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6988" w14:textId="77777777" w:rsidR="00CF7670" w:rsidRPr="002E78A8" w:rsidRDefault="00CF7670" w:rsidP="00CF7670">
      <w:pPr>
        <w:jc w:val="center"/>
        <w:rPr>
          <w:b/>
        </w:rPr>
      </w:pPr>
      <w:r w:rsidRPr="002E78A8">
        <w:rPr>
          <w:noProof/>
        </w:rPr>
        <mc:AlternateContent>
          <mc:Choice Requires="wps">
            <w:drawing>
              <wp:anchor distT="0" distB="0" distL="114300" distR="114300" simplePos="0" relativeHeight="251638272" behindDoc="0" locked="0" layoutInCell="1" allowOverlap="1" wp14:anchorId="19196DD3" wp14:editId="19196DD4">
                <wp:simplePos x="0" y="0"/>
                <wp:positionH relativeFrom="margin">
                  <wp:posOffset>5951855</wp:posOffset>
                </wp:positionH>
                <wp:positionV relativeFrom="margin">
                  <wp:posOffset>-203200</wp:posOffset>
                </wp:positionV>
                <wp:extent cx="182880" cy="5770880"/>
                <wp:effectExtent l="0" t="0" r="26670" b="203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2A9117F" id="Rectangle 8" o:spid="_x0000_s1026" style="position:absolute;margin-left:468.65pt;margin-top:-16pt;width:14.4pt;height:454.4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" fillcolor="black [3213]">
                <w10:wrap anchorx="margin" anchory="margin"/>
              </v:rect>
            </w:pict>
          </mc:Fallback>
        </mc:AlternateContent>
      </w:r>
      <w:r w:rsidRPr="002E78A8">
        <w:rPr>
          <w:noProof/>
        </w:rPr>
        <mc:AlternateContent>
          <mc:Choice Requires="wps">
            <w:drawing>
              <wp:anchor distT="0" distB="0" distL="114300" distR="114300" simplePos="0" relativeHeight="251637248" behindDoc="0" locked="0" layoutInCell="1" allowOverlap="1" wp14:anchorId="19196DD5" wp14:editId="19196DD6">
                <wp:simplePos x="0" y="0"/>
                <wp:positionH relativeFrom="margin">
                  <wp:align>center</wp:align>
                </wp:positionH>
                <wp:positionV relativeFrom="margin">
                  <wp:align>center</wp:align>
                </wp:positionV>
                <wp:extent cx="6839585" cy="9121140"/>
                <wp:effectExtent l="0" t="0" r="222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142AB1F" id="Rectangle 4" o:spid="_x0000_s1026" style="position:absolute;margin-left:0;margin-top:0;width:538.55pt;height:718.2pt;z-index:2516372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Cskm/C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19196989" w14:textId="77777777" w:rsidR="00CF7670" w:rsidRPr="002E78A8" w:rsidRDefault="00CF7670" w:rsidP="00CF7670">
          <w:pPr>
            <w:rPr>
              <w:kern w:val="28"/>
            </w:rPr>
          </w:pPr>
        </w:p>
        <w:p w14:paraId="1919698A" w14:textId="77777777" w:rsidR="00CF7670" w:rsidRPr="002E78A8" w:rsidRDefault="00176C9D" w:rsidP="00CF7670">
          <w:pPr>
            <w:spacing w:after="0"/>
            <w:rPr>
              <w:rFonts w:asciiTheme="majorHAnsi" w:eastAsiaTheme="majorEastAsia" w:hAnsiTheme="majorHAnsi" w:cstheme="majorBidi"/>
              <w:color w:val="000000" w:themeColor="text1"/>
              <w:spacing w:val="-20"/>
              <w:kern w:val="28"/>
              <w:sz w:val="10"/>
              <w:szCs w:val="52"/>
            </w:rPr>
          </w:pPr>
          <w:r w:rsidRPr="002E78A8">
            <w:rPr>
              <w:noProof/>
            </w:rPr>
            <w:drawing>
              <wp:anchor distT="0" distB="0" distL="114300" distR="114300" simplePos="0" relativeHeight="251642368" behindDoc="1" locked="0" layoutInCell="1" allowOverlap="0" wp14:anchorId="19196DD7" wp14:editId="19196DD8">
                <wp:simplePos x="0" y="0"/>
                <wp:positionH relativeFrom="margin">
                  <wp:posOffset>3730625</wp:posOffset>
                </wp:positionH>
                <wp:positionV relativeFrom="margin">
                  <wp:align>bottom</wp:align>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Pr="002E78A8">
            <w:rPr>
              <w:noProof/>
            </w:rPr>
            <w:drawing>
              <wp:anchor distT="0" distB="0" distL="114300" distR="114300" simplePos="0" relativeHeight="251688448" behindDoc="1" locked="0" layoutInCell="1" allowOverlap="1" wp14:anchorId="19196DD9" wp14:editId="19196DDA">
                <wp:simplePos x="0" y="0"/>
                <wp:positionH relativeFrom="margin">
                  <wp:align>left</wp:align>
                </wp:positionH>
                <wp:positionV relativeFrom="paragraph">
                  <wp:posOffset>6551295</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6" name="Picture 6"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8A8">
            <w:rPr>
              <w:noProof/>
            </w:rPr>
            <mc:AlternateContent>
              <mc:Choice Requires="wps">
                <w:drawing>
                  <wp:anchor distT="0" distB="0" distL="114300" distR="114300" simplePos="0" relativeHeight="251634176" behindDoc="0" locked="0" layoutInCell="1" allowOverlap="1" wp14:anchorId="19196DDB" wp14:editId="19196DDC">
                    <wp:simplePos x="0" y="0"/>
                    <wp:positionH relativeFrom="margin">
                      <wp:posOffset>200025</wp:posOffset>
                    </wp:positionH>
                    <wp:positionV relativeFrom="margin">
                      <wp:posOffset>6410325</wp:posOffset>
                    </wp:positionV>
                    <wp:extent cx="6016625" cy="54292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6E39" w14:textId="18B5045E" w:rsidR="00B52671" w:rsidRPr="00176C9D" w:rsidRDefault="00B52671" w:rsidP="00CF7670">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75pt;margin-top:504.75pt;width:473.75pt;height:42.75pt;z-index:25163417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SxtAIAALs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" filled="f" stroked="f">
                    <v:textbox>
                      <w:txbxContent>
                        <w:p w14:paraId="19196E39" w14:textId="18B5045E" w:rsidR="00B52671" w:rsidRPr="00176C9D" w:rsidRDefault="00B52671" w:rsidP="00CF7670">
                          <w:pPr>
                            <w:rPr>
                              <w:rFonts w:asciiTheme="majorHAnsi" w:hAnsiTheme="majorHAnsi"/>
                            </w:rPr>
                          </w:pPr>
                          <w:r>
                            <w:rPr>
                              <w:rFonts w:asciiTheme="majorHAnsi" w:hAnsiTheme="majorHAnsi"/>
                            </w:rPr>
                            <w:t>December 2016</w:t>
                          </w:r>
                        </w:p>
                      </w:txbxContent>
                    </v:textbox>
                    <w10:wrap anchorx="margin" anchory="margin"/>
                  </v:shape>
                </w:pict>
              </mc:Fallback>
            </mc:AlternateContent>
          </w:r>
          <w:r w:rsidRPr="002E78A8">
            <w:rPr>
              <w:noProof/>
            </w:rPr>
            <mc:AlternateContent>
              <mc:Choice Requires="wps">
                <w:drawing>
                  <wp:anchor distT="0" distB="0" distL="114300" distR="114300" simplePos="0" relativeHeight="251636224" behindDoc="0" locked="0" layoutInCell="1" allowOverlap="1" wp14:anchorId="19196DDD" wp14:editId="19196DDE">
                    <wp:simplePos x="0" y="0"/>
                    <wp:positionH relativeFrom="margin">
                      <wp:align>center</wp:align>
                    </wp:positionH>
                    <wp:positionV relativeFrom="margin">
                      <wp:posOffset>5377815</wp:posOffset>
                    </wp:positionV>
                    <wp:extent cx="6016625" cy="1170432"/>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43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196E3A" w14:textId="4776FFA7" w:rsidR="00B52671" w:rsidRPr="007A6880" w:rsidRDefault="00EC1D2B" w:rsidP="00CF7670">
                                <w:pPr>
                                  <w:pStyle w:val="Title"/>
                                  <w:spacing w:before="60" w:after="360"/>
                                  <w:rPr>
                                    <w:color w:val="auto"/>
                                    <w:sz w:val="44"/>
                                  </w:rPr>
                                </w:pPr>
                                <w:sdt>
                                  <w:sdtPr>
                                    <w:rPr>
                                      <w:sz w:val="44"/>
                                    </w:rPr>
                                    <w:alias w:val="Title"/>
                                    <w:id w:val="-1090689205"/>
                                    <w:dataBinding w:prefixMappings="xmlns:ns0='http://schemas.openxmlformats.org/package/2006/metadata/core-properties' xmlns:ns1='http://purl.org/dc/elements/1.1/'" w:xpath="/ns0:coreProperties[1]/ns1:title[1]" w:storeItemID="{6C3C8BC8-F283-45AE-878A-BAB7291924A1}"/>
                                    <w:text/>
                                  </w:sdtPr>
                                  <w:sdtEndPr/>
                                  <w:sdtContent>
                                    <w:r w:rsidR="00B52671">
                                      <w:rPr>
                                        <w:sz w:val="44"/>
                                      </w:rPr>
                                      <w:t>transportation planning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7" type="#_x0000_t202" style="position:absolute;margin-left:0;margin-top:423.45pt;width:473.75pt;height:92.15pt;z-index:251636224;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" filled="f" stroked="f">
                    <v:textbox>
                      <w:txbxContent>
                        <w:p w14:paraId="19196E3A" w14:textId="4776FFA7" w:rsidR="00B52671" w:rsidRPr="007A6880" w:rsidRDefault="00B52671" w:rsidP="00CF7670">
                          <w:pPr>
                            <w:pStyle w:val="Title"/>
                            <w:spacing w:before="60" w:after="360"/>
                            <w:rPr>
                              <w:color w:val="auto"/>
                              <w:sz w:val="44"/>
                            </w:rPr>
                          </w:pPr>
                          <w:sdt>
                            <w:sdtPr>
                              <w:rPr>
                                <w:sz w:val="44"/>
                              </w:rPr>
                              <w:alias w:val="Title"/>
                              <w:id w:val="-1090689205"/>
                              <w:dataBinding w:prefixMappings="xmlns:ns0='http://schemas.openxmlformats.org/package/2006/metadata/core-properties' xmlns:ns1='http://purl.org/dc/elements/1.1/'" w:xpath="/ns0:coreProperties[1]/ns1:title[1]" w:storeItemID="{6C3C8BC8-F283-45AE-878A-BAB7291924A1}"/>
                              <w:text/>
                            </w:sdtPr>
                            <w:sdtContent>
                              <w:r>
                                <w:rPr>
                                  <w:sz w:val="44"/>
                                </w:rPr>
                                <w:t>transportation planning companion plan</w:t>
                              </w:r>
                            </w:sdtContent>
                          </w:sdt>
                        </w:p>
                      </w:txbxContent>
                    </v:textbox>
                    <w10:wrap anchorx="margin" anchory="margin"/>
                  </v:shape>
                </w:pict>
              </mc:Fallback>
            </mc:AlternateContent>
          </w:r>
          <w:r w:rsidR="00653EE3" w:rsidRPr="002E78A8">
            <w:rPr>
              <w:noProof/>
            </w:rPr>
            <w:drawing>
              <wp:anchor distT="0" distB="0" distL="114300" distR="114300" simplePos="0" relativeHeight="251651584" behindDoc="1" locked="0" layoutInCell="1" allowOverlap="1" wp14:anchorId="19196DDF" wp14:editId="19196DE0">
                <wp:simplePos x="0" y="0"/>
                <wp:positionH relativeFrom="column">
                  <wp:posOffset>-180975</wp:posOffset>
                </wp:positionH>
                <wp:positionV relativeFrom="paragraph">
                  <wp:posOffset>610870</wp:posOffset>
                </wp:positionV>
                <wp:extent cx="3044825" cy="1323975"/>
                <wp:effectExtent l="0" t="0" r="3175" b="9525"/>
                <wp:wrapTight wrapText="bothSides">
                  <wp:wrapPolygon edited="0">
                    <wp:start x="0" y="0"/>
                    <wp:lineTo x="0" y="21445"/>
                    <wp:lineTo x="21487" y="21445"/>
                    <wp:lineTo x="21487" y="0"/>
                    <wp:lineTo x="0" y="0"/>
                  </wp:wrapPolygon>
                </wp:wrapTight>
                <wp:docPr id="10" name="Picture 10" descr="File:US 101 Mendocino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S 101 Mendocino Count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05" b="18471"/>
                        <a:stretch/>
                      </pic:blipFill>
                      <pic:spPr bwMode="auto">
                        <a:xfrm>
                          <a:off x="0" y="0"/>
                          <a:ext cx="304482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3EE3" w:rsidRPr="002E78A8">
            <w:rPr>
              <w:noProof/>
            </w:rPr>
            <w:drawing>
              <wp:anchor distT="0" distB="0" distL="114300" distR="114300" simplePos="0" relativeHeight="251653632" behindDoc="1" locked="0" layoutInCell="1" allowOverlap="1" wp14:anchorId="19196DE1" wp14:editId="19196DE2">
                <wp:simplePos x="0" y="0"/>
                <wp:positionH relativeFrom="margin">
                  <wp:posOffset>2886075</wp:posOffset>
                </wp:positionH>
                <wp:positionV relativeFrom="paragraph">
                  <wp:posOffset>610870</wp:posOffset>
                </wp:positionV>
                <wp:extent cx="3043555" cy="1323975"/>
                <wp:effectExtent l="0" t="0" r="4445" b="9525"/>
                <wp:wrapTight wrapText="bothSides">
                  <wp:wrapPolygon edited="0">
                    <wp:start x="0" y="0"/>
                    <wp:lineTo x="0" y="21445"/>
                    <wp:lineTo x="21496" y="21445"/>
                    <wp:lineTo x="21496" y="0"/>
                    <wp:lineTo x="0" y="0"/>
                  </wp:wrapPolygon>
                </wp:wrapTight>
                <wp:docPr id="11" name="Picture 11" descr="File:Buttonwillow Tupman Tule Elk Reserve California ungulate gu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uttonwillow Tupman Tule Elk Reserve California ungulate guest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661" b="6918"/>
                        <a:stretch/>
                      </pic:blipFill>
                      <pic:spPr bwMode="auto">
                        <a:xfrm>
                          <a:off x="0" y="0"/>
                          <a:ext cx="304355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7670" w:rsidRPr="002E78A8">
            <w:rPr>
              <w:noProof/>
            </w:rPr>
            <mc:AlternateContent>
              <mc:Choice Requires="wps">
                <w:drawing>
                  <wp:anchor distT="0" distB="0" distL="114300" distR="114300" simplePos="0" relativeHeight="251640320" behindDoc="0" locked="0" layoutInCell="1" allowOverlap="1" wp14:anchorId="19196DE3" wp14:editId="19196DE4">
                    <wp:simplePos x="0" y="0"/>
                    <wp:positionH relativeFrom="margin">
                      <wp:posOffset>5951525</wp:posOffset>
                    </wp:positionH>
                    <wp:positionV relativeFrom="margin">
                      <wp:posOffset>5568188</wp:posOffset>
                    </wp:positionV>
                    <wp:extent cx="182880" cy="2807208"/>
                    <wp:effectExtent l="0" t="0" r="26670"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7208"/>
                            </a:xfrm>
                            <a:prstGeom prst="rect">
                              <a:avLst/>
                            </a:prstGeom>
                            <a:solidFill>
                              <a:schemeClr val="bg1">
                                <a:lumMod val="75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11FE895" id="Rectangle 9" o:spid="_x0000_s1026" style="position:absolute;margin-left:468.6pt;margin-top:438.45pt;width:14.4pt;height:221.0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" fillcolor="#bfbfbf [2412]" strokecolor="#375623 [1609]">
                    <w10:wrap anchorx="margin" anchory="margin"/>
                  </v:rect>
                </w:pict>
              </mc:Fallback>
            </mc:AlternateContent>
          </w:r>
          <w:r w:rsidR="00CF7670" w:rsidRPr="002E78A8">
            <w:br w:type="page"/>
          </w:r>
        </w:p>
      </w:sdtContent>
    </w:sdt>
    <w:p w14:paraId="1919698B" w14:textId="77777777" w:rsidR="00CF7670" w:rsidRPr="002E78A8" w:rsidRDefault="00CF7670" w:rsidP="00CF7670">
      <w:pPr>
        <w:rPr>
          <w:i/>
        </w:rPr>
      </w:pPr>
      <w:r w:rsidRPr="002E78A8">
        <w:rPr>
          <w:i/>
        </w:rPr>
        <w:lastRenderedPageBreak/>
        <w:t xml:space="preserve">Photo Credit: </w:t>
      </w:r>
    </w:p>
    <w:p w14:paraId="1919698C" w14:textId="77777777" w:rsidR="00BB4645" w:rsidRPr="002E78A8" w:rsidRDefault="00BB4645" w:rsidP="00BB4645">
      <w:pPr>
        <w:spacing w:after="0"/>
        <w:rPr>
          <w:i/>
        </w:rPr>
      </w:pPr>
      <w:r w:rsidRPr="002E78A8">
        <w:rPr>
          <w:i/>
        </w:rPr>
        <w:t>Left:</w:t>
      </w:r>
    </w:p>
    <w:p w14:paraId="1919698D" w14:textId="77777777" w:rsidR="007B61E0" w:rsidRPr="002E78A8" w:rsidRDefault="007B61E0" w:rsidP="00BB4645">
      <w:pPr>
        <w:spacing w:after="0"/>
        <w:rPr>
          <w:i/>
        </w:rPr>
      </w:pPr>
      <w:r w:rsidRPr="002E78A8">
        <w:rPr>
          <w:i/>
        </w:rPr>
        <w:t>US 101 in the Mendocino County (Mile 102)</w:t>
      </w:r>
    </w:p>
    <w:p w14:paraId="1919698E" w14:textId="77777777" w:rsidR="00BB4645" w:rsidRPr="002E78A8" w:rsidRDefault="00BB4645" w:rsidP="00BB4645">
      <w:pPr>
        <w:spacing w:after="0"/>
        <w:rPr>
          <w:i/>
        </w:rPr>
      </w:pPr>
      <w:r w:rsidRPr="002E78A8">
        <w:rPr>
          <w:i/>
        </w:rPr>
        <w:t xml:space="preserve">Date: </w:t>
      </w:r>
      <w:r w:rsidR="007B61E0" w:rsidRPr="002E78A8">
        <w:rPr>
          <w:i/>
        </w:rPr>
        <w:t>April 2013</w:t>
      </w:r>
    </w:p>
    <w:p w14:paraId="1919698F" w14:textId="77777777" w:rsidR="00BB4645" w:rsidRPr="002E78A8" w:rsidRDefault="00BB4645" w:rsidP="00BB4645">
      <w:pPr>
        <w:spacing w:after="0"/>
        <w:rPr>
          <w:i/>
        </w:rPr>
      </w:pPr>
      <w:r w:rsidRPr="002E78A8">
        <w:rPr>
          <w:i/>
        </w:rPr>
        <w:t xml:space="preserve">Photographer: </w:t>
      </w:r>
      <w:r w:rsidR="007B61E0" w:rsidRPr="002E78A8">
        <w:rPr>
          <w:i/>
        </w:rPr>
        <w:t>Adbar</w:t>
      </w:r>
      <w:r w:rsidRPr="002E78A8">
        <w:rPr>
          <w:i/>
        </w:rPr>
        <w:t xml:space="preserve"> via Wiki Commons</w:t>
      </w:r>
    </w:p>
    <w:p w14:paraId="19196990" w14:textId="77777777" w:rsidR="00BB4645" w:rsidRPr="002E78A8" w:rsidRDefault="00BB4645" w:rsidP="00BB4645">
      <w:pPr>
        <w:spacing w:after="0"/>
        <w:rPr>
          <w:i/>
        </w:rPr>
      </w:pPr>
    </w:p>
    <w:p w14:paraId="19196991" w14:textId="77777777" w:rsidR="00BB4645" w:rsidRPr="002E78A8" w:rsidRDefault="00BB4645" w:rsidP="00BB4645">
      <w:pPr>
        <w:spacing w:after="0"/>
        <w:rPr>
          <w:i/>
        </w:rPr>
      </w:pPr>
      <w:r w:rsidRPr="002E78A8">
        <w:rPr>
          <w:i/>
        </w:rPr>
        <w:t>Right:</w:t>
      </w:r>
    </w:p>
    <w:p w14:paraId="19196992" w14:textId="77777777" w:rsidR="00653EE3" w:rsidRPr="002E78A8" w:rsidRDefault="00653EE3" w:rsidP="00BB4645">
      <w:pPr>
        <w:spacing w:after="0"/>
        <w:rPr>
          <w:i/>
        </w:rPr>
      </w:pPr>
      <w:r w:rsidRPr="002E78A8">
        <w:rPr>
          <w:i/>
        </w:rPr>
        <w:t>Male Tule Elk at Tule Elk State Reserve, California</w:t>
      </w:r>
    </w:p>
    <w:p w14:paraId="19196993" w14:textId="77777777" w:rsidR="00BB4645" w:rsidRPr="002E78A8" w:rsidRDefault="00BB4645" w:rsidP="00BB4645">
      <w:pPr>
        <w:spacing w:after="0"/>
        <w:rPr>
          <w:i/>
        </w:rPr>
      </w:pPr>
      <w:r w:rsidRPr="002E78A8">
        <w:rPr>
          <w:i/>
        </w:rPr>
        <w:t xml:space="preserve">Date: </w:t>
      </w:r>
      <w:r w:rsidR="00653EE3" w:rsidRPr="002E78A8">
        <w:rPr>
          <w:i/>
        </w:rPr>
        <w:t>12 February 2008</w:t>
      </w:r>
    </w:p>
    <w:p w14:paraId="19196994" w14:textId="77777777" w:rsidR="00BB4645" w:rsidRPr="002E78A8" w:rsidRDefault="00BB4645" w:rsidP="00BB4645">
      <w:pPr>
        <w:spacing w:after="0"/>
        <w:rPr>
          <w:i/>
        </w:rPr>
      </w:pPr>
      <w:r w:rsidRPr="002E78A8">
        <w:rPr>
          <w:i/>
        </w:rPr>
        <w:t xml:space="preserve">Photographer: </w:t>
      </w:r>
      <w:r w:rsidR="00653EE3" w:rsidRPr="002E78A8">
        <w:rPr>
          <w:i/>
        </w:rPr>
        <w:t>David Jordan via Wiki Commons</w:t>
      </w:r>
    </w:p>
    <w:p w14:paraId="19196995" w14:textId="77777777" w:rsidR="00CF7670" w:rsidRPr="002E78A8" w:rsidRDefault="00CF7670" w:rsidP="00CF7670"/>
    <w:p w14:paraId="19196996" w14:textId="77777777" w:rsidR="00CF7670" w:rsidRPr="002E78A8" w:rsidRDefault="00CF7670" w:rsidP="00CF7670"/>
    <w:p w14:paraId="19196997" w14:textId="77777777" w:rsidR="00176C9D" w:rsidRPr="002E78A8" w:rsidRDefault="00176C9D" w:rsidP="00176C9D">
      <w:pPr>
        <w:spacing w:after="0"/>
      </w:pPr>
      <w:r w:rsidRPr="002E78A8">
        <w:t>Prepared by Blue Earth Consultants, LLC</w:t>
      </w:r>
    </w:p>
    <w:p w14:paraId="19196998" w14:textId="77777777" w:rsidR="00176C9D" w:rsidRPr="002E78A8" w:rsidRDefault="00176C9D" w:rsidP="00176C9D">
      <w:pPr>
        <w:spacing w:after="0"/>
      </w:pPr>
      <w:r w:rsidRPr="002E78A8">
        <w:rPr>
          <w:noProof/>
        </w:rPr>
        <w:drawing>
          <wp:inline distT="0" distB="0" distL="0" distR="0" wp14:anchorId="19196DE5" wp14:editId="19196DE6">
            <wp:extent cx="1234761" cy="561975"/>
            <wp:effectExtent l="0" t="0" r="3810" b="0"/>
            <wp:docPr id="9" name="Picture 9"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19196999" w14:textId="19594B28" w:rsidR="00176C9D" w:rsidRPr="002E78A8" w:rsidRDefault="00FA1B41" w:rsidP="00176C9D">
      <w:pPr>
        <w:spacing w:after="0"/>
      </w:pPr>
      <w:r>
        <w:t>Octo</w:t>
      </w:r>
      <w:r w:rsidR="00C52307">
        <w:t>ber</w:t>
      </w:r>
      <w:r w:rsidR="00061C34" w:rsidRPr="002E78A8">
        <w:t xml:space="preserve"> 2016</w:t>
      </w:r>
    </w:p>
    <w:p w14:paraId="1919699A" w14:textId="77777777" w:rsidR="00CF7670" w:rsidRPr="002E78A8" w:rsidRDefault="00CF7670" w:rsidP="00CF7670"/>
    <w:p w14:paraId="1919699B" w14:textId="77777777" w:rsidR="00CF7670" w:rsidRPr="002E78A8" w:rsidRDefault="00CF7670" w:rsidP="00CF7670"/>
    <w:p w14:paraId="3B4FD17D" w14:textId="77777777" w:rsidR="002E78A8" w:rsidRPr="002E78A8" w:rsidRDefault="002E78A8" w:rsidP="00CF7670">
      <w:pPr>
        <w:rPr>
          <w:rFonts w:ascii="Calibri" w:eastAsia="Calibri" w:hAnsi="Calibri" w:cs="Times New Roman"/>
          <w:i/>
          <w:iCs/>
          <w:sz w:val="20"/>
        </w:rPr>
      </w:pPr>
    </w:p>
    <w:p w14:paraId="42B66E4E" w14:textId="77777777" w:rsidR="002E78A8" w:rsidRPr="002E78A8" w:rsidRDefault="002E78A8" w:rsidP="00CF7670">
      <w:pPr>
        <w:rPr>
          <w:rFonts w:ascii="Calibri" w:eastAsia="Calibri" w:hAnsi="Calibri" w:cs="Times New Roman"/>
          <w:i/>
          <w:iCs/>
          <w:sz w:val="20"/>
        </w:rPr>
      </w:pPr>
    </w:p>
    <w:p w14:paraId="1919699C" w14:textId="4ECA6E7D" w:rsidR="00CF7670" w:rsidRPr="002E78A8" w:rsidRDefault="00CF7670" w:rsidP="00CF7670">
      <w:pPr>
        <w:rPr>
          <w:rFonts w:ascii="Calibri" w:eastAsia="Calibri" w:hAnsi="Calibri" w:cs="Times New Roman"/>
          <w:i/>
          <w:iCs/>
          <w:sz w:val="20"/>
        </w:rPr>
      </w:pPr>
      <w:r w:rsidRPr="002E78A8">
        <w:rPr>
          <w:rFonts w:ascii="Calibri" w:eastAsia="Calibri" w:hAnsi="Calibri" w:cs="Times New Roman"/>
          <w:i/>
          <w:iCs/>
          <w:sz w:val="20"/>
        </w:rPr>
        <w:t xml:space="preserve">Disclaimer: </w:t>
      </w:r>
    </w:p>
    <w:p w14:paraId="22589AEE" w14:textId="3E428538" w:rsidR="00061C34" w:rsidRPr="002E78A8" w:rsidRDefault="00061C34" w:rsidP="00061C34">
      <w:pPr>
        <w:rPr>
          <w:rFonts w:ascii="Calibri" w:eastAsia="Calibri" w:hAnsi="Calibri" w:cs="Times New Roman"/>
          <w:sz w:val="20"/>
        </w:rPr>
      </w:pPr>
      <w:r w:rsidRPr="002E78A8">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1919699E" w14:textId="45DC8530" w:rsidR="00CF7670" w:rsidRPr="002E78A8" w:rsidRDefault="00061C34" w:rsidP="00061C34">
      <w:pPr>
        <w:spacing w:after="0"/>
        <w:rPr>
          <w:b/>
        </w:rPr>
        <w:sectPr w:rsidR="00CF7670" w:rsidRPr="002E78A8" w:rsidSect="00FB524B">
          <w:pgSz w:w="12240" w:h="15840"/>
          <w:pgMar w:top="1530" w:right="1440" w:bottom="1440" w:left="1440" w:header="720" w:footer="720" w:gutter="0"/>
          <w:cols w:space="720"/>
          <w:docGrid w:linePitch="360"/>
        </w:sectPr>
      </w:pPr>
      <w:r w:rsidRPr="002E78A8">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1919699F" w14:textId="77777777" w:rsidR="00CF7670" w:rsidRPr="002E78A8" w:rsidRDefault="00CF7670" w:rsidP="00CF7670">
      <w:pPr>
        <w:jc w:val="center"/>
        <w:rPr>
          <w:b/>
        </w:rPr>
      </w:pPr>
      <w:r w:rsidRPr="002E78A8">
        <w:rPr>
          <w:b/>
        </w:rPr>
        <w:lastRenderedPageBreak/>
        <w:t>Table of Contents</w:t>
      </w:r>
    </w:p>
    <w:p w14:paraId="49398A38" w14:textId="77777777" w:rsidR="00FA0D6F" w:rsidRPr="00EC1D2B" w:rsidRDefault="00CF7670" w:rsidP="00FA0D6F">
      <w:pPr>
        <w:pStyle w:val="TOC1"/>
        <w:rPr>
          <w:rFonts w:eastAsiaTheme="minorEastAsia"/>
          <w:i w:val="0"/>
          <w:noProof/>
          <w:sz w:val="22"/>
          <w:szCs w:val="22"/>
        </w:rPr>
      </w:pPr>
      <w:r w:rsidRPr="00EC1D2B">
        <w:rPr>
          <w:i w:val="0"/>
        </w:rPr>
        <w:fldChar w:fldCharType="begin"/>
      </w:r>
      <w:r w:rsidRPr="00EC1D2B">
        <w:rPr>
          <w:i w:val="0"/>
        </w:rPr>
        <w:instrText xml:space="preserve"> TOC \o "1-3" \h \z \u </w:instrText>
      </w:r>
      <w:r w:rsidRPr="00EC1D2B">
        <w:rPr>
          <w:i w:val="0"/>
        </w:rPr>
        <w:fldChar w:fldCharType="separate"/>
      </w:r>
      <w:hyperlink w:anchor="_Toc464487430" w:history="1">
        <w:r w:rsidR="00FA0D6F" w:rsidRPr="00EC1D2B">
          <w:rPr>
            <w:rStyle w:val="Hyperlink"/>
            <w:i w:val="0"/>
            <w:noProof/>
          </w:rPr>
          <w:t>Acronyms and Abbreviations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_Toc464487430 \h </w:instrText>
        </w:r>
        <w:r w:rsidR="00FA0D6F" w:rsidRPr="00EC1D2B">
          <w:rPr>
            <w:i w:val="0"/>
            <w:noProof/>
            <w:webHidden/>
          </w:rPr>
        </w:r>
        <w:r w:rsidR="00FA0D6F" w:rsidRPr="00EC1D2B">
          <w:rPr>
            <w:i w:val="0"/>
            <w:noProof/>
            <w:webHidden/>
          </w:rPr>
          <w:fldChar w:fldCharType="separate"/>
        </w:r>
        <w:r w:rsidR="00FA0D6F" w:rsidRPr="00EC1D2B">
          <w:rPr>
            <w:i w:val="0"/>
            <w:noProof/>
            <w:webHidden/>
          </w:rPr>
          <w:t>iii</w:t>
        </w:r>
        <w:r w:rsidR="00FA0D6F" w:rsidRPr="00EC1D2B">
          <w:rPr>
            <w:i w:val="0"/>
            <w:noProof/>
            <w:webHidden/>
          </w:rPr>
          <w:fldChar w:fldCharType="end"/>
        </w:r>
      </w:hyperlink>
    </w:p>
    <w:p w14:paraId="3F785D69" w14:textId="77777777" w:rsidR="00FA0D6F" w:rsidRPr="00EC1D2B" w:rsidRDefault="00B52671" w:rsidP="00FA0D6F">
      <w:pPr>
        <w:pStyle w:val="TOC1"/>
        <w:rPr>
          <w:rFonts w:eastAsiaTheme="minorEastAsia"/>
          <w:i w:val="0"/>
          <w:noProof/>
          <w:sz w:val="22"/>
          <w:szCs w:val="22"/>
        </w:rPr>
      </w:pPr>
      <w:hyperlink w:anchor="_Toc464487431" w:history="1">
        <w:r w:rsidR="00FA0D6F" w:rsidRPr="00EC1D2B">
          <w:rPr>
            <w:rStyle w:val="Hyperlink"/>
            <w:i w:val="0"/>
            <w:noProof/>
          </w:rPr>
          <w:t>1.</w:t>
        </w:r>
        <w:r w:rsidR="00FA0D6F" w:rsidRPr="00EC1D2B">
          <w:rPr>
            <w:rFonts w:eastAsiaTheme="minorEastAsia"/>
            <w:i w:val="0"/>
            <w:noProof/>
            <w:sz w:val="22"/>
            <w:szCs w:val="22"/>
          </w:rPr>
          <w:tab/>
        </w:r>
        <w:r w:rsidR="00FA0D6F" w:rsidRPr="00EC1D2B">
          <w:rPr>
            <w:rStyle w:val="Hyperlink"/>
            <w:i w:val="0"/>
            <w:noProof/>
          </w:rPr>
          <w:t>Introduction</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_Toc464487431 \h </w:instrText>
        </w:r>
        <w:r w:rsidR="00FA0D6F" w:rsidRPr="00EC1D2B">
          <w:rPr>
            <w:i w:val="0"/>
            <w:noProof/>
            <w:webHidden/>
          </w:rPr>
        </w:r>
        <w:r w:rsidR="00FA0D6F" w:rsidRPr="00EC1D2B">
          <w:rPr>
            <w:i w:val="0"/>
            <w:noProof/>
            <w:webHidden/>
          </w:rPr>
          <w:fldChar w:fldCharType="separate"/>
        </w:r>
        <w:r w:rsidR="00FA0D6F" w:rsidRPr="00EC1D2B">
          <w:rPr>
            <w:i w:val="0"/>
            <w:noProof/>
            <w:webHidden/>
          </w:rPr>
          <w:t>1</w:t>
        </w:r>
        <w:r w:rsidR="00FA0D6F" w:rsidRPr="00EC1D2B">
          <w:rPr>
            <w:i w:val="0"/>
            <w:noProof/>
            <w:webHidden/>
          </w:rPr>
          <w:fldChar w:fldCharType="end"/>
        </w:r>
      </w:hyperlink>
    </w:p>
    <w:p w14:paraId="07A46189" w14:textId="77777777" w:rsidR="00FA0D6F" w:rsidRPr="00B52671" w:rsidRDefault="00B52671">
      <w:pPr>
        <w:pStyle w:val="TOC2"/>
        <w:tabs>
          <w:tab w:val="left" w:pos="880"/>
          <w:tab w:val="right" w:leader="dot" w:pos="9350"/>
        </w:tabs>
        <w:rPr>
          <w:rFonts w:eastAsiaTheme="minorEastAsia"/>
          <w:b w:val="0"/>
          <w:bCs w:val="0"/>
          <w:noProof/>
        </w:rPr>
      </w:pPr>
      <w:hyperlink w:anchor="_Toc464487432" w:history="1">
        <w:r w:rsidR="00FA0D6F" w:rsidRPr="00B52671">
          <w:rPr>
            <w:rStyle w:val="Hyperlink"/>
            <w:rFonts w:eastAsia="Calibri"/>
            <w:noProof/>
          </w:rPr>
          <w:t xml:space="preserve">1.1 </w:t>
        </w:r>
        <w:r w:rsidR="00FA0D6F" w:rsidRPr="00B52671">
          <w:rPr>
            <w:rFonts w:eastAsiaTheme="minorEastAsia"/>
            <w:b w:val="0"/>
            <w:bCs w:val="0"/>
            <w:noProof/>
          </w:rPr>
          <w:tab/>
        </w:r>
        <w:r w:rsidR="00FA0D6F" w:rsidRPr="00B52671">
          <w:rPr>
            <w:rStyle w:val="Hyperlink"/>
            <w:rFonts w:eastAsia="Calibri"/>
            <w:noProof/>
          </w:rPr>
          <w:t>SWAP 2015 Statewide Goals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_Toc464487432 \h </w:instrText>
        </w:r>
        <w:r w:rsidR="00FA0D6F" w:rsidRPr="00EC1D2B">
          <w:rPr>
            <w:noProof/>
            <w:webHidden/>
          </w:rPr>
        </w:r>
        <w:r w:rsidR="00FA0D6F" w:rsidRPr="00EC1D2B">
          <w:rPr>
            <w:noProof/>
            <w:webHidden/>
          </w:rPr>
          <w:fldChar w:fldCharType="separate"/>
        </w:r>
        <w:r w:rsidR="00FA0D6F" w:rsidRPr="00B52671">
          <w:rPr>
            <w:noProof/>
            <w:webHidden/>
          </w:rPr>
          <w:t>2</w:t>
        </w:r>
        <w:r w:rsidR="00FA0D6F" w:rsidRPr="00EC1D2B">
          <w:rPr>
            <w:noProof/>
            <w:webHidden/>
          </w:rPr>
          <w:fldChar w:fldCharType="end"/>
        </w:r>
      </w:hyperlink>
    </w:p>
    <w:p w14:paraId="483E76D2" w14:textId="77777777" w:rsidR="00FA0D6F" w:rsidRPr="00B52671" w:rsidRDefault="00B52671">
      <w:pPr>
        <w:pStyle w:val="TOC2"/>
        <w:tabs>
          <w:tab w:val="left" w:pos="880"/>
          <w:tab w:val="right" w:leader="dot" w:pos="9350"/>
        </w:tabs>
        <w:rPr>
          <w:rFonts w:eastAsiaTheme="minorEastAsia"/>
          <w:b w:val="0"/>
          <w:bCs w:val="0"/>
          <w:noProof/>
        </w:rPr>
      </w:pPr>
      <w:hyperlink w:anchor="_Toc464487433" w:history="1">
        <w:r w:rsidR="00FA0D6F" w:rsidRPr="00B52671">
          <w:rPr>
            <w:rStyle w:val="Hyperlink"/>
            <w:rFonts w:eastAsia="Calibri"/>
            <w:noProof/>
          </w:rPr>
          <w:t xml:space="preserve">1.2  </w:t>
        </w:r>
        <w:r w:rsidR="00FA0D6F" w:rsidRPr="00B52671">
          <w:rPr>
            <w:rFonts w:eastAsiaTheme="minorEastAsia"/>
            <w:b w:val="0"/>
            <w:bCs w:val="0"/>
            <w:noProof/>
          </w:rPr>
          <w:tab/>
        </w:r>
        <w:r w:rsidR="00FA0D6F" w:rsidRPr="00B52671">
          <w:rPr>
            <w:rStyle w:val="Hyperlink"/>
            <w:rFonts w:eastAsia="Calibri"/>
            <w:noProof/>
          </w:rPr>
          <w:t>SWAP 2015 Companion Plans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_Toc464487433 \h </w:instrText>
        </w:r>
        <w:r w:rsidR="00FA0D6F" w:rsidRPr="00EC1D2B">
          <w:rPr>
            <w:noProof/>
            <w:webHidden/>
          </w:rPr>
        </w:r>
        <w:r w:rsidR="00FA0D6F" w:rsidRPr="00EC1D2B">
          <w:rPr>
            <w:noProof/>
            <w:webHidden/>
          </w:rPr>
          <w:fldChar w:fldCharType="separate"/>
        </w:r>
        <w:r w:rsidR="00FA0D6F" w:rsidRPr="00B52671">
          <w:rPr>
            <w:noProof/>
            <w:webHidden/>
          </w:rPr>
          <w:t>2</w:t>
        </w:r>
        <w:r w:rsidR="00FA0D6F" w:rsidRPr="00EC1D2B">
          <w:rPr>
            <w:noProof/>
            <w:webHidden/>
          </w:rPr>
          <w:fldChar w:fldCharType="end"/>
        </w:r>
      </w:hyperlink>
    </w:p>
    <w:p w14:paraId="1F613D05" w14:textId="77777777" w:rsidR="00FA0D6F" w:rsidRPr="00B52671" w:rsidRDefault="00B52671">
      <w:pPr>
        <w:pStyle w:val="TOC3"/>
        <w:tabs>
          <w:tab w:val="right" w:leader="dot" w:pos="9350"/>
        </w:tabs>
        <w:rPr>
          <w:rFonts w:eastAsiaTheme="minorEastAsia"/>
          <w:noProof/>
          <w:sz w:val="22"/>
          <w:szCs w:val="22"/>
        </w:rPr>
      </w:pPr>
      <w:hyperlink w:anchor="_Toc464487434" w:history="1">
        <w:r w:rsidR="00FA0D6F" w:rsidRPr="00B52671">
          <w:rPr>
            <w:rStyle w:val="Hyperlink"/>
            <w:noProof/>
          </w:rPr>
          <w:t>Need for Partnerships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_Toc464487434 \h </w:instrText>
        </w:r>
        <w:r w:rsidR="00FA0D6F" w:rsidRPr="00EC1D2B">
          <w:rPr>
            <w:noProof/>
            <w:webHidden/>
          </w:rPr>
        </w:r>
        <w:r w:rsidR="00FA0D6F" w:rsidRPr="00EC1D2B">
          <w:rPr>
            <w:noProof/>
            <w:webHidden/>
          </w:rPr>
          <w:fldChar w:fldCharType="separate"/>
        </w:r>
        <w:r w:rsidR="00FA0D6F" w:rsidRPr="00B52671">
          <w:rPr>
            <w:noProof/>
            <w:webHidden/>
          </w:rPr>
          <w:t>2</w:t>
        </w:r>
        <w:r w:rsidR="00FA0D6F" w:rsidRPr="00EC1D2B">
          <w:rPr>
            <w:noProof/>
            <w:webHidden/>
          </w:rPr>
          <w:fldChar w:fldCharType="end"/>
        </w:r>
      </w:hyperlink>
    </w:p>
    <w:p w14:paraId="706E9D6A" w14:textId="77777777" w:rsidR="00FA0D6F" w:rsidRPr="00B52671" w:rsidRDefault="00B52671">
      <w:pPr>
        <w:pStyle w:val="TOC3"/>
        <w:tabs>
          <w:tab w:val="right" w:leader="dot" w:pos="9350"/>
        </w:tabs>
        <w:rPr>
          <w:rFonts w:eastAsiaTheme="minorEastAsia"/>
          <w:noProof/>
          <w:sz w:val="22"/>
          <w:szCs w:val="22"/>
        </w:rPr>
      </w:pPr>
      <w:hyperlink w:anchor="_Toc464487435" w:history="1">
        <w:r w:rsidR="00FA0D6F" w:rsidRPr="00B52671">
          <w:rPr>
            <w:rStyle w:val="Hyperlink"/>
            <w:noProof/>
          </w:rPr>
          <w:t>Companion Plan Purpose and Sector Selection</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_Toc464487435 \h </w:instrText>
        </w:r>
        <w:r w:rsidR="00FA0D6F" w:rsidRPr="00EC1D2B">
          <w:rPr>
            <w:noProof/>
            <w:webHidden/>
          </w:rPr>
        </w:r>
        <w:r w:rsidR="00FA0D6F" w:rsidRPr="00EC1D2B">
          <w:rPr>
            <w:noProof/>
            <w:webHidden/>
          </w:rPr>
          <w:fldChar w:fldCharType="separate"/>
        </w:r>
        <w:r w:rsidR="00FA0D6F" w:rsidRPr="00B52671">
          <w:rPr>
            <w:noProof/>
            <w:webHidden/>
          </w:rPr>
          <w:t>2</w:t>
        </w:r>
        <w:r w:rsidR="00FA0D6F" w:rsidRPr="00EC1D2B">
          <w:rPr>
            <w:noProof/>
            <w:webHidden/>
          </w:rPr>
          <w:fldChar w:fldCharType="end"/>
        </w:r>
      </w:hyperlink>
    </w:p>
    <w:p w14:paraId="5E99D8FA" w14:textId="77777777" w:rsidR="00FA0D6F" w:rsidRPr="00B52671" w:rsidRDefault="00B52671">
      <w:pPr>
        <w:pStyle w:val="TOC3"/>
        <w:tabs>
          <w:tab w:val="right" w:leader="dot" w:pos="9350"/>
        </w:tabs>
        <w:rPr>
          <w:rFonts w:eastAsiaTheme="minorEastAsia"/>
          <w:noProof/>
          <w:sz w:val="22"/>
          <w:szCs w:val="22"/>
        </w:rPr>
      </w:pPr>
      <w:hyperlink w:anchor="_Toc464487436" w:history="1">
        <w:r w:rsidR="00FA0D6F" w:rsidRPr="00B52671">
          <w:rPr>
            <w:rStyle w:val="Hyperlink"/>
            <w:noProof/>
          </w:rPr>
          <w:t>Companion Plan Development</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_Toc464487436 \h </w:instrText>
        </w:r>
        <w:r w:rsidR="00FA0D6F" w:rsidRPr="00EC1D2B">
          <w:rPr>
            <w:noProof/>
            <w:webHidden/>
          </w:rPr>
        </w:r>
        <w:r w:rsidR="00FA0D6F" w:rsidRPr="00EC1D2B">
          <w:rPr>
            <w:noProof/>
            <w:webHidden/>
          </w:rPr>
          <w:fldChar w:fldCharType="separate"/>
        </w:r>
        <w:r w:rsidR="00FA0D6F" w:rsidRPr="00B52671">
          <w:rPr>
            <w:noProof/>
            <w:webHidden/>
          </w:rPr>
          <w:t>3</w:t>
        </w:r>
        <w:r w:rsidR="00FA0D6F" w:rsidRPr="00EC1D2B">
          <w:rPr>
            <w:noProof/>
            <w:webHidden/>
          </w:rPr>
          <w:fldChar w:fldCharType="end"/>
        </w:r>
      </w:hyperlink>
    </w:p>
    <w:p w14:paraId="4F25D732" w14:textId="77777777" w:rsidR="00FA0D6F" w:rsidRPr="00B52671" w:rsidRDefault="00B52671">
      <w:pPr>
        <w:pStyle w:val="TOC3"/>
        <w:tabs>
          <w:tab w:val="right" w:leader="dot" w:pos="9350"/>
        </w:tabs>
        <w:rPr>
          <w:rFonts w:eastAsiaTheme="minorEastAsia"/>
          <w:noProof/>
          <w:sz w:val="22"/>
          <w:szCs w:val="22"/>
        </w:rPr>
      </w:pPr>
      <w:hyperlink w:anchor="_Toc464487437" w:history="1">
        <w:r w:rsidR="00FA0D6F" w:rsidRPr="00B52671">
          <w:rPr>
            <w:rStyle w:val="Hyperlink"/>
            <w:noProof/>
          </w:rPr>
          <w:t>Companion Plan Content</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_Toc464487437 \h </w:instrText>
        </w:r>
        <w:r w:rsidR="00FA0D6F" w:rsidRPr="00EC1D2B">
          <w:rPr>
            <w:noProof/>
            <w:webHidden/>
          </w:rPr>
        </w:r>
        <w:r w:rsidR="00FA0D6F" w:rsidRPr="00EC1D2B">
          <w:rPr>
            <w:noProof/>
            <w:webHidden/>
          </w:rPr>
          <w:fldChar w:fldCharType="separate"/>
        </w:r>
        <w:r w:rsidR="00FA0D6F" w:rsidRPr="00B52671">
          <w:rPr>
            <w:noProof/>
            <w:webHidden/>
          </w:rPr>
          <w:t>4</w:t>
        </w:r>
        <w:r w:rsidR="00FA0D6F" w:rsidRPr="00EC1D2B">
          <w:rPr>
            <w:noProof/>
            <w:webHidden/>
          </w:rPr>
          <w:fldChar w:fldCharType="end"/>
        </w:r>
      </w:hyperlink>
    </w:p>
    <w:p w14:paraId="79BD73F9" w14:textId="77777777" w:rsidR="00FA0D6F" w:rsidRPr="00EC1D2B" w:rsidRDefault="00B52671" w:rsidP="00FA0D6F">
      <w:pPr>
        <w:pStyle w:val="TOC1"/>
        <w:rPr>
          <w:rFonts w:eastAsiaTheme="minorEastAsia"/>
          <w:i w:val="0"/>
          <w:noProof/>
          <w:sz w:val="22"/>
          <w:szCs w:val="22"/>
        </w:rPr>
      </w:pPr>
      <w:hyperlink w:anchor="_Toc464487438" w:history="1">
        <w:r w:rsidR="00FA0D6F" w:rsidRPr="00EC1D2B">
          <w:rPr>
            <w:rStyle w:val="Hyperlink"/>
            <w:i w:val="0"/>
            <w:noProof/>
          </w:rPr>
          <w:t>2.</w:t>
        </w:r>
        <w:r w:rsidR="00FA0D6F" w:rsidRPr="00EC1D2B">
          <w:rPr>
            <w:rFonts w:eastAsiaTheme="minorEastAsia"/>
            <w:i w:val="0"/>
            <w:noProof/>
            <w:sz w:val="22"/>
            <w:szCs w:val="22"/>
          </w:rPr>
          <w:tab/>
        </w:r>
        <w:r w:rsidR="00FA0D6F" w:rsidRPr="00EC1D2B">
          <w:rPr>
            <w:rStyle w:val="Hyperlink"/>
            <w:i w:val="0"/>
            <w:noProof/>
          </w:rPr>
          <w:t>Transportation Planning Sector</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_Toc464487438 \h </w:instrText>
        </w:r>
        <w:r w:rsidR="00FA0D6F" w:rsidRPr="00EC1D2B">
          <w:rPr>
            <w:i w:val="0"/>
            <w:noProof/>
            <w:webHidden/>
          </w:rPr>
        </w:r>
        <w:r w:rsidR="00FA0D6F" w:rsidRPr="00EC1D2B">
          <w:rPr>
            <w:i w:val="0"/>
            <w:noProof/>
            <w:webHidden/>
          </w:rPr>
          <w:fldChar w:fldCharType="separate"/>
        </w:r>
        <w:r w:rsidR="00FA0D6F" w:rsidRPr="00EC1D2B">
          <w:rPr>
            <w:i w:val="0"/>
            <w:noProof/>
            <w:webHidden/>
          </w:rPr>
          <w:t>4</w:t>
        </w:r>
        <w:r w:rsidR="00FA0D6F" w:rsidRPr="00EC1D2B">
          <w:rPr>
            <w:i w:val="0"/>
            <w:noProof/>
            <w:webHidden/>
          </w:rPr>
          <w:fldChar w:fldCharType="end"/>
        </w:r>
      </w:hyperlink>
    </w:p>
    <w:p w14:paraId="74171D5A" w14:textId="77777777" w:rsidR="00FA0D6F" w:rsidRPr="00B52671" w:rsidRDefault="00B52671">
      <w:pPr>
        <w:pStyle w:val="TOC2"/>
        <w:tabs>
          <w:tab w:val="left" w:pos="880"/>
          <w:tab w:val="right" w:leader="dot" w:pos="9350"/>
        </w:tabs>
        <w:rPr>
          <w:rFonts w:eastAsiaTheme="minorEastAsia"/>
          <w:b w:val="0"/>
          <w:bCs w:val="0"/>
          <w:noProof/>
        </w:rPr>
      </w:pPr>
      <w:hyperlink w:anchor="_Toc464487439" w:history="1">
        <w:r w:rsidR="00FA0D6F" w:rsidRPr="00B52671">
          <w:rPr>
            <w:rStyle w:val="Hyperlink"/>
            <w:rFonts w:eastAsia="Calibri"/>
            <w:noProof/>
          </w:rPr>
          <w:t>2.1</w:t>
        </w:r>
        <w:r w:rsidR="00FA0D6F" w:rsidRPr="00B52671">
          <w:rPr>
            <w:rFonts w:eastAsiaTheme="minorEastAsia"/>
            <w:b w:val="0"/>
            <w:bCs w:val="0"/>
            <w:noProof/>
          </w:rPr>
          <w:tab/>
        </w:r>
        <w:r w:rsidR="00FA0D6F" w:rsidRPr="00B52671">
          <w:rPr>
            <w:rStyle w:val="Hyperlink"/>
            <w:rFonts w:eastAsia="Calibri"/>
            <w:noProof/>
          </w:rPr>
          <w:t>Transportation Improvements in California</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_Toc464487439 \h </w:instrText>
        </w:r>
        <w:r w:rsidR="00FA0D6F" w:rsidRPr="00EC1D2B">
          <w:rPr>
            <w:noProof/>
            <w:webHidden/>
          </w:rPr>
        </w:r>
        <w:r w:rsidR="00FA0D6F" w:rsidRPr="00EC1D2B">
          <w:rPr>
            <w:noProof/>
            <w:webHidden/>
          </w:rPr>
          <w:fldChar w:fldCharType="separate"/>
        </w:r>
        <w:r w:rsidR="00FA0D6F" w:rsidRPr="00B52671">
          <w:rPr>
            <w:noProof/>
            <w:webHidden/>
          </w:rPr>
          <w:t>5</w:t>
        </w:r>
        <w:r w:rsidR="00FA0D6F" w:rsidRPr="00EC1D2B">
          <w:rPr>
            <w:noProof/>
            <w:webHidden/>
          </w:rPr>
          <w:fldChar w:fldCharType="end"/>
        </w:r>
      </w:hyperlink>
    </w:p>
    <w:p w14:paraId="35CDF650" w14:textId="77777777" w:rsidR="00FA0D6F" w:rsidRPr="00B52671" w:rsidRDefault="00B52671">
      <w:pPr>
        <w:pStyle w:val="TOC2"/>
        <w:tabs>
          <w:tab w:val="left" w:pos="880"/>
          <w:tab w:val="right" w:leader="dot" w:pos="9350"/>
        </w:tabs>
        <w:rPr>
          <w:rFonts w:eastAsiaTheme="minorEastAsia"/>
          <w:b w:val="0"/>
          <w:bCs w:val="0"/>
          <w:noProof/>
        </w:rPr>
      </w:pPr>
      <w:hyperlink w:anchor="_Toc464487440" w:history="1">
        <w:r w:rsidR="00FA0D6F" w:rsidRPr="00B52671">
          <w:rPr>
            <w:rStyle w:val="Hyperlink"/>
            <w:rFonts w:eastAsia="Calibri"/>
            <w:noProof/>
          </w:rPr>
          <w:t>2.2</w:t>
        </w:r>
        <w:r w:rsidR="00FA0D6F" w:rsidRPr="00B52671">
          <w:rPr>
            <w:rFonts w:eastAsiaTheme="minorEastAsia"/>
            <w:b w:val="0"/>
            <w:bCs w:val="0"/>
            <w:noProof/>
          </w:rPr>
          <w:tab/>
        </w:r>
        <w:r w:rsidR="00FA0D6F" w:rsidRPr="00B52671">
          <w:rPr>
            <w:rStyle w:val="Hyperlink"/>
            <w:rFonts w:eastAsia="Calibri"/>
            <w:noProof/>
          </w:rPr>
          <w:t>Transportation Funding Programs and Authorizations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_Toc464487440 \h </w:instrText>
        </w:r>
        <w:r w:rsidR="00FA0D6F" w:rsidRPr="00EC1D2B">
          <w:rPr>
            <w:noProof/>
            <w:webHidden/>
          </w:rPr>
        </w:r>
        <w:r w:rsidR="00FA0D6F" w:rsidRPr="00EC1D2B">
          <w:rPr>
            <w:noProof/>
            <w:webHidden/>
          </w:rPr>
          <w:fldChar w:fldCharType="separate"/>
        </w:r>
        <w:r w:rsidR="00FA0D6F" w:rsidRPr="00B52671">
          <w:rPr>
            <w:noProof/>
            <w:webHidden/>
          </w:rPr>
          <w:t>7</w:t>
        </w:r>
        <w:r w:rsidR="00FA0D6F" w:rsidRPr="00EC1D2B">
          <w:rPr>
            <w:noProof/>
            <w:webHidden/>
          </w:rPr>
          <w:fldChar w:fldCharType="end"/>
        </w:r>
      </w:hyperlink>
    </w:p>
    <w:p w14:paraId="396F3534" w14:textId="77777777" w:rsidR="00FA0D6F" w:rsidRPr="00B52671" w:rsidRDefault="00B52671">
      <w:pPr>
        <w:pStyle w:val="TOC2"/>
        <w:tabs>
          <w:tab w:val="left" w:pos="880"/>
          <w:tab w:val="right" w:leader="dot" w:pos="9350"/>
        </w:tabs>
        <w:rPr>
          <w:rFonts w:eastAsiaTheme="minorEastAsia"/>
          <w:b w:val="0"/>
          <w:bCs w:val="0"/>
          <w:noProof/>
        </w:rPr>
      </w:pPr>
      <w:hyperlink w:anchor="_Toc464487441" w:history="1">
        <w:r w:rsidR="00FA0D6F" w:rsidRPr="00B52671">
          <w:rPr>
            <w:rStyle w:val="Hyperlink"/>
            <w:noProof/>
          </w:rPr>
          <w:t xml:space="preserve">2.3 </w:t>
        </w:r>
        <w:r w:rsidR="00FA0D6F" w:rsidRPr="00B52671">
          <w:rPr>
            <w:rFonts w:eastAsiaTheme="minorEastAsia"/>
            <w:b w:val="0"/>
            <w:bCs w:val="0"/>
            <w:noProof/>
          </w:rPr>
          <w:tab/>
        </w:r>
        <w:r w:rsidR="00FA0D6F" w:rsidRPr="00B52671">
          <w:rPr>
            <w:rStyle w:val="Hyperlink"/>
            <w:noProof/>
          </w:rPr>
          <w:t>Transportation Development and Conservation Planning in California: Example Efforts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_Toc464487441 \h </w:instrText>
        </w:r>
        <w:r w:rsidR="00FA0D6F" w:rsidRPr="00EC1D2B">
          <w:rPr>
            <w:noProof/>
            <w:webHidden/>
          </w:rPr>
        </w:r>
        <w:r w:rsidR="00FA0D6F" w:rsidRPr="00EC1D2B">
          <w:rPr>
            <w:noProof/>
            <w:webHidden/>
          </w:rPr>
          <w:fldChar w:fldCharType="separate"/>
        </w:r>
        <w:r w:rsidR="00FA0D6F" w:rsidRPr="00B52671">
          <w:rPr>
            <w:noProof/>
            <w:webHidden/>
          </w:rPr>
          <w:t>8</w:t>
        </w:r>
        <w:r w:rsidR="00FA0D6F" w:rsidRPr="00EC1D2B">
          <w:rPr>
            <w:noProof/>
            <w:webHidden/>
          </w:rPr>
          <w:fldChar w:fldCharType="end"/>
        </w:r>
      </w:hyperlink>
    </w:p>
    <w:p w14:paraId="7A58D312" w14:textId="77777777" w:rsidR="00FA0D6F" w:rsidRPr="00B52671" w:rsidRDefault="00B52671">
      <w:pPr>
        <w:pStyle w:val="TOC2"/>
        <w:tabs>
          <w:tab w:val="left" w:pos="880"/>
          <w:tab w:val="right" w:leader="dot" w:pos="9350"/>
        </w:tabs>
        <w:rPr>
          <w:rFonts w:eastAsiaTheme="minorEastAsia"/>
          <w:b w:val="0"/>
          <w:bCs w:val="0"/>
          <w:noProof/>
        </w:rPr>
      </w:pPr>
      <w:hyperlink w:anchor="_Toc464487442" w:history="1">
        <w:r w:rsidR="00FA0D6F" w:rsidRPr="00B52671">
          <w:rPr>
            <w:rStyle w:val="Hyperlink"/>
            <w:noProof/>
          </w:rPr>
          <w:t>2.4</w:t>
        </w:r>
        <w:r w:rsidR="00FA0D6F" w:rsidRPr="00B52671">
          <w:rPr>
            <w:rFonts w:eastAsiaTheme="minorEastAsia"/>
            <w:b w:val="0"/>
            <w:bCs w:val="0"/>
            <w:noProof/>
          </w:rPr>
          <w:tab/>
        </w:r>
        <w:r w:rsidR="00FA0D6F" w:rsidRPr="00B52671">
          <w:rPr>
            <w:rStyle w:val="Hyperlink"/>
            <w:noProof/>
          </w:rPr>
          <w:t>Transportation Development and Associated Facilities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_Toc464487442 \h </w:instrText>
        </w:r>
        <w:r w:rsidR="00FA0D6F" w:rsidRPr="00EC1D2B">
          <w:rPr>
            <w:noProof/>
            <w:webHidden/>
          </w:rPr>
        </w:r>
        <w:r w:rsidR="00FA0D6F" w:rsidRPr="00EC1D2B">
          <w:rPr>
            <w:noProof/>
            <w:webHidden/>
          </w:rPr>
          <w:fldChar w:fldCharType="separate"/>
        </w:r>
        <w:r w:rsidR="00FA0D6F" w:rsidRPr="00B52671">
          <w:rPr>
            <w:noProof/>
            <w:webHidden/>
          </w:rPr>
          <w:t>9</w:t>
        </w:r>
        <w:r w:rsidR="00FA0D6F" w:rsidRPr="00EC1D2B">
          <w:rPr>
            <w:noProof/>
            <w:webHidden/>
          </w:rPr>
          <w:fldChar w:fldCharType="end"/>
        </w:r>
      </w:hyperlink>
    </w:p>
    <w:p w14:paraId="3CA648CF" w14:textId="77777777" w:rsidR="00FA0D6F" w:rsidRPr="00EC1D2B" w:rsidRDefault="00B52671" w:rsidP="00FA0D6F">
      <w:pPr>
        <w:pStyle w:val="TOC1"/>
        <w:rPr>
          <w:rFonts w:eastAsiaTheme="minorEastAsia"/>
          <w:i w:val="0"/>
          <w:noProof/>
          <w:sz w:val="22"/>
          <w:szCs w:val="22"/>
        </w:rPr>
      </w:pPr>
      <w:hyperlink w:anchor="_Toc464487443" w:history="1">
        <w:r w:rsidR="00FA0D6F" w:rsidRPr="00EC1D2B">
          <w:rPr>
            <w:rStyle w:val="Hyperlink"/>
            <w:i w:val="0"/>
            <w:noProof/>
          </w:rPr>
          <w:t>3.</w:t>
        </w:r>
        <w:r w:rsidR="00FA0D6F" w:rsidRPr="00EC1D2B">
          <w:rPr>
            <w:rFonts w:eastAsiaTheme="minorEastAsia"/>
            <w:i w:val="0"/>
            <w:noProof/>
            <w:sz w:val="22"/>
            <w:szCs w:val="22"/>
          </w:rPr>
          <w:tab/>
        </w:r>
        <w:r w:rsidR="00FA0D6F" w:rsidRPr="00EC1D2B">
          <w:rPr>
            <w:rStyle w:val="Hyperlink"/>
            <w:i w:val="0"/>
            <w:noProof/>
          </w:rPr>
          <w:t>Common Themes across Sectors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_Toc464487443 \h </w:instrText>
        </w:r>
        <w:r w:rsidR="00FA0D6F" w:rsidRPr="00EC1D2B">
          <w:rPr>
            <w:i w:val="0"/>
            <w:noProof/>
            <w:webHidden/>
          </w:rPr>
        </w:r>
        <w:r w:rsidR="00FA0D6F" w:rsidRPr="00EC1D2B">
          <w:rPr>
            <w:i w:val="0"/>
            <w:noProof/>
            <w:webHidden/>
          </w:rPr>
          <w:fldChar w:fldCharType="separate"/>
        </w:r>
        <w:r w:rsidR="00FA0D6F" w:rsidRPr="00EC1D2B">
          <w:rPr>
            <w:i w:val="0"/>
            <w:noProof/>
            <w:webHidden/>
          </w:rPr>
          <w:t>1</w:t>
        </w:r>
        <w:r w:rsidR="00FA0D6F" w:rsidRPr="00EC1D2B">
          <w:rPr>
            <w:i w:val="0"/>
            <w:noProof/>
            <w:webHidden/>
          </w:rPr>
          <w:fldChar w:fldCharType="end"/>
        </w:r>
      </w:hyperlink>
    </w:p>
    <w:p w14:paraId="5243FCFF" w14:textId="77777777" w:rsidR="00FA0D6F" w:rsidRPr="00B52671" w:rsidRDefault="00B52671">
      <w:pPr>
        <w:pStyle w:val="TOC2"/>
        <w:tabs>
          <w:tab w:val="left" w:pos="880"/>
          <w:tab w:val="right" w:leader="dot" w:pos="9350"/>
        </w:tabs>
        <w:rPr>
          <w:rFonts w:eastAsiaTheme="minorEastAsia"/>
          <w:b w:val="0"/>
          <w:bCs w:val="0"/>
          <w:noProof/>
        </w:rPr>
      </w:pPr>
      <w:hyperlink w:anchor="_Toc464487444" w:history="1">
        <w:r w:rsidR="00FA0D6F" w:rsidRPr="00B52671">
          <w:rPr>
            <w:rStyle w:val="Hyperlink"/>
            <w:noProof/>
          </w:rPr>
          <w:t>3.1</w:t>
        </w:r>
        <w:r w:rsidR="00FA0D6F" w:rsidRPr="00B52671">
          <w:rPr>
            <w:rFonts w:eastAsiaTheme="minorEastAsia"/>
            <w:b w:val="0"/>
            <w:bCs w:val="0"/>
            <w:noProof/>
          </w:rPr>
          <w:tab/>
        </w:r>
        <w:r w:rsidR="00FA0D6F" w:rsidRPr="00B52671">
          <w:rPr>
            <w:rStyle w:val="Hyperlink"/>
            <w:noProof/>
          </w:rPr>
          <w:t>Climate Change-related Issues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_Toc464487444 \h </w:instrText>
        </w:r>
        <w:r w:rsidR="00FA0D6F" w:rsidRPr="00EC1D2B">
          <w:rPr>
            <w:noProof/>
            <w:webHidden/>
          </w:rPr>
        </w:r>
        <w:r w:rsidR="00FA0D6F" w:rsidRPr="00EC1D2B">
          <w:rPr>
            <w:noProof/>
            <w:webHidden/>
          </w:rPr>
          <w:fldChar w:fldCharType="separate"/>
        </w:r>
        <w:r w:rsidR="00FA0D6F" w:rsidRPr="00B52671">
          <w:rPr>
            <w:noProof/>
            <w:webHidden/>
          </w:rPr>
          <w:t>1</w:t>
        </w:r>
        <w:r w:rsidR="00FA0D6F" w:rsidRPr="00EC1D2B">
          <w:rPr>
            <w:noProof/>
            <w:webHidden/>
          </w:rPr>
          <w:fldChar w:fldCharType="end"/>
        </w:r>
      </w:hyperlink>
    </w:p>
    <w:p w14:paraId="154DADA3" w14:textId="77777777" w:rsidR="00FA0D6F" w:rsidRPr="00B52671" w:rsidRDefault="00B52671">
      <w:pPr>
        <w:pStyle w:val="TOC2"/>
        <w:tabs>
          <w:tab w:val="left" w:pos="880"/>
          <w:tab w:val="right" w:leader="dot" w:pos="9350"/>
        </w:tabs>
        <w:rPr>
          <w:rFonts w:eastAsiaTheme="minorEastAsia"/>
          <w:b w:val="0"/>
          <w:bCs w:val="0"/>
          <w:noProof/>
        </w:rPr>
      </w:pPr>
      <w:hyperlink w:anchor="_Toc464487445" w:history="1">
        <w:r w:rsidR="00FA0D6F" w:rsidRPr="00B52671">
          <w:rPr>
            <w:rStyle w:val="Hyperlink"/>
            <w:noProof/>
          </w:rPr>
          <w:t>3.2</w:t>
        </w:r>
        <w:r w:rsidR="00FA0D6F" w:rsidRPr="00B52671">
          <w:rPr>
            <w:rFonts w:eastAsiaTheme="minorEastAsia"/>
            <w:b w:val="0"/>
            <w:bCs w:val="0"/>
            <w:noProof/>
          </w:rPr>
          <w:tab/>
        </w:r>
        <w:r w:rsidR="00FA0D6F" w:rsidRPr="00B52671">
          <w:rPr>
            <w:rStyle w:val="Hyperlink"/>
            <w:noProof/>
          </w:rPr>
          <w:t>Integrated Regional Planning</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_Toc464487445 \h </w:instrText>
        </w:r>
        <w:r w:rsidR="00FA0D6F" w:rsidRPr="00EC1D2B">
          <w:rPr>
            <w:noProof/>
            <w:webHidden/>
          </w:rPr>
        </w:r>
        <w:r w:rsidR="00FA0D6F" w:rsidRPr="00EC1D2B">
          <w:rPr>
            <w:noProof/>
            <w:webHidden/>
          </w:rPr>
          <w:fldChar w:fldCharType="separate"/>
        </w:r>
        <w:r w:rsidR="00FA0D6F" w:rsidRPr="00B52671">
          <w:rPr>
            <w:noProof/>
            <w:webHidden/>
          </w:rPr>
          <w:t>2</w:t>
        </w:r>
        <w:r w:rsidR="00FA0D6F" w:rsidRPr="00EC1D2B">
          <w:rPr>
            <w:noProof/>
            <w:webHidden/>
          </w:rPr>
          <w:fldChar w:fldCharType="end"/>
        </w:r>
      </w:hyperlink>
    </w:p>
    <w:p w14:paraId="600B0860" w14:textId="77777777" w:rsidR="00FA0D6F" w:rsidRPr="00EC1D2B" w:rsidRDefault="00B52671" w:rsidP="00FA0D6F">
      <w:pPr>
        <w:pStyle w:val="TOC1"/>
        <w:rPr>
          <w:rFonts w:eastAsiaTheme="minorEastAsia"/>
          <w:i w:val="0"/>
          <w:noProof/>
          <w:sz w:val="22"/>
          <w:szCs w:val="22"/>
        </w:rPr>
      </w:pPr>
      <w:hyperlink w:anchor="_Toc464487446" w:history="1">
        <w:r w:rsidR="00FA0D6F" w:rsidRPr="00EC1D2B">
          <w:rPr>
            <w:rStyle w:val="Hyperlink"/>
            <w:i w:val="0"/>
            <w:noProof/>
          </w:rPr>
          <w:t>4.</w:t>
        </w:r>
        <w:r w:rsidR="00FA0D6F" w:rsidRPr="00EC1D2B">
          <w:rPr>
            <w:rFonts w:eastAsiaTheme="minorEastAsia"/>
            <w:i w:val="0"/>
            <w:noProof/>
            <w:sz w:val="22"/>
            <w:szCs w:val="22"/>
          </w:rPr>
          <w:tab/>
        </w:r>
        <w:r w:rsidR="00FA0D6F" w:rsidRPr="00EC1D2B">
          <w:rPr>
            <w:rStyle w:val="Hyperlink"/>
            <w:i w:val="0"/>
            <w:noProof/>
          </w:rPr>
          <w:t>Commonly Prioritized Pressures and Strategy Categories across Sectors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_Toc464487446 \h </w:instrText>
        </w:r>
        <w:r w:rsidR="00FA0D6F" w:rsidRPr="00EC1D2B">
          <w:rPr>
            <w:i w:val="0"/>
            <w:noProof/>
            <w:webHidden/>
          </w:rPr>
        </w:r>
        <w:r w:rsidR="00FA0D6F" w:rsidRPr="00EC1D2B">
          <w:rPr>
            <w:i w:val="0"/>
            <w:noProof/>
            <w:webHidden/>
          </w:rPr>
          <w:fldChar w:fldCharType="separate"/>
        </w:r>
        <w:r w:rsidR="00FA0D6F" w:rsidRPr="00EC1D2B">
          <w:rPr>
            <w:i w:val="0"/>
            <w:noProof/>
            <w:webHidden/>
          </w:rPr>
          <w:t>3</w:t>
        </w:r>
        <w:r w:rsidR="00FA0D6F" w:rsidRPr="00EC1D2B">
          <w:rPr>
            <w:i w:val="0"/>
            <w:noProof/>
            <w:webHidden/>
          </w:rPr>
          <w:fldChar w:fldCharType="end"/>
        </w:r>
      </w:hyperlink>
    </w:p>
    <w:p w14:paraId="224D33A0" w14:textId="77777777" w:rsidR="00FA0D6F" w:rsidRPr="00B52671" w:rsidRDefault="00B52671">
      <w:pPr>
        <w:pStyle w:val="TOC3"/>
        <w:tabs>
          <w:tab w:val="right" w:leader="dot" w:pos="9350"/>
        </w:tabs>
        <w:rPr>
          <w:rFonts w:eastAsiaTheme="minorEastAsia"/>
          <w:noProof/>
          <w:sz w:val="22"/>
          <w:szCs w:val="22"/>
        </w:rPr>
      </w:pPr>
      <w:hyperlink w:anchor="_Toc464487447" w:history="1">
        <w:r w:rsidR="00FA0D6F" w:rsidRPr="00B52671">
          <w:rPr>
            <w:rStyle w:val="Hyperlink"/>
            <w:rFonts w:eastAsia="Calibri"/>
            <w:noProof/>
          </w:rPr>
          <w:t>Pressures across Sectors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_Toc464487447 \h </w:instrText>
        </w:r>
        <w:r w:rsidR="00FA0D6F" w:rsidRPr="00EC1D2B">
          <w:rPr>
            <w:noProof/>
            <w:webHidden/>
          </w:rPr>
        </w:r>
        <w:r w:rsidR="00FA0D6F" w:rsidRPr="00EC1D2B">
          <w:rPr>
            <w:noProof/>
            <w:webHidden/>
          </w:rPr>
          <w:fldChar w:fldCharType="separate"/>
        </w:r>
        <w:r w:rsidR="00FA0D6F" w:rsidRPr="00B52671">
          <w:rPr>
            <w:noProof/>
            <w:webHidden/>
          </w:rPr>
          <w:t>3</w:t>
        </w:r>
        <w:r w:rsidR="00FA0D6F" w:rsidRPr="00EC1D2B">
          <w:rPr>
            <w:noProof/>
            <w:webHidden/>
          </w:rPr>
          <w:fldChar w:fldCharType="end"/>
        </w:r>
      </w:hyperlink>
    </w:p>
    <w:p w14:paraId="06C2586C" w14:textId="77777777" w:rsidR="00FA0D6F" w:rsidRPr="00B52671" w:rsidRDefault="00B52671">
      <w:pPr>
        <w:pStyle w:val="TOC2"/>
        <w:tabs>
          <w:tab w:val="left" w:pos="880"/>
          <w:tab w:val="right" w:leader="dot" w:pos="9350"/>
        </w:tabs>
        <w:rPr>
          <w:rFonts w:eastAsiaTheme="minorEastAsia"/>
          <w:b w:val="0"/>
          <w:bCs w:val="0"/>
          <w:noProof/>
        </w:rPr>
      </w:pPr>
      <w:hyperlink w:anchor="_Toc464487448" w:history="1">
        <w:r w:rsidR="00FA0D6F" w:rsidRPr="00B52671">
          <w:rPr>
            <w:rStyle w:val="Hyperlink"/>
            <w:rFonts w:eastAsia="Calibri"/>
            <w:noProof/>
          </w:rPr>
          <w:t>4.1</w:t>
        </w:r>
        <w:r w:rsidR="00FA0D6F" w:rsidRPr="00B52671">
          <w:rPr>
            <w:rFonts w:eastAsiaTheme="minorEastAsia"/>
            <w:b w:val="0"/>
            <w:bCs w:val="0"/>
            <w:noProof/>
          </w:rPr>
          <w:tab/>
        </w:r>
        <w:r w:rsidR="00FA0D6F" w:rsidRPr="00B52671">
          <w:rPr>
            <w:rStyle w:val="Hyperlink"/>
            <w:rFonts w:eastAsia="Calibri"/>
            <w:noProof/>
          </w:rPr>
          <w:t>Strategy Categories across Sectors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_Toc464487448 \h </w:instrText>
        </w:r>
        <w:r w:rsidR="00FA0D6F" w:rsidRPr="00EC1D2B">
          <w:rPr>
            <w:noProof/>
            <w:webHidden/>
          </w:rPr>
        </w:r>
        <w:r w:rsidR="00FA0D6F" w:rsidRPr="00EC1D2B">
          <w:rPr>
            <w:noProof/>
            <w:webHidden/>
          </w:rPr>
          <w:fldChar w:fldCharType="separate"/>
        </w:r>
        <w:r w:rsidR="00FA0D6F" w:rsidRPr="00B52671">
          <w:rPr>
            <w:noProof/>
            <w:webHidden/>
          </w:rPr>
          <w:t>4</w:t>
        </w:r>
        <w:r w:rsidR="00FA0D6F" w:rsidRPr="00EC1D2B">
          <w:rPr>
            <w:noProof/>
            <w:webHidden/>
          </w:rPr>
          <w:fldChar w:fldCharType="end"/>
        </w:r>
      </w:hyperlink>
    </w:p>
    <w:p w14:paraId="68C6CBCC" w14:textId="77777777" w:rsidR="00FA0D6F" w:rsidRPr="00EC1D2B" w:rsidRDefault="00B52671" w:rsidP="00FA0D6F">
      <w:pPr>
        <w:pStyle w:val="TOC1"/>
        <w:rPr>
          <w:rFonts w:eastAsiaTheme="minorEastAsia"/>
          <w:i w:val="0"/>
          <w:noProof/>
          <w:sz w:val="22"/>
          <w:szCs w:val="22"/>
        </w:rPr>
      </w:pPr>
      <w:hyperlink w:anchor="_Toc464487449" w:history="1">
        <w:r w:rsidR="00FA0D6F" w:rsidRPr="00EC1D2B">
          <w:rPr>
            <w:rStyle w:val="Hyperlink"/>
            <w:i w:val="0"/>
            <w:noProof/>
          </w:rPr>
          <w:t>5.</w:t>
        </w:r>
        <w:r w:rsidR="00FA0D6F" w:rsidRPr="00EC1D2B">
          <w:rPr>
            <w:rFonts w:eastAsiaTheme="minorEastAsia"/>
            <w:i w:val="0"/>
            <w:noProof/>
            <w:sz w:val="22"/>
            <w:szCs w:val="22"/>
          </w:rPr>
          <w:tab/>
        </w:r>
        <w:r w:rsidR="00FA0D6F" w:rsidRPr="00EC1D2B">
          <w:rPr>
            <w:rStyle w:val="Hyperlink"/>
            <w:i w:val="0"/>
            <w:noProof/>
          </w:rPr>
          <w:t>Transportation Planning Priority Pressures and Strategy Categories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_Toc464487449 \h </w:instrText>
        </w:r>
        <w:r w:rsidR="00FA0D6F" w:rsidRPr="00EC1D2B">
          <w:rPr>
            <w:i w:val="0"/>
            <w:noProof/>
            <w:webHidden/>
          </w:rPr>
        </w:r>
        <w:r w:rsidR="00FA0D6F" w:rsidRPr="00EC1D2B">
          <w:rPr>
            <w:i w:val="0"/>
            <w:noProof/>
            <w:webHidden/>
          </w:rPr>
          <w:fldChar w:fldCharType="separate"/>
        </w:r>
        <w:r w:rsidR="00FA0D6F" w:rsidRPr="00EC1D2B">
          <w:rPr>
            <w:i w:val="0"/>
            <w:noProof/>
            <w:webHidden/>
          </w:rPr>
          <w:t>5</w:t>
        </w:r>
        <w:r w:rsidR="00FA0D6F" w:rsidRPr="00EC1D2B">
          <w:rPr>
            <w:i w:val="0"/>
            <w:noProof/>
            <w:webHidden/>
          </w:rPr>
          <w:fldChar w:fldCharType="end"/>
        </w:r>
      </w:hyperlink>
    </w:p>
    <w:p w14:paraId="2D854387" w14:textId="77777777" w:rsidR="00FA0D6F" w:rsidRPr="00B52671" w:rsidRDefault="00B52671">
      <w:pPr>
        <w:pStyle w:val="TOC2"/>
        <w:tabs>
          <w:tab w:val="left" w:pos="880"/>
          <w:tab w:val="right" w:leader="dot" w:pos="9350"/>
        </w:tabs>
        <w:rPr>
          <w:rFonts w:eastAsiaTheme="minorEastAsia"/>
          <w:b w:val="0"/>
          <w:bCs w:val="0"/>
          <w:noProof/>
        </w:rPr>
      </w:pPr>
      <w:hyperlink w:anchor="_Toc464487450" w:history="1">
        <w:r w:rsidR="00FA0D6F" w:rsidRPr="00B52671">
          <w:rPr>
            <w:rStyle w:val="Hyperlink"/>
            <w:noProof/>
          </w:rPr>
          <w:t>5.1</w:t>
        </w:r>
        <w:r w:rsidR="00FA0D6F" w:rsidRPr="00B52671">
          <w:rPr>
            <w:rFonts w:eastAsiaTheme="minorEastAsia"/>
            <w:b w:val="0"/>
            <w:bCs w:val="0"/>
            <w:noProof/>
          </w:rPr>
          <w:tab/>
        </w:r>
        <w:r w:rsidR="00FA0D6F" w:rsidRPr="00B52671">
          <w:rPr>
            <w:rStyle w:val="Hyperlink"/>
            <w:noProof/>
          </w:rPr>
          <w:t>Priority Pressures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_Toc464487450 \h </w:instrText>
        </w:r>
        <w:r w:rsidR="00FA0D6F" w:rsidRPr="00EC1D2B">
          <w:rPr>
            <w:noProof/>
            <w:webHidden/>
          </w:rPr>
        </w:r>
        <w:r w:rsidR="00FA0D6F" w:rsidRPr="00EC1D2B">
          <w:rPr>
            <w:noProof/>
            <w:webHidden/>
          </w:rPr>
          <w:fldChar w:fldCharType="separate"/>
        </w:r>
        <w:r w:rsidR="00FA0D6F" w:rsidRPr="00B52671">
          <w:rPr>
            <w:noProof/>
            <w:webHidden/>
          </w:rPr>
          <w:t>5</w:t>
        </w:r>
        <w:r w:rsidR="00FA0D6F" w:rsidRPr="00EC1D2B">
          <w:rPr>
            <w:noProof/>
            <w:webHidden/>
          </w:rPr>
          <w:fldChar w:fldCharType="end"/>
        </w:r>
      </w:hyperlink>
    </w:p>
    <w:p w14:paraId="6C7C5387" w14:textId="77777777" w:rsidR="00FA0D6F" w:rsidRPr="00B52671" w:rsidRDefault="00B52671">
      <w:pPr>
        <w:pStyle w:val="TOC2"/>
        <w:tabs>
          <w:tab w:val="left" w:pos="880"/>
          <w:tab w:val="right" w:leader="dot" w:pos="9350"/>
        </w:tabs>
        <w:rPr>
          <w:rFonts w:eastAsiaTheme="minorEastAsia"/>
          <w:b w:val="0"/>
          <w:bCs w:val="0"/>
          <w:noProof/>
        </w:rPr>
      </w:pPr>
      <w:hyperlink w:anchor="_Toc464487451" w:history="1">
        <w:r w:rsidR="00FA0D6F" w:rsidRPr="00B52671">
          <w:rPr>
            <w:rStyle w:val="Hyperlink"/>
            <w:noProof/>
          </w:rPr>
          <w:t>5.2</w:t>
        </w:r>
        <w:r w:rsidR="00FA0D6F" w:rsidRPr="00B52671">
          <w:rPr>
            <w:rFonts w:eastAsiaTheme="minorEastAsia"/>
            <w:b w:val="0"/>
            <w:bCs w:val="0"/>
            <w:noProof/>
          </w:rPr>
          <w:tab/>
        </w:r>
        <w:r w:rsidR="00FA0D6F" w:rsidRPr="00B52671">
          <w:rPr>
            <w:rStyle w:val="Hyperlink"/>
            <w:noProof/>
          </w:rPr>
          <w:t>Priority Strategy Categories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_Toc464487451 \h </w:instrText>
        </w:r>
        <w:r w:rsidR="00FA0D6F" w:rsidRPr="00EC1D2B">
          <w:rPr>
            <w:noProof/>
            <w:webHidden/>
          </w:rPr>
        </w:r>
        <w:r w:rsidR="00FA0D6F" w:rsidRPr="00EC1D2B">
          <w:rPr>
            <w:noProof/>
            <w:webHidden/>
          </w:rPr>
          <w:fldChar w:fldCharType="separate"/>
        </w:r>
        <w:r w:rsidR="00FA0D6F" w:rsidRPr="00B52671">
          <w:rPr>
            <w:noProof/>
            <w:webHidden/>
          </w:rPr>
          <w:t>6</w:t>
        </w:r>
        <w:r w:rsidR="00FA0D6F" w:rsidRPr="00EC1D2B">
          <w:rPr>
            <w:noProof/>
            <w:webHidden/>
          </w:rPr>
          <w:fldChar w:fldCharType="end"/>
        </w:r>
      </w:hyperlink>
    </w:p>
    <w:p w14:paraId="789D58CD" w14:textId="77777777" w:rsidR="00FA0D6F" w:rsidRPr="00EC1D2B" w:rsidRDefault="00B52671" w:rsidP="00FA0D6F">
      <w:pPr>
        <w:pStyle w:val="TOC1"/>
        <w:rPr>
          <w:rFonts w:eastAsiaTheme="minorEastAsia"/>
          <w:i w:val="0"/>
          <w:noProof/>
          <w:sz w:val="22"/>
          <w:szCs w:val="22"/>
        </w:rPr>
      </w:pPr>
      <w:hyperlink w:anchor="_Toc464487452" w:history="1">
        <w:r w:rsidR="00FA0D6F" w:rsidRPr="00EC1D2B">
          <w:rPr>
            <w:rStyle w:val="Hyperlink"/>
            <w:i w:val="0"/>
            <w:noProof/>
          </w:rPr>
          <w:t>6.</w:t>
        </w:r>
        <w:r w:rsidR="00FA0D6F" w:rsidRPr="00EC1D2B">
          <w:rPr>
            <w:rFonts w:eastAsiaTheme="minorEastAsia"/>
            <w:i w:val="0"/>
            <w:noProof/>
            <w:sz w:val="22"/>
            <w:szCs w:val="22"/>
          </w:rPr>
          <w:tab/>
        </w:r>
        <w:r w:rsidR="00FA0D6F" w:rsidRPr="00EC1D2B">
          <w:rPr>
            <w:rStyle w:val="Hyperlink"/>
            <w:i w:val="0"/>
            <w:noProof/>
          </w:rPr>
          <w:t>Collaboration Opportunities for Joint Priorities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_Toc464487452 \h </w:instrText>
        </w:r>
        <w:r w:rsidR="00FA0D6F" w:rsidRPr="00EC1D2B">
          <w:rPr>
            <w:i w:val="0"/>
            <w:noProof/>
            <w:webHidden/>
          </w:rPr>
        </w:r>
        <w:r w:rsidR="00FA0D6F" w:rsidRPr="00EC1D2B">
          <w:rPr>
            <w:i w:val="0"/>
            <w:noProof/>
            <w:webHidden/>
          </w:rPr>
          <w:fldChar w:fldCharType="separate"/>
        </w:r>
        <w:r w:rsidR="00FA0D6F" w:rsidRPr="00EC1D2B">
          <w:rPr>
            <w:i w:val="0"/>
            <w:noProof/>
            <w:webHidden/>
          </w:rPr>
          <w:t>7</w:t>
        </w:r>
        <w:r w:rsidR="00FA0D6F" w:rsidRPr="00EC1D2B">
          <w:rPr>
            <w:i w:val="0"/>
            <w:noProof/>
            <w:webHidden/>
          </w:rPr>
          <w:fldChar w:fldCharType="end"/>
        </w:r>
      </w:hyperlink>
    </w:p>
    <w:p w14:paraId="4764ACEE" w14:textId="77777777" w:rsidR="00FA0D6F" w:rsidRPr="00B52671" w:rsidRDefault="00B52671">
      <w:pPr>
        <w:pStyle w:val="TOC3"/>
        <w:tabs>
          <w:tab w:val="right" w:leader="dot" w:pos="9350"/>
        </w:tabs>
        <w:rPr>
          <w:rFonts w:eastAsiaTheme="minorEastAsia"/>
          <w:noProof/>
          <w:sz w:val="22"/>
          <w:szCs w:val="22"/>
        </w:rPr>
      </w:pPr>
      <w:hyperlink w:anchor="_Toc464487453" w:history="1">
        <w:r w:rsidR="00FA0D6F" w:rsidRPr="00B52671">
          <w:rPr>
            <w:rStyle w:val="Hyperlink"/>
            <w:noProof/>
          </w:rPr>
          <w:t>Alignment Opportunities and Potential Resources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_Toc464487453 \h </w:instrText>
        </w:r>
        <w:r w:rsidR="00FA0D6F" w:rsidRPr="00EC1D2B">
          <w:rPr>
            <w:noProof/>
            <w:webHidden/>
          </w:rPr>
        </w:r>
        <w:r w:rsidR="00FA0D6F" w:rsidRPr="00EC1D2B">
          <w:rPr>
            <w:noProof/>
            <w:webHidden/>
          </w:rPr>
          <w:fldChar w:fldCharType="separate"/>
        </w:r>
        <w:r w:rsidR="00FA0D6F" w:rsidRPr="00B52671">
          <w:rPr>
            <w:noProof/>
            <w:webHidden/>
          </w:rPr>
          <w:t>7</w:t>
        </w:r>
        <w:r w:rsidR="00FA0D6F" w:rsidRPr="00EC1D2B">
          <w:rPr>
            <w:noProof/>
            <w:webHidden/>
          </w:rPr>
          <w:fldChar w:fldCharType="end"/>
        </w:r>
      </w:hyperlink>
    </w:p>
    <w:p w14:paraId="7C4AF50F" w14:textId="77777777" w:rsidR="00FA0D6F" w:rsidRPr="00EC1D2B" w:rsidRDefault="00B52671" w:rsidP="00FA0D6F">
      <w:pPr>
        <w:pStyle w:val="TOC1"/>
        <w:rPr>
          <w:rFonts w:eastAsiaTheme="minorEastAsia"/>
          <w:i w:val="0"/>
          <w:noProof/>
          <w:sz w:val="22"/>
          <w:szCs w:val="22"/>
        </w:rPr>
      </w:pPr>
      <w:hyperlink w:anchor="_Toc464487454" w:history="1">
        <w:r w:rsidR="00FA0D6F" w:rsidRPr="00EC1D2B">
          <w:rPr>
            <w:rStyle w:val="Hyperlink"/>
            <w:i w:val="0"/>
            <w:noProof/>
          </w:rPr>
          <w:t>7.</w:t>
        </w:r>
        <w:r w:rsidR="00FA0D6F" w:rsidRPr="00EC1D2B">
          <w:rPr>
            <w:rFonts w:eastAsiaTheme="minorEastAsia"/>
            <w:i w:val="0"/>
            <w:noProof/>
            <w:sz w:val="22"/>
            <w:szCs w:val="22"/>
          </w:rPr>
          <w:tab/>
        </w:r>
        <w:r w:rsidR="00FA0D6F" w:rsidRPr="00EC1D2B">
          <w:rPr>
            <w:rStyle w:val="Hyperlink"/>
            <w:i w:val="0"/>
            <w:noProof/>
          </w:rPr>
          <w:t>Evaluating Implementation Efforts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_Toc464487454 \h </w:instrText>
        </w:r>
        <w:r w:rsidR="00FA0D6F" w:rsidRPr="00EC1D2B">
          <w:rPr>
            <w:i w:val="0"/>
            <w:noProof/>
            <w:webHidden/>
          </w:rPr>
        </w:r>
        <w:r w:rsidR="00FA0D6F" w:rsidRPr="00EC1D2B">
          <w:rPr>
            <w:i w:val="0"/>
            <w:noProof/>
            <w:webHidden/>
          </w:rPr>
          <w:fldChar w:fldCharType="separate"/>
        </w:r>
        <w:r w:rsidR="00FA0D6F" w:rsidRPr="00EC1D2B">
          <w:rPr>
            <w:i w:val="0"/>
            <w:noProof/>
            <w:webHidden/>
          </w:rPr>
          <w:t>11</w:t>
        </w:r>
        <w:r w:rsidR="00FA0D6F" w:rsidRPr="00EC1D2B">
          <w:rPr>
            <w:i w:val="0"/>
            <w:noProof/>
            <w:webHidden/>
          </w:rPr>
          <w:fldChar w:fldCharType="end"/>
        </w:r>
      </w:hyperlink>
    </w:p>
    <w:p w14:paraId="62A82F0B" w14:textId="77777777" w:rsidR="00FA0D6F" w:rsidRPr="00EC1D2B" w:rsidRDefault="00B52671" w:rsidP="00FA0D6F">
      <w:pPr>
        <w:pStyle w:val="TOC1"/>
        <w:rPr>
          <w:rFonts w:eastAsiaTheme="minorEastAsia"/>
          <w:i w:val="0"/>
          <w:noProof/>
          <w:sz w:val="22"/>
          <w:szCs w:val="22"/>
        </w:rPr>
      </w:pPr>
      <w:hyperlink w:anchor="_Toc464487455" w:history="1">
        <w:r w:rsidR="00FA0D6F" w:rsidRPr="00EC1D2B">
          <w:rPr>
            <w:rStyle w:val="Hyperlink"/>
            <w:i w:val="0"/>
            <w:noProof/>
          </w:rPr>
          <w:t>8.</w:t>
        </w:r>
        <w:r w:rsidR="00FA0D6F" w:rsidRPr="00EC1D2B">
          <w:rPr>
            <w:rFonts w:eastAsiaTheme="minorEastAsia"/>
            <w:i w:val="0"/>
            <w:noProof/>
            <w:sz w:val="22"/>
            <w:szCs w:val="22"/>
          </w:rPr>
          <w:tab/>
        </w:r>
        <w:r w:rsidR="00FA0D6F" w:rsidRPr="00EC1D2B">
          <w:rPr>
            <w:rStyle w:val="Hyperlink"/>
            <w:i w:val="0"/>
            <w:noProof/>
          </w:rPr>
          <w:t>Desired Outcomes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_Toc464487455 \h </w:instrText>
        </w:r>
        <w:r w:rsidR="00FA0D6F" w:rsidRPr="00EC1D2B">
          <w:rPr>
            <w:i w:val="0"/>
            <w:noProof/>
            <w:webHidden/>
          </w:rPr>
        </w:r>
        <w:r w:rsidR="00FA0D6F" w:rsidRPr="00EC1D2B">
          <w:rPr>
            <w:i w:val="0"/>
            <w:noProof/>
            <w:webHidden/>
          </w:rPr>
          <w:fldChar w:fldCharType="separate"/>
        </w:r>
        <w:r w:rsidR="00FA0D6F" w:rsidRPr="00EC1D2B">
          <w:rPr>
            <w:i w:val="0"/>
            <w:noProof/>
            <w:webHidden/>
          </w:rPr>
          <w:t>12</w:t>
        </w:r>
        <w:r w:rsidR="00FA0D6F" w:rsidRPr="00EC1D2B">
          <w:rPr>
            <w:i w:val="0"/>
            <w:noProof/>
            <w:webHidden/>
          </w:rPr>
          <w:fldChar w:fldCharType="end"/>
        </w:r>
      </w:hyperlink>
    </w:p>
    <w:p w14:paraId="692196BB" w14:textId="77777777" w:rsidR="00FA0D6F" w:rsidRPr="00EC1D2B" w:rsidRDefault="00B52671" w:rsidP="00FA0D6F">
      <w:pPr>
        <w:pStyle w:val="TOC1"/>
        <w:rPr>
          <w:rFonts w:eastAsiaTheme="minorEastAsia"/>
          <w:i w:val="0"/>
          <w:noProof/>
          <w:sz w:val="22"/>
          <w:szCs w:val="22"/>
        </w:rPr>
      </w:pPr>
      <w:hyperlink w:anchor="_Toc464487456" w:history="1">
        <w:r w:rsidR="00FA0D6F" w:rsidRPr="00EC1D2B">
          <w:rPr>
            <w:rStyle w:val="Hyperlink"/>
            <w:i w:val="0"/>
            <w:noProof/>
          </w:rPr>
          <w:t>9.</w:t>
        </w:r>
        <w:r w:rsidR="00FA0D6F" w:rsidRPr="00EC1D2B">
          <w:rPr>
            <w:rFonts w:eastAsiaTheme="minorEastAsia"/>
            <w:i w:val="0"/>
            <w:noProof/>
            <w:sz w:val="22"/>
            <w:szCs w:val="22"/>
          </w:rPr>
          <w:tab/>
        </w:r>
        <w:r w:rsidR="00FA0D6F" w:rsidRPr="00EC1D2B">
          <w:rPr>
            <w:rStyle w:val="Hyperlink"/>
            <w:i w:val="0"/>
            <w:noProof/>
          </w:rPr>
          <w:t>Next Steps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_Toc464487456 \h </w:instrText>
        </w:r>
        <w:r w:rsidR="00FA0D6F" w:rsidRPr="00EC1D2B">
          <w:rPr>
            <w:i w:val="0"/>
            <w:noProof/>
            <w:webHidden/>
          </w:rPr>
        </w:r>
        <w:r w:rsidR="00FA0D6F" w:rsidRPr="00EC1D2B">
          <w:rPr>
            <w:i w:val="0"/>
            <w:noProof/>
            <w:webHidden/>
          </w:rPr>
          <w:fldChar w:fldCharType="separate"/>
        </w:r>
        <w:r w:rsidR="00FA0D6F" w:rsidRPr="00EC1D2B">
          <w:rPr>
            <w:i w:val="0"/>
            <w:noProof/>
            <w:webHidden/>
          </w:rPr>
          <w:t>13</w:t>
        </w:r>
        <w:r w:rsidR="00FA0D6F" w:rsidRPr="00EC1D2B">
          <w:rPr>
            <w:i w:val="0"/>
            <w:noProof/>
            <w:webHidden/>
          </w:rPr>
          <w:fldChar w:fldCharType="end"/>
        </w:r>
      </w:hyperlink>
    </w:p>
    <w:p w14:paraId="48A066B0" w14:textId="324EAE57" w:rsidR="00FA0D6F" w:rsidRPr="00EC1D2B" w:rsidRDefault="00B52671" w:rsidP="00FA0D6F">
      <w:pPr>
        <w:pStyle w:val="TOC1"/>
        <w:rPr>
          <w:rFonts w:eastAsiaTheme="minorEastAsia"/>
          <w:i w:val="0"/>
          <w:noProof/>
          <w:sz w:val="22"/>
          <w:szCs w:val="22"/>
        </w:rPr>
      </w:pPr>
      <w:hyperlink w:anchor="_Toc464487457" w:history="1">
        <w:r w:rsidR="00FA0D6F" w:rsidRPr="00EC1D2B">
          <w:rPr>
            <w:rStyle w:val="Hyperlink"/>
            <w:rFonts w:eastAsia="Times New Roman"/>
            <w:i w:val="0"/>
            <w:noProof/>
          </w:rPr>
          <w:t>10.</w:t>
        </w:r>
        <w:r w:rsidR="00FA0D6F" w:rsidRPr="00EC1D2B">
          <w:rPr>
            <w:rFonts w:eastAsiaTheme="minorEastAsia"/>
            <w:i w:val="0"/>
            <w:noProof/>
            <w:sz w:val="22"/>
            <w:szCs w:val="22"/>
          </w:rPr>
          <w:tab/>
        </w:r>
        <w:r>
          <w:rPr>
            <w:rStyle w:val="Hyperlink"/>
            <w:rFonts w:eastAsia="Times New Roman"/>
            <w:i w:val="0"/>
            <w:noProof/>
          </w:rPr>
          <w:t>Acknowledgements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_Toc464487457 \h </w:instrText>
        </w:r>
        <w:r w:rsidR="00FA0D6F" w:rsidRPr="00EC1D2B">
          <w:rPr>
            <w:i w:val="0"/>
            <w:noProof/>
            <w:webHidden/>
          </w:rPr>
        </w:r>
        <w:r w:rsidR="00FA0D6F" w:rsidRPr="00EC1D2B">
          <w:rPr>
            <w:i w:val="0"/>
            <w:noProof/>
            <w:webHidden/>
          </w:rPr>
          <w:fldChar w:fldCharType="separate"/>
        </w:r>
        <w:r w:rsidR="00FA0D6F" w:rsidRPr="00EC1D2B">
          <w:rPr>
            <w:i w:val="0"/>
            <w:noProof/>
            <w:webHidden/>
          </w:rPr>
          <w:t>14</w:t>
        </w:r>
        <w:r w:rsidR="00FA0D6F" w:rsidRPr="00EC1D2B">
          <w:rPr>
            <w:i w:val="0"/>
            <w:noProof/>
            <w:webHidden/>
          </w:rPr>
          <w:fldChar w:fldCharType="end"/>
        </w:r>
      </w:hyperlink>
    </w:p>
    <w:p w14:paraId="4C905736" w14:textId="77777777" w:rsidR="00FA0D6F" w:rsidRPr="00EC1D2B" w:rsidRDefault="00B52671" w:rsidP="00FA0D6F">
      <w:pPr>
        <w:pStyle w:val="TOC1"/>
        <w:rPr>
          <w:rFonts w:eastAsiaTheme="minorEastAsia"/>
          <w:i w:val="0"/>
          <w:noProof/>
          <w:sz w:val="22"/>
          <w:szCs w:val="22"/>
        </w:rPr>
      </w:pPr>
      <w:hyperlink w:anchor="_Toc464487458" w:history="1">
        <w:r w:rsidR="00FA0D6F" w:rsidRPr="00EC1D2B">
          <w:rPr>
            <w:rStyle w:val="Hyperlink"/>
            <w:i w:val="0"/>
            <w:noProof/>
          </w:rPr>
          <w:t>Appendices</w:t>
        </w:r>
        <w:r w:rsidR="00FA0D6F" w:rsidRPr="00EC1D2B">
          <w:rPr>
            <w:i w:val="0"/>
            <w:noProof/>
            <w:webHidden/>
          </w:rPr>
          <w:tab/>
        </w:r>
        <w:r w:rsidR="00FA0D6F" w:rsidRPr="00EC1D2B">
          <w:rPr>
            <w:i w:val="0"/>
            <w:noProof/>
            <w:webHidden/>
          </w:rPr>
          <w:fldChar w:fldCharType="begin"/>
        </w:r>
        <w:r w:rsidR="00FA0D6F" w:rsidRPr="00EC1D2B">
          <w:rPr>
            <w:i w:val="0"/>
            <w:noProof/>
            <w:webHidden/>
          </w:rPr>
          <w:instrText xml:space="preserve"> PAGEREF _Toc464487458 \h </w:instrText>
        </w:r>
        <w:r w:rsidR="00FA0D6F" w:rsidRPr="00EC1D2B">
          <w:rPr>
            <w:i w:val="0"/>
            <w:noProof/>
            <w:webHidden/>
          </w:rPr>
        </w:r>
        <w:r w:rsidR="00FA0D6F" w:rsidRPr="00EC1D2B">
          <w:rPr>
            <w:i w:val="0"/>
            <w:noProof/>
            <w:webHidden/>
          </w:rPr>
          <w:fldChar w:fldCharType="separate"/>
        </w:r>
        <w:r w:rsidR="00FA0D6F" w:rsidRPr="00EC1D2B">
          <w:rPr>
            <w:i w:val="0"/>
            <w:noProof/>
            <w:webHidden/>
          </w:rPr>
          <w:t>15</w:t>
        </w:r>
        <w:r w:rsidR="00FA0D6F" w:rsidRPr="00EC1D2B">
          <w:rPr>
            <w:i w:val="0"/>
            <w:noProof/>
            <w:webHidden/>
          </w:rPr>
          <w:fldChar w:fldCharType="end"/>
        </w:r>
      </w:hyperlink>
    </w:p>
    <w:p w14:paraId="586E9453" w14:textId="77777777" w:rsidR="00FA0D6F" w:rsidRPr="00B52671" w:rsidRDefault="00B52671">
      <w:pPr>
        <w:pStyle w:val="TOC2"/>
        <w:tabs>
          <w:tab w:val="right" w:leader="dot" w:pos="9350"/>
        </w:tabs>
        <w:rPr>
          <w:rFonts w:eastAsiaTheme="minorEastAsia"/>
          <w:b w:val="0"/>
          <w:bCs w:val="0"/>
          <w:noProof/>
        </w:rPr>
      </w:pPr>
      <w:hyperlink w:anchor="_Toc464487459" w:history="1">
        <w:r w:rsidR="00FA0D6F" w:rsidRPr="00B52671">
          <w:rPr>
            <w:rStyle w:val="Hyperlink"/>
            <w:noProof/>
          </w:rPr>
          <w:t>Appendix A: References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_Toc464487459 \h </w:instrText>
        </w:r>
        <w:r w:rsidR="00FA0D6F" w:rsidRPr="00EC1D2B">
          <w:rPr>
            <w:noProof/>
            <w:webHidden/>
          </w:rPr>
        </w:r>
        <w:r w:rsidR="00FA0D6F" w:rsidRPr="00EC1D2B">
          <w:rPr>
            <w:noProof/>
            <w:webHidden/>
          </w:rPr>
          <w:fldChar w:fldCharType="separate"/>
        </w:r>
        <w:r w:rsidR="00FA0D6F" w:rsidRPr="00B52671">
          <w:rPr>
            <w:noProof/>
            <w:webHidden/>
          </w:rPr>
          <w:t>15</w:t>
        </w:r>
        <w:r w:rsidR="00FA0D6F" w:rsidRPr="00EC1D2B">
          <w:rPr>
            <w:noProof/>
            <w:webHidden/>
          </w:rPr>
          <w:fldChar w:fldCharType="end"/>
        </w:r>
      </w:hyperlink>
    </w:p>
    <w:p w14:paraId="253D0899" w14:textId="77777777" w:rsidR="00FA0D6F" w:rsidRPr="00B52671" w:rsidRDefault="00B52671">
      <w:pPr>
        <w:pStyle w:val="TOC2"/>
        <w:tabs>
          <w:tab w:val="right" w:leader="dot" w:pos="9350"/>
        </w:tabs>
        <w:rPr>
          <w:rFonts w:eastAsiaTheme="minorEastAsia"/>
          <w:b w:val="0"/>
          <w:bCs w:val="0"/>
          <w:noProof/>
        </w:rPr>
      </w:pPr>
      <w:hyperlink w:anchor="_Toc464487460" w:history="1">
        <w:r w:rsidR="00FA0D6F" w:rsidRPr="00B52671">
          <w:rPr>
            <w:rStyle w:val="Hyperlink"/>
            <w:noProof/>
          </w:rPr>
          <w:t>Appendix B: Plans, Strategies, and Documents Identified by the Development Team</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_Toc464487460 \h </w:instrText>
        </w:r>
        <w:r w:rsidR="00FA0D6F" w:rsidRPr="00EC1D2B">
          <w:rPr>
            <w:noProof/>
            <w:webHidden/>
          </w:rPr>
        </w:r>
        <w:r w:rsidR="00FA0D6F" w:rsidRPr="00EC1D2B">
          <w:rPr>
            <w:noProof/>
            <w:webHidden/>
          </w:rPr>
          <w:fldChar w:fldCharType="separate"/>
        </w:r>
        <w:r w:rsidR="00FA0D6F" w:rsidRPr="00B52671">
          <w:rPr>
            <w:noProof/>
            <w:webHidden/>
          </w:rPr>
          <w:t>18</w:t>
        </w:r>
        <w:r w:rsidR="00FA0D6F" w:rsidRPr="00EC1D2B">
          <w:rPr>
            <w:noProof/>
            <w:webHidden/>
          </w:rPr>
          <w:fldChar w:fldCharType="end"/>
        </w:r>
      </w:hyperlink>
    </w:p>
    <w:p w14:paraId="317FA442" w14:textId="77777777" w:rsidR="00FA0D6F" w:rsidRPr="00B52671" w:rsidRDefault="00B52671">
      <w:pPr>
        <w:pStyle w:val="TOC2"/>
        <w:tabs>
          <w:tab w:val="right" w:leader="dot" w:pos="9350"/>
        </w:tabs>
        <w:rPr>
          <w:rFonts w:eastAsiaTheme="minorEastAsia"/>
          <w:b w:val="0"/>
          <w:bCs w:val="0"/>
          <w:noProof/>
        </w:rPr>
      </w:pPr>
      <w:hyperlink w:anchor="_Toc464487461" w:history="1">
        <w:r w:rsidR="00FA0D6F" w:rsidRPr="00B52671">
          <w:rPr>
            <w:rStyle w:val="Hyperlink"/>
            <w:rFonts w:eastAsia="Times New Roman"/>
            <w:noProof/>
          </w:rPr>
          <w:t xml:space="preserve">Appendix C: </w:t>
        </w:r>
        <w:r w:rsidR="00FA0D6F" w:rsidRPr="00B52671">
          <w:rPr>
            <w:rStyle w:val="Hyperlink"/>
            <w:noProof/>
          </w:rPr>
          <w:t>Transportation Planning Companion Plan Development Team</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_Toc464487461 \h </w:instrText>
        </w:r>
        <w:r w:rsidR="00FA0D6F" w:rsidRPr="00EC1D2B">
          <w:rPr>
            <w:noProof/>
            <w:webHidden/>
          </w:rPr>
        </w:r>
        <w:r w:rsidR="00FA0D6F" w:rsidRPr="00EC1D2B">
          <w:rPr>
            <w:noProof/>
            <w:webHidden/>
          </w:rPr>
          <w:fldChar w:fldCharType="separate"/>
        </w:r>
        <w:r w:rsidR="00FA0D6F" w:rsidRPr="00B52671">
          <w:rPr>
            <w:noProof/>
            <w:webHidden/>
          </w:rPr>
          <w:t>22</w:t>
        </w:r>
        <w:r w:rsidR="00FA0D6F" w:rsidRPr="00EC1D2B">
          <w:rPr>
            <w:noProof/>
            <w:webHidden/>
          </w:rPr>
          <w:fldChar w:fldCharType="end"/>
        </w:r>
      </w:hyperlink>
    </w:p>
    <w:p w14:paraId="08CD472E" w14:textId="77777777" w:rsidR="00FA0D6F" w:rsidRPr="00B52671" w:rsidRDefault="00B52671">
      <w:pPr>
        <w:pStyle w:val="TOC2"/>
        <w:tabs>
          <w:tab w:val="right" w:leader="dot" w:pos="9350"/>
        </w:tabs>
        <w:rPr>
          <w:rFonts w:eastAsiaTheme="minorEastAsia"/>
          <w:b w:val="0"/>
          <w:bCs w:val="0"/>
          <w:noProof/>
        </w:rPr>
      </w:pPr>
      <w:hyperlink w:anchor="_Toc464487462" w:history="1">
        <w:r w:rsidR="00FA0D6F" w:rsidRPr="00B52671">
          <w:rPr>
            <w:rStyle w:val="Hyperlink"/>
            <w:noProof/>
          </w:rPr>
          <w:t>Appendix D: Potential Partners for Collaboration</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_Toc464487462 \h </w:instrText>
        </w:r>
        <w:r w:rsidR="00FA0D6F" w:rsidRPr="00EC1D2B">
          <w:rPr>
            <w:noProof/>
            <w:webHidden/>
          </w:rPr>
        </w:r>
        <w:r w:rsidR="00FA0D6F" w:rsidRPr="00EC1D2B">
          <w:rPr>
            <w:noProof/>
            <w:webHidden/>
          </w:rPr>
          <w:fldChar w:fldCharType="separate"/>
        </w:r>
        <w:r w:rsidR="00FA0D6F" w:rsidRPr="00B52671">
          <w:rPr>
            <w:noProof/>
            <w:webHidden/>
          </w:rPr>
          <w:t>23</w:t>
        </w:r>
        <w:r w:rsidR="00FA0D6F" w:rsidRPr="00EC1D2B">
          <w:rPr>
            <w:noProof/>
            <w:webHidden/>
          </w:rPr>
          <w:fldChar w:fldCharType="end"/>
        </w:r>
      </w:hyperlink>
    </w:p>
    <w:p w14:paraId="463062F6" w14:textId="77777777" w:rsidR="00FA0D6F" w:rsidRPr="00B52671" w:rsidRDefault="00B52671">
      <w:pPr>
        <w:pStyle w:val="TOC2"/>
        <w:tabs>
          <w:tab w:val="right" w:leader="dot" w:pos="9350"/>
        </w:tabs>
        <w:rPr>
          <w:rFonts w:eastAsiaTheme="minorEastAsia"/>
          <w:b w:val="0"/>
          <w:bCs w:val="0"/>
          <w:noProof/>
        </w:rPr>
      </w:pPr>
      <w:hyperlink w:anchor="_Toc464487463" w:history="1">
        <w:r w:rsidR="00FA0D6F" w:rsidRPr="00B52671">
          <w:rPr>
            <w:rStyle w:val="Hyperlink"/>
            <w:noProof/>
          </w:rPr>
          <w:t>Appendix E: Potential Financial Resources</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_Toc464487463 \h </w:instrText>
        </w:r>
        <w:r w:rsidR="00FA0D6F" w:rsidRPr="00EC1D2B">
          <w:rPr>
            <w:noProof/>
            <w:webHidden/>
          </w:rPr>
        </w:r>
        <w:r w:rsidR="00FA0D6F" w:rsidRPr="00EC1D2B">
          <w:rPr>
            <w:noProof/>
            <w:webHidden/>
          </w:rPr>
          <w:fldChar w:fldCharType="separate"/>
        </w:r>
        <w:r w:rsidR="00FA0D6F" w:rsidRPr="00B52671">
          <w:rPr>
            <w:noProof/>
            <w:webHidden/>
          </w:rPr>
          <w:t>25</w:t>
        </w:r>
        <w:r w:rsidR="00FA0D6F" w:rsidRPr="00EC1D2B">
          <w:rPr>
            <w:noProof/>
            <w:webHidden/>
          </w:rPr>
          <w:fldChar w:fldCharType="end"/>
        </w:r>
      </w:hyperlink>
    </w:p>
    <w:p w14:paraId="49515A7F" w14:textId="77777777" w:rsidR="00FA0D6F" w:rsidRPr="00B52671" w:rsidRDefault="00B52671">
      <w:pPr>
        <w:pStyle w:val="TOC2"/>
        <w:tabs>
          <w:tab w:val="right" w:leader="dot" w:pos="9350"/>
        </w:tabs>
        <w:rPr>
          <w:rFonts w:eastAsiaTheme="minorEastAsia"/>
          <w:b w:val="0"/>
          <w:bCs w:val="0"/>
          <w:noProof/>
        </w:rPr>
      </w:pPr>
      <w:hyperlink w:anchor="_Toc464487464" w:history="1">
        <w:r w:rsidR="00FA0D6F" w:rsidRPr="00B52671">
          <w:rPr>
            <w:rStyle w:val="Hyperlink"/>
            <w:noProof/>
          </w:rPr>
          <w:t xml:space="preserve">Appendix F: </w:t>
        </w:r>
        <w:r w:rsidR="00FA0D6F" w:rsidRPr="00B52671">
          <w:rPr>
            <w:rStyle w:val="Hyperlink"/>
            <w:rFonts w:eastAsia="Times New Roman"/>
            <w:noProof/>
          </w:rPr>
          <w:t>Companion Plan Management Team</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_Toc464487464 \h </w:instrText>
        </w:r>
        <w:r w:rsidR="00FA0D6F" w:rsidRPr="00EC1D2B">
          <w:rPr>
            <w:noProof/>
            <w:webHidden/>
          </w:rPr>
        </w:r>
        <w:r w:rsidR="00FA0D6F" w:rsidRPr="00EC1D2B">
          <w:rPr>
            <w:noProof/>
            <w:webHidden/>
          </w:rPr>
          <w:fldChar w:fldCharType="separate"/>
        </w:r>
        <w:r w:rsidR="00FA0D6F" w:rsidRPr="00B52671">
          <w:rPr>
            <w:noProof/>
            <w:webHidden/>
          </w:rPr>
          <w:t>1</w:t>
        </w:r>
        <w:r w:rsidR="00FA0D6F" w:rsidRPr="00EC1D2B">
          <w:rPr>
            <w:noProof/>
            <w:webHidden/>
          </w:rPr>
          <w:fldChar w:fldCharType="end"/>
        </w:r>
      </w:hyperlink>
    </w:p>
    <w:p w14:paraId="51099FE3" w14:textId="77777777" w:rsidR="00FA0D6F" w:rsidRPr="00B52671" w:rsidRDefault="00B52671">
      <w:pPr>
        <w:pStyle w:val="TOC2"/>
        <w:tabs>
          <w:tab w:val="right" w:leader="dot" w:pos="9350"/>
        </w:tabs>
        <w:rPr>
          <w:rFonts w:eastAsiaTheme="minorEastAsia"/>
          <w:b w:val="0"/>
          <w:bCs w:val="0"/>
          <w:noProof/>
        </w:rPr>
      </w:pPr>
      <w:hyperlink w:anchor="_Toc464487465" w:history="1">
        <w:r w:rsidR="00FA0D6F" w:rsidRPr="00B52671">
          <w:rPr>
            <w:rStyle w:val="Hyperlink"/>
            <w:noProof/>
          </w:rPr>
          <w:t>Appendix G: Glossary</w:t>
        </w:r>
        <w:r w:rsidR="00FA0D6F" w:rsidRPr="00B52671">
          <w:rPr>
            <w:noProof/>
            <w:webHidden/>
          </w:rPr>
          <w:tab/>
        </w:r>
        <w:r w:rsidR="00FA0D6F" w:rsidRPr="00EC1D2B">
          <w:rPr>
            <w:noProof/>
            <w:webHidden/>
          </w:rPr>
          <w:fldChar w:fldCharType="begin"/>
        </w:r>
        <w:r w:rsidR="00FA0D6F" w:rsidRPr="00B52671">
          <w:rPr>
            <w:noProof/>
            <w:webHidden/>
          </w:rPr>
          <w:instrText xml:space="preserve"> PAGEREF _Toc464487465 \h </w:instrText>
        </w:r>
        <w:r w:rsidR="00FA0D6F" w:rsidRPr="00EC1D2B">
          <w:rPr>
            <w:noProof/>
            <w:webHidden/>
          </w:rPr>
        </w:r>
        <w:r w:rsidR="00FA0D6F" w:rsidRPr="00EC1D2B">
          <w:rPr>
            <w:noProof/>
            <w:webHidden/>
          </w:rPr>
          <w:fldChar w:fldCharType="separate"/>
        </w:r>
        <w:r w:rsidR="00FA0D6F" w:rsidRPr="00B52671">
          <w:rPr>
            <w:noProof/>
            <w:webHidden/>
          </w:rPr>
          <w:t>1</w:t>
        </w:r>
        <w:r w:rsidR="00FA0D6F" w:rsidRPr="00EC1D2B">
          <w:rPr>
            <w:noProof/>
            <w:webHidden/>
          </w:rPr>
          <w:fldChar w:fldCharType="end"/>
        </w:r>
      </w:hyperlink>
    </w:p>
    <w:p w14:paraId="4FB0BB0E" w14:textId="77777777" w:rsidR="00715038" w:rsidRPr="00B52671" w:rsidRDefault="00CF7670" w:rsidP="00CF7670">
      <w:pPr>
        <w:jc w:val="center"/>
        <w:rPr>
          <w:b/>
        </w:rPr>
      </w:pPr>
      <w:r w:rsidRPr="00EC1D2B">
        <w:rPr>
          <w:b/>
        </w:rPr>
        <w:fldChar w:fldCharType="end"/>
      </w:r>
    </w:p>
    <w:p w14:paraId="3B69EF98" w14:textId="107379D5" w:rsidR="00715038" w:rsidRPr="005512FF" w:rsidRDefault="00480980" w:rsidP="00CF7670">
      <w:pPr>
        <w:jc w:val="center"/>
        <w:rPr>
          <w:b/>
        </w:rPr>
      </w:pPr>
      <w:r w:rsidRPr="005512FF">
        <w:rPr>
          <w:b/>
        </w:rPr>
        <w:t>Text Boxes</w:t>
      </w:r>
    </w:p>
    <w:p w14:paraId="1964E96C" w14:textId="77777777" w:rsidR="00715038" w:rsidRPr="00B52671" w:rsidRDefault="00715038">
      <w:pPr>
        <w:pStyle w:val="TableofFigures"/>
        <w:tabs>
          <w:tab w:val="right" w:leader="dot" w:pos="9350"/>
        </w:tabs>
        <w:rPr>
          <w:b/>
          <w:noProof/>
        </w:rPr>
      </w:pPr>
      <w:r w:rsidRPr="003501F0">
        <w:rPr>
          <w:b/>
        </w:rPr>
        <w:fldChar w:fldCharType="begin"/>
      </w:r>
      <w:r w:rsidRPr="00B52671">
        <w:rPr>
          <w:b/>
        </w:rPr>
        <w:instrText xml:space="preserve"> TOC \h \z \c "Text Box" </w:instrText>
      </w:r>
      <w:r w:rsidRPr="00EC1D2B">
        <w:rPr>
          <w:b/>
        </w:rPr>
        <w:fldChar w:fldCharType="separate"/>
      </w:r>
      <w:hyperlink r:id="rId17" w:anchor="_Toc456690802" w:history="1">
        <w:r w:rsidRPr="00B52671">
          <w:rPr>
            <w:rStyle w:val="Hyperlink"/>
            <w:b/>
            <w:noProof/>
          </w:rPr>
          <w:t>Text Box 1: What is a State Wildlife Action Plan?</w:t>
        </w:r>
        <w:r w:rsidRPr="00B52671">
          <w:rPr>
            <w:b/>
            <w:noProof/>
            <w:webHidden/>
          </w:rPr>
          <w:tab/>
        </w:r>
        <w:r w:rsidRPr="00EC1D2B">
          <w:rPr>
            <w:b/>
            <w:noProof/>
            <w:webHidden/>
          </w:rPr>
          <w:fldChar w:fldCharType="begin"/>
        </w:r>
        <w:r w:rsidRPr="00B52671">
          <w:rPr>
            <w:b/>
            <w:noProof/>
            <w:webHidden/>
          </w:rPr>
          <w:instrText xml:space="preserve"> PAGEREF _Toc456690802 \h </w:instrText>
        </w:r>
        <w:r w:rsidRPr="00EC1D2B">
          <w:rPr>
            <w:b/>
            <w:noProof/>
            <w:webHidden/>
          </w:rPr>
        </w:r>
        <w:r w:rsidRPr="00EC1D2B">
          <w:rPr>
            <w:b/>
            <w:noProof/>
            <w:webHidden/>
          </w:rPr>
          <w:fldChar w:fldCharType="separate"/>
        </w:r>
        <w:r w:rsidRPr="00B52671">
          <w:rPr>
            <w:b/>
            <w:noProof/>
            <w:webHidden/>
          </w:rPr>
          <w:t>1</w:t>
        </w:r>
        <w:r w:rsidRPr="00EC1D2B">
          <w:rPr>
            <w:b/>
            <w:noProof/>
            <w:webHidden/>
          </w:rPr>
          <w:fldChar w:fldCharType="end"/>
        </w:r>
      </w:hyperlink>
    </w:p>
    <w:p w14:paraId="4F5B9186" w14:textId="77777777" w:rsidR="00715038" w:rsidRPr="00B52671" w:rsidRDefault="00B52671">
      <w:pPr>
        <w:pStyle w:val="TableofFigures"/>
        <w:tabs>
          <w:tab w:val="right" w:leader="dot" w:pos="9350"/>
        </w:tabs>
        <w:rPr>
          <w:b/>
          <w:noProof/>
        </w:rPr>
      </w:pPr>
      <w:hyperlink r:id="rId18" w:anchor="_Toc456690803" w:history="1">
        <w:r w:rsidR="00715038" w:rsidRPr="00B52671">
          <w:rPr>
            <w:rStyle w:val="Hyperlink"/>
            <w:b/>
            <w:noProof/>
          </w:rPr>
          <w:t>Text Box 2: SWAP 2015 Definitions</w:t>
        </w:r>
        <w:r w:rsidR="00715038" w:rsidRPr="00B52671">
          <w:rPr>
            <w:b/>
            <w:noProof/>
            <w:webHidden/>
          </w:rPr>
          <w:tab/>
        </w:r>
        <w:r w:rsidR="00715038" w:rsidRPr="00EC1D2B">
          <w:rPr>
            <w:b/>
            <w:noProof/>
            <w:webHidden/>
          </w:rPr>
          <w:fldChar w:fldCharType="begin"/>
        </w:r>
        <w:r w:rsidR="00715038" w:rsidRPr="00B52671">
          <w:rPr>
            <w:b/>
            <w:noProof/>
            <w:webHidden/>
          </w:rPr>
          <w:instrText xml:space="preserve"> PAGEREF _Toc456690803 \h </w:instrText>
        </w:r>
        <w:r w:rsidR="00715038" w:rsidRPr="00EC1D2B">
          <w:rPr>
            <w:b/>
            <w:noProof/>
            <w:webHidden/>
          </w:rPr>
        </w:r>
        <w:r w:rsidR="00715038" w:rsidRPr="00EC1D2B">
          <w:rPr>
            <w:b/>
            <w:noProof/>
            <w:webHidden/>
          </w:rPr>
          <w:fldChar w:fldCharType="separate"/>
        </w:r>
        <w:r w:rsidR="00715038" w:rsidRPr="00B52671">
          <w:rPr>
            <w:b/>
            <w:noProof/>
            <w:webHidden/>
          </w:rPr>
          <w:t>1</w:t>
        </w:r>
        <w:r w:rsidR="00715038" w:rsidRPr="00EC1D2B">
          <w:rPr>
            <w:b/>
            <w:noProof/>
            <w:webHidden/>
          </w:rPr>
          <w:fldChar w:fldCharType="end"/>
        </w:r>
      </w:hyperlink>
    </w:p>
    <w:p w14:paraId="06EAB1DA" w14:textId="77777777" w:rsidR="00715038" w:rsidRPr="00B52671" w:rsidRDefault="00B52671">
      <w:pPr>
        <w:pStyle w:val="TableofFigures"/>
        <w:tabs>
          <w:tab w:val="right" w:leader="dot" w:pos="9350"/>
        </w:tabs>
        <w:rPr>
          <w:b/>
          <w:noProof/>
        </w:rPr>
      </w:pPr>
      <w:hyperlink r:id="rId19" w:anchor="_Toc456690804" w:history="1">
        <w:r w:rsidR="00715038" w:rsidRPr="00B52671">
          <w:rPr>
            <w:rStyle w:val="Hyperlink"/>
            <w:b/>
            <w:noProof/>
          </w:rPr>
          <w:t>Text Box 3: Companion Plan Sectors</w:t>
        </w:r>
        <w:r w:rsidR="00715038" w:rsidRPr="00B52671">
          <w:rPr>
            <w:b/>
            <w:noProof/>
            <w:webHidden/>
          </w:rPr>
          <w:tab/>
        </w:r>
        <w:r w:rsidR="00715038" w:rsidRPr="00EC1D2B">
          <w:rPr>
            <w:b/>
            <w:noProof/>
            <w:webHidden/>
          </w:rPr>
          <w:fldChar w:fldCharType="begin"/>
        </w:r>
        <w:r w:rsidR="00715038" w:rsidRPr="00B52671">
          <w:rPr>
            <w:b/>
            <w:noProof/>
            <w:webHidden/>
          </w:rPr>
          <w:instrText xml:space="preserve"> PAGEREF _Toc456690804 \h </w:instrText>
        </w:r>
        <w:r w:rsidR="00715038" w:rsidRPr="00EC1D2B">
          <w:rPr>
            <w:b/>
            <w:noProof/>
            <w:webHidden/>
          </w:rPr>
        </w:r>
        <w:r w:rsidR="00715038" w:rsidRPr="00EC1D2B">
          <w:rPr>
            <w:b/>
            <w:noProof/>
            <w:webHidden/>
          </w:rPr>
          <w:fldChar w:fldCharType="separate"/>
        </w:r>
        <w:r w:rsidR="00715038" w:rsidRPr="00B52671">
          <w:rPr>
            <w:b/>
            <w:noProof/>
            <w:webHidden/>
          </w:rPr>
          <w:t>2</w:t>
        </w:r>
        <w:r w:rsidR="00715038" w:rsidRPr="00EC1D2B">
          <w:rPr>
            <w:b/>
            <w:noProof/>
            <w:webHidden/>
          </w:rPr>
          <w:fldChar w:fldCharType="end"/>
        </w:r>
      </w:hyperlink>
    </w:p>
    <w:p w14:paraId="74B5A872" w14:textId="77777777" w:rsidR="00715038" w:rsidRPr="00B52671" w:rsidRDefault="00B52671">
      <w:pPr>
        <w:pStyle w:val="TableofFigures"/>
        <w:tabs>
          <w:tab w:val="right" w:leader="dot" w:pos="9350"/>
        </w:tabs>
        <w:rPr>
          <w:b/>
          <w:noProof/>
        </w:rPr>
      </w:pPr>
      <w:hyperlink r:id="rId20" w:anchor="_Toc456690805" w:history="1">
        <w:r w:rsidR="00715038" w:rsidRPr="00B52671">
          <w:rPr>
            <w:rStyle w:val="Hyperlink"/>
            <w:b/>
            <w:noProof/>
          </w:rPr>
          <w:t>Text Box 4: Examples of Collaborative Conservation Efforts</w:t>
        </w:r>
        <w:r w:rsidR="00715038" w:rsidRPr="00B52671">
          <w:rPr>
            <w:b/>
            <w:noProof/>
            <w:webHidden/>
          </w:rPr>
          <w:tab/>
        </w:r>
        <w:r w:rsidR="00715038" w:rsidRPr="00EC1D2B">
          <w:rPr>
            <w:b/>
            <w:noProof/>
            <w:webHidden/>
          </w:rPr>
          <w:fldChar w:fldCharType="begin"/>
        </w:r>
        <w:r w:rsidR="00715038" w:rsidRPr="00B52671">
          <w:rPr>
            <w:b/>
            <w:noProof/>
            <w:webHidden/>
          </w:rPr>
          <w:instrText xml:space="preserve"> PAGEREF _Toc456690805 \h </w:instrText>
        </w:r>
        <w:r w:rsidR="00715038" w:rsidRPr="00EC1D2B">
          <w:rPr>
            <w:b/>
            <w:noProof/>
            <w:webHidden/>
          </w:rPr>
        </w:r>
        <w:r w:rsidR="00715038" w:rsidRPr="00EC1D2B">
          <w:rPr>
            <w:b/>
            <w:noProof/>
            <w:webHidden/>
          </w:rPr>
          <w:fldChar w:fldCharType="separate"/>
        </w:r>
        <w:r w:rsidR="00715038" w:rsidRPr="00B52671">
          <w:rPr>
            <w:b/>
            <w:noProof/>
            <w:webHidden/>
          </w:rPr>
          <w:t>10</w:t>
        </w:r>
        <w:r w:rsidR="00715038" w:rsidRPr="00EC1D2B">
          <w:rPr>
            <w:b/>
            <w:noProof/>
            <w:webHidden/>
          </w:rPr>
          <w:fldChar w:fldCharType="end"/>
        </w:r>
      </w:hyperlink>
    </w:p>
    <w:p w14:paraId="780C1CB7" w14:textId="77777777" w:rsidR="00715038" w:rsidRPr="00B52671" w:rsidRDefault="00B52671">
      <w:pPr>
        <w:pStyle w:val="TableofFigures"/>
        <w:tabs>
          <w:tab w:val="right" w:leader="dot" w:pos="9350"/>
        </w:tabs>
        <w:rPr>
          <w:b/>
          <w:noProof/>
        </w:rPr>
      </w:pPr>
      <w:hyperlink w:anchor="_Toc456690806" w:history="1">
        <w:r w:rsidR="00715038" w:rsidRPr="00B52671">
          <w:rPr>
            <w:rStyle w:val="Hyperlink"/>
            <w:b/>
            <w:noProof/>
          </w:rPr>
          <w:t>Text Box 5: Additional Pressures and Strategies for Future Consideration</w:t>
        </w:r>
        <w:r w:rsidR="00715038" w:rsidRPr="00B52671">
          <w:rPr>
            <w:b/>
            <w:noProof/>
            <w:webHidden/>
          </w:rPr>
          <w:tab/>
        </w:r>
        <w:r w:rsidR="00715038" w:rsidRPr="00EC1D2B">
          <w:rPr>
            <w:b/>
            <w:noProof/>
            <w:webHidden/>
          </w:rPr>
          <w:fldChar w:fldCharType="begin"/>
        </w:r>
        <w:r w:rsidR="00715038" w:rsidRPr="00B52671">
          <w:rPr>
            <w:b/>
            <w:noProof/>
            <w:webHidden/>
          </w:rPr>
          <w:instrText xml:space="preserve"> PAGEREF _Toc456690806 \h </w:instrText>
        </w:r>
        <w:r w:rsidR="00715038" w:rsidRPr="00EC1D2B">
          <w:rPr>
            <w:b/>
            <w:noProof/>
            <w:webHidden/>
          </w:rPr>
        </w:r>
        <w:r w:rsidR="00715038" w:rsidRPr="00EC1D2B">
          <w:rPr>
            <w:b/>
            <w:noProof/>
            <w:webHidden/>
          </w:rPr>
          <w:fldChar w:fldCharType="separate"/>
        </w:r>
        <w:r w:rsidR="00715038" w:rsidRPr="00B52671">
          <w:rPr>
            <w:b/>
            <w:noProof/>
            <w:webHidden/>
          </w:rPr>
          <w:t>18</w:t>
        </w:r>
        <w:r w:rsidR="00715038" w:rsidRPr="00EC1D2B">
          <w:rPr>
            <w:b/>
            <w:noProof/>
            <w:webHidden/>
          </w:rPr>
          <w:fldChar w:fldCharType="end"/>
        </w:r>
      </w:hyperlink>
    </w:p>
    <w:p w14:paraId="087FDDB2" w14:textId="77777777" w:rsidR="00715038" w:rsidRPr="00B52671" w:rsidRDefault="00715038" w:rsidP="00CF7670">
      <w:pPr>
        <w:jc w:val="center"/>
        <w:rPr>
          <w:b/>
        </w:rPr>
      </w:pPr>
      <w:r w:rsidRPr="00EC1D2B">
        <w:rPr>
          <w:b/>
        </w:rPr>
        <w:fldChar w:fldCharType="end"/>
      </w:r>
    </w:p>
    <w:p w14:paraId="03B689B3" w14:textId="0B0FB328" w:rsidR="00715038" w:rsidRPr="005512FF" w:rsidRDefault="00480980" w:rsidP="00CF7670">
      <w:pPr>
        <w:jc w:val="center"/>
        <w:rPr>
          <w:b/>
        </w:rPr>
      </w:pPr>
      <w:r w:rsidRPr="005512FF">
        <w:rPr>
          <w:b/>
        </w:rPr>
        <w:t>Figures</w:t>
      </w:r>
    </w:p>
    <w:p w14:paraId="0731BD55" w14:textId="77777777" w:rsidR="00715038" w:rsidRPr="00B52671" w:rsidRDefault="00715038">
      <w:pPr>
        <w:pStyle w:val="TableofFigures"/>
        <w:tabs>
          <w:tab w:val="right" w:leader="dot" w:pos="9350"/>
        </w:tabs>
        <w:rPr>
          <w:rFonts w:eastAsiaTheme="minorEastAsia"/>
          <w:b/>
          <w:noProof/>
        </w:rPr>
      </w:pPr>
      <w:r w:rsidRPr="003501F0">
        <w:rPr>
          <w:b/>
        </w:rPr>
        <w:fldChar w:fldCharType="begin"/>
      </w:r>
      <w:r w:rsidRPr="00B52671">
        <w:rPr>
          <w:b/>
        </w:rPr>
        <w:instrText xml:space="preserve"> TOC \h \z \c "Figure" </w:instrText>
      </w:r>
      <w:r w:rsidRPr="00EC1D2B">
        <w:rPr>
          <w:b/>
        </w:rPr>
        <w:fldChar w:fldCharType="separate"/>
      </w:r>
      <w:hyperlink r:id="rId21" w:anchor="_Toc456690837" w:history="1">
        <w:r w:rsidRPr="00B52671">
          <w:rPr>
            <w:rStyle w:val="Hyperlink"/>
            <w:b/>
            <w:noProof/>
          </w:rPr>
          <w:t>Figure 1: Aligning SWAP 2015 and Partner Priorities</w:t>
        </w:r>
        <w:r w:rsidRPr="00B52671">
          <w:rPr>
            <w:b/>
            <w:noProof/>
            <w:webHidden/>
          </w:rPr>
          <w:tab/>
        </w:r>
        <w:r w:rsidRPr="00EC1D2B">
          <w:rPr>
            <w:b/>
            <w:noProof/>
            <w:webHidden/>
          </w:rPr>
          <w:fldChar w:fldCharType="begin"/>
        </w:r>
        <w:r w:rsidRPr="00B52671">
          <w:rPr>
            <w:b/>
            <w:noProof/>
            <w:webHidden/>
          </w:rPr>
          <w:instrText xml:space="preserve"> PAGEREF _Toc456690837 \h </w:instrText>
        </w:r>
        <w:r w:rsidRPr="00EC1D2B">
          <w:rPr>
            <w:b/>
            <w:noProof/>
            <w:webHidden/>
          </w:rPr>
        </w:r>
        <w:r w:rsidRPr="00EC1D2B">
          <w:rPr>
            <w:b/>
            <w:noProof/>
            <w:webHidden/>
          </w:rPr>
          <w:fldChar w:fldCharType="separate"/>
        </w:r>
        <w:r w:rsidRPr="00B52671">
          <w:rPr>
            <w:b/>
            <w:noProof/>
            <w:webHidden/>
          </w:rPr>
          <w:t>3</w:t>
        </w:r>
        <w:r w:rsidRPr="00EC1D2B">
          <w:rPr>
            <w:b/>
            <w:noProof/>
            <w:webHidden/>
          </w:rPr>
          <w:fldChar w:fldCharType="end"/>
        </w:r>
      </w:hyperlink>
    </w:p>
    <w:p w14:paraId="3D7CC704" w14:textId="77777777" w:rsidR="00715038" w:rsidRPr="00B52671" w:rsidRDefault="00715038" w:rsidP="00CF7670">
      <w:pPr>
        <w:jc w:val="center"/>
        <w:rPr>
          <w:b/>
        </w:rPr>
      </w:pPr>
      <w:r w:rsidRPr="00EC1D2B">
        <w:rPr>
          <w:b/>
        </w:rPr>
        <w:fldChar w:fldCharType="end"/>
      </w:r>
    </w:p>
    <w:p w14:paraId="1A390A12" w14:textId="25378214" w:rsidR="00715038" w:rsidRPr="005512FF" w:rsidRDefault="00480980" w:rsidP="00CF7670">
      <w:pPr>
        <w:jc w:val="center"/>
        <w:rPr>
          <w:b/>
        </w:rPr>
      </w:pPr>
      <w:r w:rsidRPr="005512FF">
        <w:rPr>
          <w:b/>
        </w:rPr>
        <w:t>Tables</w:t>
      </w:r>
    </w:p>
    <w:p w14:paraId="5AFD6B34" w14:textId="77777777" w:rsidR="0033492D" w:rsidRPr="00B52671" w:rsidRDefault="003008BE">
      <w:pPr>
        <w:pStyle w:val="TableofFigures"/>
        <w:tabs>
          <w:tab w:val="right" w:leader="dot" w:pos="9350"/>
        </w:tabs>
        <w:rPr>
          <w:rFonts w:eastAsiaTheme="minorEastAsia"/>
          <w:b/>
          <w:noProof/>
        </w:rPr>
      </w:pPr>
      <w:r w:rsidRPr="003501F0">
        <w:rPr>
          <w:b/>
        </w:rPr>
        <w:fldChar w:fldCharType="begin"/>
      </w:r>
      <w:r w:rsidRPr="00B52671">
        <w:rPr>
          <w:b/>
        </w:rPr>
        <w:instrText xml:space="preserve"> TOC \h \z \c "Table" </w:instrText>
      </w:r>
      <w:r w:rsidRPr="00EC1D2B">
        <w:rPr>
          <w:b/>
        </w:rPr>
        <w:fldChar w:fldCharType="separate"/>
      </w:r>
      <w:hyperlink r:id="rId22" w:anchor="_Toc464487352" w:history="1">
        <w:r w:rsidR="0033492D" w:rsidRPr="00B52671">
          <w:rPr>
            <w:rStyle w:val="Hyperlink"/>
            <w:b/>
            <w:noProof/>
          </w:rPr>
          <w:t>Table 1:  Transportation Funding Sources in California</w:t>
        </w:r>
        <w:r w:rsidR="0033492D" w:rsidRPr="00B52671">
          <w:rPr>
            <w:b/>
            <w:noProof/>
            <w:webHidden/>
          </w:rPr>
          <w:tab/>
        </w:r>
        <w:r w:rsidR="0033492D" w:rsidRPr="00EC1D2B">
          <w:rPr>
            <w:b/>
            <w:noProof/>
            <w:webHidden/>
          </w:rPr>
          <w:fldChar w:fldCharType="begin"/>
        </w:r>
        <w:r w:rsidR="0033492D" w:rsidRPr="00B52671">
          <w:rPr>
            <w:b/>
            <w:noProof/>
            <w:webHidden/>
          </w:rPr>
          <w:instrText xml:space="preserve"> PAGEREF _Toc464487352 \h </w:instrText>
        </w:r>
        <w:r w:rsidR="0033492D" w:rsidRPr="00EC1D2B">
          <w:rPr>
            <w:b/>
            <w:noProof/>
            <w:webHidden/>
          </w:rPr>
        </w:r>
        <w:r w:rsidR="0033492D" w:rsidRPr="00EC1D2B">
          <w:rPr>
            <w:b/>
            <w:noProof/>
            <w:webHidden/>
          </w:rPr>
          <w:fldChar w:fldCharType="separate"/>
        </w:r>
        <w:r w:rsidR="0033492D" w:rsidRPr="00B52671">
          <w:rPr>
            <w:b/>
            <w:noProof/>
            <w:webHidden/>
          </w:rPr>
          <w:t>7</w:t>
        </w:r>
        <w:r w:rsidR="0033492D" w:rsidRPr="00EC1D2B">
          <w:rPr>
            <w:b/>
            <w:noProof/>
            <w:webHidden/>
          </w:rPr>
          <w:fldChar w:fldCharType="end"/>
        </w:r>
      </w:hyperlink>
    </w:p>
    <w:p w14:paraId="47069A5C" w14:textId="77777777" w:rsidR="0033492D" w:rsidRPr="00B52671" w:rsidRDefault="00B52671">
      <w:pPr>
        <w:pStyle w:val="TableofFigures"/>
        <w:tabs>
          <w:tab w:val="right" w:leader="dot" w:pos="9350"/>
        </w:tabs>
        <w:rPr>
          <w:rFonts w:eastAsiaTheme="minorEastAsia"/>
          <w:b/>
          <w:noProof/>
        </w:rPr>
      </w:pPr>
      <w:hyperlink w:anchor="_Toc464487353" w:history="1">
        <w:r w:rsidR="0033492D" w:rsidRPr="00B52671">
          <w:rPr>
            <w:rStyle w:val="Hyperlink"/>
            <w:b/>
            <w:noProof/>
          </w:rPr>
          <w:t>Table 2: SWAP 2015 Pressures</w:t>
        </w:r>
        <w:r w:rsidR="0033492D" w:rsidRPr="00B52671">
          <w:rPr>
            <w:b/>
            <w:noProof/>
            <w:webHidden/>
          </w:rPr>
          <w:tab/>
        </w:r>
        <w:r w:rsidR="0033492D" w:rsidRPr="00EC1D2B">
          <w:rPr>
            <w:b/>
            <w:noProof/>
            <w:webHidden/>
          </w:rPr>
          <w:fldChar w:fldCharType="begin"/>
        </w:r>
        <w:r w:rsidR="0033492D" w:rsidRPr="00B52671">
          <w:rPr>
            <w:b/>
            <w:noProof/>
            <w:webHidden/>
          </w:rPr>
          <w:instrText xml:space="preserve"> PAGEREF _Toc464487353 \h </w:instrText>
        </w:r>
        <w:r w:rsidR="0033492D" w:rsidRPr="00EC1D2B">
          <w:rPr>
            <w:b/>
            <w:noProof/>
            <w:webHidden/>
          </w:rPr>
        </w:r>
        <w:r w:rsidR="0033492D" w:rsidRPr="00EC1D2B">
          <w:rPr>
            <w:b/>
            <w:noProof/>
            <w:webHidden/>
          </w:rPr>
          <w:fldChar w:fldCharType="separate"/>
        </w:r>
        <w:r w:rsidR="0033492D" w:rsidRPr="00B52671">
          <w:rPr>
            <w:b/>
            <w:noProof/>
            <w:webHidden/>
          </w:rPr>
          <w:t>4</w:t>
        </w:r>
        <w:r w:rsidR="0033492D" w:rsidRPr="00EC1D2B">
          <w:rPr>
            <w:b/>
            <w:noProof/>
            <w:webHidden/>
          </w:rPr>
          <w:fldChar w:fldCharType="end"/>
        </w:r>
      </w:hyperlink>
    </w:p>
    <w:p w14:paraId="635C878C" w14:textId="77777777" w:rsidR="0033492D" w:rsidRPr="00B52671" w:rsidRDefault="00B52671">
      <w:pPr>
        <w:pStyle w:val="TableofFigures"/>
        <w:tabs>
          <w:tab w:val="right" w:leader="dot" w:pos="9350"/>
        </w:tabs>
        <w:rPr>
          <w:rFonts w:eastAsiaTheme="minorEastAsia"/>
          <w:b/>
          <w:noProof/>
        </w:rPr>
      </w:pPr>
      <w:hyperlink w:anchor="_Toc464487354" w:history="1">
        <w:r w:rsidR="0033492D" w:rsidRPr="00B52671">
          <w:rPr>
            <w:rStyle w:val="Hyperlink"/>
            <w:b/>
            <w:noProof/>
          </w:rPr>
          <w:t>Table 3: SWAP 2015 Conservation Strategy Categories</w:t>
        </w:r>
        <w:r w:rsidR="0033492D" w:rsidRPr="00B52671">
          <w:rPr>
            <w:b/>
            <w:noProof/>
            <w:webHidden/>
          </w:rPr>
          <w:tab/>
        </w:r>
        <w:r w:rsidR="0033492D" w:rsidRPr="00EC1D2B">
          <w:rPr>
            <w:b/>
            <w:noProof/>
            <w:webHidden/>
          </w:rPr>
          <w:fldChar w:fldCharType="begin"/>
        </w:r>
        <w:r w:rsidR="0033492D" w:rsidRPr="00B52671">
          <w:rPr>
            <w:b/>
            <w:noProof/>
            <w:webHidden/>
          </w:rPr>
          <w:instrText xml:space="preserve"> PAGEREF _Toc464487354 \h </w:instrText>
        </w:r>
        <w:r w:rsidR="0033492D" w:rsidRPr="00EC1D2B">
          <w:rPr>
            <w:b/>
            <w:noProof/>
            <w:webHidden/>
          </w:rPr>
        </w:r>
        <w:r w:rsidR="0033492D" w:rsidRPr="00EC1D2B">
          <w:rPr>
            <w:b/>
            <w:noProof/>
            <w:webHidden/>
          </w:rPr>
          <w:fldChar w:fldCharType="separate"/>
        </w:r>
        <w:r w:rsidR="0033492D" w:rsidRPr="00B52671">
          <w:rPr>
            <w:b/>
            <w:noProof/>
            <w:webHidden/>
          </w:rPr>
          <w:t>5</w:t>
        </w:r>
        <w:r w:rsidR="0033492D" w:rsidRPr="00EC1D2B">
          <w:rPr>
            <w:b/>
            <w:noProof/>
            <w:webHidden/>
          </w:rPr>
          <w:fldChar w:fldCharType="end"/>
        </w:r>
      </w:hyperlink>
    </w:p>
    <w:p w14:paraId="6FC8F4AD" w14:textId="77777777" w:rsidR="0033492D" w:rsidRPr="00B52671" w:rsidRDefault="00B52671">
      <w:pPr>
        <w:pStyle w:val="TableofFigures"/>
        <w:tabs>
          <w:tab w:val="right" w:leader="dot" w:pos="9350"/>
        </w:tabs>
        <w:rPr>
          <w:rFonts w:eastAsiaTheme="minorEastAsia"/>
          <w:b/>
          <w:noProof/>
        </w:rPr>
      </w:pPr>
      <w:hyperlink w:anchor="_Toc464487355" w:history="1">
        <w:r w:rsidR="0033492D" w:rsidRPr="00B52671">
          <w:rPr>
            <w:rStyle w:val="Hyperlink"/>
            <w:b/>
            <w:noProof/>
          </w:rPr>
          <w:t>Table 4: Collaboration Opportunities by Strategy Category</w:t>
        </w:r>
        <w:r w:rsidR="0033492D" w:rsidRPr="00B52671">
          <w:rPr>
            <w:b/>
            <w:noProof/>
            <w:webHidden/>
          </w:rPr>
          <w:tab/>
        </w:r>
        <w:r w:rsidR="0033492D" w:rsidRPr="00EC1D2B">
          <w:rPr>
            <w:b/>
            <w:noProof/>
            <w:webHidden/>
          </w:rPr>
          <w:fldChar w:fldCharType="begin"/>
        </w:r>
        <w:r w:rsidR="0033492D" w:rsidRPr="00B52671">
          <w:rPr>
            <w:b/>
            <w:noProof/>
            <w:webHidden/>
          </w:rPr>
          <w:instrText xml:space="preserve"> PAGEREF _Toc464487355 \h </w:instrText>
        </w:r>
        <w:r w:rsidR="0033492D" w:rsidRPr="00EC1D2B">
          <w:rPr>
            <w:b/>
            <w:noProof/>
            <w:webHidden/>
          </w:rPr>
        </w:r>
        <w:r w:rsidR="0033492D" w:rsidRPr="00EC1D2B">
          <w:rPr>
            <w:b/>
            <w:noProof/>
            <w:webHidden/>
          </w:rPr>
          <w:fldChar w:fldCharType="separate"/>
        </w:r>
        <w:r w:rsidR="0033492D" w:rsidRPr="00B52671">
          <w:rPr>
            <w:b/>
            <w:noProof/>
            <w:webHidden/>
          </w:rPr>
          <w:t>9</w:t>
        </w:r>
        <w:r w:rsidR="0033492D" w:rsidRPr="00EC1D2B">
          <w:rPr>
            <w:b/>
            <w:noProof/>
            <w:webHidden/>
          </w:rPr>
          <w:fldChar w:fldCharType="end"/>
        </w:r>
      </w:hyperlink>
    </w:p>
    <w:p w14:paraId="1944241E" w14:textId="77777777" w:rsidR="00715038" w:rsidRDefault="003008BE" w:rsidP="00CF7670">
      <w:pPr>
        <w:jc w:val="center"/>
        <w:rPr>
          <w:b/>
        </w:rPr>
      </w:pPr>
      <w:r w:rsidRPr="00EC1D2B">
        <w:rPr>
          <w:b/>
        </w:rPr>
        <w:fldChar w:fldCharType="end"/>
      </w:r>
    </w:p>
    <w:p w14:paraId="191969C5" w14:textId="6A196B37" w:rsidR="00CF7670" w:rsidRPr="002E78A8" w:rsidRDefault="00CF7670" w:rsidP="00CF7670">
      <w:pPr>
        <w:jc w:val="center"/>
        <w:rPr>
          <w:b/>
        </w:rPr>
      </w:pPr>
      <w:r w:rsidRPr="002E78A8">
        <w:rPr>
          <w:b/>
        </w:rPr>
        <w:br w:type="page"/>
      </w:r>
    </w:p>
    <w:p w14:paraId="191969C6" w14:textId="77777777" w:rsidR="00CF7670" w:rsidRPr="002E78A8" w:rsidRDefault="00CF7670" w:rsidP="005D7FCC">
      <w:pPr>
        <w:pStyle w:val="Heading1"/>
        <w:numPr>
          <w:ilvl w:val="0"/>
          <w:numId w:val="0"/>
        </w:numPr>
        <w:ind w:left="360"/>
      </w:pPr>
      <w:bookmarkStart w:id="0" w:name="_Toc464487430"/>
      <w:r w:rsidRPr="002E78A8">
        <w:lastRenderedPageBreak/>
        <w:t>Acronyms and Abbreviations</w:t>
      </w:r>
      <w:bookmarkEnd w:id="0"/>
    </w:p>
    <w:p w14:paraId="191969C8" w14:textId="77777777" w:rsidR="009A74E5" w:rsidRPr="002E78A8" w:rsidRDefault="009A74E5" w:rsidP="009A74E5">
      <w:pPr>
        <w:spacing w:after="0"/>
        <w:rPr>
          <w:b/>
        </w:rPr>
      </w:pPr>
      <w:r w:rsidRPr="002E78A8">
        <w:rPr>
          <w:b/>
        </w:rPr>
        <w:t xml:space="preserve">AFWA </w:t>
      </w:r>
      <w:r w:rsidRPr="002E78A8">
        <w:rPr>
          <w:b/>
        </w:rPr>
        <w:tab/>
      </w:r>
      <w:r w:rsidRPr="002E78A8">
        <w:rPr>
          <w:b/>
        </w:rPr>
        <w:tab/>
      </w:r>
      <w:r w:rsidRPr="002E78A8">
        <w:rPr>
          <w:b/>
        </w:rPr>
        <w:tab/>
        <w:t>Association of Fish and Wildlife Agencies</w:t>
      </w:r>
    </w:p>
    <w:p w14:paraId="191969C9" w14:textId="77777777" w:rsidR="00650E92" w:rsidRPr="002E78A8" w:rsidRDefault="00650E92" w:rsidP="009A74E5">
      <w:pPr>
        <w:spacing w:after="0"/>
        <w:rPr>
          <w:b/>
        </w:rPr>
      </w:pPr>
      <w:r w:rsidRPr="002E78A8">
        <w:rPr>
          <w:b/>
        </w:rPr>
        <w:t>ARTBA</w:t>
      </w:r>
      <w:r w:rsidRPr="002E78A8">
        <w:rPr>
          <w:b/>
        </w:rPr>
        <w:tab/>
      </w:r>
      <w:r w:rsidRPr="002E78A8">
        <w:rPr>
          <w:b/>
        </w:rPr>
        <w:tab/>
      </w:r>
      <w:r w:rsidRPr="002E78A8">
        <w:rPr>
          <w:b/>
        </w:rPr>
        <w:tab/>
        <w:t>American Road &amp; Transportation Builders Association</w:t>
      </w:r>
    </w:p>
    <w:p w14:paraId="191969CA" w14:textId="77777777" w:rsidR="009A74E5" w:rsidRPr="002E78A8" w:rsidRDefault="009A74E5" w:rsidP="009A74E5">
      <w:pPr>
        <w:spacing w:after="0"/>
        <w:rPr>
          <w:b/>
        </w:rPr>
      </w:pPr>
      <w:r w:rsidRPr="002E78A8">
        <w:rPr>
          <w:b/>
        </w:rPr>
        <w:t>BACL</w:t>
      </w:r>
      <w:r w:rsidRPr="002E78A8">
        <w:rPr>
          <w:b/>
        </w:rPr>
        <w:tab/>
      </w:r>
      <w:r w:rsidRPr="002E78A8">
        <w:rPr>
          <w:b/>
        </w:rPr>
        <w:tab/>
      </w:r>
      <w:r w:rsidRPr="002E78A8">
        <w:rPr>
          <w:b/>
        </w:rPr>
        <w:tab/>
        <w:t>Bay Area Critical Linkages</w:t>
      </w:r>
    </w:p>
    <w:p w14:paraId="191969CB" w14:textId="77777777" w:rsidR="009A74E5" w:rsidRPr="002E78A8" w:rsidRDefault="009A74E5" w:rsidP="009A74E5">
      <w:pPr>
        <w:spacing w:after="0"/>
        <w:rPr>
          <w:b/>
        </w:rPr>
      </w:pPr>
      <w:r w:rsidRPr="002E78A8">
        <w:rPr>
          <w:b/>
        </w:rPr>
        <w:t>BLM</w:t>
      </w:r>
      <w:r w:rsidRPr="002E78A8">
        <w:rPr>
          <w:b/>
        </w:rPr>
        <w:tab/>
      </w:r>
      <w:r w:rsidRPr="002E78A8">
        <w:rPr>
          <w:b/>
        </w:rPr>
        <w:tab/>
      </w:r>
      <w:r w:rsidRPr="002E78A8">
        <w:rPr>
          <w:b/>
        </w:rPr>
        <w:tab/>
        <w:t>Bureau of Land Management</w:t>
      </w:r>
    </w:p>
    <w:p w14:paraId="191969CC" w14:textId="77777777" w:rsidR="009A74E5" w:rsidRPr="002E78A8" w:rsidRDefault="009A74E5" w:rsidP="009A74E5">
      <w:pPr>
        <w:spacing w:after="0"/>
        <w:rPr>
          <w:b/>
        </w:rPr>
      </w:pPr>
      <w:r w:rsidRPr="002E78A8">
        <w:rPr>
          <w:b/>
        </w:rPr>
        <w:t>Blue Earth</w:t>
      </w:r>
      <w:r w:rsidRPr="002E78A8">
        <w:rPr>
          <w:b/>
        </w:rPr>
        <w:tab/>
      </w:r>
      <w:r w:rsidRPr="002E78A8">
        <w:rPr>
          <w:b/>
        </w:rPr>
        <w:tab/>
        <w:t>Blue Earth Consultants, LLC</w:t>
      </w:r>
    </w:p>
    <w:p w14:paraId="191969CD" w14:textId="77777777" w:rsidR="009A74E5" w:rsidRPr="002E78A8" w:rsidRDefault="009A74E5" w:rsidP="009A74E5">
      <w:pPr>
        <w:spacing w:after="0"/>
        <w:rPr>
          <w:b/>
        </w:rPr>
      </w:pPr>
      <w:r w:rsidRPr="002E78A8">
        <w:rPr>
          <w:b/>
        </w:rPr>
        <w:t xml:space="preserve">BMP </w:t>
      </w:r>
      <w:r w:rsidRPr="002E78A8">
        <w:rPr>
          <w:b/>
        </w:rPr>
        <w:tab/>
      </w:r>
      <w:r w:rsidRPr="002E78A8">
        <w:rPr>
          <w:b/>
        </w:rPr>
        <w:tab/>
      </w:r>
      <w:r w:rsidRPr="002E78A8">
        <w:rPr>
          <w:b/>
        </w:rPr>
        <w:tab/>
        <w:t>Best Management Practices</w:t>
      </w:r>
    </w:p>
    <w:p w14:paraId="191969CE" w14:textId="77777777" w:rsidR="00650E92" w:rsidRPr="002E78A8" w:rsidRDefault="00650E92" w:rsidP="009A74E5">
      <w:pPr>
        <w:spacing w:after="0"/>
        <w:rPr>
          <w:b/>
        </w:rPr>
      </w:pPr>
      <w:r w:rsidRPr="002E78A8">
        <w:rPr>
          <w:b/>
        </w:rPr>
        <w:t>BNSF</w:t>
      </w:r>
      <w:r w:rsidRPr="002E78A8">
        <w:rPr>
          <w:b/>
        </w:rPr>
        <w:tab/>
      </w:r>
      <w:r w:rsidRPr="002E78A8">
        <w:rPr>
          <w:b/>
        </w:rPr>
        <w:tab/>
      </w:r>
      <w:r w:rsidRPr="002E78A8">
        <w:rPr>
          <w:b/>
        </w:rPr>
        <w:tab/>
        <w:t>Burlington North and Santa Fe</w:t>
      </w:r>
    </w:p>
    <w:p w14:paraId="191969CF" w14:textId="77777777" w:rsidR="009A74E5" w:rsidRPr="002E78A8" w:rsidRDefault="009A74E5" w:rsidP="009A74E5">
      <w:pPr>
        <w:spacing w:after="0"/>
        <w:rPr>
          <w:b/>
        </w:rPr>
      </w:pPr>
      <w:r w:rsidRPr="002E78A8">
        <w:rPr>
          <w:b/>
        </w:rPr>
        <w:t>CAL FIRE</w:t>
      </w:r>
      <w:r w:rsidRPr="002E78A8">
        <w:rPr>
          <w:b/>
        </w:rPr>
        <w:tab/>
      </w:r>
      <w:r w:rsidRPr="002E78A8">
        <w:rPr>
          <w:b/>
        </w:rPr>
        <w:tab/>
        <w:t>California Department of Forestry and Fire Protection</w:t>
      </w:r>
    </w:p>
    <w:p w14:paraId="191969D0" w14:textId="77777777" w:rsidR="009A74E5" w:rsidRPr="002E78A8" w:rsidRDefault="009A74E5" w:rsidP="009A74E5">
      <w:pPr>
        <w:spacing w:after="0"/>
        <w:rPr>
          <w:b/>
        </w:rPr>
      </w:pPr>
      <w:r w:rsidRPr="002E78A8">
        <w:rPr>
          <w:b/>
        </w:rPr>
        <w:t>CALCOG</w:t>
      </w:r>
      <w:r w:rsidRPr="002E78A8">
        <w:rPr>
          <w:b/>
        </w:rPr>
        <w:tab/>
      </w:r>
      <w:r w:rsidRPr="002E78A8">
        <w:rPr>
          <w:b/>
        </w:rPr>
        <w:tab/>
        <w:t>California Association of Councils of Governments</w:t>
      </w:r>
    </w:p>
    <w:p w14:paraId="191969D1" w14:textId="77777777" w:rsidR="009A74E5" w:rsidRPr="002E78A8" w:rsidRDefault="009A74E5" w:rsidP="009A74E5">
      <w:pPr>
        <w:spacing w:after="0"/>
        <w:rPr>
          <w:b/>
        </w:rPr>
      </w:pPr>
      <w:r w:rsidRPr="002E78A8">
        <w:rPr>
          <w:b/>
        </w:rPr>
        <w:t xml:space="preserve">CalSTA </w:t>
      </w:r>
      <w:r w:rsidRPr="002E78A8">
        <w:rPr>
          <w:b/>
        </w:rPr>
        <w:tab/>
      </w:r>
      <w:r w:rsidRPr="002E78A8">
        <w:rPr>
          <w:b/>
        </w:rPr>
        <w:tab/>
      </w:r>
      <w:r w:rsidRPr="002E78A8">
        <w:rPr>
          <w:b/>
        </w:rPr>
        <w:tab/>
        <w:t>California State Transportation Agency</w:t>
      </w:r>
    </w:p>
    <w:p w14:paraId="191969D2" w14:textId="77777777" w:rsidR="009A74E5" w:rsidRPr="002E78A8" w:rsidRDefault="009A74E5" w:rsidP="009A74E5">
      <w:pPr>
        <w:spacing w:after="0"/>
        <w:rPr>
          <w:b/>
        </w:rPr>
      </w:pPr>
      <w:r w:rsidRPr="002E78A8">
        <w:rPr>
          <w:b/>
        </w:rPr>
        <w:t xml:space="preserve">Caltrans </w:t>
      </w:r>
      <w:r w:rsidRPr="002E78A8">
        <w:rPr>
          <w:b/>
        </w:rPr>
        <w:tab/>
      </w:r>
      <w:r w:rsidRPr="002E78A8">
        <w:rPr>
          <w:b/>
        </w:rPr>
        <w:tab/>
        <w:t>California Department of Transportation</w:t>
      </w:r>
    </w:p>
    <w:p w14:paraId="191969D3" w14:textId="77777777" w:rsidR="009A74E5" w:rsidRPr="002E78A8" w:rsidRDefault="009A74E5" w:rsidP="009A74E5">
      <w:pPr>
        <w:spacing w:after="0"/>
        <w:rPr>
          <w:b/>
        </w:rPr>
      </w:pPr>
      <w:r w:rsidRPr="002E78A8">
        <w:rPr>
          <w:b/>
        </w:rPr>
        <w:t>CBC</w:t>
      </w:r>
      <w:r w:rsidRPr="002E78A8">
        <w:rPr>
          <w:b/>
        </w:rPr>
        <w:tab/>
      </w:r>
      <w:r w:rsidRPr="002E78A8">
        <w:rPr>
          <w:b/>
        </w:rPr>
        <w:tab/>
      </w:r>
      <w:r w:rsidRPr="002E78A8">
        <w:rPr>
          <w:b/>
        </w:rPr>
        <w:tab/>
        <w:t>California Biodiversity Council</w:t>
      </w:r>
    </w:p>
    <w:p w14:paraId="191969D5" w14:textId="77777777" w:rsidR="009A74E5" w:rsidRPr="002E78A8" w:rsidRDefault="009A74E5" w:rsidP="009A74E5">
      <w:pPr>
        <w:spacing w:after="0"/>
        <w:rPr>
          <w:b/>
        </w:rPr>
      </w:pPr>
      <w:r w:rsidRPr="002E78A8">
        <w:rPr>
          <w:b/>
        </w:rPr>
        <w:t xml:space="preserve">CDFG </w:t>
      </w:r>
      <w:r w:rsidRPr="002E78A8">
        <w:rPr>
          <w:b/>
        </w:rPr>
        <w:tab/>
      </w:r>
      <w:r w:rsidRPr="002E78A8">
        <w:rPr>
          <w:b/>
        </w:rPr>
        <w:tab/>
      </w:r>
      <w:r w:rsidRPr="002E78A8">
        <w:rPr>
          <w:b/>
        </w:rPr>
        <w:tab/>
        <w:t>California Department of Fish and Game</w:t>
      </w:r>
    </w:p>
    <w:p w14:paraId="191969D6" w14:textId="2D2CECDF" w:rsidR="009A74E5" w:rsidRPr="002E78A8" w:rsidRDefault="009A74E5" w:rsidP="009A74E5">
      <w:pPr>
        <w:spacing w:after="0"/>
        <w:rPr>
          <w:b/>
        </w:rPr>
      </w:pPr>
      <w:r w:rsidRPr="002E78A8">
        <w:rPr>
          <w:b/>
        </w:rPr>
        <w:t>CDFW</w:t>
      </w:r>
      <w:r w:rsidR="005F01C9" w:rsidRPr="002E78A8">
        <w:rPr>
          <w:b/>
        </w:rPr>
        <w:tab/>
      </w:r>
      <w:r w:rsidR="005F01C9" w:rsidRPr="002E78A8">
        <w:rPr>
          <w:b/>
        </w:rPr>
        <w:tab/>
      </w:r>
      <w:r w:rsidR="005F01C9" w:rsidRPr="002E78A8">
        <w:rPr>
          <w:b/>
        </w:rPr>
        <w:tab/>
      </w:r>
      <w:r w:rsidRPr="002E78A8">
        <w:rPr>
          <w:b/>
        </w:rPr>
        <w:t>California Department of Fish and Wildlife</w:t>
      </w:r>
    </w:p>
    <w:p w14:paraId="02D85CE5" w14:textId="0FD8F63B" w:rsidR="00B52671" w:rsidRPr="002E78A8" w:rsidRDefault="00B52671" w:rsidP="00B52671">
      <w:pPr>
        <w:spacing w:after="0"/>
        <w:rPr>
          <w:b/>
        </w:rPr>
      </w:pPr>
      <w:r>
        <w:rPr>
          <w:b/>
        </w:rPr>
        <w:t>CDPR</w:t>
      </w:r>
      <w:r>
        <w:rPr>
          <w:b/>
        </w:rPr>
        <w:tab/>
      </w:r>
      <w:r w:rsidRPr="002E78A8">
        <w:rPr>
          <w:b/>
        </w:rPr>
        <w:tab/>
      </w:r>
      <w:r w:rsidRPr="002E78A8">
        <w:rPr>
          <w:b/>
        </w:rPr>
        <w:tab/>
        <w:t>California Department of Parks and Recreation</w:t>
      </w:r>
    </w:p>
    <w:p w14:paraId="72FD2E15" w14:textId="75DDC2CD" w:rsidR="00B52671" w:rsidRPr="002E78A8" w:rsidRDefault="00B52671" w:rsidP="00B52671">
      <w:pPr>
        <w:spacing w:after="0"/>
        <w:rPr>
          <w:b/>
        </w:rPr>
      </w:pPr>
      <w:r>
        <w:rPr>
          <w:b/>
        </w:rPr>
        <w:t>C</w:t>
      </w:r>
      <w:r w:rsidRPr="002E78A8">
        <w:rPr>
          <w:b/>
        </w:rPr>
        <w:t>DWR</w:t>
      </w:r>
      <w:r w:rsidRPr="002E78A8">
        <w:rPr>
          <w:b/>
        </w:rPr>
        <w:tab/>
      </w:r>
      <w:r w:rsidRPr="002E78A8">
        <w:rPr>
          <w:b/>
        </w:rPr>
        <w:tab/>
      </w:r>
      <w:r w:rsidRPr="002E78A8">
        <w:rPr>
          <w:b/>
        </w:rPr>
        <w:tab/>
        <w:t>California Department of Water Resources</w:t>
      </w:r>
    </w:p>
    <w:p w14:paraId="191969D7" w14:textId="77777777" w:rsidR="00650E92" w:rsidRPr="002E78A8" w:rsidRDefault="00650E92" w:rsidP="009A74E5">
      <w:pPr>
        <w:spacing w:after="0"/>
        <w:rPr>
          <w:b/>
        </w:rPr>
      </w:pPr>
      <w:r w:rsidRPr="002E78A8">
        <w:rPr>
          <w:b/>
        </w:rPr>
        <w:t>CEQA</w:t>
      </w:r>
      <w:r w:rsidRPr="002E78A8">
        <w:rPr>
          <w:b/>
        </w:rPr>
        <w:tab/>
      </w:r>
      <w:r w:rsidRPr="002E78A8">
        <w:rPr>
          <w:b/>
        </w:rPr>
        <w:tab/>
      </w:r>
      <w:r w:rsidRPr="002E78A8">
        <w:rPr>
          <w:b/>
        </w:rPr>
        <w:tab/>
        <w:t>California Environmental Quality Act</w:t>
      </w:r>
    </w:p>
    <w:p w14:paraId="191969D8" w14:textId="77777777" w:rsidR="007741E3" w:rsidRPr="002E78A8" w:rsidRDefault="007741E3" w:rsidP="009A74E5">
      <w:pPr>
        <w:spacing w:after="0"/>
        <w:rPr>
          <w:b/>
        </w:rPr>
      </w:pPr>
      <w:r w:rsidRPr="002E78A8">
        <w:rPr>
          <w:b/>
        </w:rPr>
        <w:t>Ch.</w:t>
      </w:r>
      <w:r w:rsidRPr="002E78A8">
        <w:rPr>
          <w:b/>
        </w:rPr>
        <w:tab/>
      </w:r>
      <w:r w:rsidRPr="002E78A8">
        <w:rPr>
          <w:b/>
        </w:rPr>
        <w:tab/>
      </w:r>
      <w:r w:rsidRPr="002E78A8">
        <w:rPr>
          <w:b/>
        </w:rPr>
        <w:tab/>
        <w:t>Chapter</w:t>
      </w:r>
    </w:p>
    <w:p w14:paraId="191969D9" w14:textId="77777777" w:rsidR="009A74E5" w:rsidRPr="002E78A8" w:rsidRDefault="009A74E5" w:rsidP="009A74E5">
      <w:pPr>
        <w:spacing w:after="0"/>
        <w:rPr>
          <w:b/>
        </w:rPr>
      </w:pPr>
      <w:r w:rsidRPr="002E78A8">
        <w:rPr>
          <w:b/>
        </w:rPr>
        <w:t>CMAQ</w:t>
      </w:r>
      <w:r w:rsidRPr="002E78A8">
        <w:rPr>
          <w:b/>
        </w:rPr>
        <w:tab/>
      </w:r>
      <w:r w:rsidRPr="002E78A8">
        <w:rPr>
          <w:b/>
        </w:rPr>
        <w:tab/>
      </w:r>
      <w:r w:rsidRPr="002E78A8">
        <w:rPr>
          <w:b/>
        </w:rPr>
        <w:tab/>
        <w:t>Congestion Mitigation and Air Quality Improvement Program</w:t>
      </w:r>
    </w:p>
    <w:p w14:paraId="191969DA" w14:textId="77777777" w:rsidR="009A74E5" w:rsidRPr="002E78A8" w:rsidRDefault="009A74E5" w:rsidP="009A74E5">
      <w:pPr>
        <w:spacing w:after="0"/>
        <w:rPr>
          <w:b/>
        </w:rPr>
      </w:pPr>
      <w:r w:rsidRPr="002E78A8">
        <w:rPr>
          <w:b/>
        </w:rPr>
        <w:t>CNDDB</w:t>
      </w:r>
      <w:r w:rsidRPr="002E78A8">
        <w:rPr>
          <w:b/>
        </w:rPr>
        <w:tab/>
      </w:r>
      <w:r w:rsidRPr="002E78A8">
        <w:rPr>
          <w:b/>
        </w:rPr>
        <w:tab/>
      </w:r>
      <w:r w:rsidRPr="002E78A8">
        <w:rPr>
          <w:b/>
        </w:rPr>
        <w:tab/>
        <w:t>California Natural Diversity Database</w:t>
      </w:r>
    </w:p>
    <w:p w14:paraId="443F10EC" w14:textId="460C2AEF" w:rsidR="00DE0FC4" w:rsidRDefault="00DE0FC4" w:rsidP="009A74E5">
      <w:pPr>
        <w:spacing w:after="0"/>
        <w:rPr>
          <w:b/>
        </w:rPr>
      </w:pPr>
      <w:r>
        <w:rPr>
          <w:b/>
        </w:rPr>
        <w:t>CNRA</w:t>
      </w:r>
      <w:r>
        <w:rPr>
          <w:b/>
        </w:rPr>
        <w:tab/>
      </w:r>
      <w:r>
        <w:rPr>
          <w:b/>
        </w:rPr>
        <w:tab/>
      </w:r>
      <w:r>
        <w:rPr>
          <w:b/>
        </w:rPr>
        <w:tab/>
        <w:t>California Natural Resources Agency</w:t>
      </w:r>
    </w:p>
    <w:p w14:paraId="191969DB" w14:textId="3C9F3EF5" w:rsidR="009A74E5" w:rsidRPr="002E78A8" w:rsidRDefault="009A74E5" w:rsidP="009A74E5">
      <w:pPr>
        <w:spacing w:after="0"/>
        <w:rPr>
          <w:b/>
        </w:rPr>
      </w:pPr>
      <w:r w:rsidRPr="002E78A8">
        <w:rPr>
          <w:b/>
        </w:rPr>
        <w:t>CTC</w:t>
      </w:r>
      <w:r w:rsidRPr="002E78A8">
        <w:rPr>
          <w:b/>
        </w:rPr>
        <w:tab/>
      </w:r>
      <w:r w:rsidRPr="002E78A8">
        <w:rPr>
          <w:b/>
        </w:rPr>
        <w:tab/>
      </w:r>
      <w:r w:rsidRPr="002E78A8">
        <w:rPr>
          <w:b/>
        </w:rPr>
        <w:tab/>
        <w:t>California Transportation Commission</w:t>
      </w:r>
    </w:p>
    <w:p w14:paraId="191969DC" w14:textId="77777777" w:rsidR="009A74E5" w:rsidRPr="002E78A8" w:rsidRDefault="009A74E5" w:rsidP="009A74E5">
      <w:pPr>
        <w:spacing w:after="0"/>
        <w:rPr>
          <w:b/>
        </w:rPr>
      </w:pPr>
      <w:r w:rsidRPr="002E78A8">
        <w:rPr>
          <w:b/>
        </w:rPr>
        <w:t xml:space="preserve">CTP </w:t>
      </w:r>
      <w:r w:rsidRPr="002E78A8">
        <w:rPr>
          <w:b/>
        </w:rPr>
        <w:tab/>
      </w:r>
      <w:r w:rsidRPr="002E78A8">
        <w:rPr>
          <w:b/>
        </w:rPr>
        <w:tab/>
      </w:r>
      <w:r w:rsidRPr="002E78A8">
        <w:rPr>
          <w:b/>
        </w:rPr>
        <w:tab/>
        <w:t>California Transportation Plan</w:t>
      </w:r>
    </w:p>
    <w:p w14:paraId="191969DD" w14:textId="77777777" w:rsidR="009A74E5" w:rsidRPr="002E78A8" w:rsidRDefault="009A74E5" w:rsidP="009A74E5">
      <w:pPr>
        <w:spacing w:after="0"/>
        <w:rPr>
          <w:b/>
        </w:rPr>
      </w:pPr>
      <w:r w:rsidRPr="002E78A8">
        <w:rPr>
          <w:b/>
        </w:rPr>
        <w:t>DRECP</w:t>
      </w:r>
      <w:r w:rsidRPr="002E78A8">
        <w:rPr>
          <w:b/>
        </w:rPr>
        <w:tab/>
      </w:r>
      <w:r w:rsidRPr="002E78A8">
        <w:rPr>
          <w:b/>
        </w:rPr>
        <w:tab/>
      </w:r>
      <w:r w:rsidRPr="002E78A8">
        <w:rPr>
          <w:b/>
        </w:rPr>
        <w:tab/>
        <w:t>Desert Renewable Energy Conservation Plan</w:t>
      </w:r>
    </w:p>
    <w:p w14:paraId="191969DF" w14:textId="77777777" w:rsidR="009A74E5" w:rsidRPr="002E78A8" w:rsidRDefault="009A74E5" w:rsidP="009A74E5">
      <w:pPr>
        <w:spacing w:after="0"/>
        <w:rPr>
          <w:b/>
        </w:rPr>
      </w:pPr>
      <w:r w:rsidRPr="002E78A8">
        <w:rPr>
          <w:b/>
        </w:rPr>
        <w:t>EEM</w:t>
      </w:r>
      <w:r w:rsidRPr="002E78A8">
        <w:rPr>
          <w:b/>
        </w:rPr>
        <w:tab/>
      </w:r>
      <w:r w:rsidRPr="002E78A8">
        <w:rPr>
          <w:b/>
        </w:rPr>
        <w:tab/>
      </w:r>
      <w:r w:rsidRPr="002E78A8">
        <w:rPr>
          <w:b/>
        </w:rPr>
        <w:tab/>
        <w:t>Environmental Enhancement and Mitigation</w:t>
      </w:r>
    </w:p>
    <w:p w14:paraId="191969E0" w14:textId="77777777" w:rsidR="00650E92" w:rsidRPr="002E78A8" w:rsidRDefault="00650E92" w:rsidP="009A74E5">
      <w:pPr>
        <w:spacing w:after="0"/>
        <w:rPr>
          <w:b/>
        </w:rPr>
      </w:pPr>
      <w:r w:rsidRPr="002E78A8">
        <w:rPr>
          <w:b/>
        </w:rPr>
        <w:t>EIR</w:t>
      </w:r>
      <w:r w:rsidRPr="002E78A8">
        <w:rPr>
          <w:b/>
        </w:rPr>
        <w:tab/>
      </w:r>
      <w:r w:rsidRPr="002E78A8">
        <w:rPr>
          <w:b/>
        </w:rPr>
        <w:tab/>
      </w:r>
      <w:r w:rsidRPr="002E78A8">
        <w:rPr>
          <w:b/>
        </w:rPr>
        <w:tab/>
        <w:t>Environmental Impact Report</w:t>
      </w:r>
    </w:p>
    <w:p w14:paraId="191969E1" w14:textId="77777777" w:rsidR="009A74E5" w:rsidRPr="002E78A8" w:rsidRDefault="009A74E5" w:rsidP="009A74E5">
      <w:pPr>
        <w:spacing w:after="0"/>
        <w:rPr>
          <w:b/>
        </w:rPr>
      </w:pPr>
      <w:r w:rsidRPr="002E78A8">
        <w:rPr>
          <w:b/>
        </w:rPr>
        <w:t>FHWA</w:t>
      </w:r>
      <w:r w:rsidRPr="002E78A8">
        <w:rPr>
          <w:b/>
        </w:rPr>
        <w:tab/>
      </w:r>
      <w:r w:rsidRPr="002E78A8">
        <w:rPr>
          <w:b/>
        </w:rPr>
        <w:tab/>
      </w:r>
      <w:r w:rsidRPr="002E78A8">
        <w:rPr>
          <w:b/>
        </w:rPr>
        <w:tab/>
        <w:t>Federal Highway Administration</w:t>
      </w:r>
    </w:p>
    <w:p w14:paraId="191969E2" w14:textId="77777777" w:rsidR="00650E92" w:rsidRPr="002E78A8" w:rsidRDefault="00650E92" w:rsidP="009A74E5">
      <w:pPr>
        <w:spacing w:after="0"/>
        <w:rPr>
          <w:b/>
        </w:rPr>
      </w:pPr>
      <w:r w:rsidRPr="002E78A8">
        <w:rPr>
          <w:b/>
        </w:rPr>
        <w:t>FLMA</w:t>
      </w:r>
      <w:r w:rsidRPr="002E78A8">
        <w:rPr>
          <w:b/>
        </w:rPr>
        <w:tab/>
      </w:r>
      <w:r w:rsidRPr="002E78A8">
        <w:rPr>
          <w:b/>
        </w:rPr>
        <w:tab/>
      </w:r>
      <w:r w:rsidRPr="002E78A8">
        <w:rPr>
          <w:b/>
        </w:rPr>
        <w:tab/>
        <w:t>Federal Land Management Agency</w:t>
      </w:r>
    </w:p>
    <w:p w14:paraId="191969E3" w14:textId="77777777" w:rsidR="00650E92" w:rsidRPr="002E78A8" w:rsidRDefault="00650E92" w:rsidP="009A74E5">
      <w:pPr>
        <w:spacing w:after="0"/>
        <w:rPr>
          <w:b/>
        </w:rPr>
      </w:pPr>
      <w:r w:rsidRPr="002E78A8">
        <w:rPr>
          <w:b/>
        </w:rPr>
        <w:t>FLTP</w:t>
      </w:r>
      <w:r w:rsidRPr="002E78A8">
        <w:rPr>
          <w:b/>
        </w:rPr>
        <w:tab/>
      </w:r>
      <w:r w:rsidRPr="002E78A8">
        <w:rPr>
          <w:b/>
        </w:rPr>
        <w:tab/>
      </w:r>
      <w:r w:rsidRPr="002E78A8">
        <w:rPr>
          <w:b/>
        </w:rPr>
        <w:tab/>
        <w:t>Federal Lands Transportation Program</w:t>
      </w:r>
    </w:p>
    <w:p w14:paraId="191969E4" w14:textId="77777777" w:rsidR="009A74E5" w:rsidRPr="002E78A8" w:rsidRDefault="009A74E5" w:rsidP="009A74E5">
      <w:pPr>
        <w:spacing w:after="0"/>
        <w:rPr>
          <w:b/>
        </w:rPr>
      </w:pPr>
      <w:r w:rsidRPr="002E78A8">
        <w:rPr>
          <w:b/>
        </w:rPr>
        <w:t>FTA</w:t>
      </w:r>
      <w:r w:rsidRPr="002E78A8">
        <w:rPr>
          <w:b/>
        </w:rPr>
        <w:tab/>
      </w:r>
      <w:r w:rsidRPr="002E78A8">
        <w:rPr>
          <w:b/>
        </w:rPr>
        <w:tab/>
      </w:r>
      <w:r w:rsidRPr="002E78A8">
        <w:rPr>
          <w:b/>
        </w:rPr>
        <w:tab/>
        <w:t>Federal Transit Administration</w:t>
      </w:r>
    </w:p>
    <w:p w14:paraId="191969E5" w14:textId="77777777" w:rsidR="009A74E5" w:rsidRPr="002E78A8" w:rsidRDefault="009A74E5" w:rsidP="009A74E5">
      <w:pPr>
        <w:spacing w:after="0"/>
        <w:rPr>
          <w:b/>
        </w:rPr>
      </w:pPr>
      <w:r w:rsidRPr="002E78A8">
        <w:rPr>
          <w:b/>
        </w:rPr>
        <w:t>FTIP</w:t>
      </w:r>
      <w:r w:rsidRPr="002E78A8">
        <w:rPr>
          <w:b/>
        </w:rPr>
        <w:tab/>
      </w:r>
      <w:r w:rsidRPr="002E78A8">
        <w:rPr>
          <w:b/>
        </w:rPr>
        <w:tab/>
      </w:r>
      <w:r w:rsidRPr="002E78A8">
        <w:rPr>
          <w:b/>
        </w:rPr>
        <w:tab/>
        <w:t>Federal Transportation Improvement Program</w:t>
      </w:r>
    </w:p>
    <w:p w14:paraId="191969E6" w14:textId="77777777" w:rsidR="009A74E5" w:rsidRPr="002E78A8" w:rsidRDefault="009A74E5" w:rsidP="009A74E5">
      <w:pPr>
        <w:spacing w:after="0"/>
        <w:rPr>
          <w:b/>
        </w:rPr>
      </w:pPr>
      <w:r w:rsidRPr="002E78A8">
        <w:rPr>
          <w:b/>
        </w:rPr>
        <w:t>GHG</w:t>
      </w:r>
      <w:r w:rsidRPr="002E78A8">
        <w:rPr>
          <w:b/>
        </w:rPr>
        <w:tab/>
      </w:r>
      <w:r w:rsidRPr="002E78A8">
        <w:rPr>
          <w:b/>
        </w:rPr>
        <w:tab/>
      </w:r>
      <w:r w:rsidRPr="002E78A8">
        <w:rPr>
          <w:b/>
        </w:rPr>
        <w:tab/>
        <w:t>Greenhouse Gas</w:t>
      </w:r>
    </w:p>
    <w:p w14:paraId="191969E7" w14:textId="77777777" w:rsidR="009A74E5" w:rsidRPr="002E78A8" w:rsidRDefault="009A74E5" w:rsidP="009A74E5">
      <w:pPr>
        <w:spacing w:after="0"/>
        <w:rPr>
          <w:b/>
        </w:rPr>
      </w:pPr>
      <w:r w:rsidRPr="002E78A8">
        <w:rPr>
          <w:b/>
        </w:rPr>
        <w:t xml:space="preserve">HCP </w:t>
      </w:r>
      <w:r w:rsidRPr="002E78A8">
        <w:rPr>
          <w:b/>
        </w:rPr>
        <w:tab/>
      </w:r>
      <w:r w:rsidRPr="002E78A8">
        <w:rPr>
          <w:b/>
        </w:rPr>
        <w:tab/>
      </w:r>
      <w:r w:rsidRPr="002E78A8">
        <w:rPr>
          <w:b/>
        </w:rPr>
        <w:tab/>
        <w:t>Habitat Conservation Plan</w:t>
      </w:r>
    </w:p>
    <w:p w14:paraId="191969E8" w14:textId="77777777" w:rsidR="009A74E5" w:rsidRPr="002E78A8" w:rsidRDefault="009A74E5" w:rsidP="009A74E5">
      <w:pPr>
        <w:spacing w:after="0"/>
        <w:rPr>
          <w:b/>
        </w:rPr>
      </w:pPr>
      <w:r w:rsidRPr="002E78A8">
        <w:rPr>
          <w:b/>
        </w:rPr>
        <w:t>IBA</w:t>
      </w:r>
      <w:r w:rsidRPr="002E78A8">
        <w:rPr>
          <w:b/>
        </w:rPr>
        <w:tab/>
      </w:r>
      <w:r w:rsidRPr="002E78A8">
        <w:rPr>
          <w:b/>
        </w:rPr>
        <w:tab/>
      </w:r>
      <w:r w:rsidRPr="002E78A8">
        <w:rPr>
          <w:b/>
        </w:rPr>
        <w:tab/>
        <w:t>Important Bird Area</w:t>
      </w:r>
    </w:p>
    <w:p w14:paraId="191969E9" w14:textId="77777777" w:rsidR="00650E92" w:rsidRPr="002E78A8" w:rsidRDefault="00650E92" w:rsidP="009A74E5">
      <w:pPr>
        <w:spacing w:after="0"/>
        <w:rPr>
          <w:b/>
        </w:rPr>
      </w:pPr>
      <w:r w:rsidRPr="002E78A8">
        <w:rPr>
          <w:b/>
        </w:rPr>
        <w:t>ILF</w:t>
      </w:r>
      <w:r w:rsidRPr="002E78A8">
        <w:rPr>
          <w:b/>
        </w:rPr>
        <w:tab/>
      </w:r>
      <w:r w:rsidRPr="002E78A8">
        <w:rPr>
          <w:b/>
        </w:rPr>
        <w:tab/>
      </w:r>
      <w:r w:rsidRPr="002E78A8">
        <w:rPr>
          <w:b/>
        </w:rPr>
        <w:tab/>
        <w:t>In-lieu Fee</w:t>
      </w:r>
    </w:p>
    <w:p w14:paraId="191969EA" w14:textId="77777777" w:rsidR="009A74E5" w:rsidRPr="002E78A8" w:rsidRDefault="009A74E5" w:rsidP="009A74E5">
      <w:pPr>
        <w:spacing w:after="0"/>
        <w:rPr>
          <w:b/>
        </w:rPr>
      </w:pPr>
      <w:r w:rsidRPr="002E78A8">
        <w:rPr>
          <w:b/>
        </w:rPr>
        <w:t>IPC</w:t>
      </w:r>
      <w:r w:rsidRPr="002E78A8">
        <w:rPr>
          <w:b/>
        </w:rPr>
        <w:tab/>
      </w:r>
      <w:r w:rsidRPr="002E78A8">
        <w:rPr>
          <w:b/>
        </w:rPr>
        <w:tab/>
      </w:r>
      <w:r w:rsidRPr="002E78A8">
        <w:rPr>
          <w:b/>
        </w:rPr>
        <w:tab/>
        <w:t>California Invasive Plant Council</w:t>
      </w:r>
    </w:p>
    <w:p w14:paraId="191969EB" w14:textId="77777777" w:rsidR="009A74E5" w:rsidRPr="002E78A8" w:rsidRDefault="009A74E5" w:rsidP="009A74E5">
      <w:pPr>
        <w:spacing w:after="0"/>
        <w:rPr>
          <w:b/>
        </w:rPr>
      </w:pPr>
      <w:r w:rsidRPr="002E78A8">
        <w:rPr>
          <w:b/>
        </w:rPr>
        <w:t>ITIP</w:t>
      </w:r>
      <w:r w:rsidRPr="002E78A8">
        <w:rPr>
          <w:b/>
        </w:rPr>
        <w:tab/>
      </w:r>
      <w:r w:rsidRPr="002E78A8">
        <w:rPr>
          <w:b/>
        </w:rPr>
        <w:tab/>
      </w:r>
      <w:r w:rsidRPr="002E78A8">
        <w:rPr>
          <w:b/>
        </w:rPr>
        <w:tab/>
        <w:t>Interregional Transportation Improvement Program</w:t>
      </w:r>
    </w:p>
    <w:p w14:paraId="191969EC" w14:textId="77777777" w:rsidR="00650E92" w:rsidRPr="002E78A8" w:rsidRDefault="00650E92" w:rsidP="009A74E5">
      <w:pPr>
        <w:spacing w:after="0"/>
        <w:rPr>
          <w:b/>
        </w:rPr>
      </w:pPr>
      <w:r w:rsidRPr="002E78A8">
        <w:rPr>
          <w:b/>
        </w:rPr>
        <w:t>KEA</w:t>
      </w:r>
      <w:r w:rsidRPr="002E78A8">
        <w:rPr>
          <w:b/>
        </w:rPr>
        <w:tab/>
      </w:r>
      <w:r w:rsidRPr="002E78A8">
        <w:rPr>
          <w:b/>
        </w:rPr>
        <w:tab/>
      </w:r>
      <w:r w:rsidRPr="002E78A8">
        <w:rPr>
          <w:b/>
        </w:rPr>
        <w:tab/>
        <w:t>Key Ecological Attribute</w:t>
      </w:r>
    </w:p>
    <w:p w14:paraId="191969ED" w14:textId="77777777" w:rsidR="009A74E5" w:rsidRPr="002E78A8" w:rsidRDefault="009A74E5" w:rsidP="009A74E5">
      <w:pPr>
        <w:spacing w:after="0"/>
        <w:rPr>
          <w:b/>
        </w:rPr>
      </w:pPr>
      <w:r w:rsidRPr="002E78A8">
        <w:rPr>
          <w:b/>
        </w:rPr>
        <w:t>LCC</w:t>
      </w:r>
      <w:r w:rsidRPr="002E78A8">
        <w:rPr>
          <w:b/>
        </w:rPr>
        <w:tab/>
      </w:r>
      <w:r w:rsidRPr="002E78A8">
        <w:rPr>
          <w:b/>
        </w:rPr>
        <w:tab/>
      </w:r>
      <w:r w:rsidRPr="002E78A8">
        <w:rPr>
          <w:b/>
        </w:rPr>
        <w:tab/>
        <w:t>Landscape Conservation Cooperative</w:t>
      </w:r>
    </w:p>
    <w:p w14:paraId="191969EE" w14:textId="77777777" w:rsidR="00650E92" w:rsidRPr="002E78A8" w:rsidRDefault="00650E92" w:rsidP="009A74E5">
      <w:pPr>
        <w:spacing w:after="0"/>
        <w:rPr>
          <w:b/>
        </w:rPr>
      </w:pPr>
      <w:r w:rsidRPr="002E78A8">
        <w:rPr>
          <w:b/>
        </w:rPr>
        <w:t>MAP-21</w:t>
      </w:r>
      <w:r w:rsidRPr="002E78A8">
        <w:rPr>
          <w:b/>
        </w:rPr>
        <w:tab/>
      </w:r>
      <w:r w:rsidRPr="002E78A8">
        <w:rPr>
          <w:b/>
        </w:rPr>
        <w:tab/>
        <w:t>Moving Ahead for Progress in the 21</w:t>
      </w:r>
      <w:r w:rsidRPr="002E78A8">
        <w:rPr>
          <w:b/>
          <w:vertAlign w:val="superscript"/>
        </w:rPr>
        <w:t>st</w:t>
      </w:r>
      <w:r w:rsidRPr="002E78A8">
        <w:rPr>
          <w:b/>
        </w:rPr>
        <w:t xml:space="preserve"> Century</w:t>
      </w:r>
    </w:p>
    <w:p w14:paraId="191969EF" w14:textId="77777777" w:rsidR="009A74E5" w:rsidRPr="002E78A8" w:rsidRDefault="009A74E5" w:rsidP="009A74E5">
      <w:pPr>
        <w:spacing w:after="0"/>
        <w:rPr>
          <w:b/>
        </w:rPr>
      </w:pPr>
      <w:r w:rsidRPr="002E78A8">
        <w:rPr>
          <w:b/>
        </w:rPr>
        <w:lastRenderedPageBreak/>
        <w:t>MOU</w:t>
      </w:r>
      <w:r w:rsidRPr="002E78A8">
        <w:rPr>
          <w:b/>
        </w:rPr>
        <w:tab/>
      </w:r>
      <w:r w:rsidRPr="002E78A8">
        <w:rPr>
          <w:b/>
        </w:rPr>
        <w:tab/>
      </w:r>
      <w:r w:rsidRPr="002E78A8">
        <w:rPr>
          <w:b/>
        </w:rPr>
        <w:tab/>
        <w:t>Memorandum of Understanding</w:t>
      </w:r>
    </w:p>
    <w:p w14:paraId="191969F0" w14:textId="77777777" w:rsidR="009A74E5" w:rsidRPr="002E78A8" w:rsidRDefault="009A74E5" w:rsidP="009A74E5">
      <w:pPr>
        <w:spacing w:after="0"/>
        <w:rPr>
          <w:b/>
        </w:rPr>
      </w:pPr>
      <w:r w:rsidRPr="002E78A8">
        <w:rPr>
          <w:b/>
        </w:rPr>
        <w:t>MPO</w:t>
      </w:r>
      <w:r w:rsidRPr="002E78A8">
        <w:rPr>
          <w:b/>
        </w:rPr>
        <w:tab/>
      </w:r>
      <w:r w:rsidRPr="002E78A8">
        <w:rPr>
          <w:b/>
        </w:rPr>
        <w:tab/>
      </w:r>
      <w:r w:rsidRPr="002E78A8">
        <w:rPr>
          <w:b/>
        </w:rPr>
        <w:tab/>
        <w:t>Metropolitan Planning Organization</w:t>
      </w:r>
    </w:p>
    <w:p w14:paraId="191969F1" w14:textId="77777777" w:rsidR="009A74E5" w:rsidRPr="002E78A8" w:rsidRDefault="009A74E5" w:rsidP="009A74E5">
      <w:pPr>
        <w:spacing w:after="0"/>
        <w:rPr>
          <w:b/>
        </w:rPr>
      </w:pPr>
      <w:r w:rsidRPr="002E78A8">
        <w:rPr>
          <w:b/>
        </w:rPr>
        <w:t xml:space="preserve">NCCP </w:t>
      </w:r>
      <w:r w:rsidRPr="002E78A8">
        <w:rPr>
          <w:b/>
        </w:rPr>
        <w:tab/>
      </w:r>
      <w:r w:rsidRPr="002E78A8">
        <w:rPr>
          <w:b/>
        </w:rPr>
        <w:tab/>
      </w:r>
      <w:r w:rsidRPr="002E78A8">
        <w:rPr>
          <w:b/>
        </w:rPr>
        <w:tab/>
        <w:t>Natural Community Conservation Plan</w:t>
      </w:r>
    </w:p>
    <w:p w14:paraId="191969F2" w14:textId="77777777" w:rsidR="00650E92" w:rsidRPr="002E78A8" w:rsidRDefault="00650E92" w:rsidP="009A74E5">
      <w:pPr>
        <w:spacing w:after="0"/>
        <w:rPr>
          <w:b/>
        </w:rPr>
      </w:pPr>
      <w:r w:rsidRPr="002E78A8">
        <w:rPr>
          <w:b/>
        </w:rPr>
        <w:t>NCHRP</w:t>
      </w:r>
      <w:r w:rsidRPr="002E78A8">
        <w:rPr>
          <w:b/>
        </w:rPr>
        <w:tab/>
      </w:r>
      <w:r w:rsidRPr="002E78A8">
        <w:rPr>
          <w:b/>
        </w:rPr>
        <w:tab/>
      </w:r>
      <w:r w:rsidRPr="002E78A8">
        <w:rPr>
          <w:b/>
        </w:rPr>
        <w:tab/>
        <w:t>National Cooperative Highway Research Program</w:t>
      </w:r>
    </w:p>
    <w:p w14:paraId="191969F3" w14:textId="77777777" w:rsidR="00650E92" w:rsidRPr="002E78A8" w:rsidRDefault="00650E92" w:rsidP="009A74E5">
      <w:pPr>
        <w:spacing w:after="0"/>
        <w:rPr>
          <w:b/>
        </w:rPr>
      </w:pPr>
      <w:r w:rsidRPr="002E78A8">
        <w:rPr>
          <w:b/>
        </w:rPr>
        <w:t>NEPA</w:t>
      </w:r>
      <w:r w:rsidRPr="002E78A8">
        <w:rPr>
          <w:b/>
        </w:rPr>
        <w:tab/>
      </w:r>
      <w:r w:rsidRPr="002E78A8">
        <w:rPr>
          <w:b/>
        </w:rPr>
        <w:tab/>
      </w:r>
      <w:r w:rsidRPr="002E78A8">
        <w:rPr>
          <w:b/>
        </w:rPr>
        <w:tab/>
        <w:t>National Environmental Policy Act</w:t>
      </w:r>
    </w:p>
    <w:p w14:paraId="191969F4" w14:textId="77777777" w:rsidR="009A74E5" w:rsidRPr="002E78A8" w:rsidRDefault="009A74E5" w:rsidP="009A74E5">
      <w:pPr>
        <w:spacing w:after="0"/>
        <w:rPr>
          <w:b/>
        </w:rPr>
      </w:pPr>
      <w:r w:rsidRPr="002E78A8">
        <w:rPr>
          <w:b/>
        </w:rPr>
        <w:t xml:space="preserve">NGO </w:t>
      </w:r>
      <w:r w:rsidRPr="002E78A8">
        <w:rPr>
          <w:b/>
        </w:rPr>
        <w:tab/>
      </w:r>
      <w:r w:rsidRPr="002E78A8">
        <w:rPr>
          <w:b/>
        </w:rPr>
        <w:tab/>
      </w:r>
      <w:r w:rsidRPr="002E78A8">
        <w:rPr>
          <w:b/>
        </w:rPr>
        <w:tab/>
        <w:t>Non-</w:t>
      </w:r>
      <w:r w:rsidR="0011191F" w:rsidRPr="002E78A8">
        <w:rPr>
          <w:b/>
        </w:rPr>
        <w:t>g</w:t>
      </w:r>
      <w:r w:rsidRPr="002E78A8">
        <w:rPr>
          <w:b/>
        </w:rPr>
        <w:t>overnmental Organization</w:t>
      </w:r>
    </w:p>
    <w:p w14:paraId="191969F5" w14:textId="77777777" w:rsidR="009A74E5" w:rsidRPr="002E78A8" w:rsidRDefault="009A74E5" w:rsidP="009A74E5">
      <w:pPr>
        <w:spacing w:after="0"/>
        <w:rPr>
          <w:b/>
        </w:rPr>
      </w:pPr>
      <w:r w:rsidRPr="002E78A8">
        <w:rPr>
          <w:b/>
        </w:rPr>
        <w:t>NOAA</w:t>
      </w:r>
      <w:r w:rsidRPr="002E78A8">
        <w:rPr>
          <w:b/>
        </w:rPr>
        <w:tab/>
      </w:r>
      <w:r w:rsidRPr="002E78A8">
        <w:rPr>
          <w:b/>
        </w:rPr>
        <w:tab/>
      </w:r>
      <w:r w:rsidRPr="002E78A8">
        <w:rPr>
          <w:b/>
        </w:rPr>
        <w:tab/>
        <w:t>National Oceanic and Atmospheric Administration</w:t>
      </w:r>
    </w:p>
    <w:p w14:paraId="191969F6" w14:textId="77777777" w:rsidR="00650E92" w:rsidRPr="002E78A8" w:rsidRDefault="00650E92" w:rsidP="002D269E">
      <w:pPr>
        <w:spacing w:after="0"/>
        <w:rPr>
          <w:b/>
        </w:rPr>
      </w:pPr>
      <w:r w:rsidRPr="002E78A8">
        <w:rPr>
          <w:b/>
        </w:rPr>
        <w:t>NPDES</w:t>
      </w:r>
      <w:r w:rsidRPr="002E78A8">
        <w:rPr>
          <w:b/>
        </w:rPr>
        <w:tab/>
      </w:r>
      <w:r w:rsidRPr="002E78A8">
        <w:rPr>
          <w:b/>
        </w:rPr>
        <w:tab/>
      </w:r>
      <w:r w:rsidRPr="002E78A8">
        <w:rPr>
          <w:b/>
        </w:rPr>
        <w:tab/>
        <w:t>National Pollutant Discharge Elimination Program</w:t>
      </w:r>
    </w:p>
    <w:p w14:paraId="191969F7" w14:textId="77777777" w:rsidR="009A74E5" w:rsidRPr="002E78A8" w:rsidRDefault="009A74E5">
      <w:pPr>
        <w:spacing w:after="0"/>
        <w:rPr>
          <w:b/>
        </w:rPr>
      </w:pPr>
      <w:r w:rsidRPr="002E78A8">
        <w:rPr>
          <w:b/>
        </w:rPr>
        <w:t xml:space="preserve">NPS </w:t>
      </w:r>
      <w:r w:rsidRPr="002E78A8">
        <w:rPr>
          <w:b/>
        </w:rPr>
        <w:tab/>
      </w:r>
      <w:r w:rsidRPr="002E78A8">
        <w:rPr>
          <w:b/>
        </w:rPr>
        <w:tab/>
      </w:r>
      <w:r w:rsidRPr="002E78A8">
        <w:rPr>
          <w:b/>
        </w:rPr>
        <w:tab/>
        <w:t>National Park Service</w:t>
      </w:r>
    </w:p>
    <w:p w14:paraId="191969F8" w14:textId="77777777" w:rsidR="00650E92" w:rsidRPr="002E78A8" w:rsidRDefault="00650E92" w:rsidP="009A74E5">
      <w:pPr>
        <w:spacing w:after="0"/>
        <w:rPr>
          <w:b/>
        </w:rPr>
      </w:pPr>
      <w:r w:rsidRPr="002E78A8">
        <w:rPr>
          <w:b/>
        </w:rPr>
        <w:t>O&amp;M</w:t>
      </w:r>
      <w:r w:rsidRPr="002E78A8">
        <w:rPr>
          <w:b/>
        </w:rPr>
        <w:tab/>
      </w:r>
      <w:r w:rsidRPr="002E78A8">
        <w:rPr>
          <w:b/>
        </w:rPr>
        <w:tab/>
      </w:r>
      <w:r w:rsidRPr="002E78A8">
        <w:rPr>
          <w:b/>
        </w:rPr>
        <w:tab/>
        <w:t>Operation and Maintenance</w:t>
      </w:r>
    </w:p>
    <w:p w14:paraId="191969F9" w14:textId="77777777" w:rsidR="009A74E5" w:rsidRPr="002E78A8" w:rsidRDefault="009A74E5" w:rsidP="009A74E5">
      <w:pPr>
        <w:spacing w:after="0"/>
        <w:rPr>
          <w:b/>
        </w:rPr>
      </w:pPr>
      <w:r w:rsidRPr="002E78A8">
        <w:rPr>
          <w:b/>
        </w:rPr>
        <w:t>PPIC</w:t>
      </w:r>
      <w:r w:rsidRPr="002E78A8">
        <w:rPr>
          <w:b/>
        </w:rPr>
        <w:tab/>
      </w:r>
      <w:r w:rsidRPr="002E78A8">
        <w:rPr>
          <w:b/>
        </w:rPr>
        <w:tab/>
      </w:r>
      <w:r w:rsidRPr="002E78A8">
        <w:rPr>
          <w:b/>
        </w:rPr>
        <w:tab/>
        <w:t>Public Policy Institute of California</w:t>
      </w:r>
    </w:p>
    <w:p w14:paraId="191969FA" w14:textId="77777777" w:rsidR="009A74E5" w:rsidRPr="002E78A8" w:rsidRDefault="009A74E5" w:rsidP="009A74E5">
      <w:pPr>
        <w:spacing w:after="0"/>
        <w:rPr>
          <w:b/>
        </w:rPr>
      </w:pPr>
      <w:r w:rsidRPr="002E78A8">
        <w:rPr>
          <w:b/>
        </w:rPr>
        <w:t xml:space="preserve">RAMP </w:t>
      </w:r>
      <w:r w:rsidRPr="002E78A8">
        <w:rPr>
          <w:b/>
        </w:rPr>
        <w:tab/>
      </w:r>
      <w:r w:rsidRPr="002E78A8">
        <w:rPr>
          <w:b/>
        </w:rPr>
        <w:tab/>
      </w:r>
      <w:r w:rsidRPr="002E78A8">
        <w:rPr>
          <w:b/>
        </w:rPr>
        <w:tab/>
        <w:t>Regional Advance Mitigation Planning</w:t>
      </w:r>
    </w:p>
    <w:p w14:paraId="191969FB" w14:textId="77777777" w:rsidR="009A74E5" w:rsidRPr="002E78A8" w:rsidRDefault="009A74E5" w:rsidP="009A74E5">
      <w:pPr>
        <w:spacing w:after="0"/>
        <w:rPr>
          <w:b/>
        </w:rPr>
      </w:pPr>
      <w:r w:rsidRPr="002E78A8">
        <w:rPr>
          <w:b/>
        </w:rPr>
        <w:t xml:space="preserve">RCD </w:t>
      </w:r>
      <w:r w:rsidRPr="002E78A8">
        <w:rPr>
          <w:b/>
        </w:rPr>
        <w:tab/>
      </w:r>
      <w:r w:rsidRPr="002E78A8">
        <w:rPr>
          <w:b/>
        </w:rPr>
        <w:tab/>
      </w:r>
      <w:r w:rsidRPr="002E78A8">
        <w:rPr>
          <w:b/>
        </w:rPr>
        <w:tab/>
        <w:t>Resource Conservation District</w:t>
      </w:r>
    </w:p>
    <w:p w14:paraId="191969FC" w14:textId="77777777" w:rsidR="009A74E5" w:rsidRPr="002E78A8" w:rsidRDefault="009A74E5" w:rsidP="009A74E5">
      <w:pPr>
        <w:spacing w:after="0"/>
        <w:rPr>
          <w:b/>
        </w:rPr>
      </w:pPr>
      <w:r w:rsidRPr="002E78A8">
        <w:rPr>
          <w:b/>
        </w:rPr>
        <w:t>RHNA</w:t>
      </w:r>
      <w:r w:rsidRPr="002E78A8">
        <w:rPr>
          <w:b/>
        </w:rPr>
        <w:tab/>
      </w:r>
      <w:r w:rsidRPr="002E78A8">
        <w:rPr>
          <w:b/>
        </w:rPr>
        <w:tab/>
      </w:r>
      <w:r w:rsidRPr="002E78A8">
        <w:rPr>
          <w:b/>
        </w:rPr>
        <w:tab/>
        <w:t>Regional Housing Needs Assessment</w:t>
      </w:r>
    </w:p>
    <w:p w14:paraId="191969FD" w14:textId="77777777" w:rsidR="009A74E5" w:rsidRPr="002E78A8" w:rsidRDefault="009A74E5" w:rsidP="009A74E5">
      <w:pPr>
        <w:spacing w:after="0"/>
        <w:rPr>
          <w:b/>
        </w:rPr>
      </w:pPr>
      <w:r w:rsidRPr="002E78A8">
        <w:rPr>
          <w:b/>
        </w:rPr>
        <w:t>RTIP</w:t>
      </w:r>
      <w:r w:rsidRPr="002E78A8">
        <w:rPr>
          <w:b/>
        </w:rPr>
        <w:tab/>
      </w:r>
      <w:r w:rsidRPr="002E78A8">
        <w:rPr>
          <w:b/>
        </w:rPr>
        <w:tab/>
      </w:r>
      <w:r w:rsidRPr="002E78A8">
        <w:rPr>
          <w:b/>
        </w:rPr>
        <w:tab/>
        <w:t>Regional Transportation Improvement Program</w:t>
      </w:r>
    </w:p>
    <w:p w14:paraId="191969FE" w14:textId="77777777" w:rsidR="009A74E5" w:rsidRPr="002E78A8" w:rsidRDefault="009A74E5" w:rsidP="009A74E5">
      <w:pPr>
        <w:spacing w:after="0"/>
        <w:rPr>
          <w:b/>
        </w:rPr>
      </w:pPr>
      <w:r w:rsidRPr="002E78A8">
        <w:rPr>
          <w:b/>
        </w:rPr>
        <w:t>RTP</w:t>
      </w:r>
      <w:r w:rsidRPr="002E78A8">
        <w:rPr>
          <w:b/>
        </w:rPr>
        <w:tab/>
      </w:r>
      <w:r w:rsidRPr="002E78A8">
        <w:rPr>
          <w:b/>
        </w:rPr>
        <w:tab/>
      </w:r>
      <w:r w:rsidRPr="002E78A8">
        <w:rPr>
          <w:b/>
        </w:rPr>
        <w:tab/>
        <w:t>Regional Transportation Plan</w:t>
      </w:r>
    </w:p>
    <w:p w14:paraId="191969FF" w14:textId="77777777" w:rsidR="009A74E5" w:rsidRPr="002E78A8" w:rsidRDefault="009A74E5" w:rsidP="009A74E5">
      <w:pPr>
        <w:spacing w:after="0"/>
        <w:rPr>
          <w:b/>
        </w:rPr>
      </w:pPr>
      <w:r w:rsidRPr="002E78A8">
        <w:rPr>
          <w:b/>
        </w:rPr>
        <w:t>RTPA</w:t>
      </w:r>
      <w:r w:rsidRPr="002E78A8">
        <w:rPr>
          <w:b/>
        </w:rPr>
        <w:tab/>
      </w:r>
      <w:r w:rsidRPr="002E78A8">
        <w:rPr>
          <w:b/>
        </w:rPr>
        <w:tab/>
      </w:r>
      <w:r w:rsidRPr="002E78A8">
        <w:rPr>
          <w:b/>
        </w:rPr>
        <w:tab/>
        <w:t>Regional Transportation Improvement Planning Agency</w:t>
      </w:r>
    </w:p>
    <w:p w14:paraId="19196A00" w14:textId="77777777" w:rsidR="009A74E5" w:rsidRPr="002E78A8" w:rsidRDefault="009A74E5" w:rsidP="009A74E5">
      <w:pPr>
        <w:spacing w:after="0"/>
        <w:rPr>
          <w:b/>
        </w:rPr>
      </w:pPr>
      <w:r w:rsidRPr="002E78A8">
        <w:rPr>
          <w:b/>
        </w:rPr>
        <w:t>SAMI</w:t>
      </w:r>
      <w:r w:rsidRPr="002E78A8">
        <w:rPr>
          <w:b/>
        </w:rPr>
        <w:tab/>
      </w:r>
      <w:r w:rsidRPr="002E78A8">
        <w:rPr>
          <w:b/>
        </w:rPr>
        <w:tab/>
      </w:r>
      <w:r w:rsidRPr="002E78A8">
        <w:rPr>
          <w:b/>
        </w:rPr>
        <w:tab/>
        <w:t>Statewide Advance Mitigation Initiative</w:t>
      </w:r>
    </w:p>
    <w:p w14:paraId="19196A01" w14:textId="77777777" w:rsidR="009A74E5" w:rsidRPr="002E78A8" w:rsidRDefault="009A74E5" w:rsidP="009A74E5">
      <w:pPr>
        <w:spacing w:after="0"/>
        <w:rPr>
          <w:b/>
        </w:rPr>
      </w:pPr>
      <w:r w:rsidRPr="002E78A8">
        <w:rPr>
          <w:b/>
        </w:rPr>
        <w:t>SB</w:t>
      </w:r>
      <w:r w:rsidRPr="002E78A8">
        <w:rPr>
          <w:b/>
        </w:rPr>
        <w:tab/>
      </w:r>
      <w:r w:rsidRPr="002E78A8">
        <w:rPr>
          <w:b/>
        </w:rPr>
        <w:tab/>
      </w:r>
      <w:r w:rsidRPr="002E78A8">
        <w:rPr>
          <w:b/>
        </w:rPr>
        <w:tab/>
        <w:t>Senate Bill</w:t>
      </w:r>
    </w:p>
    <w:p w14:paraId="19196A02" w14:textId="77777777" w:rsidR="009A74E5" w:rsidRPr="002E78A8" w:rsidRDefault="009A74E5" w:rsidP="009A74E5">
      <w:pPr>
        <w:spacing w:after="0"/>
        <w:rPr>
          <w:b/>
        </w:rPr>
      </w:pPr>
      <w:r w:rsidRPr="002E78A8">
        <w:rPr>
          <w:b/>
        </w:rPr>
        <w:t>SCAG</w:t>
      </w:r>
      <w:r w:rsidRPr="002E78A8">
        <w:rPr>
          <w:b/>
        </w:rPr>
        <w:tab/>
      </w:r>
      <w:r w:rsidRPr="002E78A8">
        <w:rPr>
          <w:b/>
        </w:rPr>
        <w:tab/>
      </w:r>
      <w:r w:rsidRPr="002E78A8">
        <w:rPr>
          <w:b/>
        </w:rPr>
        <w:tab/>
        <w:t>Southern California Association of Governments</w:t>
      </w:r>
    </w:p>
    <w:p w14:paraId="19196A03" w14:textId="063FE759" w:rsidR="009A74E5" w:rsidRPr="002E78A8" w:rsidRDefault="009A74E5" w:rsidP="009A74E5">
      <w:pPr>
        <w:spacing w:after="0"/>
        <w:rPr>
          <w:b/>
        </w:rPr>
      </w:pPr>
      <w:r w:rsidRPr="002E78A8">
        <w:rPr>
          <w:b/>
        </w:rPr>
        <w:t>SCS</w:t>
      </w:r>
      <w:r w:rsidRPr="002E78A8">
        <w:rPr>
          <w:b/>
        </w:rPr>
        <w:tab/>
      </w:r>
      <w:r w:rsidRPr="002E78A8">
        <w:rPr>
          <w:b/>
        </w:rPr>
        <w:tab/>
      </w:r>
      <w:r w:rsidRPr="002E78A8">
        <w:rPr>
          <w:b/>
        </w:rPr>
        <w:tab/>
        <w:t>Su</w:t>
      </w:r>
      <w:r w:rsidR="00DE0FC4">
        <w:rPr>
          <w:b/>
        </w:rPr>
        <w:t>stainable Communities Strategy</w:t>
      </w:r>
    </w:p>
    <w:p w14:paraId="19196A04" w14:textId="77777777" w:rsidR="009A74E5" w:rsidRPr="002E78A8" w:rsidRDefault="009A74E5" w:rsidP="009A74E5">
      <w:pPr>
        <w:spacing w:after="0"/>
        <w:rPr>
          <w:b/>
        </w:rPr>
      </w:pPr>
      <w:r w:rsidRPr="002E78A8">
        <w:rPr>
          <w:b/>
        </w:rPr>
        <w:t>SGC</w:t>
      </w:r>
      <w:r w:rsidRPr="002E78A8">
        <w:rPr>
          <w:b/>
        </w:rPr>
        <w:tab/>
      </w:r>
      <w:r w:rsidRPr="002E78A8">
        <w:rPr>
          <w:b/>
        </w:rPr>
        <w:tab/>
      </w:r>
      <w:r w:rsidRPr="002E78A8">
        <w:rPr>
          <w:b/>
        </w:rPr>
        <w:tab/>
        <w:t>Strategic Growth Council</w:t>
      </w:r>
    </w:p>
    <w:p w14:paraId="19196A05" w14:textId="77777777" w:rsidR="009A74E5" w:rsidRPr="002E78A8" w:rsidRDefault="009A74E5" w:rsidP="009A74E5">
      <w:pPr>
        <w:spacing w:after="0"/>
        <w:rPr>
          <w:b/>
        </w:rPr>
      </w:pPr>
      <w:r w:rsidRPr="002E78A8">
        <w:rPr>
          <w:b/>
        </w:rPr>
        <w:t>SGCN</w:t>
      </w:r>
      <w:r w:rsidRPr="002E78A8">
        <w:rPr>
          <w:b/>
        </w:rPr>
        <w:tab/>
      </w:r>
      <w:r w:rsidRPr="002E78A8">
        <w:rPr>
          <w:b/>
        </w:rPr>
        <w:tab/>
      </w:r>
      <w:r w:rsidRPr="002E78A8">
        <w:rPr>
          <w:b/>
        </w:rPr>
        <w:tab/>
        <w:t>Species of Greatest Conservation Need</w:t>
      </w:r>
    </w:p>
    <w:p w14:paraId="19196A06" w14:textId="77777777" w:rsidR="009A74E5" w:rsidRPr="002E78A8" w:rsidRDefault="009A74E5" w:rsidP="009A74E5">
      <w:pPr>
        <w:spacing w:after="0"/>
        <w:rPr>
          <w:b/>
        </w:rPr>
      </w:pPr>
      <w:r w:rsidRPr="002E78A8">
        <w:rPr>
          <w:b/>
        </w:rPr>
        <w:t>SHOPP</w:t>
      </w:r>
      <w:r w:rsidRPr="002E78A8">
        <w:rPr>
          <w:b/>
        </w:rPr>
        <w:tab/>
      </w:r>
      <w:r w:rsidRPr="002E78A8">
        <w:rPr>
          <w:b/>
        </w:rPr>
        <w:tab/>
      </w:r>
      <w:r w:rsidRPr="002E78A8">
        <w:rPr>
          <w:b/>
        </w:rPr>
        <w:tab/>
        <w:t>State Highway Operation and Protection Program</w:t>
      </w:r>
    </w:p>
    <w:p w14:paraId="19196A07" w14:textId="77777777" w:rsidR="009A74E5" w:rsidRPr="002E78A8" w:rsidRDefault="009A74E5" w:rsidP="009A74E5">
      <w:pPr>
        <w:spacing w:after="0"/>
        <w:rPr>
          <w:b/>
        </w:rPr>
      </w:pPr>
      <w:r w:rsidRPr="002E78A8">
        <w:rPr>
          <w:b/>
        </w:rPr>
        <w:t>SHRP2</w:t>
      </w:r>
      <w:r w:rsidRPr="002E78A8">
        <w:rPr>
          <w:b/>
        </w:rPr>
        <w:tab/>
      </w:r>
      <w:r w:rsidRPr="002E78A8">
        <w:rPr>
          <w:b/>
        </w:rPr>
        <w:tab/>
      </w:r>
      <w:r w:rsidRPr="002E78A8">
        <w:rPr>
          <w:b/>
        </w:rPr>
        <w:tab/>
        <w:t>Strategic Highway Research Program 2</w:t>
      </w:r>
    </w:p>
    <w:p w14:paraId="19196A09" w14:textId="77777777" w:rsidR="009A74E5" w:rsidRPr="002E78A8" w:rsidRDefault="009A74E5" w:rsidP="009A74E5">
      <w:pPr>
        <w:spacing w:after="0"/>
        <w:rPr>
          <w:b/>
        </w:rPr>
      </w:pPr>
      <w:r w:rsidRPr="002E78A8">
        <w:rPr>
          <w:b/>
        </w:rPr>
        <w:t>STIP</w:t>
      </w:r>
      <w:r w:rsidRPr="002E78A8">
        <w:rPr>
          <w:b/>
        </w:rPr>
        <w:tab/>
      </w:r>
      <w:r w:rsidRPr="002E78A8">
        <w:rPr>
          <w:b/>
        </w:rPr>
        <w:tab/>
      </w:r>
      <w:r w:rsidRPr="002E78A8">
        <w:rPr>
          <w:b/>
        </w:rPr>
        <w:tab/>
        <w:t>State Transportation Improvement Program</w:t>
      </w:r>
    </w:p>
    <w:p w14:paraId="19196A0A" w14:textId="77777777" w:rsidR="009A74E5" w:rsidRPr="002E78A8" w:rsidRDefault="009A74E5" w:rsidP="009A74E5">
      <w:pPr>
        <w:spacing w:after="0"/>
        <w:rPr>
          <w:b/>
        </w:rPr>
      </w:pPr>
      <w:r w:rsidRPr="002E78A8">
        <w:rPr>
          <w:b/>
        </w:rPr>
        <w:t xml:space="preserve">SWAP </w:t>
      </w:r>
      <w:r w:rsidRPr="002E78A8">
        <w:rPr>
          <w:b/>
        </w:rPr>
        <w:tab/>
      </w:r>
      <w:r w:rsidRPr="002E78A8">
        <w:rPr>
          <w:b/>
        </w:rPr>
        <w:tab/>
      </w:r>
      <w:r w:rsidRPr="002E78A8">
        <w:rPr>
          <w:b/>
        </w:rPr>
        <w:tab/>
        <w:t>State Wildlife Action Plan</w:t>
      </w:r>
    </w:p>
    <w:p w14:paraId="19196A0B" w14:textId="77777777" w:rsidR="009A74E5" w:rsidRPr="002E78A8" w:rsidRDefault="009A74E5" w:rsidP="009A74E5">
      <w:pPr>
        <w:spacing w:after="0"/>
        <w:rPr>
          <w:b/>
        </w:rPr>
      </w:pPr>
      <w:r w:rsidRPr="002E78A8">
        <w:rPr>
          <w:b/>
        </w:rPr>
        <w:t xml:space="preserve">SWG </w:t>
      </w:r>
      <w:r w:rsidRPr="002E78A8">
        <w:rPr>
          <w:b/>
        </w:rPr>
        <w:tab/>
      </w:r>
      <w:r w:rsidRPr="002E78A8">
        <w:rPr>
          <w:b/>
        </w:rPr>
        <w:tab/>
      </w:r>
      <w:r w:rsidRPr="002E78A8">
        <w:rPr>
          <w:b/>
        </w:rPr>
        <w:tab/>
        <w:t>State and Tribal Wildlife Grants</w:t>
      </w:r>
    </w:p>
    <w:p w14:paraId="19196A0C" w14:textId="77777777" w:rsidR="009A74E5" w:rsidRPr="002E78A8" w:rsidRDefault="009A74E5" w:rsidP="009A74E5">
      <w:pPr>
        <w:spacing w:after="0"/>
        <w:rPr>
          <w:b/>
        </w:rPr>
      </w:pPr>
      <w:r w:rsidRPr="002E78A8">
        <w:rPr>
          <w:b/>
        </w:rPr>
        <w:t>TIP</w:t>
      </w:r>
      <w:r w:rsidRPr="002E78A8">
        <w:rPr>
          <w:b/>
        </w:rPr>
        <w:tab/>
      </w:r>
      <w:r w:rsidRPr="002E78A8">
        <w:rPr>
          <w:b/>
        </w:rPr>
        <w:tab/>
      </w:r>
      <w:r w:rsidRPr="002E78A8">
        <w:rPr>
          <w:b/>
        </w:rPr>
        <w:tab/>
        <w:t>Transportation Improvement Program</w:t>
      </w:r>
    </w:p>
    <w:p w14:paraId="19196A0D" w14:textId="77777777" w:rsidR="009A74E5" w:rsidRPr="002E78A8" w:rsidRDefault="009A74E5" w:rsidP="009A74E5">
      <w:pPr>
        <w:spacing w:after="0"/>
        <w:rPr>
          <w:b/>
        </w:rPr>
      </w:pPr>
      <w:r w:rsidRPr="002E78A8">
        <w:rPr>
          <w:b/>
        </w:rPr>
        <w:t>TMDL</w:t>
      </w:r>
      <w:r w:rsidRPr="002E78A8">
        <w:rPr>
          <w:b/>
        </w:rPr>
        <w:tab/>
      </w:r>
      <w:r w:rsidRPr="002E78A8">
        <w:rPr>
          <w:b/>
        </w:rPr>
        <w:tab/>
      </w:r>
      <w:r w:rsidRPr="002E78A8">
        <w:rPr>
          <w:b/>
        </w:rPr>
        <w:tab/>
        <w:t>Total Maximum Daily Load</w:t>
      </w:r>
    </w:p>
    <w:p w14:paraId="19196A0E" w14:textId="77777777" w:rsidR="009A74E5" w:rsidRPr="002E78A8" w:rsidRDefault="009A74E5" w:rsidP="009A74E5">
      <w:pPr>
        <w:spacing w:after="0"/>
        <w:rPr>
          <w:b/>
        </w:rPr>
      </w:pPr>
      <w:r w:rsidRPr="002E78A8">
        <w:rPr>
          <w:b/>
        </w:rPr>
        <w:t xml:space="preserve">TNC </w:t>
      </w:r>
      <w:r w:rsidRPr="002E78A8">
        <w:rPr>
          <w:b/>
        </w:rPr>
        <w:tab/>
      </w:r>
      <w:r w:rsidRPr="002E78A8">
        <w:rPr>
          <w:b/>
        </w:rPr>
        <w:tab/>
      </w:r>
      <w:r w:rsidRPr="002E78A8">
        <w:rPr>
          <w:b/>
        </w:rPr>
        <w:tab/>
        <w:t>The Nature Conservancy</w:t>
      </w:r>
    </w:p>
    <w:p w14:paraId="19196A0F" w14:textId="77777777" w:rsidR="002D269E" w:rsidRPr="002E78A8" w:rsidRDefault="002D269E" w:rsidP="009A74E5">
      <w:pPr>
        <w:spacing w:after="0"/>
        <w:rPr>
          <w:b/>
        </w:rPr>
      </w:pPr>
      <w:r w:rsidRPr="002E78A8">
        <w:rPr>
          <w:b/>
        </w:rPr>
        <w:t>UP</w:t>
      </w:r>
      <w:r w:rsidRPr="002E78A8">
        <w:rPr>
          <w:b/>
        </w:rPr>
        <w:tab/>
      </w:r>
      <w:r w:rsidRPr="002E78A8">
        <w:rPr>
          <w:b/>
        </w:rPr>
        <w:tab/>
      </w:r>
      <w:r w:rsidRPr="002E78A8">
        <w:rPr>
          <w:b/>
        </w:rPr>
        <w:tab/>
        <w:t>Union Pacific</w:t>
      </w:r>
    </w:p>
    <w:p w14:paraId="19196A10" w14:textId="77777777" w:rsidR="002D269E" w:rsidRPr="002E78A8" w:rsidRDefault="002D269E" w:rsidP="009A74E5">
      <w:pPr>
        <w:spacing w:after="0"/>
        <w:rPr>
          <w:b/>
        </w:rPr>
      </w:pPr>
      <w:r w:rsidRPr="002E78A8">
        <w:rPr>
          <w:b/>
        </w:rPr>
        <w:t>USC</w:t>
      </w:r>
      <w:r w:rsidRPr="002E78A8">
        <w:rPr>
          <w:b/>
        </w:rPr>
        <w:tab/>
      </w:r>
      <w:r w:rsidRPr="002E78A8">
        <w:rPr>
          <w:b/>
        </w:rPr>
        <w:tab/>
      </w:r>
      <w:r w:rsidRPr="002E78A8">
        <w:rPr>
          <w:b/>
        </w:rPr>
        <w:tab/>
        <w:t>U.S. Code</w:t>
      </w:r>
    </w:p>
    <w:p w14:paraId="19196A11" w14:textId="77777777" w:rsidR="009A74E5" w:rsidRPr="002E78A8" w:rsidRDefault="009A74E5" w:rsidP="009A74E5">
      <w:pPr>
        <w:spacing w:after="0"/>
        <w:rPr>
          <w:b/>
        </w:rPr>
      </w:pPr>
      <w:r w:rsidRPr="002E78A8">
        <w:rPr>
          <w:b/>
        </w:rPr>
        <w:t>USDOT</w:t>
      </w:r>
      <w:r w:rsidRPr="002E78A8">
        <w:rPr>
          <w:b/>
        </w:rPr>
        <w:tab/>
      </w:r>
      <w:r w:rsidRPr="002E78A8">
        <w:rPr>
          <w:b/>
        </w:rPr>
        <w:tab/>
      </w:r>
      <w:r w:rsidRPr="002E78A8">
        <w:rPr>
          <w:b/>
        </w:rPr>
        <w:tab/>
        <w:t>U.S. Department of Transportation</w:t>
      </w:r>
    </w:p>
    <w:p w14:paraId="19196A12" w14:textId="77777777" w:rsidR="009A74E5" w:rsidRPr="002E78A8" w:rsidRDefault="009A74E5" w:rsidP="009A74E5">
      <w:pPr>
        <w:spacing w:after="0"/>
        <w:rPr>
          <w:b/>
        </w:rPr>
      </w:pPr>
      <w:r w:rsidRPr="002E78A8">
        <w:rPr>
          <w:b/>
        </w:rPr>
        <w:t>USACE</w:t>
      </w:r>
      <w:r w:rsidRPr="002E78A8">
        <w:rPr>
          <w:b/>
        </w:rPr>
        <w:tab/>
      </w:r>
      <w:r w:rsidRPr="002E78A8">
        <w:rPr>
          <w:b/>
        </w:rPr>
        <w:tab/>
      </w:r>
      <w:r w:rsidRPr="002E78A8">
        <w:rPr>
          <w:b/>
        </w:rPr>
        <w:tab/>
        <w:t>U.S. Army Corps of Engineers</w:t>
      </w:r>
    </w:p>
    <w:p w14:paraId="19196A13" w14:textId="77777777" w:rsidR="009A74E5" w:rsidRPr="002E78A8" w:rsidRDefault="009A74E5" w:rsidP="009A74E5">
      <w:pPr>
        <w:spacing w:after="0"/>
        <w:rPr>
          <w:b/>
        </w:rPr>
      </w:pPr>
      <w:r w:rsidRPr="002E78A8">
        <w:rPr>
          <w:b/>
        </w:rPr>
        <w:t>USEPA</w:t>
      </w:r>
      <w:r w:rsidRPr="002E78A8">
        <w:rPr>
          <w:b/>
        </w:rPr>
        <w:tab/>
      </w:r>
      <w:r w:rsidRPr="002E78A8">
        <w:rPr>
          <w:b/>
        </w:rPr>
        <w:tab/>
      </w:r>
      <w:r w:rsidRPr="002E78A8">
        <w:rPr>
          <w:b/>
        </w:rPr>
        <w:tab/>
        <w:t>U.S. Environmental Protection Agency</w:t>
      </w:r>
    </w:p>
    <w:p w14:paraId="19196A14" w14:textId="77777777" w:rsidR="009A74E5" w:rsidRPr="002E78A8" w:rsidRDefault="009A74E5" w:rsidP="009A74E5">
      <w:pPr>
        <w:spacing w:after="0"/>
        <w:rPr>
          <w:b/>
        </w:rPr>
      </w:pPr>
      <w:r w:rsidRPr="002E78A8">
        <w:rPr>
          <w:b/>
        </w:rPr>
        <w:t xml:space="preserve">USFS </w:t>
      </w:r>
      <w:r w:rsidRPr="002E78A8">
        <w:rPr>
          <w:b/>
        </w:rPr>
        <w:tab/>
      </w:r>
      <w:r w:rsidRPr="002E78A8">
        <w:rPr>
          <w:b/>
        </w:rPr>
        <w:tab/>
      </w:r>
      <w:r w:rsidRPr="002E78A8">
        <w:rPr>
          <w:b/>
        </w:rPr>
        <w:tab/>
        <w:t>U.S. Forest Service</w:t>
      </w:r>
    </w:p>
    <w:p w14:paraId="19196A15" w14:textId="77777777" w:rsidR="009A74E5" w:rsidRPr="002E78A8" w:rsidRDefault="009A74E5" w:rsidP="009A74E5">
      <w:pPr>
        <w:spacing w:after="0"/>
        <w:rPr>
          <w:b/>
        </w:rPr>
      </w:pPr>
      <w:r w:rsidRPr="002E78A8">
        <w:rPr>
          <w:b/>
        </w:rPr>
        <w:t>USFWS</w:t>
      </w:r>
      <w:r w:rsidRPr="002E78A8">
        <w:rPr>
          <w:b/>
        </w:rPr>
        <w:tab/>
      </w:r>
      <w:r w:rsidRPr="002E78A8">
        <w:rPr>
          <w:b/>
        </w:rPr>
        <w:tab/>
      </w:r>
      <w:r w:rsidRPr="002E78A8">
        <w:rPr>
          <w:b/>
        </w:rPr>
        <w:tab/>
        <w:t>U.S. Fish &amp; Wildlife Service</w:t>
      </w:r>
    </w:p>
    <w:p w14:paraId="19196A16" w14:textId="77777777" w:rsidR="009A74E5" w:rsidRPr="002E78A8" w:rsidRDefault="009A74E5" w:rsidP="009A74E5">
      <w:pPr>
        <w:spacing w:after="0"/>
        <w:rPr>
          <w:b/>
        </w:rPr>
      </w:pPr>
      <w:r w:rsidRPr="002E78A8">
        <w:rPr>
          <w:b/>
        </w:rPr>
        <w:t>UTC</w:t>
      </w:r>
      <w:r w:rsidRPr="002E78A8">
        <w:rPr>
          <w:b/>
        </w:rPr>
        <w:tab/>
      </w:r>
      <w:r w:rsidRPr="002E78A8">
        <w:rPr>
          <w:b/>
        </w:rPr>
        <w:tab/>
      </w:r>
      <w:r w:rsidRPr="002E78A8">
        <w:rPr>
          <w:b/>
        </w:rPr>
        <w:tab/>
        <w:t>University Transportation Center</w:t>
      </w:r>
    </w:p>
    <w:p w14:paraId="19196A17" w14:textId="77777777" w:rsidR="009A74E5" w:rsidRPr="002E78A8" w:rsidRDefault="009A74E5" w:rsidP="009A74E5">
      <w:pPr>
        <w:spacing w:after="0"/>
        <w:rPr>
          <w:b/>
        </w:rPr>
      </w:pPr>
      <w:r w:rsidRPr="002E78A8">
        <w:rPr>
          <w:b/>
        </w:rPr>
        <w:t>WCB</w:t>
      </w:r>
      <w:r w:rsidRPr="002E78A8">
        <w:rPr>
          <w:b/>
        </w:rPr>
        <w:tab/>
      </w:r>
      <w:r w:rsidRPr="002E78A8">
        <w:rPr>
          <w:b/>
        </w:rPr>
        <w:tab/>
      </w:r>
      <w:r w:rsidRPr="002E78A8">
        <w:rPr>
          <w:b/>
        </w:rPr>
        <w:tab/>
        <w:t>Wildlife Conservation Board</w:t>
      </w:r>
    </w:p>
    <w:p w14:paraId="19196A18" w14:textId="77777777" w:rsidR="00CF7670" w:rsidRPr="002E78A8" w:rsidRDefault="00CF7670" w:rsidP="00CF7670">
      <w:pPr>
        <w:sectPr w:rsidR="00CF7670" w:rsidRPr="002E78A8" w:rsidSect="00FB524B">
          <w:headerReference w:type="even" r:id="rId23"/>
          <w:headerReference w:type="default" r:id="rId24"/>
          <w:footerReference w:type="default" r:id="rId25"/>
          <w:headerReference w:type="first" r:id="rId26"/>
          <w:pgSz w:w="12240" w:h="15840"/>
          <w:pgMar w:top="1530" w:right="1440" w:bottom="1440" w:left="1440" w:header="720" w:footer="720" w:gutter="0"/>
          <w:pgNumType w:fmt="lowerRoman" w:start="1"/>
          <w:cols w:space="720"/>
          <w:docGrid w:linePitch="360"/>
        </w:sectPr>
      </w:pPr>
    </w:p>
    <w:bookmarkStart w:id="1" w:name="_Toc426367667"/>
    <w:bookmarkStart w:id="2" w:name="_Toc464487431"/>
    <w:p w14:paraId="19196A19" w14:textId="4D1273B6" w:rsidR="008B708D" w:rsidRPr="002E78A8" w:rsidRDefault="00480980" w:rsidP="005D7FCC">
      <w:pPr>
        <w:pStyle w:val="Heading1"/>
      </w:pPr>
      <w:r>
        <w:rPr>
          <w:noProof/>
        </w:rPr>
        <w:lastRenderedPageBreak/>
        <mc:AlternateContent>
          <mc:Choice Requires="wps">
            <w:drawing>
              <wp:anchor distT="0" distB="0" distL="114300" distR="114300" simplePos="0" relativeHeight="251714048" behindDoc="0" locked="0" layoutInCell="1" allowOverlap="1" wp14:anchorId="75CBAA9B" wp14:editId="112B2F51">
                <wp:simplePos x="0" y="0"/>
                <wp:positionH relativeFrom="column">
                  <wp:posOffset>2743200</wp:posOffset>
                </wp:positionH>
                <wp:positionV relativeFrom="paragraph">
                  <wp:posOffset>95250</wp:posOffset>
                </wp:positionV>
                <wp:extent cx="3172460" cy="161925"/>
                <wp:effectExtent l="0" t="0" r="8890" b="9525"/>
                <wp:wrapTight wrapText="bothSides">
                  <wp:wrapPolygon edited="0">
                    <wp:start x="0" y="0"/>
                    <wp:lineTo x="0" y="20329"/>
                    <wp:lineTo x="21531" y="20329"/>
                    <wp:lineTo x="2153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72460" cy="161925"/>
                        </a:xfrm>
                        <a:prstGeom prst="rect">
                          <a:avLst/>
                        </a:prstGeom>
                        <a:solidFill>
                          <a:prstClr val="white"/>
                        </a:solidFill>
                        <a:ln>
                          <a:noFill/>
                        </a:ln>
                        <a:effectLst/>
                      </wps:spPr>
                      <wps:txbx>
                        <w:txbxContent>
                          <w:p w14:paraId="4C788B11" w14:textId="60418CA1" w:rsidR="00B52671" w:rsidRPr="00050334" w:rsidRDefault="00B52671" w:rsidP="00480980">
                            <w:pPr>
                              <w:pStyle w:val="Caption"/>
                              <w:rPr>
                                <w:noProof/>
                              </w:rPr>
                            </w:pPr>
                            <w:r>
                              <w:t xml:space="preserve">Text Box </w:t>
                            </w:r>
                            <w:r w:rsidR="00EC1D2B">
                              <w:fldChar w:fldCharType="begin"/>
                            </w:r>
                            <w:r w:rsidR="00EC1D2B">
                              <w:instrText xml:space="preserve"> SEQ Text_Box \* ARABIC </w:instrText>
                            </w:r>
                            <w:r w:rsidR="00EC1D2B">
                              <w:fldChar w:fldCharType="separate"/>
                            </w:r>
                            <w:r>
                              <w:rPr>
                                <w:noProof/>
                              </w:rPr>
                              <w:t>1</w:t>
                            </w:r>
                            <w:r w:rsidR="00EC1D2B">
                              <w:rPr>
                                <w:noProof/>
                              </w:rPr>
                              <w:fldChar w:fldCharType="end"/>
                            </w:r>
                            <w:r>
                              <w:t xml:space="preserve"> </w:t>
                            </w:r>
                            <w:r w:rsidRPr="003B01E4">
                              <w:t>What is a State Wildlife Action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in;margin-top:7.5pt;width:249.8pt;height:12.7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" stroked="f">
                <v:textbox inset="0,0,0,0">
                  <w:txbxContent>
                    <w:p w14:paraId="4C788B11" w14:textId="60418CA1" w:rsidR="00B52671" w:rsidRPr="00050334" w:rsidRDefault="00B52671" w:rsidP="00480980">
                      <w:pPr>
                        <w:pStyle w:val="Caption"/>
                        <w:rPr>
                          <w:noProof/>
                        </w:rPr>
                      </w:pPr>
                      <w:r>
                        <w:t xml:space="preserve">Text Box </w:t>
                      </w:r>
                      <w:fldSimple w:instr=" SEQ Text_Box \* ARABIC ">
                        <w:r>
                          <w:rPr>
                            <w:noProof/>
                          </w:rPr>
                          <w:t>1</w:t>
                        </w:r>
                      </w:fldSimple>
                      <w:r>
                        <w:t xml:space="preserve"> </w:t>
                      </w:r>
                      <w:r w:rsidRPr="003B01E4">
                        <w:t>What is a State Wildlife Action Plan?</w:t>
                      </w:r>
                    </w:p>
                  </w:txbxContent>
                </v:textbox>
                <w10:wrap type="tight"/>
              </v:shape>
            </w:pict>
          </mc:Fallback>
        </mc:AlternateContent>
      </w:r>
      <w:r w:rsidR="008B708D" w:rsidRPr="002E78A8">
        <w:t>Introduction</w:t>
      </w:r>
      <w:bookmarkEnd w:id="1"/>
      <w:bookmarkEnd w:id="2"/>
      <w:r w:rsidR="008B708D" w:rsidRPr="002E78A8">
        <w:t xml:space="preserve"> </w:t>
      </w:r>
    </w:p>
    <w:bookmarkStart w:id="3" w:name="_Toc430019485"/>
    <w:p w14:paraId="7A773547" w14:textId="116C45F7" w:rsidR="00061C34" w:rsidRPr="002E78A8" w:rsidRDefault="00204B52" w:rsidP="00061C34">
      <w:r w:rsidRPr="00B31140">
        <w:rPr>
          <w:rFonts w:ascii="Calibri" w:eastAsia="Calibri" w:hAnsi="Calibri" w:cs="Times New Roman"/>
          <w:noProof/>
        </w:rPr>
        <mc:AlternateContent>
          <mc:Choice Requires="wps">
            <w:drawing>
              <wp:anchor distT="0" distB="0" distL="114300" distR="114300" simplePos="0" relativeHeight="251699712" behindDoc="0" locked="0" layoutInCell="1" allowOverlap="1" wp14:anchorId="507A7967" wp14:editId="4077A9F0">
                <wp:simplePos x="0" y="0"/>
                <wp:positionH relativeFrom="margin">
                  <wp:posOffset>4810125</wp:posOffset>
                </wp:positionH>
                <wp:positionV relativeFrom="paragraph">
                  <wp:posOffset>7706995</wp:posOffset>
                </wp:positionV>
                <wp:extent cx="885825"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85825" cy="238125"/>
                        </a:xfrm>
                        <a:prstGeom prst="rect">
                          <a:avLst/>
                        </a:prstGeom>
                        <a:noFill/>
                        <a:ln w="6350">
                          <a:noFill/>
                        </a:ln>
                      </wps:spPr>
                      <wps:txbx>
                        <w:txbxContent>
                          <w:p w14:paraId="45D6E757" w14:textId="471B73D9" w:rsidR="00B52671" w:rsidRPr="002211A3" w:rsidRDefault="00B52671" w:rsidP="000B2884">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78.75pt;margin-top:606.85pt;width:69.75pt;height:18.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" filled="f" stroked="f" strokeweight=".5pt">
                <v:textbox>
                  <w:txbxContent>
                    <w:p w14:paraId="45D6E757" w14:textId="471B73D9" w:rsidR="00B52671" w:rsidRPr="002211A3" w:rsidRDefault="00B52671" w:rsidP="000B2884">
                      <w:pPr>
                        <w:rPr>
                          <w:sz w:val="16"/>
                          <w:szCs w:val="16"/>
                        </w:rPr>
                      </w:pPr>
                      <w:r>
                        <w:rPr>
                          <w:sz w:val="16"/>
                          <w:szCs w:val="16"/>
                        </w:rPr>
                        <w:t>(CDFW 2015</w:t>
                      </w:r>
                      <w:r w:rsidRPr="00B82D0D">
                        <w:rPr>
                          <w:sz w:val="16"/>
                          <w:szCs w:val="16"/>
                        </w:rPr>
                        <w:t>)</w:t>
                      </w:r>
                    </w:p>
                  </w:txbxContent>
                </v:textbox>
                <w10:wrap anchorx="margin"/>
              </v:shape>
            </w:pict>
          </mc:Fallback>
        </mc:AlternateContent>
      </w:r>
      <w:r w:rsidRPr="002E78A8">
        <w:rPr>
          <w:rFonts w:ascii="Calibri" w:eastAsia="Calibri" w:hAnsi="Calibri" w:cs="Times New Roman"/>
          <w:noProof/>
        </w:rPr>
        <mc:AlternateContent>
          <mc:Choice Requires="wps">
            <w:drawing>
              <wp:anchor distT="45720" distB="45720" distL="114300" distR="114300" simplePos="0" relativeHeight="251691520" behindDoc="0" locked="0" layoutInCell="1" allowOverlap="1" wp14:anchorId="439F545F" wp14:editId="279C76AF">
                <wp:simplePos x="0" y="0"/>
                <wp:positionH relativeFrom="margin">
                  <wp:posOffset>1270</wp:posOffset>
                </wp:positionH>
                <wp:positionV relativeFrom="paragraph">
                  <wp:posOffset>4135120</wp:posOffset>
                </wp:positionV>
                <wp:extent cx="5915025" cy="38195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9525"/>
                        </a:xfrm>
                        <a:prstGeom prst="rect">
                          <a:avLst/>
                        </a:prstGeom>
                        <a:solidFill>
                          <a:schemeClr val="accent6">
                            <a:lumMod val="20000"/>
                            <a:lumOff val="80000"/>
                          </a:schemeClr>
                        </a:solidFill>
                        <a:ln w="9525">
                          <a:solidFill>
                            <a:srgbClr val="000000"/>
                          </a:solidFill>
                          <a:miter lim="800000"/>
                          <a:headEnd/>
                          <a:tailEnd/>
                        </a:ln>
                      </wps:spPr>
                      <wps:txbx>
                        <w:txbxContent>
                          <w:p w14:paraId="301C5A31" w14:textId="062245D0" w:rsidR="00B52671" w:rsidRPr="00E77B20" w:rsidRDefault="00B52671" w:rsidP="00061C34">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4ABCE750" w14:textId="77777777" w:rsidR="00B52671" w:rsidRPr="00E77B20" w:rsidRDefault="00B52671" w:rsidP="00061C34">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4C02B5EA" w14:textId="16B4F883" w:rsidR="00B52671" w:rsidRPr="00E77B20" w:rsidRDefault="00B52671" w:rsidP="00061C34">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F09A149" w14:textId="77777777" w:rsidR="00B52671" w:rsidRPr="00E77B20" w:rsidRDefault="00B52671" w:rsidP="00061C34">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4F7D27BD" w14:textId="77777777" w:rsidR="00B52671" w:rsidRPr="00E77B20" w:rsidRDefault="00B52671" w:rsidP="00061C34">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0F6A5CAC" w14:textId="37AE8771" w:rsidR="00B52671" w:rsidRDefault="00B52671" w:rsidP="00061C34">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7E71F23F" w14:textId="77777777" w:rsidR="00B52671" w:rsidRPr="00E77B20" w:rsidRDefault="00B52671" w:rsidP="00061C34">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74674AD4" w14:textId="77777777" w:rsidR="00B52671" w:rsidRPr="00E77B20" w:rsidRDefault="00B52671" w:rsidP="00061C34">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9AE8F3E" w14:textId="77777777" w:rsidR="00B52671" w:rsidRPr="00046197" w:rsidRDefault="00B52671" w:rsidP="00061C34">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78BA0A79" w14:textId="77777777" w:rsidR="00B52671" w:rsidRDefault="00B52671" w:rsidP="00061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pt;margin-top:325.6pt;width:465.75pt;height:300.7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" fillcolor="#e2efd9 [665]">
                <v:textbox>
                  <w:txbxContent>
                    <w:p w14:paraId="301C5A31" w14:textId="062245D0" w:rsidR="00B52671" w:rsidRPr="00E77B20" w:rsidRDefault="00B52671" w:rsidP="00061C34">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4ABCE750" w14:textId="77777777" w:rsidR="00B52671" w:rsidRPr="00E77B20" w:rsidRDefault="00B52671" w:rsidP="00061C34">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4C02B5EA" w14:textId="16B4F883" w:rsidR="00B52671" w:rsidRPr="00E77B20" w:rsidRDefault="00B52671" w:rsidP="00061C34">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F09A149" w14:textId="77777777" w:rsidR="00B52671" w:rsidRPr="00E77B20" w:rsidRDefault="00B52671" w:rsidP="00061C34">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4F7D27BD" w14:textId="77777777" w:rsidR="00B52671" w:rsidRPr="00E77B20" w:rsidRDefault="00B52671" w:rsidP="00061C34">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0F6A5CAC" w14:textId="37AE8771" w:rsidR="00B52671" w:rsidRDefault="00B52671" w:rsidP="00061C34">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7E71F23F" w14:textId="77777777" w:rsidR="00B52671" w:rsidRPr="00E77B20" w:rsidRDefault="00B52671" w:rsidP="00061C34">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74674AD4" w14:textId="77777777" w:rsidR="00B52671" w:rsidRPr="00E77B20" w:rsidRDefault="00B52671" w:rsidP="00061C34">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9AE8F3E" w14:textId="77777777" w:rsidR="00B52671" w:rsidRPr="00046197" w:rsidRDefault="00B52671" w:rsidP="00061C34">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78BA0A79" w14:textId="77777777" w:rsidR="00B52671" w:rsidRDefault="00B52671" w:rsidP="00061C34"/>
                  </w:txbxContent>
                </v:textbox>
                <w10:wrap type="square" anchorx="margin"/>
              </v:shape>
            </w:pict>
          </mc:Fallback>
        </mc:AlternateContent>
      </w:r>
      <w:r>
        <w:rPr>
          <w:noProof/>
        </w:rPr>
        <mc:AlternateContent>
          <mc:Choice Requires="wps">
            <w:drawing>
              <wp:anchor distT="0" distB="0" distL="114300" distR="114300" simplePos="0" relativeHeight="251716096" behindDoc="0" locked="0" layoutInCell="1" allowOverlap="1" wp14:anchorId="5AD9B342" wp14:editId="18B81023">
                <wp:simplePos x="0" y="0"/>
                <wp:positionH relativeFrom="column">
                  <wp:posOffset>0</wp:posOffset>
                </wp:positionH>
                <wp:positionV relativeFrom="paragraph">
                  <wp:posOffset>3925570</wp:posOffset>
                </wp:positionV>
                <wp:extent cx="5915025" cy="209550"/>
                <wp:effectExtent l="0" t="0" r="9525" b="0"/>
                <wp:wrapSquare wrapText="bothSides"/>
                <wp:docPr id="26" name="Text Box 26"/>
                <wp:cNvGraphicFramePr/>
                <a:graphic xmlns:a="http://schemas.openxmlformats.org/drawingml/2006/main">
                  <a:graphicData uri="http://schemas.microsoft.com/office/word/2010/wordprocessingShape">
                    <wps:wsp>
                      <wps:cNvSpPr txBox="1"/>
                      <wps:spPr>
                        <a:xfrm>
                          <a:off x="0" y="0"/>
                          <a:ext cx="5915025" cy="209550"/>
                        </a:xfrm>
                        <a:prstGeom prst="rect">
                          <a:avLst/>
                        </a:prstGeom>
                        <a:solidFill>
                          <a:prstClr val="white"/>
                        </a:solidFill>
                        <a:ln>
                          <a:noFill/>
                        </a:ln>
                        <a:effectLst/>
                      </wps:spPr>
                      <wps:txbx>
                        <w:txbxContent>
                          <w:p w14:paraId="39D35935" w14:textId="3B4A9132" w:rsidR="00B52671" w:rsidRPr="00F01598" w:rsidRDefault="00B52671" w:rsidP="00204B52">
                            <w:pPr>
                              <w:pStyle w:val="Caption"/>
                              <w:rPr>
                                <w:noProof/>
                              </w:rPr>
                            </w:pPr>
                            <w:r>
                              <w:t xml:space="preserve">Text Box </w:t>
                            </w:r>
                            <w:r w:rsidR="00EC1D2B">
                              <w:fldChar w:fldCharType="begin"/>
                            </w:r>
                            <w:r w:rsidR="00EC1D2B">
                              <w:instrText xml:space="preserve"> SEQ Text_Box \* ARABIC </w:instrText>
                            </w:r>
                            <w:r w:rsidR="00EC1D2B">
                              <w:fldChar w:fldCharType="separate"/>
                            </w:r>
                            <w:r>
                              <w:rPr>
                                <w:noProof/>
                              </w:rPr>
                              <w:t>2</w:t>
                            </w:r>
                            <w:r w:rsidR="00EC1D2B">
                              <w:rPr>
                                <w:noProof/>
                              </w:rPr>
                              <w:fldChar w:fldCharType="end"/>
                            </w:r>
                            <w:r>
                              <w:t xml:space="preserve">: </w:t>
                            </w:r>
                            <w:r w:rsidRPr="00385FA7">
                              <w:t>Definitions Important to SWAP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0;margin-top:309.1pt;width:465.75pt;height:16.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" stroked="f">
                <v:textbox inset="0,0,0,0">
                  <w:txbxContent>
                    <w:p w14:paraId="39D35935" w14:textId="3B4A9132" w:rsidR="00B52671" w:rsidRPr="00F01598" w:rsidRDefault="00B52671" w:rsidP="00204B52">
                      <w:pPr>
                        <w:pStyle w:val="Caption"/>
                        <w:rPr>
                          <w:noProof/>
                        </w:rPr>
                      </w:pPr>
                      <w:r>
                        <w:t xml:space="preserve">Text Box </w:t>
                      </w:r>
                      <w:fldSimple w:instr=" SEQ Text_Box \* ARABIC ">
                        <w:r>
                          <w:rPr>
                            <w:noProof/>
                          </w:rPr>
                          <w:t>2</w:t>
                        </w:r>
                      </w:fldSimple>
                      <w:r>
                        <w:t xml:space="preserve">: </w:t>
                      </w:r>
                      <w:r w:rsidRPr="00385FA7">
                        <w:t>Definitions Important to SWAP 2015</w:t>
                      </w:r>
                    </w:p>
                  </w:txbxContent>
                </v:textbox>
                <w10:wrap type="square"/>
              </v:shape>
            </w:pict>
          </mc:Fallback>
        </mc:AlternateContent>
      </w:r>
      <w:r w:rsidRPr="002E78A8">
        <w:rPr>
          <w:rFonts w:ascii="Calibri" w:eastAsia="Calibri" w:hAnsi="Calibri" w:cs="Times New Roman"/>
          <w:noProof/>
        </w:rPr>
        <mc:AlternateContent>
          <mc:Choice Requires="wps">
            <w:drawing>
              <wp:anchor distT="0" distB="0" distL="114300" distR="114300" simplePos="0" relativeHeight="251690496" behindDoc="1" locked="0" layoutInCell="1" allowOverlap="1" wp14:anchorId="4A43ECF0" wp14:editId="143E1D35">
                <wp:simplePos x="0" y="0"/>
                <wp:positionH relativeFrom="margin">
                  <wp:align>right</wp:align>
                </wp:positionH>
                <wp:positionV relativeFrom="paragraph">
                  <wp:posOffset>12065</wp:posOffset>
                </wp:positionV>
                <wp:extent cx="3172460" cy="2847975"/>
                <wp:effectExtent l="0" t="0" r="27940" b="28575"/>
                <wp:wrapTight wrapText="bothSides">
                  <wp:wrapPolygon edited="0">
                    <wp:start x="0" y="0"/>
                    <wp:lineTo x="0" y="21672"/>
                    <wp:lineTo x="21661" y="21672"/>
                    <wp:lineTo x="2166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172460" cy="2847975"/>
                        </a:xfrm>
                        <a:prstGeom prst="rect">
                          <a:avLst/>
                        </a:prstGeom>
                        <a:solidFill>
                          <a:schemeClr val="accent6">
                            <a:lumMod val="20000"/>
                            <a:lumOff val="80000"/>
                          </a:schemeClr>
                        </a:solidFill>
                        <a:ln w="9525">
                          <a:solidFill>
                            <a:prstClr val="black"/>
                          </a:solidFill>
                        </a:ln>
                      </wps:spPr>
                      <wps:txbx>
                        <w:txbxContent>
                          <w:p w14:paraId="1D4EFF0E" w14:textId="05FC8E61" w:rsidR="00B52671" w:rsidRPr="00B82D0D" w:rsidRDefault="00B52671" w:rsidP="00061C34">
                            <w:pPr>
                              <w:spacing w:after="120" w:line="240" w:lineRule="auto"/>
                              <w:rPr>
                                <w:rFonts w:eastAsia="Times New Roman"/>
                                <w:color w:val="000000"/>
                                <w:sz w:val="18"/>
                                <w:szCs w:val="18"/>
                                <w:vertAlign w:val="superscript"/>
                              </w:rPr>
                            </w:pPr>
                            <w:r>
                              <w:rPr>
                                <w:rFonts w:eastAsia="Times New Roman"/>
                                <w:color w:val="000000"/>
                                <w:sz w:val="18"/>
                                <w:szCs w:val="18"/>
                              </w:rPr>
                              <w:t>I</w:t>
                            </w:r>
                            <w:r w:rsidRPr="00E77B20">
                              <w:rPr>
                                <w:rFonts w:eastAsia="Times New Roman"/>
                                <w:color w:val="000000"/>
                                <w:sz w:val="18"/>
                                <w:szCs w:val="18"/>
                              </w:rPr>
                              <w:t xml:space="preserve">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8.6pt;margin-top:.95pt;width:249.8pt;height:224.25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" fillcolor="#e2efd9 [665]">
                <v:textbox>
                  <w:txbxContent>
                    <w:p w14:paraId="1D4EFF0E" w14:textId="05FC8E61" w:rsidR="00B52671" w:rsidRPr="00B82D0D" w:rsidRDefault="00B52671" w:rsidP="00061C34">
                      <w:pPr>
                        <w:spacing w:after="120" w:line="240" w:lineRule="auto"/>
                        <w:rPr>
                          <w:rFonts w:eastAsia="Times New Roman"/>
                          <w:color w:val="000000"/>
                          <w:sz w:val="18"/>
                          <w:szCs w:val="18"/>
                          <w:vertAlign w:val="superscript"/>
                        </w:rPr>
                      </w:pPr>
                      <w:r>
                        <w:rPr>
                          <w:rFonts w:eastAsia="Times New Roman"/>
                          <w:color w:val="000000"/>
                          <w:sz w:val="18"/>
                          <w:szCs w:val="18"/>
                        </w:rPr>
                        <w:t>I</w:t>
                      </w:r>
                      <w:r w:rsidRPr="00E77B20">
                        <w:rPr>
                          <w:rFonts w:eastAsia="Times New Roman"/>
                          <w:color w:val="000000"/>
                          <w:sz w:val="18"/>
                          <w:szCs w:val="18"/>
                        </w:rPr>
                        <w:t xml:space="preserve">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v:textbox>
                <w10:wrap type="tight" anchorx="margin"/>
              </v:shape>
            </w:pict>
          </mc:Fallback>
        </mc:AlternateContent>
      </w:r>
      <w:r w:rsidR="00061C34" w:rsidRPr="002E78A8">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Pr>
          <w:rFonts w:ascii="Calibri" w:eastAsia="Calibri" w:hAnsi="Calibri" w:cs="Times New Roman"/>
        </w:rPr>
        <w:t>calls</w:t>
      </w:r>
      <w:r w:rsidR="00061C34" w:rsidRPr="002E78A8">
        <w:rPr>
          <w:rFonts w:ascii="Calibri" w:eastAsia="Calibri" w:hAnsi="Calibri" w:cs="Times New Roman"/>
        </w:rPr>
        <w:t xml:space="preserve"> for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4A59CC">
        <w:rPr>
          <w:rFonts w:ascii="Calibri" w:eastAsia="Calibri" w:hAnsi="Calibri" w:cs="Times New Roman"/>
        </w:rPr>
        <w:t>undertook the preparation of</w:t>
      </w:r>
      <w:r w:rsidR="00061C34" w:rsidRPr="002E78A8">
        <w:rPr>
          <w:rFonts w:ascii="Calibri" w:eastAsia="Calibri" w:hAnsi="Calibri" w:cs="Times New Roman"/>
        </w:rPr>
        <w:t xml:space="preserve"> companion plans for SWAP 2015. While this document reports on the progress made thus far on collaboration, the intent is to set a stage for achieving conservation priorities through continued partnerships and by mutually managing and conserving the state’s natural and cultural resources. Text Box 2 highlights important definitions for SWAP 2015</w:t>
      </w:r>
      <w:r>
        <w:rPr>
          <w:rFonts w:ascii="Calibri" w:eastAsia="Calibri" w:hAnsi="Calibri" w:cs="Times New Roman"/>
        </w:rPr>
        <w:t xml:space="preserve"> and the companion plan process</w:t>
      </w:r>
      <w:r w:rsidR="00061C34" w:rsidRPr="002E78A8">
        <w:rPr>
          <w:rFonts w:ascii="Calibri" w:eastAsia="Calibri" w:hAnsi="Calibri" w:cs="Times New Roman"/>
        </w:rPr>
        <w:t>.</w:t>
      </w:r>
    </w:p>
    <w:p w14:paraId="19196A1B" w14:textId="7DC996F3" w:rsidR="00721F82" w:rsidRPr="001904A3" w:rsidRDefault="00B8675D" w:rsidP="001904A3">
      <w:pPr>
        <w:pStyle w:val="Heading2"/>
        <w:spacing w:before="160" w:after="120"/>
        <w:ind w:left="720" w:hanging="576"/>
        <w:rPr>
          <w:rFonts w:eastAsia="Calibri"/>
          <w:szCs w:val="26"/>
        </w:rPr>
      </w:pPr>
      <w:bookmarkStart w:id="4" w:name="_Toc464487432"/>
      <w:r w:rsidRPr="001904A3">
        <w:rPr>
          <w:rFonts w:eastAsia="Calibri"/>
          <w:szCs w:val="26"/>
        </w:rPr>
        <w:lastRenderedPageBreak/>
        <w:t xml:space="preserve">1.1 </w:t>
      </w:r>
      <w:r w:rsidR="001904A3" w:rsidRPr="001904A3">
        <w:rPr>
          <w:rFonts w:eastAsia="Calibri"/>
          <w:szCs w:val="26"/>
        </w:rPr>
        <w:tab/>
      </w:r>
      <w:r w:rsidR="00721F82" w:rsidRPr="001904A3">
        <w:rPr>
          <w:rFonts w:eastAsia="Calibri"/>
          <w:szCs w:val="26"/>
        </w:rPr>
        <w:t>SWAP 2015 Statewide Goals</w:t>
      </w:r>
      <w:bookmarkEnd w:id="3"/>
      <w:bookmarkEnd w:id="4"/>
    </w:p>
    <w:p w14:paraId="61F7749E" w14:textId="0CC46155" w:rsidR="00061C34" w:rsidRPr="002E78A8" w:rsidRDefault="00061C34" w:rsidP="00061C34">
      <w:bookmarkStart w:id="5" w:name="_Toc429575087"/>
      <w:bookmarkEnd w:id="5"/>
      <w:r w:rsidRPr="002E78A8">
        <w:t xml:space="preserve">SWAP 2015 has three </w:t>
      </w:r>
      <w:r w:rsidRPr="002E78A8">
        <w:rPr>
          <w:rFonts w:ascii="Calibri" w:hAnsi="Calibri"/>
        </w:rPr>
        <w:t>statewide conservation goals and</w:t>
      </w:r>
      <w:r w:rsidRPr="002E78A8">
        <w:rPr>
          <w:rFonts w:ascii="Calibri" w:hAnsi="Calibri"/>
          <w:color w:val="000000"/>
        </w:rPr>
        <w:t xml:space="preserve"> 12 sub</w:t>
      </w:r>
      <w:r w:rsidR="002E78A8">
        <w:rPr>
          <w:rFonts w:ascii="Calibri" w:hAnsi="Calibri"/>
          <w:color w:val="000000"/>
        </w:rPr>
        <w:t>-</w:t>
      </w:r>
      <w:r w:rsidRPr="002E78A8">
        <w:rPr>
          <w:rFonts w:ascii="Calibri" w:hAnsi="Calibri"/>
          <w:color w:val="000000"/>
        </w:rPr>
        <w:t>goals under which individual regional goals are organized (CDFW 2015)</w:t>
      </w:r>
      <w:r w:rsidRPr="002E78A8">
        <w:rPr>
          <w:rFonts w:ascii="Calibri" w:hAnsi="Calibri"/>
        </w:rPr>
        <w:t>.</w:t>
      </w:r>
      <w:r w:rsidRPr="002E78A8">
        <w:t xml:space="preserve"> These statewide goals set the context for SWAP 2015 and the companion plans.</w:t>
      </w:r>
    </w:p>
    <w:p w14:paraId="6D41B055" w14:textId="77777777" w:rsidR="00061C34" w:rsidRPr="002E78A8" w:rsidRDefault="00061C34" w:rsidP="00061C34">
      <w:r w:rsidRPr="002E78A8">
        <w:rPr>
          <w:b/>
        </w:rPr>
        <w:t xml:space="preserve">Goal 1 - Abundance and Richness: </w:t>
      </w:r>
      <w:r w:rsidRPr="002E78A8">
        <w:t>Maintain and increase ecosystem and native species distributions in California while sustaining and enhancing species abundance and richness.</w:t>
      </w:r>
    </w:p>
    <w:p w14:paraId="0C168C0B" w14:textId="77777777" w:rsidR="00061C34" w:rsidRPr="002E78A8" w:rsidRDefault="00061C34" w:rsidP="00061C34">
      <w:r w:rsidRPr="002E78A8">
        <w:rPr>
          <w:b/>
        </w:rPr>
        <w:t xml:space="preserve">Goal 2 - Enhance Ecosystem Conditions: </w:t>
      </w:r>
      <w:r w:rsidRPr="002E78A8">
        <w:t>Maintain and improve ecological conditions vital for sustaining ecosystems in California.</w:t>
      </w:r>
    </w:p>
    <w:p w14:paraId="19196A1F" w14:textId="5807297B" w:rsidR="00CF7670" w:rsidRPr="002E78A8" w:rsidRDefault="00061C34" w:rsidP="00061C34">
      <w:r w:rsidRPr="002E78A8">
        <w:rPr>
          <w:b/>
        </w:rPr>
        <w:t xml:space="preserve">Goal 3 - Enhance Ecosystem Functions and Processes: </w:t>
      </w:r>
      <w:r w:rsidRPr="002E78A8">
        <w:t>Maintain and improve ecosystem functions and processes vital for sustaining ecosystems in California.</w:t>
      </w:r>
      <w:r w:rsidR="00CF7670" w:rsidRPr="002E78A8">
        <w:t xml:space="preserve"> </w:t>
      </w:r>
    </w:p>
    <w:p w14:paraId="19196A20" w14:textId="2F0E7820" w:rsidR="00CF7670" w:rsidRPr="001904A3" w:rsidRDefault="00B8675D" w:rsidP="001904A3">
      <w:pPr>
        <w:pStyle w:val="Heading2"/>
        <w:spacing w:before="160" w:after="120"/>
        <w:ind w:left="720" w:hanging="576"/>
        <w:rPr>
          <w:rFonts w:eastAsia="Calibri"/>
          <w:szCs w:val="26"/>
        </w:rPr>
      </w:pPr>
      <w:bookmarkStart w:id="6" w:name="_Toc464487433"/>
      <w:r w:rsidRPr="001904A3">
        <w:rPr>
          <w:rFonts w:eastAsia="Calibri"/>
          <w:szCs w:val="26"/>
        </w:rPr>
        <w:t xml:space="preserve">1.2 </w:t>
      </w:r>
      <w:r w:rsidR="001904A3" w:rsidRPr="001904A3">
        <w:rPr>
          <w:rFonts w:eastAsia="Calibri"/>
          <w:szCs w:val="26"/>
        </w:rPr>
        <w:t xml:space="preserve"> </w:t>
      </w:r>
      <w:r w:rsidR="001904A3" w:rsidRPr="001904A3">
        <w:rPr>
          <w:rFonts w:eastAsia="Calibri"/>
          <w:szCs w:val="26"/>
        </w:rPr>
        <w:tab/>
      </w:r>
      <w:r w:rsidR="00CF7670" w:rsidRPr="001904A3">
        <w:rPr>
          <w:rFonts w:eastAsia="Calibri"/>
          <w:szCs w:val="26"/>
        </w:rPr>
        <w:t>SWAP 2015 Companion Plans</w:t>
      </w:r>
      <w:bookmarkEnd w:id="6"/>
    </w:p>
    <w:bookmarkStart w:id="7" w:name="_Toc426367672"/>
    <w:bookmarkStart w:id="8" w:name="_Toc464487434"/>
    <w:p w14:paraId="19196A21" w14:textId="4D95159E" w:rsidR="008B708D" w:rsidRPr="002E78A8" w:rsidRDefault="000A6D91" w:rsidP="008B708D">
      <w:pPr>
        <w:pStyle w:val="Heading3"/>
      </w:pPr>
      <w:r>
        <w:rPr>
          <w:noProof/>
        </w:rPr>
        <mc:AlternateContent>
          <mc:Choice Requires="wps">
            <w:drawing>
              <wp:anchor distT="0" distB="0" distL="114300" distR="114300" simplePos="0" relativeHeight="251718144" behindDoc="1" locked="0" layoutInCell="1" allowOverlap="1" wp14:anchorId="17ED270B" wp14:editId="6B6B3A71">
                <wp:simplePos x="0" y="0"/>
                <wp:positionH relativeFrom="column">
                  <wp:posOffset>4619625</wp:posOffset>
                </wp:positionH>
                <wp:positionV relativeFrom="paragraph">
                  <wp:posOffset>41275</wp:posOffset>
                </wp:positionV>
                <wp:extent cx="1581150" cy="333375"/>
                <wp:effectExtent l="0" t="0" r="0" b="9525"/>
                <wp:wrapTight wrapText="bothSides">
                  <wp:wrapPolygon edited="0">
                    <wp:start x="0" y="0"/>
                    <wp:lineTo x="0" y="20983"/>
                    <wp:lineTo x="21340" y="20983"/>
                    <wp:lineTo x="21340"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1581150" cy="333375"/>
                        </a:xfrm>
                        <a:prstGeom prst="rect">
                          <a:avLst/>
                        </a:prstGeom>
                        <a:solidFill>
                          <a:prstClr val="white"/>
                        </a:solidFill>
                        <a:ln>
                          <a:noFill/>
                        </a:ln>
                        <a:effectLst/>
                      </wps:spPr>
                      <wps:txbx>
                        <w:txbxContent>
                          <w:p w14:paraId="239F48C8" w14:textId="323A839F" w:rsidR="00B52671" w:rsidRPr="001B4D38" w:rsidRDefault="00B52671" w:rsidP="00204B52">
                            <w:pPr>
                              <w:pStyle w:val="Caption"/>
                              <w:rPr>
                                <w:rFonts w:ascii="Times New Roman" w:eastAsiaTheme="minorHAnsi" w:hAnsi="Times New Roman"/>
                                <w:noProof/>
                                <w:sz w:val="24"/>
                                <w:szCs w:val="24"/>
                              </w:rPr>
                            </w:pPr>
                            <w:r>
                              <w:t xml:space="preserve">Text Box </w:t>
                            </w:r>
                            <w:r w:rsidR="00EC1D2B">
                              <w:fldChar w:fldCharType="begin"/>
                            </w:r>
                            <w:r w:rsidR="00EC1D2B">
                              <w:instrText xml:space="preserve"> SEQ Text_Box \* ARABIC </w:instrText>
                            </w:r>
                            <w:r w:rsidR="00EC1D2B">
                              <w:fldChar w:fldCharType="separate"/>
                            </w:r>
                            <w:r>
                              <w:rPr>
                                <w:noProof/>
                              </w:rPr>
                              <w:t>3</w:t>
                            </w:r>
                            <w:r w:rsidR="00EC1D2B">
                              <w:rPr>
                                <w:noProof/>
                              </w:rPr>
                              <w:fldChar w:fldCharType="end"/>
                            </w:r>
                            <w:r>
                              <w:t>:</w:t>
                            </w:r>
                            <w:r w:rsidRPr="00162EB7">
                              <w:t xml:space="preserve"> Companion Plan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3" type="#_x0000_t202" style="position:absolute;margin-left:363.75pt;margin-top:3.25pt;width:124.5pt;height:26.25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" stroked="f">
                <v:textbox inset="0,0,0,0">
                  <w:txbxContent>
                    <w:p w14:paraId="239F48C8" w14:textId="323A839F" w:rsidR="00B52671" w:rsidRPr="001B4D38" w:rsidRDefault="00B52671" w:rsidP="00204B52">
                      <w:pPr>
                        <w:pStyle w:val="Caption"/>
                        <w:rPr>
                          <w:rFonts w:ascii="Times New Roman" w:eastAsiaTheme="minorHAnsi" w:hAnsi="Times New Roman"/>
                          <w:noProof/>
                          <w:sz w:val="24"/>
                          <w:szCs w:val="24"/>
                        </w:rPr>
                      </w:pPr>
                      <w:r>
                        <w:t xml:space="preserve">Text Box </w:t>
                      </w:r>
                      <w:fldSimple w:instr=" SEQ Text_Box \* ARABIC ">
                        <w:r>
                          <w:rPr>
                            <w:noProof/>
                          </w:rPr>
                          <w:t>3</w:t>
                        </w:r>
                      </w:fldSimple>
                      <w:r>
                        <w:t>:</w:t>
                      </w:r>
                      <w:r w:rsidRPr="00162EB7">
                        <w:t xml:space="preserve"> Companion Plan Sectors</w:t>
                      </w:r>
                    </w:p>
                  </w:txbxContent>
                </v:textbox>
                <w10:wrap type="tight"/>
              </v:shape>
            </w:pict>
          </mc:Fallback>
        </mc:AlternateContent>
      </w:r>
      <w:r w:rsidR="008B708D" w:rsidRPr="002E78A8">
        <w:t>Need for Partnerships</w:t>
      </w:r>
      <w:bookmarkEnd w:id="7"/>
      <w:bookmarkEnd w:id="8"/>
    </w:p>
    <w:p w14:paraId="0D36CEF8" w14:textId="5939C11F" w:rsidR="00E32EEC" w:rsidRPr="002E78A8" w:rsidRDefault="00204B52" w:rsidP="00E32EEC">
      <w:pPr>
        <w:rPr>
          <w:rFonts w:ascii="Calibri" w:eastAsia="Calibri" w:hAnsi="Calibri" w:cs="Times New Roman"/>
        </w:rPr>
      </w:pPr>
      <w:r w:rsidRPr="002E78A8">
        <w:rPr>
          <w:rFonts w:ascii="Times New Roman" w:hAnsi="Times New Roman"/>
          <w:noProof/>
          <w:sz w:val="24"/>
          <w:szCs w:val="24"/>
        </w:rPr>
        <mc:AlternateContent>
          <mc:Choice Requires="wps">
            <w:drawing>
              <wp:anchor distT="91440" distB="91440" distL="114300" distR="114300" simplePos="0" relativeHeight="251693568" behindDoc="1" locked="0" layoutInCell="1" allowOverlap="1" wp14:anchorId="6D20E769" wp14:editId="41609B81">
                <wp:simplePos x="0" y="0"/>
                <wp:positionH relativeFrom="margin">
                  <wp:posOffset>4619625</wp:posOffset>
                </wp:positionH>
                <wp:positionV relativeFrom="paragraph">
                  <wp:posOffset>103505</wp:posOffset>
                </wp:positionV>
                <wp:extent cx="1581150" cy="19621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6215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24345546" w14:textId="77777777" w:rsidR="00B52671" w:rsidRDefault="00B52671" w:rsidP="00E32EEC">
                            <w:pPr>
                              <w:pStyle w:val="CommentText"/>
                              <w:numPr>
                                <w:ilvl w:val="0"/>
                                <w:numId w:val="40"/>
                              </w:numPr>
                              <w:spacing w:after="0" w:line="276" w:lineRule="auto"/>
                              <w:ind w:left="144" w:hanging="144"/>
                              <w:rPr>
                                <w:iCs/>
                              </w:rPr>
                            </w:pPr>
                            <w:r>
                              <w:rPr>
                                <w:iCs/>
                              </w:rPr>
                              <w:t xml:space="preserve">Agriculture </w:t>
                            </w:r>
                          </w:p>
                          <w:p w14:paraId="06B82A7C" w14:textId="77777777" w:rsidR="00B52671" w:rsidRDefault="00B52671" w:rsidP="00E32EEC">
                            <w:pPr>
                              <w:pStyle w:val="CommentText"/>
                              <w:numPr>
                                <w:ilvl w:val="0"/>
                                <w:numId w:val="40"/>
                              </w:numPr>
                              <w:spacing w:after="0" w:line="276" w:lineRule="auto"/>
                              <w:ind w:left="144" w:hanging="144"/>
                              <w:rPr>
                                <w:iCs/>
                              </w:rPr>
                            </w:pPr>
                            <w:r>
                              <w:rPr>
                                <w:iCs/>
                              </w:rPr>
                              <w:t xml:space="preserve">Consumptive and Recreational Uses </w:t>
                            </w:r>
                          </w:p>
                          <w:p w14:paraId="62429888" w14:textId="77777777" w:rsidR="00B52671" w:rsidRDefault="00B52671" w:rsidP="00E32EEC">
                            <w:pPr>
                              <w:pStyle w:val="CommentText"/>
                              <w:numPr>
                                <w:ilvl w:val="0"/>
                                <w:numId w:val="40"/>
                              </w:numPr>
                              <w:spacing w:after="0" w:line="276" w:lineRule="auto"/>
                              <w:ind w:left="144" w:hanging="144"/>
                              <w:rPr>
                                <w:iCs/>
                              </w:rPr>
                            </w:pPr>
                            <w:r>
                              <w:rPr>
                                <w:iCs/>
                              </w:rPr>
                              <w:t xml:space="preserve">Energy Development </w:t>
                            </w:r>
                          </w:p>
                          <w:p w14:paraId="2FE2902B" w14:textId="77777777" w:rsidR="00B52671" w:rsidRDefault="00B52671" w:rsidP="00E32EEC">
                            <w:pPr>
                              <w:pStyle w:val="CommentText"/>
                              <w:numPr>
                                <w:ilvl w:val="0"/>
                                <w:numId w:val="40"/>
                              </w:numPr>
                              <w:spacing w:after="0" w:line="276" w:lineRule="auto"/>
                              <w:ind w:left="144" w:hanging="144"/>
                              <w:rPr>
                                <w:iCs/>
                              </w:rPr>
                            </w:pPr>
                            <w:r>
                              <w:rPr>
                                <w:iCs/>
                              </w:rPr>
                              <w:t xml:space="preserve">Forests and Rangelands </w:t>
                            </w:r>
                          </w:p>
                          <w:p w14:paraId="21C197A4" w14:textId="77777777" w:rsidR="00B52671" w:rsidRDefault="00B52671" w:rsidP="00E32EEC">
                            <w:pPr>
                              <w:pStyle w:val="CommentText"/>
                              <w:numPr>
                                <w:ilvl w:val="0"/>
                                <w:numId w:val="40"/>
                              </w:numPr>
                              <w:spacing w:after="0" w:line="276" w:lineRule="auto"/>
                              <w:ind w:left="144" w:hanging="144"/>
                              <w:rPr>
                                <w:iCs/>
                              </w:rPr>
                            </w:pPr>
                            <w:r>
                              <w:rPr>
                                <w:iCs/>
                              </w:rPr>
                              <w:t xml:space="preserve">Land Use Planning </w:t>
                            </w:r>
                          </w:p>
                          <w:p w14:paraId="1AE33623" w14:textId="77777777" w:rsidR="00B52671" w:rsidRDefault="00B52671" w:rsidP="00E32EEC">
                            <w:pPr>
                              <w:pStyle w:val="CommentText"/>
                              <w:numPr>
                                <w:ilvl w:val="0"/>
                                <w:numId w:val="40"/>
                              </w:numPr>
                              <w:spacing w:after="0" w:line="276" w:lineRule="auto"/>
                              <w:ind w:left="144" w:hanging="144"/>
                              <w:rPr>
                                <w:iCs/>
                              </w:rPr>
                            </w:pPr>
                            <w:r>
                              <w:rPr>
                                <w:iCs/>
                              </w:rPr>
                              <w:t>Marine Resources</w:t>
                            </w:r>
                          </w:p>
                          <w:p w14:paraId="19A0A21A" w14:textId="77777777" w:rsidR="00B52671" w:rsidRDefault="00B52671" w:rsidP="00E32EEC">
                            <w:pPr>
                              <w:pStyle w:val="CommentText"/>
                              <w:numPr>
                                <w:ilvl w:val="0"/>
                                <w:numId w:val="40"/>
                              </w:numPr>
                              <w:spacing w:after="0" w:line="276" w:lineRule="auto"/>
                              <w:ind w:left="144" w:hanging="144"/>
                              <w:rPr>
                                <w:iCs/>
                              </w:rPr>
                            </w:pPr>
                            <w:r>
                              <w:rPr>
                                <w:iCs/>
                              </w:rPr>
                              <w:t xml:space="preserve">Transportation Planning </w:t>
                            </w:r>
                          </w:p>
                          <w:p w14:paraId="42777A90" w14:textId="77777777" w:rsidR="00B52671" w:rsidRDefault="00B52671" w:rsidP="00E32EEC">
                            <w:pPr>
                              <w:pStyle w:val="CommentText"/>
                              <w:numPr>
                                <w:ilvl w:val="0"/>
                                <w:numId w:val="40"/>
                              </w:numPr>
                              <w:spacing w:after="0" w:line="276" w:lineRule="auto"/>
                              <w:ind w:left="144" w:hanging="144"/>
                              <w:rPr>
                                <w:iCs/>
                              </w:rPr>
                            </w:pPr>
                            <w:r>
                              <w:rPr>
                                <w:iCs/>
                              </w:rPr>
                              <w:t xml:space="preserve">Tribal Lands </w:t>
                            </w:r>
                          </w:p>
                          <w:p w14:paraId="7CA5CC36" w14:textId="77777777" w:rsidR="00B52671" w:rsidRDefault="00B52671" w:rsidP="00E32EEC">
                            <w:pPr>
                              <w:pStyle w:val="CommentText"/>
                              <w:numPr>
                                <w:ilvl w:val="0"/>
                                <w:numId w:val="40"/>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75pt;margin-top:8.15pt;width:124.5pt;height:154.5pt;z-index:-251622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" fillcolor="#e2efd9 [665]" strokecolor="windowText">
                <v:textbox>
                  <w:txbxContent>
                    <w:p w14:paraId="24345546" w14:textId="77777777" w:rsidR="00B52671" w:rsidRDefault="00B52671" w:rsidP="00E32EEC">
                      <w:pPr>
                        <w:pStyle w:val="CommentText"/>
                        <w:numPr>
                          <w:ilvl w:val="0"/>
                          <w:numId w:val="40"/>
                        </w:numPr>
                        <w:spacing w:after="0" w:line="276" w:lineRule="auto"/>
                        <w:ind w:left="144" w:hanging="144"/>
                        <w:rPr>
                          <w:iCs/>
                        </w:rPr>
                      </w:pPr>
                      <w:r>
                        <w:rPr>
                          <w:iCs/>
                        </w:rPr>
                        <w:t xml:space="preserve">Agriculture </w:t>
                      </w:r>
                    </w:p>
                    <w:p w14:paraId="06B82A7C" w14:textId="77777777" w:rsidR="00B52671" w:rsidRDefault="00B52671" w:rsidP="00E32EEC">
                      <w:pPr>
                        <w:pStyle w:val="CommentText"/>
                        <w:numPr>
                          <w:ilvl w:val="0"/>
                          <w:numId w:val="40"/>
                        </w:numPr>
                        <w:spacing w:after="0" w:line="276" w:lineRule="auto"/>
                        <w:ind w:left="144" w:hanging="144"/>
                        <w:rPr>
                          <w:iCs/>
                        </w:rPr>
                      </w:pPr>
                      <w:r>
                        <w:rPr>
                          <w:iCs/>
                        </w:rPr>
                        <w:t xml:space="preserve">Consumptive and Recreational Uses </w:t>
                      </w:r>
                    </w:p>
                    <w:p w14:paraId="62429888" w14:textId="77777777" w:rsidR="00B52671" w:rsidRDefault="00B52671" w:rsidP="00E32EEC">
                      <w:pPr>
                        <w:pStyle w:val="CommentText"/>
                        <w:numPr>
                          <w:ilvl w:val="0"/>
                          <w:numId w:val="40"/>
                        </w:numPr>
                        <w:spacing w:after="0" w:line="276" w:lineRule="auto"/>
                        <w:ind w:left="144" w:hanging="144"/>
                        <w:rPr>
                          <w:iCs/>
                        </w:rPr>
                      </w:pPr>
                      <w:r>
                        <w:rPr>
                          <w:iCs/>
                        </w:rPr>
                        <w:t xml:space="preserve">Energy Development </w:t>
                      </w:r>
                    </w:p>
                    <w:p w14:paraId="2FE2902B" w14:textId="77777777" w:rsidR="00B52671" w:rsidRDefault="00B52671" w:rsidP="00E32EEC">
                      <w:pPr>
                        <w:pStyle w:val="CommentText"/>
                        <w:numPr>
                          <w:ilvl w:val="0"/>
                          <w:numId w:val="40"/>
                        </w:numPr>
                        <w:spacing w:after="0" w:line="276" w:lineRule="auto"/>
                        <w:ind w:left="144" w:hanging="144"/>
                        <w:rPr>
                          <w:iCs/>
                        </w:rPr>
                      </w:pPr>
                      <w:r>
                        <w:rPr>
                          <w:iCs/>
                        </w:rPr>
                        <w:t xml:space="preserve">Forests and Rangelands </w:t>
                      </w:r>
                    </w:p>
                    <w:p w14:paraId="21C197A4" w14:textId="77777777" w:rsidR="00B52671" w:rsidRDefault="00B52671" w:rsidP="00E32EEC">
                      <w:pPr>
                        <w:pStyle w:val="CommentText"/>
                        <w:numPr>
                          <w:ilvl w:val="0"/>
                          <w:numId w:val="40"/>
                        </w:numPr>
                        <w:spacing w:after="0" w:line="276" w:lineRule="auto"/>
                        <w:ind w:left="144" w:hanging="144"/>
                        <w:rPr>
                          <w:iCs/>
                        </w:rPr>
                      </w:pPr>
                      <w:r>
                        <w:rPr>
                          <w:iCs/>
                        </w:rPr>
                        <w:t xml:space="preserve">Land Use Planning </w:t>
                      </w:r>
                    </w:p>
                    <w:p w14:paraId="1AE33623" w14:textId="77777777" w:rsidR="00B52671" w:rsidRDefault="00B52671" w:rsidP="00E32EEC">
                      <w:pPr>
                        <w:pStyle w:val="CommentText"/>
                        <w:numPr>
                          <w:ilvl w:val="0"/>
                          <w:numId w:val="40"/>
                        </w:numPr>
                        <w:spacing w:after="0" w:line="276" w:lineRule="auto"/>
                        <w:ind w:left="144" w:hanging="144"/>
                        <w:rPr>
                          <w:iCs/>
                        </w:rPr>
                      </w:pPr>
                      <w:r>
                        <w:rPr>
                          <w:iCs/>
                        </w:rPr>
                        <w:t>Marine Resources</w:t>
                      </w:r>
                    </w:p>
                    <w:p w14:paraId="19A0A21A" w14:textId="77777777" w:rsidR="00B52671" w:rsidRDefault="00B52671" w:rsidP="00E32EEC">
                      <w:pPr>
                        <w:pStyle w:val="CommentText"/>
                        <w:numPr>
                          <w:ilvl w:val="0"/>
                          <w:numId w:val="40"/>
                        </w:numPr>
                        <w:spacing w:after="0" w:line="276" w:lineRule="auto"/>
                        <w:ind w:left="144" w:hanging="144"/>
                        <w:rPr>
                          <w:iCs/>
                        </w:rPr>
                      </w:pPr>
                      <w:r>
                        <w:rPr>
                          <w:iCs/>
                        </w:rPr>
                        <w:t xml:space="preserve">Transportation Planning </w:t>
                      </w:r>
                    </w:p>
                    <w:p w14:paraId="42777A90" w14:textId="77777777" w:rsidR="00B52671" w:rsidRDefault="00B52671" w:rsidP="00E32EEC">
                      <w:pPr>
                        <w:pStyle w:val="CommentText"/>
                        <w:numPr>
                          <w:ilvl w:val="0"/>
                          <w:numId w:val="40"/>
                        </w:numPr>
                        <w:spacing w:after="0" w:line="276" w:lineRule="auto"/>
                        <w:ind w:left="144" w:hanging="144"/>
                        <w:rPr>
                          <w:iCs/>
                        </w:rPr>
                      </w:pPr>
                      <w:r>
                        <w:rPr>
                          <w:iCs/>
                        </w:rPr>
                        <w:t xml:space="preserve">Tribal Lands </w:t>
                      </w:r>
                    </w:p>
                    <w:p w14:paraId="7CA5CC36" w14:textId="77777777" w:rsidR="00B52671" w:rsidRDefault="00B52671" w:rsidP="00E32EEC">
                      <w:pPr>
                        <w:pStyle w:val="CommentText"/>
                        <w:numPr>
                          <w:ilvl w:val="0"/>
                          <w:numId w:val="40"/>
                        </w:numPr>
                        <w:spacing w:after="0" w:line="276" w:lineRule="auto"/>
                        <w:ind w:left="144" w:hanging="144"/>
                        <w:rPr>
                          <w:iCs/>
                        </w:rPr>
                      </w:pPr>
                      <w:r>
                        <w:rPr>
                          <w:iCs/>
                        </w:rPr>
                        <w:t xml:space="preserve">Water Management </w:t>
                      </w:r>
                    </w:p>
                  </w:txbxContent>
                </v:textbox>
                <w10:wrap type="square" anchorx="margin"/>
              </v:shape>
            </w:pict>
          </mc:Fallback>
        </mc:AlternateContent>
      </w:r>
      <w:r w:rsidR="00E32EEC" w:rsidRPr="002E78A8">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w:t>
      </w:r>
      <w:r w:rsidR="00D74A81">
        <w:rPr>
          <w:rFonts w:ascii="Calibri" w:eastAsia="Calibri" w:hAnsi="Calibri" w:cs="Times New Roman"/>
        </w:rPr>
        <w:t>ental in implementing SWAP 2015</w:t>
      </w:r>
      <w:r w:rsidR="00E32EEC" w:rsidRPr="002E78A8">
        <w:rPr>
          <w:rFonts w:ascii="Calibri" w:eastAsia="Calibri" w:hAnsi="Calibri" w:cs="Times New Roman"/>
        </w:rPr>
        <w:t xml:space="preserve"> (See Appendix </w:t>
      </w:r>
      <w:r w:rsidR="005D2419">
        <w:rPr>
          <w:rFonts w:ascii="Calibri" w:eastAsia="Calibri" w:hAnsi="Calibri" w:cs="Times New Roman"/>
        </w:rPr>
        <w:t>C</w:t>
      </w:r>
      <w:r w:rsidR="00E32EEC" w:rsidRPr="002E78A8">
        <w:rPr>
          <w:rFonts w:ascii="Calibri" w:eastAsia="Calibri" w:hAnsi="Calibri" w:cs="Times New Roman"/>
        </w:rPr>
        <w:t>)</w:t>
      </w:r>
      <w:r w:rsidR="00D74A81">
        <w:rPr>
          <w:rFonts w:ascii="Calibri" w:eastAsia="Calibri" w:hAnsi="Calibri" w:cs="Times New Roman"/>
        </w:rPr>
        <w:t>.</w:t>
      </w:r>
      <w:r w:rsidR="00E32EEC" w:rsidRPr="002E78A8">
        <w:rPr>
          <w:rFonts w:ascii="Calibri" w:eastAsia="Calibri" w:hAnsi="Calibri" w:cs="Times New Roman"/>
        </w:rPr>
        <w:t xml:space="preserve"> </w:t>
      </w:r>
    </w:p>
    <w:p w14:paraId="0AAEC4F5" w14:textId="77777777" w:rsidR="00E32EEC" w:rsidRPr="002E78A8" w:rsidRDefault="00E32EEC" w:rsidP="00E32EEC">
      <w:pPr>
        <w:pStyle w:val="Heading3"/>
      </w:pPr>
      <w:bookmarkStart w:id="9" w:name="_Toc433978828"/>
      <w:bookmarkStart w:id="10" w:name="_Toc464487435"/>
      <w:r w:rsidRPr="002E78A8">
        <w:t>Companion Plan Purpose and Sector Selection</w:t>
      </w:r>
      <w:bookmarkEnd w:id="9"/>
      <w:bookmarkEnd w:id="10"/>
    </w:p>
    <w:p w14:paraId="6DC69BB4" w14:textId="690B4EA8" w:rsidR="00E32EEC" w:rsidRPr="002E78A8" w:rsidRDefault="00E32EEC" w:rsidP="00E32EEC">
      <w:pPr>
        <w:rPr>
          <w:rFonts w:ascii="Calibri" w:eastAsia="Calibri" w:hAnsi="Calibri" w:cs="Times New Roman"/>
        </w:rPr>
      </w:pPr>
      <w:r w:rsidRPr="002E78A8">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4A59CC">
        <w:rPr>
          <w:rFonts w:ascii="Calibri" w:eastAsia="Calibri" w:hAnsi="Calibri" w:cs="Times New Roman"/>
        </w:rPr>
        <w:t xml:space="preserve">shared </w:t>
      </w:r>
      <w:r w:rsidRPr="002E78A8">
        <w:rPr>
          <w:rFonts w:ascii="Calibri" w:eastAsia="Calibri" w:hAnsi="Calibri" w:cs="Times New Roman"/>
        </w:rPr>
        <w:t xml:space="preserve">priorities come together in the companion plans and </w:t>
      </w:r>
      <w:r w:rsidR="004A59CC">
        <w:rPr>
          <w:rFonts w:ascii="Calibri" w:eastAsia="Calibri" w:hAnsi="Calibri" w:cs="Times New Roman"/>
        </w:rPr>
        <w:t>become elevated as</w:t>
      </w:r>
      <w:r w:rsidRPr="002E78A8">
        <w:rPr>
          <w:rFonts w:ascii="Calibri" w:eastAsia="Calibri" w:hAnsi="Calibri" w:cs="Times New Roman"/>
        </w:rPr>
        <w:t xml:space="preserve"> implementation priorities for SWAP 2015. </w:t>
      </w:r>
    </w:p>
    <w:p w14:paraId="77504B23" w14:textId="0EC17E99" w:rsidR="00E32EEC" w:rsidRPr="002E78A8" w:rsidRDefault="00E32EEC" w:rsidP="00E32EEC">
      <w:pPr>
        <w:rPr>
          <w:rFonts w:ascii="Calibri" w:eastAsia="Calibri" w:hAnsi="Calibri" w:cs="Times New Roman"/>
        </w:rPr>
      </w:pPr>
      <w:r w:rsidRPr="002E78A8">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34361C">
        <w:rPr>
          <w:rFonts w:ascii="Calibri" w:eastAsia="Calibri" w:hAnsi="Calibri" w:cs="Times New Roman"/>
        </w:rPr>
        <w:t xml:space="preserve"> (</w:t>
      </w:r>
      <w:r w:rsidR="005512FF">
        <w:rPr>
          <w:rFonts w:ascii="Calibri" w:eastAsia="Calibri" w:hAnsi="Calibri" w:cs="Times New Roman"/>
        </w:rPr>
        <w:t>U. S. Fish and Wildlife Service [</w:t>
      </w:r>
      <w:r w:rsidR="0034361C">
        <w:rPr>
          <w:rFonts w:ascii="Calibri" w:eastAsia="Calibri" w:hAnsi="Calibri" w:cs="Times New Roman"/>
        </w:rPr>
        <w:t>USFWS</w:t>
      </w:r>
      <w:r w:rsidR="005512FF">
        <w:rPr>
          <w:rFonts w:ascii="Calibri" w:eastAsia="Calibri" w:hAnsi="Calibri" w:cs="Times New Roman"/>
        </w:rPr>
        <w:t>]</w:t>
      </w:r>
      <w:r w:rsidR="0034361C">
        <w:rPr>
          <w:rFonts w:ascii="Calibri" w:eastAsia="Calibri" w:hAnsi="Calibri" w:cs="Times New Roman"/>
        </w:rPr>
        <w:t xml:space="preserve"> 2012)</w:t>
      </w:r>
      <w:r w:rsidRPr="002E78A8">
        <w:rPr>
          <w:rFonts w:ascii="Calibri" w:eastAsia="Calibri" w:hAnsi="Calibri" w:cs="Times New Roman"/>
        </w:rPr>
        <w:t xml:space="preserve">, which emphasizes increased partner engagement as a best practice in climate change adaptation. Developing the companion plans also </w:t>
      </w:r>
      <w:r w:rsidRPr="002E78A8">
        <w:rPr>
          <w:rFonts w:ascii="Calibri" w:eastAsia="Calibri" w:hAnsi="Calibri" w:cs="Times New Roman"/>
        </w:rPr>
        <w:lastRenderedPageBreak/>
        <w:t xml:space="preserve">directly helps CDFW comply with </w:t>
      </w:r>
      <w:r w:rsidR="000A6D91" w:rsidRPr="002E78A8">
        <w:rPr>
          <w:rFonts w:ascii="Calibri" w:eastAsia="Calibri" w:hAnsi="Calibri" w:cs="Times New Roman"/>
          <w:noProof/>
        </w:rPr>
        <w:drawing>
          <wp:anchor distT="0" distB="0" distL="114300" distR="114300" simplePos="0" relativeHeight="251695616" behindDoc="1" locked="0" layoutInCell="1" allowOverlap="1" wp14:anchorId="0804336A" wp14:editId="5D268BB2">
            <wp:simplePos x="0" y="0"/>
            <wp:positionH relativeFrom="column">
              <wp:posOffset>3249930</wp:posOffset>
            </wp:positionH>
            <wp:positionV relativeFrom="paragraph">
              <wp:posOffset>178435</wp:posOffset>
            </wp:positionV>
            <wp:extent cx="2731135" cy="25171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005C58B8" w:rsidRPr="002E78A8">
        <w:rPr>
          <w:rFonts w:ascii="Calibri" w:eastAsia="Calibri" w:hAnsi="Calibri" w:cs="Times New Roman"/>
          <w:noProof/>
        </w:rPr>
        <mc:AlternateContent>
          <mc:Choice Requires="wps">
            <w:drawing>
              <wp:anchor distT="0" distB="0" distL="114300" distR="114300" simplePos="0" relativeHeight="251694592" behindDoc="1" locked="0" layoutInCell="1" allowOverlap="1" wp14:anchorId="24CB1F8A" wp14:editId="332FFEED">
                <wp:simplePos x="0" y="0"/>
                <wp:positionH relativeFrom="margin">
                  <wp:posOffset>3295650</wp:posOffset>
                </wp:positionH>
                <wp:positionV relativeFrom="paragraph">
                  <wp:posOffset>-45085</wp:posOffset>
                </wp:positionV>
                <wp:extent cx="3007995" cy="222250"/>
                <wp:effectExtent l="0" t="0" r="1905"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995" cy="222250"/>
                        </a:xfrm>
                        <a:prstGeom prst="rect">
                          <a:avLst/>
                        </a:prstGeom>
                        <a:solidFill>
                          <a:prstClr val="white"/>
                        </a:solidFill>
                        <a:ln>
                          <a:noFill/>
                        </a:ln>
                        <a:effectLst/>
                      </wps:spPr>
                      <wps:txbx>
                        <w:txbxContent>
                          <w:p w14:paraId="7F983504" w14:textId="7115FB1A" w:rsidR="00B52671" w:rsidRDefault="00B52671" w:rsidP="00E32EEC">
                            <w:pPr>
                              <w:pStyle w:val="Caption"/>
                            </w:pPr>
                            <w:bookmarkStart w:id="11" w:name="_Toc456690837"/>
                            <w:r>
                              <w:t xml:space="preserve">Figure </w:t>
                            </w:r>
                            <w:r w:rsidR="00EC1D2B">
                              <w:fldChar w:fldCharType="begin"/>
                            </w:r>
                            <w:r w:rsidR="00EC1D2B">
                              <w:instrText xml:space="preserve"> SEQ Figure \* ARABIC </w:instrText>
                            </w:r>
                            <w:r w:rsidR="00EC1D2B">
                              <w:fldChar w:fldCharType="separate"/>
                            </w:r>
                            <w:r>
                              <w:rPr>
                                <w:noProof/>
                              </w:rPr>
                              <w:t>1</w:t>
                            </w:r>
                            <w:r w:rsidR="00EC1D2B">
                              <w:rPr>
                                <w:noProof/>
                              </w:rPr>
                              <w:fldChar w:fldCharType="end"/>
                            </w:r>
                            <w:r>
                              <w:t>: Aligning SWAP 2015 and Partner Priorities</w:t>
                            </w:r>
                            <w:bookmarkEnd w:id="11"/>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5" type="#_x0000_t202" style="position:absolute;margin-left:259.5pt;margin-top:-3.55pt;width:236.85pt;height:17.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" stroked="f">
                <v:path arrowok="t"/>
                <v:textbox inset="0,0,0,0">
                  <w:txbxContent>
                    <w:p w14:paraId="7F983504" w14:textId="7115FB1A" w:rsidR="00B52671" w:rsidRDefault="00B52671" w:rsidP="00E32EEC">
                      <w:pPr>
                        <w:pStyle w:val="Caption"/>
                      </w:pPr>
                      <w:bookmarkStart w:id="696" w:name="_Toc456690837"/>
                      <w:r>
                        <w:t xml:space="preserve">Figure </w:t>
                      </w:r>
                      <w:fldSimple w:instr=" SEQ Figure \* ARABIC ">
                        <w:r>
                          <w:rPr>
                            <w:noProof/>
                          </w:rPr>
                          <w:t>1</w:t>
                        </w:r>
                      </w:fldSimple>
                      <w:r>
                        <w:t>: Aligning SWAP 2015 and Partner Priorities</w:t>
                      </w:r>
                      <w:bookmarkEnd w:id="696"/>
                    </w:p>
                  </w:txbxContent>
                </v:textbox>
                <w10:wrap type="square" anchorx="margin"/>
              </v:shape>
            </w:pict>
          </mc:Fallback>
        </mc:AlternateContent>
      </w:r>
      <w:r w:rsidR="004A59CC">
        <w:rPr>
          <w:rFonts w:ascii="Calibri" w:eastAsia="Calibri" w:hAnsi="Calibri" w:cs="Times New Roman"/>
        </w:rPr>
        <w:t>recently enacted legislation</w:t>
      </w:r>
      <w:r w:rsidRPr="002E78A8">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4A59CC">
        <w:rPr>
          <w:rFonts w:ascii="Calibri" w:eastAsia="Calibri" w:hAnsi="Calibri" w:cs="Times New Roman"/>
        </w:rPr>
        <w:t>” (CDFW 2012</w:t>
      </w:r>
      <w:r w:rsidRPr="002E78A8">
        <w:rPr>
          <w:rFonts w:ascii="Calibri" w:eastAsia="Calibri" w:hAnsi="Calibri" w:cs="Times New Roman"/>
        </w:rPr>
        <w:t xml:space="preserve">). </w:t>
      </w:r>
    </w:p>
    <w:p w14:paraId="5E5F7C91" w14:textId="25AD1D1A" w:rsidR="00E32EEC" w:rsidRPr="002E78A8" w:rsidRDefault="00E32EEC" w:rsidP="00E32EEC">
      <w:pPr>
        <w:rPr>
          <w:rFonts w:ascii="Calibri" w:eastAsia="Calibri" w:hAnsi="Calibri" w:cs="Times New Roman"/>
        </w:rPr>
      </w:pPr>
      <w:r w:rsidRPr="002E78A8">
        <w:rPr>
          <w:rFonts w:ascii="Calibri" w:eastAsia="Calibri" w:hAnsi="Calibri" w:cs="Times New Roman"/>
        </w:rPr>
        <w:t xml:space="preserve">CDFW selected sector categories based on </w:t>
      </w:r>
      <w:r w:rsidR="00204B52">
        <w:rPr>
          <w:rFonts w:ascii="Calibri" w:eastAsia="Calibri" w:hAnsi="Calibri" w:cs="Times New Roman"/>
        </w:rPr>
        <w:t>the department’s</w:t>
      </w:r>
      <w:r w:rsidRPr="002E78A8">
        <w:rPr>
          <w:rFonts w:ascii="Calibri" w:eastAsia="Calibri" w:hAnsi="Calibri" w:cs="Times New Roman"/>
        </w:rPr>
        <w:t xml:space="preserve"> needs as well as the themes identified in other existing plans, including the 2009 California Climate Adaptation Strategy</w:t>
      </w:r>
      <w:r w:rsidR="0034361C">
        <w:rPr>
          <w:rFonts w:ascii="Calibri" w:eastAsia="Calibri" w:hAnsi="Calibri" w:cs="Times New Roman"/>
        </w:rPr>
        <w:t xml:space="preserve"> (</w:t>
      </w:r>
      <w:r w:rsidR="005512FF">
        <w:rPr>
          <w:rFonts w:ascii="Calibri" w:eastAsia="Calibri" w:hAnsi="Calibri" w:cs="Times New Roman"/>
        </w:rPr>
        <w:t>California Natural Resources Agency [</w:t>
      </w:r>
      <w:r w:rsidR="0034361C">
        <w:rPr>
          <w:rFonts w:ascii="Calibri" w:eastAsia="Calibri" w:hAnsi="Calibri" w:cs="Times New Roman"/>
        </w:rPr>
        <w:t>CNRA</w:t>
      </w:r>
      <w:r w:rsidR="005512FF">
        <w:rPr>
          <w:rFonts w:ascii="Calibri" w:eastAsia="Calibri" w:hAnsi="Calibri" w:cs="Times New Roman"/>
        </w:rPr>
        <w:t>]</w:t>
      </w:r>
      <w:r w:rsidR="0034361C">
        <w:rPr>
          <w:rFonts w:ascii="Calibri" w:eastAsia="Calibri" w:hAnsi="Calibri" w:cs="Times New Roman"/>
        </w:rPr>
        <w:t xml:space="preserve"> 2009)</w:t>
      </w:r>
      <w:r w:rsidRPr="002E78A8">
        <w:rPr>
          <w:rFonts w:ascii="Calibri" w:eastAsia="Calibri" w:hAnsi="Calibri" w:cs="Times New Roman"/>
        </w:rPr>
        <w:t xml:space="preserve">, the 2014 </w:t>
      </w:r>
      <w:hyperlink r:id="rId28" w:history="1">
        <w:r w:rsidRPr="002E78A8">
          <w:rPr>
            <w:rFonts w:ascii="Calibri" w:eastAsia="Calibri" w:hAnsi="Calibri" w:cs="Times New Roman"/>
          </w:rPr>
          <w:t>Safeguarding California</w:t>
        </w:r>
      </w:hyperlink>
      <w:r w:rsidRPr="002E78A8">
        <w:rPr>
          <w:rFonts w:ascii="Calibri" w:eastAsia="Calibri" w:hAnsi="Calibri" w:cs="Times New Roman"/>
        </w:rPr>
        <w:t xml:space="preserve"> Plan</w:t>
      </w:r>
      <w:r w:rsidR="0034361C">
        <w:rPr>
          <w:rFonts w:ascii="Calibri" w:eastAsia="Calibri" w:hAnsi="Calibri" w:cs="Times New Roman"/>
        </w:rPr>
        <w:t xml:space="preserve"> (CNRA 2014)</w:t>
      </w:r>
      <w:r w:rsidRPr="002E78A8">
        <w:rPr>
          <w:rFonts w:ascii="Calibri" w:eastAsia="Calibri" w:hAnsi="Calibri" w:cs="Times New Roman"/>
        </w:rPr>
        <w:t xml:space="preserve">, </w:t>
      </w:r>
      <w:hyperlink r:id="rId29" w:history="1">
        <w:r w:rsidRPr="002E78A8">
          <w:rPr>
            <w:rFonts w:ascii="Calibri" w:eastAsia="Calibri" w:hAnsi="Calibri" w:cs="Times New Roman"/>
          </w:rPr>
          <w:t>The President’s Climate Action Plan</w:t>
        </w:r>
      </w:hyperlink>
      <w:r w:rsidR="0034361C">
        <w:rPr>
          <w:rFonts w:ascii="Calibri" w:eastAsia="Calibri" w:hAnsi="Calibri" w:cs="Times New Roman"/>
        </w:rPr>
        <w:t xml:space="preserve"> (Executive Office of the President, 2015)</w:t>
      </w:r>
      <w:r w:rsidRPr="002E78A8">
        <w:rPr>
          <w:rFonts w:ascii="Calibri" w:eastAsia="Calibri" w:hAnsi="Calibri" w:cs="Times New Roman"/>
        </w:rPr>
        <w:t>, and</w:t>
      </w:r>
      <w:r w:rsidR="00946F3E" w:rsidRPr="002E78A8">
        <w:rPr>
          <w:rFonts w:ascii="Calibri" w:eastAsia="Calibri" w:hAnsi="Calibri" w:cs="Times New Roman"/>
        </w:rPr>
        <w:t xml:space="preserve"> </w:t>
      </w:r>
      <w:r w:rsidRPr="002E78A8">
        <w:rPr>
          <w:rFonts w:ascii="Calibri" w:eastAsia="Calibri" w:hAnsi="Calibri" w:cs="Times New Roman"/>
        </w:rPr>
        <w:t xml:space="preserve">the </w:t>
      </w:r>
      <w:hyperlink r:id="rId30" w:history="1">
        <w:r w:rsidRPr="002E78A8">
          <w:rPr>
            <w:rFonts w:ascii="Calibri" w:eastAsia="Calibri" w:hAnsi="Calibri" w:cs="Times New Roman"/>
          </w:rPr>
          <w:t>National Fish, Wildlife, and Plants Climate Adaptation Strategy</w:t>
        </w:r>
      </w:hyperlink>
      <w:r w:rsidR="0034361C">
        <w:rPr>
          <w:rFonts w:ascii="Calibri" w:eastAsia="Calibri" w:hAnsi="Calibri" w:cs="Times New Roman"/>
        </w:rPr>
        <w:t xml:space="preserve"> (USFWS 2012)</w:t>
      </w:r>
      <w:r w:rsidRPr="002E78A8">
        <w:rPr>
          <w:rFonts w:ascii="Calibri" w:eastAsia="Calibri" w:hAnsi="Calibri" w:cs="Times New Roman"/>
        </w:rPr>
        <w:t>.</w:t>
      </w:r>
      <w:r w:rsidRPr="002E78A8" w:rsidDel="0007794A">
        <w:rPr>
          <w:rStyle w:val="CommentReference"/>
        </w:rPr>
        <w:t xml:space="preserve"> </w:t>
      </w:r>
    </w:p>
    <w:p w14:paraId="3729573A" w14:textId="77777777" w:rsidR="00E32EEC" w:rsidRPr="002E78A8" w:rsidRDefault="00E32EEC" w:rsidP="00E32EEC">
      <w:pPr>
        <w:pStyle w:val="Heading3"/>
      </w:pPr>
      <w:bookmarkStart w:id="12" w:name="_Toc433978829"/>
      <w:bookmarkStart w:id="13" w:name="_Toc464487436"/>
      <w:r w:rsidRPr="002E78A8">
        <w:t>Companion Plan Development</w:t>
      </w:r>
      <w:bookmarkEnd w:id="12"/>
      <w:bookmarkEnd w:id="13"/>
    </w:p>
    <w:p w14:paraId="48040F6E" w14:textId="46C102AD" w:rsidR="00E32EEC" w:rsidRPr="002E78A8" w:rsidRDefault="004A59CC" w:rsidP="00E32EEC">
      <w:pPr>
        <w:rPr>
          <w:rFonts w:ascii="Calibri" w:eastAsia="Calibri" w:hAnsi="Calibri" w:cs="Times New Roman"/>
        </w:rPr>
      </w:pPr>
      <w:r w:rsidRPr="002E78A8">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E32EEC" w:rsidRPr="002E78A8">
        <w:rPr>
          <w:rFonts w:ascii="Calibri" w:eastAsia="Calibri" w:hAnsi="Calibri" w:cs="Times New Roman"/>
        </w:rPr>
        <w:t xml:space="preserve">The SWAP 2015 companion plan </w:t>
      </w:r>
      <w:r w:rsidR="00E32EEC" w:rsidRPr="00D74A81">
        <w:rPr>
          <w:rFonts w:ascii="Calibri" w:eastAsia="Calibri" w:hAnsi="Calibri" w:cs="Times New Roman"/>
        </w:rPr>
        <w:t>management team, co</w:t>
      </w:r>
      <w:r w:rsidR="00D74A81">
        <w:rPr>
          <w:rFonts w:ascii="Calibri" w:eastAsia="Calibri" w:hAnsi="Calibri" w:cs="Times New Roman"/>
        </w:rPr>
        <w:t>mposed</w:t>
      </w:r>
      <w:r w:rsidR="00E32EEC" w:rsidRPr="00D74A81">
        <w:rPr>
          <w:rFonts w:ascii="Calibri" w:eastAsia="Calibri" w:hAnsi="Calibri" w:cs="Times New Roman"/>
        </w:rPr>
        <w:t xml:space="preserve"> of CDFW and Blue Earth staff, provided general direction to the companion plan development teams to dev</w:t>
      </w:r>
      <w:r w:rsidR="00E32EEC" w:rsidRPr="002E78A8">
        <w:rPr>
          <w:rFonts w:ascii="Calibri" w:eastAsia="Calibri" w:hAnsi="Calibri" w:cs="Times New Roman"/>
        </w:rPr>
        <w:t>elop each sector plan.</w:t>
      </w:r>
      <w:r w:rsidR="00E32EEC" w:rsidRPr="002E78A8">
        <w:rPr>
          <w:rFonts w:ascii="Calibri" w:eastAsia="Calibri" w:hAnsi="Calibri" w:cs="Times New Roman"/>
          <w:b/>
        </w:rPr>
        <w:t xml:space="preserve"> </w:t>
      </w:r>
      <w:r w:rsidR="005D7FCC">
        <w:rPr>
          <w:rFonts w:ascii="Calibri" w:eastAsia="Calibri" w:hAnsi="Calibri" w:cs="Times New Roman"/>
        </w:rPr>
        <w:t>(see Appendix F</w:t>
      </w:r>
      <w:r w:rsidR="00E32EEC" w:rsidRPr="002E78A8">
        <w:rPr>
          <w:rFonts w:ascii="Calibri" w:eastAsia="Calibri" w:hAnsi="Calibri" w:cs="Times New Roman"/>
        </w:rPr>
        <w:t>)</w:t>
      </w:r>
      <w:r w:rsidR="00D74A81">
        <w:rPr>
          <w:rFonts w:ascii="Calibri" w:eastAsia="Calibri" w:hAnsi="Calibri" w:cs="Times New Roman"/>
        </w:rPr>
        <w:t>.</w:t>
      </w:r>
      <w:r w:rsidR="00E32EEC" w:rsidRPr="002E78A8">
        <w:rPr>
          <w:rFonts w:ascii="Calibri" w:eastAsia="Calibri" w:hAnsi="Calibri" w:cs="Times New Roman"/>
        </w:rPr>
        <w:t xml:space="preserve"> To form sector teams, CDFW sought state</w:t>
      </w:r>
      <w:r>
        <w:rPr>
          <w:rFonts w:ascii="Calibri" w:eastAsia="Calibri" w:hAnsi="Calibri" w:cs="Times New Roman"/>
        </w:rPr>
        <w:t>wide</w:t>
      </w:r>
      <w:r w:rsidR="00E32EEC" w:rsidRPr="002E78A8">
        <w:rPr>
          <w:rFonts w:ascii="Calibri" w:eastAsia="Calibri" w:hAnsi="Calibri" w:cs="Times New Roman"/>
        </w:rPr>
        <w:t xml:space="preserve"> representation of public and private partners with </w:t>
      </w:r>
      <w:r>
        <w:rPr>
          <w:rFonts w:ascii="Calibri" w:eastAsia="Calibri" w:hAnsi="Calibri" w:cs="Times New Roman"/>
        </w:rPr>
        <w:t xml:space="preserve">topic </w:t>
      </w:r>
      <w:r w:rsidR="00E32EEC" w:rsidRPr="002E78A8">
        <w:rPr>
          <w:rFonts w:ascii="Calibri" w:eastAsia="Calibri" w:hAnsi="Calibri" w:cs="Times New Roman"/>
        </w:rPr>
        <w:t xml:space="preserve">expertise </w:t>
      </w:r>
      <w:r>
        <w:rPr>
          <w:rFonts w:ascii="Calibri" w:eastAsia="Calibri" w:hAnsi="Calibri" w:cs="Times New Roman"/>
        </w:rPr>
        <w:t xml:space="preserve">and </w:t>
      </w:r>
      <w:r w:rsidR="00E32EEC" w:rsidRPr="002E78A8">
        <w:rPr>
          <w:rFonts w:ascii="Calibri" w:eastAsia="Calibri" w:hAnsi="Calibri" w:cs="Times New Roman"/>
        </w:rPr>
        <w:t>who were heavily involved in natural resource conservation and management</w:t>
      </w:r>
      <w:r w:rsidR="005D7FCC">
        <w:rPr>
          <w:rFonts w:ascii="Calibri" w:eastAsia="Calibri" w:hAnsi="Calibri" w:cs="Times New Roman"/>
        </w:rPr>
        <w:t xml:space="preserve"> (see Appendix C</w:t>
      </w:r>
      <w:r>
        <w:rPr>
          <w:rFonts w:ascii="Calibri" w:eastAsia="Calibri" w:hAnsi="Calibri" w:cs="Times New Roman"/>
        </w:rPr>
        <w:t>)</w:t>
      </w:r>
      <w:r w:rsidR="00E32EEC" w:rsidRPr="002E78A8">
        <w:rPr>
          <w:rFonts w:ascii="Calibri" w:eastAsia="Calibri" w:hAnsi="Calibri" w:cs="Times New Roman"/>
        </w:rPr>
        <w:t>.</w:t>
      </w:r>
      <w:r w:rsidR="00E32EEC" w:rsidRPr="002E78A8">
        <w:rPr>
          <w:rStyle w:val="FootnoteReference"/>
          <w:rFonts w:ascii="Calibri" w:eastAsia="Calibri" w:hAnsi="Calibri" w:cs="Times New Roman"/>
        </w:rPr>
        <w:footnoteReference w:id="2"/>
      </w:r>
      <w:r w:rsidR="00E32EEC" w:rsidRPr="002E78A8">
        <w:rPr>
          <w:rFonts w:ascii="Calibri" w:eastAsia="Calibri" w:hAnsi="Calibri" w:cs="Times New Roman"/>
        </w:rPr>
        <w:t xml:space="preserve"> </w:t>
      </w:r>
    </w:p>
    <w:p w14:paraId="0C663E9F" w14:textId="1185E6CD" w:rsidR="00E32EEC" w:rsidRPr="004A59CC" w:rsidRDefault="00E32EEC" w:rsidP="00E32EEC">
      <w:pPr>
        <w:rPr>
          <w:rFonts w:ascii="Calibri" w:eastAsia="Calibri" w:hAnsi="Calibri" w:cs="Times New Roman"/>
        </w:rPr>
      </w:pPr>
      <w:r w:rsidRPr="002E78A8">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4A59CC">
        <w:rPr>
          <w:rFonts w:ascii="Calibri" w:eastAsia="Calibri" w:hAnsi="Calibri" w:cs="Times New Roman"/>
        </w:rPr>
        <w:t>shared</w:t>
      </w:r>
      <w:r w:rsidRPr="002E78A8">
        <w:rPr>
          <w:rFonts w:ascii="Calibri" w:eastAsia="Calibri" w:hAnsi="Calibri" w:cs="Times New Roman"/>
        </w:rPr>
        <w:t xml:space="preserve"> priorities, as well as collaboration opportunities for achieving those mutual interests. </w:t>
      </w:r>
      <w:r w:rsidR="004A59CC">
        <w:rPr>
          <w:rFonts w:ascii="Calibri" w:eastAsia="Calibri" w:hAnsi="Calibri" w:cs="Times New Roman"/>
        </w:rPr>
        <w:t>Two internal drafts of the companion plans were reviewed by the development teams prior to</w:t>
      </w:r>
      <w:r w:rsidR="004A59CC" w:rsidRPr="00A7264F">
        <w:rPr>
          <w:rFonts w:ascii="Calibri" w:eastAsia="Calibri" w:hAnsi="Calibri" w:cs="Times New Roman"/>
        </w:rPr>
        <w:t xml:space="preserve"> the public release of the third draft </w:t>
      </w:r>
      <w:r w:rsidR="004A59CC">
        <w:rPr>
          <w:rFonts w:ascii="Calibri" w:eastAsia="Calibri" w:hAnsi="Calibri" w:cs="Times New Roman"/>
        </w:rPr>
        <w:t xml:space="preserve">in the </w:t>
      </w:r>
      <w:r w:rsidR="00BF2FAD">
        <w:rPr>
          <w:rFonts w:ascii="Calibri" w:eastAsia="Calibri" w:hAnsi="Calibri" w:cs="Times New Roman"/>
        </w:rPr>
        <w:t>f</w:t>
      </w:r>
      <w:r w:rsidR="004A59CC" w:rsidRPr="00A7264F">
        <w:rPr>
          <w:rFonts w:ascii="Calibri" w:eastAsia="Calibri" w:hAnsi="Calibri" w:cs="Times New Roman"/>
        </w:rPr>
        <w:t>all</w:t>
      </w:r>
      <w:r w:rsidR="004A59CC">
        <w:rPr>
          <w:rFonts w:ascii="Calibri" w:eastAsia="Calibri" w:hAnsi="Calibri" w:cs="Times New Roman"/>
        </w:rPr>
        <w:t xml:space="preserve"> of</w:t>
      </w:r>
      <w:r w:rsidR="004A59CC" w:rsidRPr="00A7264F">
        <w:rPr>
          <w:rFonts w:ascii="Calibri" w:eastAsia="Calibri" w:hAnsi="Calibri" w:cs="Times New Roman"/>
        </w:rPr>
        <w:t xml:space="preserve"> 2015</w:t>
      </w:r>
      <w:r w:rsidR="004A59CC">
        <w:rPr>
          <w:rFonts w:ascii="Calibri" w:eastAsia="Calibri" w:hAnsi="Calibri" w:cs="Times New Roman"/>
        </w:rPr>
        <w:t xml:space="preserve">. </w:t>
      </w:r>
      <w:r w:rsidR="004A59CC" w:rsidRPr="00A7264F">
        <w:rPr>
          <w:rFonts w:ascii="Calibri" w:eastAsia="Calibri" w:hAnsi="Calibri" w:cs="Times New Roman"/>
        </w:rPr>
        <w:t xml:space="preserve">The final nine companion plans were </w:t>
      </w:r>
      <w:r w:rsidR="004A59CC">
        <w:rPr>
          <w:rFonts w:ascii="Calibri" w:eastAsia="Calibri" w:hAnsi="Calibri" w:cs="Times New Roman"/>
        </w:rPr>
        <w:t xml:space="preserve">published </w:t>
      </w:r>
      <w:r w:rsidR="004A59CC" w:rsidRPr="00A7264F">
        <w:rPr>
          <w:rFonts w:ascii="Calibri" w:eastAsia="Calibri" w:hAnsi="Calibri" w:cs="Times New Roman"/>
        </w:rPr>
        <w:t>incorporat</w:t>
      </w:r>
      <w:r w:rsidR="004A59CC">
        <w:rPr>
          <w:rFonts w:ascii="Calibri" w:eastAsia="Calibri" w:hAnsi="Calibri" w:cs="Times New Roman"/>
        </w:rPr>
        <w:t>ing</w:t>
      </w:r>
      <w:r w:rsidR="004A59CC" w:rsidRPr="00A7264F">
        <w:rPr>
          <w:rFonts w:ascii="Calibri" w:eastAsia="Calibri" w:hAnsi="Calibri" w:cs="Times New Roman"/>
        </w:rPr>
        <w:t xml:space="preserve"> responses to </w:t>
      </w:r>
      <w:r w:rsidR="004A59CC">
        <w:rPr>
          <w:rFonts w:ascii="Calibri" w:eastAsia="Calibri" w:hAnsi="Calibri" w:cs="Times New Roman"/>
        </w:rPr>
        <w:t xml:space="preserve">public comments. </w:t>
      </w:r>
    </w:p>
    <w:p w14:paraId="497D0452" w14:textId="77777777" w:rsidR="00E32EEC" w:rsidRPr="00204B52" w:rsidRDefault="00E32EEC" w:rsidP="00E32EEC">
      <w:pPr>
        <w:pStyle w:val="Heading3"/>
        <w:rPr>
          <w:rFonts w:eastAsia="Calibri"/>
        </w:rPr>
      </w:pPr>
      <w:bookmarkStart w:id="14" w:name="_Toc433978830"/>
      <w:bookmarkStart w:id="15" w:name="_Toc464487437"/>
      <w:r w:rsidRPr="002E78A8">
        <w:lastRenderedPageBreak/>
        <w:t>Companion Plan C</w:t>
      </w:r>
      <w:r w:rsidRPr="00204B52">
        <w:t>ontent</w:t>
      </w:r>
      <w:bookmarkEnd w:id="14"/>
      <w:bookmarkEnd w:id="15"/>
    </w:p>
    <w:p w14:paraId="1756ED8D" w14:textId="77777777" w:rsidR="00204B52" w:rsidRPr="00204B52" w:rsidRDefault="00204B52" w:rsidP="00204B52">
      <w:pPr>
        <w:spacing w:after="0"/>
        <w:rPr>
          <w:rFonts w:ascii="Calibri" w:eastAsia="Calibri" w:hAnsi="Calibri" w:cs="Times New Roman"/>
        </w:rPr>
      </w:pPr>
      <w:r w:rsidRPr="00204B52">
        <w:rPr>
          <w:rFonts w:ascii="Calibri" w:eastAsia="Calibri" w:hAnsi="Calibri" w:cs="Times New Roman"/>
        </w:rPr>
        <w:t>Each companion plan addresses the following components:</w:t>
      </w:r>
    </w:p>
    <w:p w14:paraId="7CE400BA"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SWAP 2015 overview</w:t>
      </w:r>
    </w:p>
    <w:p w14:paraId="51FCDCDA"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Companion plans overview—approach, purpose, development process, and content</w:t>
      </w:r>
    </w:p>
    <w:p w14:paraId="6CB165A5"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Sector overview</w:t>
      </w:r>
    </w:p>
    <w:p w14:paraId="6C954B99"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Common themes across sectors</w:t>
      </w:r>
    </w:p>
    <w:p w14:paraId="368212B6"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Common priority pressures and strategies across sectors</w:t>
      </w:r>
    </w:p>
    <w:p w14:paraId="371499C6"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Priority pressures and strategies for the sector</w:t>
      </w:r>
    </w:p>
    <w:p w14:paraId="2C5C099D"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Potential collaboration activities</w:t>
      </w:r>
    </w:p>
    <w:p w14:paraId="61E986DA"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Potential partners and resources</w:t>
      </w:r>
    </w:p>
    <w:p w14:paraId="56E74996"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 xml:space="preserve">Evaluating implementation </w:t>
      </w:r>
    </w:p>
    <w:p w14:paraId="01FEEB05" w14:textId="77777777" w:rsidR="00204B52" w:rsidRPr="00204B52" w:rsidRDefault="00204B52" w:rsidP="00204B52">
      <w:pPr>
        <w:numPr>
          <w:ilvl w:val="0"/>
          <w:numId w:val="9"/>
        </w:numPr>
        <w:spacing w:after="0"/>
        <w:rPr>
          <w:rFonts w:ascii="Calibri" w:eastAsia="Calibri" w:hAnsi="Calibri" w:cs="Times New Roman"/>
          <w:bCs/>
        </w:rPr>
      </w:pPr>
      <w:r w:rsidRPr="00204B52">
        <w:rPr>
          <w:rFonts w:ascii="Calibri" w:eastAsia="Calibri" w:hAnsi="Calibri" w:cs="Times New Roman"/>
          <w:bCs/>
        </w:rPr>
        <w:t xml:space="preserve">Desired outcomes  </w:t>
      </w:r>
    </w:p>
    <w:p w14:paraId="19196A36" w14:textId="2B8AC508" w:rsidR="00CF7670" w:rsidRPr="00204B52" w:rsidRDefault="00204B52" w:rsidP="00204B52">
      <w:pPr>
        <w:numPr>
          <w:ilvl w:val="0"/>
          <w:numId w:val="9"/>
        </w:numPr>
        <w:rPr>
          <w:rFonts w:ascii="Calibri" w:eastAsia="Calibri" w:hAnsi="Calibri" w:cs="Times New Roman"/>
          <w:bCs/>
        </w:rPr>
      </w:pPr>
      <w:r w:rsidRPr="00204B52">
        <w:rPr>
          <w:rFonts w:ascii="Calibri" w:eastAsia="Calibri" w:hAnsi="Calibri" w:cs="Times New Roman"/>
          <w:bCs/>
        </w:rPr>
        <w:t>Next steps</w:t>
      </w:r>
    </w:p>
    <w:p w14:paraId="19196A37" w14:textId="77777777" w:rsidR="001A77E2" w:rsidRPr="002E78A8" w:rsidRDefault="00D51EF8" w:rsidP="005D7FCC">
      <w:pPr>
        <w:pStyle w:val="Heading1"/>
      </w:pPr>
      <w:bookmarkStart w:id="16" w:name="_Toc426385554"/>
      <w:bookmarkStart w:id="17" w:name="_Toc426449303"/>
      <w:bookmarkStart w:id="18" w:name="_Toc426385555"/>
      <w:bookmarkStart w:id="19" w:name="_Toc426449304"/>
      <w:bookmarkStart w:id="20" w:name="_Toc426385556"/>
      <w:bookmarkStart w:id="21" w:name="_Toc426449305"/>
      <w:bookmarkStart w:id="22" w:name="_Toc426385557"/>
      <w:bookmarkStart w:id="23" w:name="_Toc426449306"/>
      <w:bookmarkStart w:id="24" w:name="_Toc426385558"/>
      <w:bookmarkStart w:id="25" w:name="_Toc426449307"/>
      <w:bookmarkStart w:id="26" w:name="_Toc426385559"/>
      <w:bookmarkStart w:id="27" w:name="_Toc426449308"/>
      <w:bookmarkStart w:id="28" w:name="_Toc426385560"/>
      <w:bookmarkStart w:id="29" w:name="_Toc426449309"/>
      <w:bookmarkStart w:id="30" w:name="_Toc426385561"/>
      <w:bookmarkStart w:id="31" w:name="_Toc426449310"/>
      <w:bookmarkStart w:id="32" w:name="_Toc426385562"/>
      <w:bookmarkStart w:id="33" w:name="_Toc426449311"/>
      <w:bookmarkStart w:id="34" w:name="_Toc426385563"/>
      <w:bookmarkStart w:id="35" w:name="_Toc426449312"/>
      <w:bookmarkStart w:id="36" w:name="_Toc426385564"/>
      <w:bookmarkStart w:id="37" w:name="_Toc426449313"/>
      <w:bookmarkStart w:id="38" w:name="_Toc426385565"/>
      <w:bookmarkStart w:id="39" w:name="_Toc426449314"/>
      <w:bookmarkStart w:id="40" w:name="_Toc426385566"/>
      <w:bookmarkStart w:id="41" w:name="_Toc426449315"/>
      <w:bookmarkStart w:id="42" w:name="_Toc426385567"/>
      <w:bookmarkStart w:id="43" w:name="_Toc426449316"/>
      <w:bookmarkStart w:id="44" w:name="_Toc426385568"/>
      <w:bookmarkStart w:id="45" w:name="_Toc426449317"/>
      <w:bookmarkStart w:id="46" w:name="_Toc426385569"/>
      <w:bookmarkStart w:id="47" w:name="_Toc426449318"/>
      <w:bookmarkStart w:id="48" w:name="_Toc426385570"/>
      <w:bookmarkStart w:id="49" w:name="_Toc426449319"/>
      <w:bookmarkStart w:id="50" w:name="_Toc426385571"/>
      <w:bookmarkStart w:id="51" w:name="_Toc426449320"/>
      <w:bookmarkStart w:id="52" w:name="_Toc426385572"/>
      <w:bookmarkStart w:id="53" w:name="_Toc426449321"/>
      <w:bookmarkStart w:id="54" w:name="_Toc46448743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E78A8">
        <w:t xml:space="preserve">Transportation </w:t>
      </w:r>
      <w:r w:rsidR="00A0166D" w:rsidRPr="002E78A8">
        <w:t xml:space="preserve">Planning </w:t>
      </w:r>
      <w:r w:rsidR="00B93CC3" w:rsidRPr="002E78A8">
        <w:t>Sector</w:t>
      </w:r>
      <w:bookmarkEnd w:id="54"/>
    </w:p>
    <w:p w14:paraId="04E9043D" w14:textId="50E33B1F" w:rsidR="00E32EEC" w:rsidRPr="002E78A8" w:rsidRDefault="00E32EEC" w:rsidP="00E32EEC">
      <w:pPr>
        <w:spacing w:after="0"/>
      </w:pPr>
      <w:r w:rsidRPr="002E78A8">
        <w:t xml:space="preserve">The current federal surface transportation authorization bill, </w:t>
      </w:r>
      <w:r w:rsidRPr="002E78A8">
        <w:rPr>
          <w:i/>
        </w:rPr>
        <w:t>Moving Ahead for Progress in the 21</w:t>
      </w:r>
      <w:r w:rsidRPr="002E78A8">
        <w:rPr>
          <w:i/>
          <w:vertAlign w:val="superscript"/>
        </w:rPr>
        <w:t>st</w:t>
      </w:r>
      <w:r w:rsidRPr="002E78A8">
        <w:rPr>
          <w:i/>
        </w:rPr>
        <w:t xml:space="preserve"> Century</w:t>
      </w:r>
      <w:r w:rsidRPr="002E78A8">
        <w:t xml:space="preserve"> (MAP-21), creates a streamlined, performance-based, multimodal program to address the many challenges facing the U.S. transportation system through authorizations at federal, state, and local jurisdiction levels (U.S. Department of Transportation [USDOT] 2012). MAP-21 seeks to improve safety, maintain infrastructure condition, reduce traffic congestion, improve efficiency of the system and freight movement, protect the environment, and reduce delays in project delivery across all federal, state, and local jurisdictions. </w:t>
      </w:r>
      <w:r w:rsidR="00DD530F">
        <w:t>MAP-21</w:t>
      </w:r>
      <w:r w:rsidRPr="002E78A8">
        <w:t xml:space="preserve"> builds on and refines many of the highway, transit, bike, and pedestrian programs and policies and seeks to guide transportation investments in order to:</w:t>
      </w:r>
    </w:p>
    <w:p w14:paraId="7A544244" w14:textId="5EC65964" w:rsidR="00E32EEC" w:rsidRPr="002E78A8" w:rsidRDefault="00E32EEC" w:rsidP="00E32EEC">
      <w:pPr>
        <w:pStyle w:val="ListParagraph"/>
        <w:numPr>
          <w:ilvl w:val="0"/>
          <w:numId w:val="29"/>
        </w:numPr>
      </w:pPr>
      <w:r w:rsidRPr="002E78A8">
        <w:t>strengthen America’s highways;</w:t>
      </w:r>
    </w:p>
    <w:p w14:paraId="0D7F2E0E" w14:textId="7A6032F5" w:rsidR="00E32EEC" w:rsidRPr="002E78A8" w:rsidRDefault="00E32EEC" w:rsidP="00E32EEC">
      <w:pPr>
        <w:pStyle w:val="ListParagraph"/>
        <w:numPr>
          <w:ilvl w:val="0"/>
          <w:numId w:val="29"/>
        </w:numPr>
      </w:pPr>
      <w:r w:rsidRPr="002E78A8">
        <w:t>establish a performance-based program;</w:t>
      </w:r>
    </w:p>
    <w:p w14:paraId="63169298" w14:textId="578FD4D8" w:rsidR="00E32EEC" w:rsidRPr="002E78A8" w:rsidRDefault="00E32EEC" w:rsidP="00E32EEC">
      <w:pPr>
        <w:pStyle w:val="ListParagraph"/>
        <w:numPr>
          <w:ilvl w:val="0"/>
          <w:numId w:val="29"/>
        </w:numPr>
      </w:pPr>
      <w:r w:rsidRPr="002E78A8">
        <w:t>create jobs and support economic growth;</w:t>
      </w:r>
    </w:p>
    <w:p w14:paraId="7402C44E" w14:textId="3AAFC0A7" w:rsidR="00E32EEC" w:rsidRPr="002E78A8" w:rsidRDefault="00E32EEC" w:rsidP="00E32EEC">
      <w:pPr>
        <w:pStyle w:val="ListParagraph"/>
        <w:numPr>
          <w:ilvl w:val="0"/>
          <w:numId w:val="29"/>
        </w:numPr>
      </w:pPr>
      <w:r w:rsidRPr="002E78A8">
        <w:t xml:space="preserve">streamline </w:t>
      </w:r>
      <w:r w:rsidR="009A487E">
        <w:t xml:space="preserve">the </w:t>
      </w:r>
      <w:r w:rsidRPr="002E78A8">
        <w:t>federal highway transportation program; and</w:t>
      </w:r>
    </w:p>
    <w:p w14:paraId="2931E48A" w14:textId="4B3F0045" w:rsidR="00E32EEC" w:rsidRPr="002E78A8" w:rsidRDefault="00E32EEC" w:rsidP="00E32EEC">
      <w:pPr>
        <w:pStyle w:val="ListParagraph"/>
        <w:numPr>
          <w:ilvl w:val="0"/>
          <w:numId w:val="29"/>
        </w:numPr>
      </w:pPr>
      <w:r w:rsidRPr="002E78A8">
        <w:t>accelerate project delivery and promote innovation.</w:t>
      </w:r>
    </w:p>
    <w:p w14:paraId="7A1953E0" w14:textId="3550506D" w:rsidR="00E32EEC" w:rsidRPr="002E78A8" w:rsidRDefault="00E32EEC" w:rsidP="00E32EEC">
      <w:pPr>
        <w:spacing w:after="0"/>
      </w:pPr>
      <w:r w:rsidRPr="002E78A8">
        <w:t>In MAP-21, metropolitan and statewide transportation planning processes are continual</w:t>
      </w:r>
      <w:r w:rsidR="007E2C89">
        <w:t>ly</w:t>
      </w:r>
      <w:r w:rsidRPr="002E78A8">
        <w:t xml:space="preserve"> enhanced to incorporate performance goals, measures, and targets into the process of identifying needed transportation improvements and selecting projects. </w:t>
      </w:r>
      <w:r w:rsidR="007E2C89">
        <w:t>Under MAP-21,</w:t>
      </w:r>
      <w:r w:rsidRPr="002E78A8">
        <w:t xml:space="preserve"> applicable federal and state resource agencies </w:t>
      </w:r>
      <w:r w:rsidR="007E2C89">
        <w:t xml:space="preserve">coordinate </w:t>
      </w:r>
      <w:r w:rsidRPr="002E78A8">
        <w:t xml:space="preserve">on the effects of transportation projects in </w:t>
      </w:r>
      <w:r w:rsidR="007E2C89">
        <w:t>compliance</w:t>
      </w:r>
      <w:r w:rsidRPr="002E78A8">
        <w:t xml:space="preserve"> with regulatory processes at federal, state, and local levels. Relevant sections of MAP-21 related to the SWAP </w:t>
      </w:r>
      <w:r w:rsidR="005512FF">
        <w:t xml:space="preserve">2015 </w:t>
      </w:r>
      <w:r w:rsidRPr="002E78A8">
        <w:t>effort</w:t>
      </w:r>
      <w:r w:rsidR="005512FF">
        <w:t>s</w:t>
      </w:r>
      <w:r w:rsidRPr="002E78A8">
        <w:t xml:space="preserve"> are:</w:t>
      </w:r>
    </w:p>
    <w:p w14:paraId="38B3BF19" w14:textId="4AFA2BF6" w:rsidR="00E32EEC" w:rsidRPr="002E78A8" w:rsidRDefault="00E32EEC" w:rsidP="00E32EEC">
      <w:pPr>
        <w:pStyle w:val="ListParagraph"/>
        <w:numPr>
          <w:ilvl w:val="0"/>
          <w:numId w:val="30"/>
        </w:numPr>
        <w:rPr>
          <w:color w:val="000000"/>
        </w:rPr>
      </w:pPr>
      <w:r w:rsidRPr="002E78A8">
        <w:rPr>
          <w:color w:val="000000"/>
        </w:rPr>
        <w:t>Metropolitan Planning Sections 1105, 1201 (23 U.S. Code [USC] 104, 134)—describes funding for long-range transportation planning and performance-based planning;</w:t>
      </w:r>
    </w:p>
    <w:p w14:paraId="62B6EC56" w14:textId="77777777" w:rsidR="00E32EEC" w:rsidRPr="002E78A8" w:rsidRDefault="00E32EEC" w:rsidP="00E32EEC">
      <w:pPr>
        <w:pStyle w:val="ListParagraph"/>
        <w:numPr>
          <w:ilvl w:val="0"/>
          <w:numId w:val="30"/>
        </w:numPr>
        <w:rPr>
          <w:color w:val="000000"/>
        </w:rPr>
      </w:pPr>
      <w:r w:rsidRPr="002E78A8">
        <w:rPr>
          <w:color w:val="000000"/>
        </w:rPr>
        <w:t>Statewide Non-Metropolitan Planning Organization (MPO) Transportation Planning Sections 1202, 52005 (23 USC 135, 505);</w:t>
      </w:r>
    </w:p>
    <w:p w14:paraId="1E95794F" w14:textId="7A754E7C" w:rsidR="00E32EEC" w:rsidRPr="002E78A8" w:rsidRDefault="00E32EEC" w:rsidP="00E32EEC">
      <w:pPr>
        <w:pStyle w:val="ListParagraph"/>
        <w:numPr>
          <w:ilvl w:val="0"/>
          <w:numId w:val="30"/>
        </w:numPr>
        <w:rPr>
          <w:color w:val="000000"/>
        </w:rPr>
      </w:pPr>
      <w:r w:rsidRPr="002E78A8">
        <w:rPr>
          <w:color w:val="000000"/>
        </w:rPr>
        <w:t>Federal Lands Transportation Program (FLTP) Sections 1119 (23 USC 20, 203)—planning on federal lands with separate federal lands access program; and</w:t>
      </w:r>
    </w:p>
    <w:p w14:paraId="675B8BE9" w14:textId="0150EE40" w:rsidR="00E32EEC" w:rsidRPr="002E78A8" w:rsidRDefault="00E32EEC" w:rsidP="00E32EEC">
      <w:pPr>
        <w:pStyle w:val="ListParagraph"/>
        <w:numPr>
          <w:ilvl w:val="0"/>
          <w:numId w:val="30"/>
        </w:numPr>
        <w:rPr>
          <w:color w:val="000000"/>
        </w:rPr>
      </w:pPr>
      <w:r w:rsidRPr="002E78A8">
        <w:rPr>
          <w:color w:val="000000"/>
        </w:rPr>
        <w:lastRenderedPageBreak/>
        <w:t xml:space="preserve">Accelerating Project Delivery Section 1305 (23 USC 139)—efficient environmental review through: </w:t>
      </w:r>
    </w:p>
    <w:p w14:paraId="3E135D09" w14:textId="0326BA59" w:rsidR="00E32EEC" w:rsidRPr="002E78A8" w:rsidRDefault="00E32EEC" w:rsidP="00E32EEC">
      <w:pPr>
        <w:pStyle w:val="ListParagraph"/>
        <w:numPr>
          <w:ilvl w:val="1"/>
          <w:numId w:val="30"/>
        </w:numPr>
        <w:rPr>
          <w:color w:val="000000"/>
        </w:rPr>
      </w:pPr>
      <w:r w:rsidRPr="002E78A8">
        <w:rPr>
          <w:color w:val="000000"/>
        </w:rPr>
        <w:t>Section 1310</w:t>
      </w:r>
      <w:r w:rsidR="005512FF">
        <w:rPr>
          <w:color w:val="000000"/>
        </w:rPr>
        <w:t xml:space="preserve"> </w:t>
      </w:r>
      <w:r w:rsidR="005512FF" w:rsidRPr="002E78A8">
        <w:rPr>
          <w:color w:val="000000"/>
        </w:rPr>
        <w:t>–</w:t>
      </w:r>
      <w:r w:rsidRPr="002E78A8">
        <w:rPr>
          <w:color w:val="000000"/>
        </w:rPr>
        <w:t xml:space="preserve"> Planning and National Environmental Policy Act (NEPA) Linkages; and</w:t>
      </w:r>
    </w:p>
    <w:p w14:paraId="19196A44" w14:textId="07E4F19F" w:rsidR="001A77E2" w:rsidRPr="002E78A8" w:rsidRDefault="00E32EEC" w:rsidP="00E32EEC">
      <w:pPr>
        <w:pStyle w:val="ListParagraph"/>
        <w:numPr>
          <w:ilvl w:val="1"/>
          <w:numId w:val="30"/>
        </w:numPr>
        <w:rPr>
          <w:color w:val="000000"/>
        </w:rPr>
      </w:pPr>
      <w:r w:rsidRPr="002E78A8">
        <w:rPr>
          <w:color w:val="000000"/>
        </w:rPr>
        <w:t>Section 1311 – Programmatic Mitigation Plans.</w:t>
      </w:r>
    </w:p>
    <w:p w14:paraId="19196A45" w14:textId="6711DE8C" w:rsidR="00B63A26" w:rsidRPr="001904A3" w:rsidRDefault="00FA0D6F" w:rsidP="001904A3">
      <w:pPr>
        <w:pStyle w:val="Heading2"/>
        <w:spacing w:before="160" w:after="120"/>
        <w:ind w:left="720" w:hanging="576"/>
        <w:rPr>
          <w:rFonts w:eastAsia="Calibri"/>
          <w:szCs w:val="26"/>
        </w:rPr>
      </w:pPr>
      <w:bookmarkStart w:id="55" w:name="_Toc464487439"/>
      <w:r>
        <w:rPr>
          <w:rFonts w:eastAsia="Calibri"/>
          <w:szCs w:val="26"/>
        </w:rPr>
        <w:t>2.1</w:t>
      </w:r>
      <w:r>
        <w:rPr>
          <w:rFonts w:eastAsia="Calibri"/>
          <w:szCs w:val="26"/>
        </w:rPr>
        <w:tab/>
      </w:r>
      <w:r w:rsidR="0090736A" w:rsidRPr="001904A3">
        <w:rPr>
          <w:rFonts w:eastAsia="Calibri"/>
          <w:szCs w:val="26"/>
        </w:rPr>
        <w:t xml:space="preserve">Transportation </w:t>
      </w:r>
      <w:r w:rsidR="001A77E2" w:rsidRPr="001904A3">
        <w:rPr>
          <w:rFonts w:eastAsia="Calibri"/>
          <w:szCs w:val="26"/>
        </w:rPr>
        <w:t>Improvements</w:t>
      </w:r>
      <w:r w:rsidR="00A0166D" w:rsidRPr="001904A3">
        <w:rPr>
          <w:rFonts w:eastAsia="Calibri"/>
          <w:szCs w:val="26"/>
        </w:rPr>
        <w:t xml:space="preserve"> </w:t>
      </w:r>
      <w:r w:rsidR="00B63A26" w:rsidRPr="001904A3">
        <w:rPr>
          <w:rFonts w:eastAsia="Calibri"/>
          <w:szCs w:val="26"/>
        </w:rPr>
        <w:t>in California</w:t>
      </w:r>
      <w:bookmarkEnd w:id="55"/>
    </w:p>
    <w:p w14:paraId="3268B187" w14:textId="54B3DC4E" w:rsidR="00E32EEC" w:rsidRPr="002E78A8" w:rsidRDefault="00E32EEC" w:rsidP="00E32EEC">
      <w:pPr>
        <w:spacing w:after="0"/>
      </w:pPr>
      <w:r w:rsidRPr="002E78A8">
        <w:t xml:space="preserve">California is the most populous U.S. state, with more than 39 million people in 2015 (U.S. Census Bureau 2015). The population is estimated to reach 50 million people by mid-century (PPIC 2015). Along with the projected continuation in population growth and </w:t>
      </w:r>
      <w:r w:rsidR="00CC0F50">
        <w:t>associated</w:t>
      </w:r>
      <w:r w:rsidRPr="002E78A8">
        <w:t xml:space="preserve"> need for</w:t>
      </w:r>
      <w:r w:rsidR="00CC0F50">
        <w:t xml:space="preserve"> more</w:t>
      </w:r>
      <w:r w:rsidRPr="002E78A8">
        <w:t xml:space="preserve"> transportation infrastructure, there is a greater potential for impact on the state’s natural resources and wildlife habitat. </w:t>
      </w:r>
      <w:r w:rsidR="00DD0C46" w:rsidRPr="002E78A8">
        <w:t xml:space="preserve">The California Department of Transportation (Caltrans) directly manages more than 50,000 lane miles of state and federal highways and over 12,000 highway bridges, permits more than 400 public airports, and operates three of the top five Amtrak intercity rail services (Caltrans 2015a). </w:t>
      </w:r>
      <w:r w:rsidRPr="002E78A8">
        <w:t>The state’s transportation planning sector therefore will need to be well equipped to manage this growth while giving priority to wildlife conservation planning. At this time, there are numerous opportunities for the transportation planning sector to collaborate and incorporate natural and wildlife resource conservation in project planning:</w:t>
      </w:r>
    </w:p>
    <w:p w14:paraId="756F57B0" w14:textId="344856D2" w:rsidR="00E32EEC" w:rsidRPr="002E78A8" w:rsidRDefault="00E32EEC" w:rsidP="00E32EEC">
      <w:pPr>
        <w:pStyle w:val="ListParagraph"/>
        <w:numPr>
          <w:ilvl w:val="0"/>
          <w:numId w:val="41"/>
        </w:numPr>
      </w:pPr>
      <w:r w:rsidRPr="002E78A8">
        <w:t xml:space="preserve">engaging in natural community conservation planning (NCCP); </w:t>
      </w:r>
    </w:p>
    <w:p w14:paraId="4B83FE5D" w14:textId="2D05C623" w:rsidR="00E32EEC" w:rsidRPr="002E78A8" w:rsidRDefault="00E32EEC" w:rsidP="00E32EEC">
      <w:pPr>
        <w:pStyle w:val="ListParagraph"/>
        <w:numPr>
          <w:ilvl w:val="0"/>
          <w:numId w:val="41"/>
        </w:numPr>
      </w:pPr>
      <w:r w:rsidRPr="002E78A8">
        <w:t>implementing low-impact development projects that limit impacts on large habitat areas and species;</w:t>
      </w:r>
    </w:p>
    <w:p w14:paraId="21C20057" w14:textId="76EFC7C6" w:rsidR="00E32EEC" w:rsidRPr="002E78A8" w:rsidRDefault="00E32EEC" w:rsidP="00E32EEC">
      <w:pPr>
        <w:pStyle w:val="ListParagraph"/>
        <w:numPr>
          <w:ilvl w:val="0"/>
          <w:numId w:val="41"/>
        </w:numPr>
      </w:pPr>
      <w:r w:rsidRPr="002E78A8">
        <w:t xml:space="preserve">developing and implementing best management practices (BMPs) for water quality and roadways; </w:t>
      </w:r>
    </w:p>
    <w:p w14:paraId="2A93D92E" w14:textId="67CFE0CD" w:rsidR="00E32EEC" w:rsidRPr="002E78A8" w:rsidRDefault="00E32EEC" w:rsidP="00E32EEC">
      <w:pPr>
        <w:pStyle w:val="ListParagraph"/>
        <w:numPr>
          <w:ilvl w:val="0"/>
          <w:numId w:val="41"/>
        </w:numPr>
      </w:pPr>
      <w:r w:rsidRPr="002E78A8">
        <w:t xml:space="preserve">replacing culverts and retrofitting bridges to allow fish passage and wildlife movement; </w:t>
      </w:r>
    </w:p>
    <w:p w14:paraId="04FF8FCF" w14:textId="2CF00BA4" w:rsidR="00E32EEC" w:rsidRPr="002E78A8" w:rsidRDefault="00E32EEC" w:rsidP="00E32EEC">
      <w:pPr>
        <w:pStyle w:val="ListParagraph"/>
        <w:numPr>
          <w:ilvl w:val="0"/>
          <w:numId w:val="41"/>
        </w:numPr>
      </w:pPr>
      <w:r w:rsidRPr="002E78A8">
        <w:t xml:space="preserve">describing transportation development stressors on wildlife and habitats (e.g., species composition changes and incidental losses [road kills]); </w:t>
      </w:r>
    </w:p>
    <w:p w14:paraId="5B3CA05C" w14:textId="7956F46E" w:rsidR="00E32EEC" w:rsidRPr="002E78A8" w:rsidRDefault="00E32EEC" w:rsidP="00E32EEC">
      <w:pPr>
        <w:pStyle w:val="ListParagraph"/>
        <w:numPr>
          <w:ilvl w:val="0"/>
          <w:numId w:val="41"/>
        </w:numPr>
      </w:pPr>
      <w:r w:rsidRPr="002E78A8">
        <w:t>priorit</w:t>
      </w:r>
      <w:r w:rsidR="00CC0F50">
        <w:t>izing</w:t>
      </w:r>
      <w:r w:rsidRPr="002E78A8">
        <w:t xml:space="preserve"> large habitat preservation and locating future construction along existing transportation corridors; </w:t>
      </w:r>
    </w:p>
    <w:p w14:paraId="3FE0D10C" w14:textId="7EDD5BB2" w:rsidR="00E32EEC" w:rsidRPr="002E78A8" w:rsidRDefault="00E32EEC" w:rsidP="00E32EEC">
      <w:pPr>
        <w:pStyle w:val="ListParagraph"/>
        <w:numPr>
          <w:ilvl w:val="0"/>
          <w:numId w:val="41"/>
        </w:numPr>
      </w:pPr>
      <w:r w:rsidRPr="002E78A8">
        <w:t xml:space="preserve">avoiding habitat/population fragmentation and invasive species expansion; and </w:t>
      </w:r>
    </w:p>
    <w:p w14:paraId="2EC09B38" w14:textId="05911335" w:rsidR="00E32EEC" w:rsidRPr="002E78A8" w:rsidRDefault="00E32EEC" w:rsidP="00AF777C">
      <w:pPr>
        <w:pStyle w:val="ListParagraph"/>
        <w:numPr>
          <w:ilvl w:val="0"/>
          <w:numId w:val="41"/>
        </w:numPr>
      </w:pPr>
      <w:r w:rsidRPr="002E78A8">
        <w:t>analyzing completed transportation projects that have reduced wildlife resource impacts for lessons learned (</w:t>
      </w:r>
      <w:r w:rsidR="00AF777C" w:rsidRPr="00AF777C">
        <w:t xml:space="preserve">California Department of Fish and Game </w:t>
      </w:r>
      <w:r w:rsidR="00AF777C">
        <w:t>[</w:t>
      </w:r>
      <w:r w:rsidRPr="002E78A8">
        <w:t>CDFG</w:t>
      </w:r>
      <w:r w:rsidR="00AF777C">
        <w:t>]</w:t>
      </w:r>
      <w:r w:rsidRPr="002E78A8">
        <w:t xml:space="preserve">, 2005). </w:t>
      </w:r>
    </w:p>
    <w:p w14:paraId="2E0F6F5D" w14:textId="3BDE2E46" w:rsidR="00E32EEC" w:rsidRPr="002E78A8" w:rsidRDefault="00DD0C46" w:rsidP="00E32EEC">
      <w:r>
        <w:t xml:space="preserve">The </w:t>
      </w:r>
      <w:r w:rsidR="00E32EEC" w:rsidRPr="002E78A8">
        <w:t xml:space="preserve">California State Transportation Agency (CalSTA) </w:t>
      </w:r>
      <w:r>
        <w:t xml:space="preserve">and the </w:t>
      </w:r>
      <w:r w:rsidRPr="002E78A8">
        <w:t xml:space="preserve">California Transportation Commission (CTC) </w:t>
      </w:r>
      <w:r>
        <w:t>have anticipated the need to integrate conservation into their long range transportation planning</w:t>
      </w:r>
      <w:r w:rsidR="008631E5">
        <w:t xml:space="preserve">. The CalSTA is </w:t>
      </w:r>
      <w:r w:rsidR="00E32EEC" w:rsidRPr="002E78A8">
        <w:t>designat</w:t>
      </w:r>
      <w:r>
        <w:t>ing</w:t>
      </w:r>
      <w:r w:rsidR="00E32EEC" w:rsidRPr="002E78A8">
        <w:t xml:space="preserve"> $14 billion of the region’s $60 billion in discretionary funds to be focused on enhancing the “livability” of the region, including ecological and farmland conservation areas (CalSTA 2014)</w:t>
      </w:r>
      <w:r w:rsidR="008631E5">
        <w:t xml:space="preserve">. The CTC is </w:t>
      </w:r>
      <w:r w:rsidR="00E32EEC" w:rsidRPr="002E78A8">
        <w:t>incorporat</w:t>
      </w:r>
      <w:r>
        <w:t>ing</w:t>
      </w:r>
      <w:r w:rsidR="00E32EEC" w:rsidRPr="002E78A8">
        <w:t xml:space="preserve"> an environmental stewardship goal in </w:t>
      </w:r>
      <w:r w:rsidR="008631E5">
        <w:t xml:space="preserve">its </w:t>
      </w:r>
      <w:r w:rsidR="00E32EEC" w:rsidRPr="002E78A8">
        <w:t>statewide transportation needs assessment</w:t>
      </w:r>
      <w:r>
        <w:t>s</w:t>
      </w:r>
      <w:r w:rsidR="00E32EEC" w:rsidRPr="002E78A8">
        <w:t xml:space="preserve"> </w:t>
      </w:r>
      <w:r w:rsidRPr="002E78A8">
        <w:t xml:space="preserve">to further wildlife conservation in the transportation planning process </w:t>
      </w:r>
      <w:r w:rsidR="00E32EEC" w:rsidRPr="002E78A8">
        <w:t xml:space="preserve">(CTC 2011). </w:t>
      </w:r>
    </w:p>
    <w:p w14:paraId="21300938" w14:textId="45C8677F" w:rsidR="00E32EEC" w:rsidRPr="002E78A8" w:rsidRDefault="00E32EEC" w:rsidP="00E32EEC">
      <w:r w:rsidRPr="002E78A8">
        <w:t xml:space="preserve">In California, regional and local transportation planning is primarily conducted by MPOs in urbanized areas and Regional Transportation Planning Agencies (RTPAs) in rural areas. Both types of agencies are responsible for developing transportation planning documents at the multi-county or county-wide level (California Association of Councils of Governments [CALCOG] 2009), and planning documents often </w:t>
      </w:r>
      <w:r w:rsidRPr="002E78A8">
        <w:lastRenderedPageBreak/>
        <w:t xml:space="preserve">include strategies to minimize environmental impacts. MPOs and RTPAs prepare long-range transportation plans usually referred to as Regional Transportation Plans (RTPs) and other planning documents to support RTP development. For example, the RTP of the Southern California Association of Governments (SCAG) includes developing mitigation measures to reduce environmental impacts related to transportation planning activities and identifying sensitive environmental resources through region-scale maps (SCAG 2012). Caltrans prepares and updates the California Transportation Plan (CTP) every five years. The CTP 2040, </w:t>
      </w:r>
      <w:r w:rsidR="003577B4">
        <w:t>updated in</w:t>
      </w:r>
      <w:r w:rsidRPr="002E78A8">
        <w:t xml:space="preserve"> 2016</w:t>
      </w:r>
      <w:r w:rsidR="003577B4">
        <w:t>,</w:t>
      </w:r>
      <w:r w:rsidRPr="002E78A8">
        <w:t xml:space="preserve"> acts as an umbrella for all the Caltrans modal plans (e.g., rail, freight, etc.) and provides a long-range policy framework to meet future mobility needs and reduce greenhouse gas (GHG) emissions. The CTP also defines goals, performance-based policies, and strategies to achieve a collective vision for California's transportation system. </w:t>
      </w:r>
    </w:p>
    <w:p w14:paraId="19196A4C" w14:textId="5795BB2F" w:rsidR="0063435C" w:rsidRPr="001904A3" w:rsidRDefault="00FA0D6F" w:rsidP="001904A3">
      <w:pPr>
        <w:pStyle w:val="Heading2"/>
        <w:spacing w:before="160" w:after="120"/>
        <w:ind w:left="720" w:hanging="576"/>
        <w:rPr>
          <w:rFonts w:eastAsia="Calibri"/>
          <w:szCs w:val="26"/>
        </w:rPr>
      </w:pPr>
      <w:bookmarkStart w:id="56" w:name="_Toc464487440"/>
      <w:r>
        <w:rPr>
          <w:rFonts w:eastAsia="Calibri"/>
          <w:szCs w:val="26"/>
        </w:rPr>
        <w:t>2.2</w:t>
      </w:r>
      <w:r>
        <w:rPr>
          <w:rFonts w:eastAsia="Calibri"/>
          <w:szCs w:val="26"/>
        </w:rPr>
        <w:tab/>
      </w:r>
      <w:r w:rsidR="0063435C" w:rsidRPr="001904A3">
        <w:rPr>
          <w:rFonts w:eastAsia="Calibri"/>
          <w:szCs w:val="26"/>
        </w:rPr>
        <w:t>Transportation Funding</w:t>
      </w:r>
      <w:r w:rsidR="002E2BE0" w:rsidRPr="001904A3">
        <w:rPr>
          <w:rFonts w:eastAsia="Calibri"/>
          <w:szCs w:val="26"/>
        </w:rPr>
        <w:t xml:space="preserve"> Programs</w:t>
      </w:r>
      <w:r w:rsidR="001A77E2" w:rsidRPr="001904A3">
        <w:rPr>
          <w:rFonts w:eastAsia="Calibri"/>
          <w:szCs w:val="26"/>
        </w:rPr>
        <w:t xml:space="preserve"> and Authorizations</w:t>
      </w:r>
      <w:bookmarkEnd w:id="56"/>
    </w:p>
    <w:p w14:paraId="1D844123" w14:textId="66C9B93E" w:rsidR="00E32EEC" w:rsidRPr="002E78A8" w:rsidRDefault="00E32EEC" w:rsidP="00E32EEC">
      <w:bookmarkStart w:id="57" w:name="_Toc426039494"/>
      <w:bookmarkStart w:id="58" w:name="_Toc426039606"/>
      <w:bookmarkStart w:id="59" w:name="_Toc426039717"/>
      <w:bookmarkStart w:id="60" w:name="_Toc426039827"/>
      <w:bookmarkStart w:id="61" w:name="_Toc426385576"/>
      <w:bookmarkStart w:id="62" w:name="_Toc426449325"/>
      <w:bookmarkStart w:id="63" w:name="_Toc426385577"/>
      <w:bookmarkStart w:id="64" w:name="_Toc426449326"/>
      <w:bookmarkStart w:id="65" w:name="_Toc426385578"/>
      <w:bookmarkStart w:id="66" w:name="_Toc426449327"/>
      <w:bookmarkStart w:id="67" w:name="_Toc426385579"/>
      <w:bookmarkStart w:id="68" w:name="_Toc426449328"/>
      <w:bookmarkStart w:id="69" w:name="_Toc426385580"/>
      <w:bookmarkStart w:id="70" w:name="_Toc426449329"/>
      <w:bookmarkStart w:id="71" w:name="_Toc426385581"/>
      <w:bookmarkStart w:id="72" w:name="_Toc426449330"/>
      <w:bookmarkStart w:id="73" w:name="_Toc426385582"/>
      <w:bookmarkStart w:id="74" w:name="_Toc426449331"/>
      <w:bookmarkStart w:id="75" w:name="_Toc426039501"/>
      <w:bookmarkStart w:id="76" w:name="_Toc426039613"/>
      <w:bookmarkStart w:id="77" w:name="_Toc426039724"/>
      <w:bookmarkStart w:id="78" w:name="_Toc426039834"/>
      <w:bookmarkStart w:id="79" w:name="_Toc426385583"/>
      <w:bookmarkStart w:id="80" w:name="_Toc426449332"/>
      <w:bookmarkStart w:id="81" w:name="_Toc426385584"/>
      <w:bookmarkStart w:id="82" w:name="_Toc42644933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E78A8">
        <w:t xml:space="preserve">Both state and federal laws have </w:t>
      </w:r>
      <w:r w:rsidR="00056C23">
        <w:t>t</w:t>
      </w:r>
      <w:r w:rsidR="00056C23" w:rsidRPr="002E78A8">
        <w:t xml:space="preserve">ransportation </w:t>
      </w:r>
      <w:r w:rsidR="00056C23">
        <w:t>i</w:t>
      </w:r>
      <w:r w:rsidR="00056C23" w:rsidRPr="002E78A8">
        <w:t xml:space="preserve">mprovement </w:t>
      </w:r>
      <w:r w:rsidR="00056C23">
        <w:t>p</w:t>
      </w:r>
      <w:r w:rsidR="00056C23" w:rsidRPr="002E78A8">
        <w:t>rogram</w:t>
      </w:r>
      <w:r w:rsidR="00056C23">
        <w:t>s</w:t>
      </w:r>
      <w:r w:rsidR="00056C23" w:rsidRPr="002E78A8">
        <w:t xml:space="preserve"> </w:t>
      </w:r>
      <w:r w:rsidR="00056C23">
        <w:t>(</w:t>
      </w:r>
      <w:r w:rsidRPr="002E78A8">
        <w:t>TIPs</w:t>
      </w:r>
      <w:r w:rsidR="00056C23">
        <w:t>)</w:t>
      </w:r>
      <w:r w:rsidRPr="002E78A8">
        <w:t>, which reflect the selection of projects to be undertaken with currently available revenues (Caltrans 2014). Congress authorizes the federal government to spend its transportation revenue on programs that support public policy interests for a given amount of time—typically five to six years. An authorization sets the maximum amount of funding that can be appropriated to programs each fiscal year. Each year, Congress reviews appropriation bills to allocate funding for all federal agencies, departments, and programs primarily to the Federal Highway Administration (FHWA) and the Federal Transit Administration (FTA). This action provides the legal authority for federal agencies to spend money during the upcoming fiscal year on administered programs. The federal government can only allocate up to the maximum amount identified in the authorization for the upcoming year.</w:t>
      </w:r>
    </w:p>
    <w:p w14:paraId="24F91F48" w14:textId="2B680BD3" w:rsidR="00E32EEC" w:rsidRPr="002E78A8" w:rsidRDefault="00E32EEC" w:rsidP="00E32EEC">
      <w:r w:rsidRPr="002E78A8">
        <w:t xml:space="preserve">Similar to federal programming, the California Legislature dictates how state revenues are spent on the transportation network. The Legislature appropriates state funding for specific purposes each year. The State Transportation Improvement Program (STIP) funds new construction projects that add capacity to the transportation network. The STIP consists of two components, Caltrans’ Interregional Transportation Improvement Program (ITIP) and regional transportation planning agencies’ Regional Transportation Improvement Program (RTIP). </w:t>
      </w:r>
    </w:p>
    <w:p w14:paraId="0431DBFC" w14:textId="77777777" w:rsidR="00E32EEC" w:rsidRPr="002E78A8" w:rsidRDefault="00E32EEC" w:rsidP="00E32EEC">
      <w:r w:rsidRPr="002E78A8">
        <w:t xml:space="preserve">Under current law, most of the federal funding for maintenance, operation, and repair of the existing highway system goes to Caltrans via the State Highways Operations and Protection Program (SHOPP). The SHOPP provides funds for pavement rehabilitation, operation, and safety improvements on state highways and bridges. </w:t>
      </w:r>
    </w:p>
    <w:p w14:paraId="07D10953" w14:textId="1A17FF59" w:rsidR="00E32EEC" w:rsidRPr="002E78A8" w:rsidRDefault="00E32EEC" w:rsidP="00E32EEC">
      <w:r w:rsidRPr="002E78A8">
        <w:t>Caltrans oversees more than $1 billion in federal and state funding annually to over 600 cities, counties, and regional agencies through the Local Assistance Program. The program provides recipients with the opportunity to improve their transportation infrastructure or provide additional transportation services.</w:t>
      </w:r>
    </w:p>
    <w:p w14:paraId="795F6028" w14:textId="63D45ADC" w:rsidR="00E32EEC" w:rsidRPr="002E78A8" w:rsidRDefault="00E32EEC" w:rsidP="00AF777C">
      <w:pPr>
        <w:spacing w:after="0"/>
        <w:rPr>
          <w:rFonts w:ascii="Calibri" w:eastAsia="Calibri" w:hAnsi="Calibri" w:cs="Times New Roman"/>
          <w:noProof/>
        </w:rPr>
      </w:pPr>
      <w:r w:rsidRPr="002E78A8">
        <w:t xml:space="preserve">California’s transportation network receives funding from federal, state, local governments, and private investments (see Table 1). Federal, state, and local revenues are collected through user fees, property access charges, and subsidies. Regional and local governments provide approximately 49% in </w:t>
      </w:r>
      <w:r w:rsidRPr="002E78A8">
        <w:lastRenderedPageBreak/>
        <w:t>transportation funding, whereas the state provides 27% and federal government provides 24%. The transportation network received approximately $27 billion for fiscal year 2013–14 (Caltrans 2014).</w:t>
      </w:r>
      <w:r w:rsidRPr="002E78A8">
        <w:rPr>
          <w:rFonts w:ascii="Calibri" w:eastAsia="Calibri" w:hAnsi="Calibri" w:cs="Times New Roman"/>
          <w:noProof/>
        </w:rPr>
        <w:t xml:space="preserve"> </w:t>
      </w:r>
    </w:p>
    <w:p w14:paraId="5AF8E8C6" w14:textId="0D9335B1" w:rsidR="00E32EEC" w:rsidRPr="002E78A8" w:rsidRDefault="004C4AF3" w:rsidP="000B2884">
      <w:pPr>
        <w:spacing w:after="0"/>
      </w:pPr>
      <w:r>
        <w:rPr>
          <w:noProof/>
        </w:rPr>
        <mc:AlternateContent>
          <mc:Choice Requires="wps">
            <w:drawing>
              <wp:anchor distT="0" distB="0" distL="114300" distR="114300" simplePos="0" relativeHeight="251709952" behindDoc="0" locked="0" layoutInCell="1" allowOverlap="1" wp14:anchorId="2AE0504D" wp14:editId="16921A59">
                <wp:simplePos x="0" y="0"/>
                <wp:positionH relativeFrom="column">
                  <wp:posOffset>342265</wp:posOffset>
                </wp:positionH>
                <wp:positionV relativeFrom="paragraph">
                  <wp:posOffset>256540</wp:posOffset>
                </wp:positionV>
                <wp:extent cx="3007995" cy="168275"/>
                <wp:effectExtent l="0" t="0" r="1905" b="3175"/>
                <wp:wrapSquare wrapText="bothSides"/>
                <wp:docPr id="18" name="Text Box 18"/>
                <wp:cNvGraphicFramePr/>
                <a:graphic xmlns:a="http://schemas.openxmlformats.org/drawingml/2006/main">
                  <a:graphicData uri="http://schemas.microsoft.com/office/word/2010/wordprocessingShape">
                    <wps:wsp>
                      <wps:cNvSpPr txBox="1"/>
                      <wps:spPr>
                        <a:xfrm>
                          <a:off x="0" y="0"/>
                          <a:ext cx="3007995" cy="168275"/>
                        </a:xfrm>
                        <a:prstGeom prst="rect">
                          <a:avLst/>
                        </a:prstGeom>
                        <a:solidFill>
                          <a:prstClr val="white"/>
                        </a:solidFill>
                        <a:ln>
                          <a:noFill/>
                        </a:ln>
                        <a:effectLst/>
                      </wps:spPr>
                      <wps:txbx>
                        <w:txbxContent>
                          <w:p w14:paraId="60DBBC09" w14:textId="6373C122" w:rsidR="00B52671" w:rsidRPr="008F6E4F" w:rsidRDefault="00B52671" w:rsidP="00715038">
                            <w:pPr>
                              <w:pStyle w:val="Caption"/>
                              <w:rPr>
                                <w:noProof/>
                              </w:rPr>
                            </w:pPr>
                            <w:bookmarkStart w:id="83" w:name="_Toc464487352"/>
                            <w:r>
                              <w:t xml:space="preserve">Table </w:t>
                            </w:r>
                            <w:r w:rsidR="00EC1D2B">
                              <w:fldChar w:fldCharType="begin"/>
                            </w:r>
                            <w:r w:rsidR="00EC1D2B">
                              <w:instrText xml:space="preserve"> SEQ Table \* ARABIC </w:instrText>
                            </w:r>
                            <w:r w:rsidR="00EC1D2B">
                              <w:fldChar w:fldCharType="separate"/>
                            </w:r>
                            <w:r>
                              <w:rPr>
                                <w:noProof/>
                              </w:rPr>
                              <w:t>1</w:t>
                            </w:r>
                            <w:r w:rsidR="00EC1D2B">
                              <w:rPr>
                                <w:noProof/>
                              </w:rPr>
                              <w:fldChar w:fldCharType="end"/>
                            </w:r>
                            <w:r>
                              <w:t xml:space="preserve">: </w:t>
                            </w:r>
                            <w:r w:rsidRPr="00333BC0">
                              <w:t xml:space="preserve"> Transportation Funding Sources in California</w:t>
                            </w:r>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26.95pt;margin-top:20.2pt;width:236.85pt;height:13.2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" stroked="f">
                <v:textbox inset="0,0,0,0">
                  <w:txbxContent>
                    <w:p w14:paraId="60DBBC09" w14:textId="6373C122" w:rsidR="00B52671" w:rsidRPr="008F6E4F" w:rsidRDefault="00B52671" w:rsidP="00715038">
                      <w:pPr>
                        <w:pStyle w:val="Caption"/>
                        <w:rPr>
                          <w:noProof/>
                        </w:rPr>
                      </w:pPr>
                      <w:bookmarkStart w:id="819" w:name="_Toc464487352"/>
                      <w:r>
                        <w:t xml:space="preserve">Table </w:t>
                      </w:r>
                      <w:fldSimple w:instr=" SEQ Table \* ARABIC ">
                        <w:r>
                          <w:rPr>
                            <w:noProof/>
                          </w:rPr>
                          <w:t>1</w:t>
                        </w:r>
                      </w:fldSimple>
                      <w:r>
                        <w:t xml:space="preserve">: </w:t>
                      </w:r>
                      <w:r w:rsidRPr="00333BC0">
                        <w:t xml:space="preserve"> Transportation Funding Sources in California</w:t>
                      </w:r>
                      <w:bookmarkEnd w:id="819"/>
                    </w:p>
                  </w:txbxContent>
                </v:textbox>
                <w10:wrap type="square"/>
              </v:shape>
            </w:pict>
          </mc:Fallback>
        </mc:AlternateContent>
      </w:r>
    </w:p>
    <w:tbl>
      <w:tblPr>
        <w:tblStyle w:val="GridTable4-Accent11"/>
        <w:tblpPr w:leftFromText="180" w:rightFromText="180" w:vertAnchor="text" w:horzAnchor="page" w:tblpX="2083" w:tblpY="432"/>
        <w:tblW w:w="0" w:type="auto"/>
        <w:tblLook w:val="04A0" w:firstRow="1" w:lastRow="0" w:firstColumn="1" w:lastColumn="0" w:noHBand="0" w:noVBand="1"/>
      </w:tblPr>
      <w:tblGrid>
        <w:gridCol w:w="2761"/>
        <w:gridCol w:w="2544"/>
        <w:gridCol w:w="2520"/>
      </w:tblGrid>
      <w:tr w:rsidR="00E32EEC" w:rsidRPr="002E78A8" w14:paraId="581CD5D4" w14:textId="77777777" w:rsidTr="008A40B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61" w:type="dxa"/>
          </w:tcPr>
          <w:p w14:paraId="1A06D2B7" w14:textId="7419670C" w:rsidR="00E32EEC" w:rsidRPr="002E78A8" w:rsidRDefault="00E32EEC" w:rsidP="008A40B5">
            <w:pPr>
              <w:jc w:val="center"/>
              <w:rPr>
                <w:b w:val="0"/>
              </w:rPr>
            </w:pPr>
            <w:r w:rsidRPr="002E78A8">
              <w:t>User Fees</w:t>
            </w:r>
          </w:p>
        </w:tc>
        <w:tc>
          <w:tcPr>
            <w:tcW w:w="2544" w:type="dxa"/>
          </w:tcPr>
          <w:p w14:paraId="12CE87B5" w14:textId="77777777" w:rsidR="00E32EEC" w:rsidRPr="002E78A8" w:rsidRDefault="00E32EEC" w:rsidP="008A40B5">
            <w:pPr>
              <w:jc w:val="center"/>
              <w:cnfStyle w:val="100000000000" w:firstRow="1" w:lastRow="0" w:firstColumn="0" w:lastColumn="0" w:oddVBand="0" w:evenVBand="0" w:oddHBand="0" w:evenHBand="0" w:firstRowFirstColumn="0" w:firstRowLastColumn="0" w:lastRowFirstColumn="0" w:lastRowLastColumn="0"/>
              <w:rPr>
                <w:b w:val="0"/>
              </w:rPr>
            </w:pPr>
            <w:r w:rsidRPr="002E78A8">
              <w:t>Property Related Charges</w:t>
            </w:r>
          </w:p>
        </w:tc>
        <w:tc>
          <w:tcPr>
            <w:tcW w:w="2520" w:type="dxa"/>
          </w:tcPr>
          <w:p w14:paraId="1838DA56" w14:textId="77777777" w:rsidR="00E32EEC" w:rsidRPr="002E78A8" w:rsidRDefault="00E32EEC" w:rsidP="008A40B5">
            <w:pPr>
              <w:jc w:val="center"/>
              <w:cnfStyle w:val="100000000000" w:firstRow="1" w:lastRow="0" w:firstColumn="0" w:lastColumn="0" w:oddVBand="0" w:evenVBand="0" w:oddHBand="0" w:evenHBand="0" w:firstRowFirstColumn="0" w:firstRowLastColumn="0" w:lastRowFirstColumn="0" w:lastRowLastColumn="0"/>
              <w:rPr>
                <w:b w:val="0"/>
              </w:rPr>
            </w:pPr>
            <w:r w:rsidRPr="002E78A8">
              <w:t>Subsidies</w:t>
            </w:r>
          </w:p>
        </w:tc>
      </w:tr>
      <w:tr w:rsidR="00E32EEC" w:rsidRPr="002E78A8" w14:paraId="13ED8314" w14:textId="77777777" w:rsidTr="008A40B5">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2761" w:type="dxa"/>
          </w:tcPr>
          <w:p w14:paraId="654415E2" w14:textId="77777777" w:rsidR="00E32EEC" w:rsidRPr="002E78A8" w:rsidRDefault="00E32EEC" w:rsidP="008A40B5">
            <w:pPr>
              <w:pStyle w:val="ListParagraph"/>
              <w:numPr>
                <w:ilvl w:val="0"/>
                <w:numId w:val="26"/>
              </w:numPr>
              <w:ind w:left="288" w:hanging="288"/>
              <w:rPr>
                <w:b w:val="0"/>
                <w:sz w:val="20"/>
                <w:szCs w:val="20"/>
              </w:rPr>
            </w:pPr>
            <w:r w:rsidRPr="002E78A8">
              <w:rPr>
                <w:b w:val="0"/>
                <w:sz w:val="20"/>
                <w:szCs w:val="20"/>
              </w:rPr>
              <w:t>Federal and state gas taxes</w:t>
            </w:r>
          </w:p>
          <w:p w14:paraId="00086036" w14:textId="77777777" w:rsidR="00E32EEC" w:rsidRPr="002E78A8" w:rsidRDefault="00E32EEC" w:rsidP="008A40B5">
            <w:pPr>
              <w:pStyle w:val="ListParagraph"/>
              <w:numPr>
                <w:ilvl w:val="0"/>
                <w:numId w:val="26"/>
              </w:numPr>
              <w:ind w:left="288" w:hanging="288"/>
              <w:rPr>
                <w:b w:val="0"/>
                <w:sz w:val="20"/>
                <w:szCs w:val="20"/>
              </w:rPr>
            </w:pPr>
            <w:r w:rsidRPr="002E78A8">
              <w:rPr>
                <w:b w:val="0"/>
                <w:sz w:val="20"/>
                <w:szCs w:val="20"/>
              </w:rPr>
              <w:t>Federal and state diesel taxes</w:t>
            </w:r>
          </w:p>
          <w:p w14:paraId="5C5FBAAD" w14:textId="77777777" w:rsidR="00E32EEC" w:rsidRPr="002E78A8" w:rsidRDefault="00E32EEC" w:rsidP="008A40B5">
            <w:pPr>
              <w:pStyle w:val="ListParagraph"/>
              <w:numPr>
                <w:ilvl w:val="0"/>
                <w:numId w:val="26"/>
              </w:numPr>
              <w:ind w:left="288" w:hanging="288"/>
              <w:rPr>
                <w:b w:val="0"/>
                <w:sz w:val="20"/>
                <w:szCs w:val="20"/>
              </w:rPr>
            </w:pPr>
            <w:r w:rsidRPr="002E78A8">
              <w:rPr>
                <w:b w:val="0"/>
                <w:sz w:val="20"/>
                <w:szCs w:val="20"/>
              </w:rPr>
              <w:t>Vehicle weight fees</w:t>
            </w:r>
          </w:p>
          <w:p w14:paraId="5F896E7E" w14:textId="77777777" w:rsidR="00E32EEC" w:rsidRPr="002E78A8" w:rsidRDefault="00E32EEC" w:rsidP="008A40B5">
            <w:pPr>
              <w:pStyle w:val="ListParagraph"/>
              <w:numPr>
                <w:ilvl w:val="0"/>
                <w:numId w:val="26"/>
              </w:numPr>
              <w:ind w:left="288" w:hanging="288"/>
              <w:rPr>
                <w:b w:val="0"/>
                <w:sz w:val="20"/>
                <w:szCs w:val="20"/>
              </w:rPr>
            </w:pPr>
            <w:r w:rsidRPr="002E78A8">
              <w:rPr>
                <w:b w:val="0"/>
                <w:sz w:val="20"/>
                <w:szCs w:val="20"/>
              </w:rPr>
              <w:t>Tolls</w:t>
            </w:r>
          </w:p>
          <w:p w14:paraId="3660B19D" w14:textId="77777777" w:rsidR="00E32EEC" w:rsidRPr="002E78A8" w:rsidRDefault="00E32EEC" w:rsidP="008A40B5">
            <w:pPr>
              <w:pStyle w:val="ListParagraph"/>
              <w:numPr>
                <w:ilvl w:val="0"/>
                <w:numId w:val="26"/>
              </w:numPr>
              <w:ind w:left="288" w:hanging="288"/>
            </w:pPr>
            <w:r w:rsidRPr="002E78A8">
              <w:rPr>
                <w:b w:val="0"/>
                <w:sz w:val="20"/>
                <w:szCs w:val="20"/>
              </w:rPr>
              <w:t>Public transit fare</w:t>
            </w:r>
          </w:p>
        </w:tc>
        <w:tc>
          <w:tcPr>
            <w:tcW w:w="2544" w:type="dxa"/>
          </w:tcPr>
          <w:p w14:paraId="368AA5B5" w14:textId="77777777" w:rsidR="00E32EEC" w:rsidRPr="002E78A8" w:rsidRDefault="00E32EEC" w:rsidP="008A40B5">
            <w:pPr>
              <w:pStyle w:val="ListParagraph"/>
              <w:numPr>
                <w:ilvl w:val="1"/>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Property taxes</w:t>
            </w:r>
          </w:p>
          <w:p w14:paraId="0003EA26" w14:textId="77777777" w:rsidR="00E32EEC" w:rsidRPr="002E78A8" w:rsidRDefault="00E32EEC" w:rsidP="008A40B5">
            <w:pPr>
              <w:pStyle w:val="ListParagraph"/>
              <w:numPr>
                <w:ilvl w:val="1"/>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Benefits assessment districts</w:t>
            </w:r>
          </w:p>
          <w:p w14:paraId="313A5BAB" w14:textId="77777777" w:rsidR="00E32EEC" w:rsidRPr="002E78A8" w:rsidRDefault="00E32EEC" w:rsidP="008A40B5">
            <w:pPr>
              <w:pStyle w:val="ListParagraph"/>
              <w:numPr>
                <w:ilvl w:val="0"/>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Developer fees</w:t>
            </w:r>
          </w:p>
        </w:tc>
        <w:tc>
          <w:tcPr>
            <w:tcW w:w="2520" w:type="dxa"/>
          </w:tcPr>
          <w:p w14:paraId="26DB7AE0" w14:textId="77777777" w:rsidR="00E32EEC" w:rsidRPr="002E78A8" w:rsidRDefault="00E32EEC" w:rsidP="008A40B5">
            <w:pPr>
              <w:pStyle w:val="ListParagraph"/>
              <w:numPr>
                <w:ilvl w:val="1"/>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Sales taxes</w:t>
            </w:r>
          </w:p>
          <w:p w14:paraId="4D05BD2D" w14:textId="52DB746E" w:rsidR="00E32EEC" w:rsidRPr="002E78A8" w:rsidRDefault="00E32EEC" w:rsidP="008A40B5">
            <w:pPr>
              <w:pStyle w:val="ListParagraph"/>
              <w:numPr>
                <w:ilvl w:val="1"/>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General funds provided by federal, state, and local governments</w:t>
            </w:r>
          </w:p>
          <w:p w14:paraId="703748B7" w14:textId="480E7634" w:rsidR="00E32EEC" w:rsidRPr="002E78A8" w:rsidRDefault="00E32EEC" w:rsidP="008A40B5">
            <w:pPr>
              <w:pStyle w:val="ListParagraph"/>
              <w:numPr>
                <w:ilvl w:val="0"/>
                <w:numId w:val="26"/>
              </w:numPr>
              <w:ind w:left="288" w:hanging="288"/>
              <w:cnfStyle w:val="000000100000" w:firstRow="0" w:lastRow="0" w:firstColumn="0" w:lastColumn="0" w:oddVBand="0" w:evenVBand="0" w:oddHBand="1" w:evenHBand="0" w:firstRowFirstColumn="0" w:firstRowLastColumn="0" w:lastRowFirstColumn="0" w:lastRowLastColumn="0"/>
              <w:rPr>
                <w:sz w:val="20"/>
              </w:rPr>
            </w:pPr>
            <w:r w:rsidRPr="002E78A8">
              <w:rPr>
                <w:sz w:val="20"/>
              </w:rPr>
              <w:t>Externalized costs</w:t>
            </w:r>
          </w:p>
        </w:tc>
      </w:tr>
    </w:tbl>
    <w:p w14:paraId="19196A67" w14:textId="1B2CB31E" w:rsidR="00B63A26" w:rsidRPr="002E78A8" w:rsidRDefault="001904A3" w:rsidP="004C4AF3">
      <w:pPr>
        <w:pStyle w:val="Heading2"/>
      </w:pPr>
      <w:bookmarkStart w:id="84" w:name="_Toc464487441"/>
      <w:r>
        <w:t xml:space="preserve">2.3 </w:t>
      </w:r>
      <w:r>
        <w:tab/>
      </w:r>
      <w:r w:rsidR="00FB524B" w:rsidRPr="002E78A8">
        <w:t xml:space="preserve">Transportation </w:t>
      </w:r>
      <w:r w:rsidR="001A77E2" w:rsidRPr="002E78A8">
        <w:t>Development</w:t>
      </w:r>
      <w:r w:rsidR="00FB524B" w:rsidRPr="002E78A8">
        <w:t xml:space="preserve"> and Conservation </w:t>
      </w:r>
      <w:r w:rsidR="001A77E2" w:rsidRPr="002E78A8">
        <w:t xml:space="preserve">Planning </w:t>
      </w:r>
      <w:r w:rsidR="00FB524B" w:rsidRPr="002E78A8">
        <w:t>in California</w:t>
      </w:r>
      <w:r w:rsidR="001A77E2" w:rsidRPr="002E78A8">
        <w:t>: Example Efforts</w:t>
      </w:r>
      <w:bookmarkEnd w:id="84"/>
    </w:p>
    <w:p w14:paraId="25D9A627" w14:textId="186BA5B6" w:rsidR="00B675CA" w:rsidRPr="002E78A8" w:rsidRDefault="00B675CA" w:rsidP="00B675CA">
      <w:r w:rsidRPr="002E78A8">
        <w:t>There are opportunities to integrate conservation planning and priorities into transportation planning cycles and processes—such as City and County General Plans, RTPs</w:t>
      </w:r>
      <w:r w:rsidR="00F8602D">
        <w:t xml:space="preserve"> and sustainable community strategies (</w:t>
      </w:r>
      <w:r w:rsidRPr="002E78A8">
        <w:t>SCS</w:t>
      </w:r>
      <w:r w:rsidR="00F8602D">
        <w:t>)</w:t>
      </w:r>
      <w:r w:rsidRPr="002E78A8">
        <w:t xml:space="preserve">, integrated regional watershed management planning, and Forest Land Management Plans—by providing input into the </w:t>
      </w:r>
      <w:r w:rsidR="00F8602D">
        <w:t>plans</w:t>
      </w:r>
      <w:r w:rsidRPr="002E78A8">
        <w:t xml:space="preserve"> and by looking for opportunities to streamline permitting processes, such as participation in the design and implementation of </w:t>
      </w:r>
      <w:r w:rsidR="00694E62">
        <w:t>NCCPs</w:t>
      </w:r>
      <w:r w:rsidRPr="002E78A8">
        <w:t xml:space="preserve">/Habitat Conservation Plans (HCPs). Such planning efforts can integrate the high-level conservation priorities outlined in the SWAP 2015, which may also overlap with various land and resource management plan updates more locally, and can also acknowledge transportation-related pressures and adopt avoidance, minimization, and mitigation strategies described in SWAP 2015. As regional plans are updated, current resource data and mitigation strategies related to transportation pressures could be incorporated into plan updates. By engaging in early evaluation of regional planning efforts, transportation partners can identify effective mitigation opportunities to avoid natural resource impacts. </w:t>
      </w:r>
    </w:p>
    <w:p w14:paraId="29C7EBDA" w14:textId="27568201" w:rsidR="00B675CA" w:rsidRPr="002E78A8" w:rsidRDefault="00B675CA" w:rsidP="00B675CA">
      <w:r w:rsidRPr="002E78A8">
        <w:t>Many state transportation partners have already incorporated measures that would help conserve California’s natural and wildlife resources in their programs and plans. Based on SWAP 2005 recommendations, the state developed policies and incentives to better integrate wildlife conservation early in transportation planning (CDFG 2005). Examples of recommended activities include retrofitting transportation systems and corridors to better accommodate wildlife</w:t>
      </w:r>
      <w:r w:rsidR="008C75A7">
        <w:t>,</w:t>
      </w:r>
      <w:r w:rsidRPr="002E78A8">
        <w:t xml:space="preserve"> and considering wildlife needs more effectively in existing transportation development (CDFG 2005). </w:t>
      </w:r>
    </w:p>
    <w:p w14:paraId="75AFE12F" w14:textId="229B7772" w:rsidR="00B675CA" w:rsidRPr="002E78A8" w:rsidRDefault="00B675CA" w:rsidP="00B675CA">
      <w:r w:rsidRPr="002E78A8">
        <w:t xml:space="preserve">Goal Six of the CTP 2040 provides strategies that direct environmental stewardship through planning for environmental sustainability while also incorporating environmental considerations early in transportation planning and development to preserve natural resources. SWAP 2015 provides ecoregional and watershed-level analysis of priority habitats, stresses, and pressures, as well as strategies for conservation of species at risk. Referring to SWAP 2015 as a first step in the planning process could help fulfill the intent of CTP Goal 6. </w:t>
      </w:r>
    </w:p>
    <w:p w14:paraId="775EC3DA" w14:textId="3CC6364E" w:rsidR="00B675CA" w:rsidRPr="002E78A8" w:rsidRDefault="00B675CA" w:rsidP="00B675CA">
      <w:pPr>
        <w:rPr>
          <w:color w:val="221E1F"/>
        </w:rPr>
      </w:pPr>
      <w:r w:rsidRPr="002E78A8">
        <w:rPr>
          <w:color w:val="221E1F"/>
        </w:rPr>
        <w:lastRenderedPageBreak/>
        <w:t xml:space="preserve">CDFW and Caltrans collaborations are examples of the state’s ongoing effort to meet compatible goals through conservation and restoration partnerships. One notable example of successful collaboration between these two partners, as well as key stakeholders, is the development of a tool for conservation and transportation planning through the California Essential Habitat Connectivity Project, which identifies key movement and migration routes for wildlife and key transportation corridors. It also helps sustain the state’s natural heritage by incorporating natural resource conservation considerations into transportation planning (Caltrans and CDFG 2010). </w:t>
      </w:r>
    </w:p>
    <w:p w14:paraId="19196A6C" w14:textId="1B1E354A" w:rsidR="00A1324B" w:rsidRPr="002E78A8" w:rsidRDefault="00B675CA" w:rsidP="00B675CA">
      <w:r w:rsidRPr="002E78A8">
        <w:rPr>
          <w:color w:val="221E1F"/>
        </w:rPr>
        <w:t>The Statewide Advanced Mitigation Initiative (SAMI) is a Caltrans and CDFW joint initiative involving key stakeholders</w:t>
      </w:r>
      <w:r w:rsidR="008C75A7">
        <w:rPr>
          <w:color w:val="221E1F"/>
        </w:rPr>
        <w:t xml:space="preserve"> that</w:t>
      </w:r>
      <w:r w:rsidRPr="002E78A8">
        <w:rPr>
          <w:color w:val="221E1F"/>
        </w:rPr>
        <w:t xml:space="preserve"> includes several state and federal regulatory resource agencies. This initiative focuses on long-term transportation planning to identify impacts on wildlife and other natural resources and opportunities for advanced mitigation in lieu of project-by-project mitigation. Specifically, this project includes development of a statewide habitat connectivity map, assessment</w:t>
      </w:r>
      <w:r w:rsidR="008C75A7">
        <w:rPr>
          <w:color w:val="221E1F"/>
        </w:rPr>
        <w:t>s</w:t>
      </w:r>
      <w:r w:rsidRPr="002E78A8">
        <w:rPr>
          <w:color w:val="221E1F"/>
        </w:rPr>
        <w:t xml:space="preserve"> of biological value</w:t>
      </w:r>
      <w:r w:rsidR="008C75A7">
        <w:rPr>
          <w:color w:val="221E1F"/>
        </w:rPr>
        <w:t>s</w:t>
      </w:r>
      <w:r w:rsidRPr="002E78A8">
        <w:rPr>
          <w:color w:val="221E1F"/>
        </w:rPr>
        <w:t xml:space="preserve"> o</w:t>
      </w:r>
      <w:r w:rsidR="008C75A7">
        <w:rPr>
          <w:color w:val="221E1F"/>
        </w:rPr>
        <w:t>f</w:t>
      </w:r>
      <w:r w:rsidRPr="002E78A8">
        <w:rPr>
          <w:color w:val="221E1F"/>
        </w:rPr>
        <w:t xml:space="preserve"> connectivity areas, and strategy analysis plans (Caltrans and CDFG 2010). </w:t>
      </w:r>
      <w:r w:rsidRPr="002E78A8">
        <w:t>By continuing this collaboration, Caltrans, CDFW, and other partners can continue to work together to protect and conserve the state’s natural and wildlife resources. This can be accomplished by identifying steps and opportunities to integrate wildlife priorities into transportation development at all stages, including system planning, environmental review, construction, and operations.</w:t>
      </w:r>
      <w:r w:rsidR="008A1F8E" w:rsidRPr="002E78A8">
        <w:t xml:space="preserve"> </w:t>
      </w:r>
    </w:p>
    <w:p w14:paraId="19196A6D" w14:textId="77777777" w:rsidR="001A77E2" w:rsidRPr="002E78A8" w:rsidRDefault="001A77E2" w:rsidP="004C4AF3">
      <w:pPr>
        <w:pStyle w:val="Heading2"/>
      </w:pPr>
      <w:bookmarkStart w:id="85" w:name="_Toc464487442"/>
      <w:r w:rsidRPr="002E78A8">
        <w:t>2.4</w:t>
      </w:r>
      <w:r w:rsidRPr="002E78A8">
        <w:tab/>
        <w:t>Transportation Development and Associated Facilities</w:t>
      </w:r>
      <w:bookmarkEnd w:id="85"/>
    </w:p>
    <w:p w14:paraId="64F66F91" w14:textId="35C175C0" w:rsidR="00B675CA" w:rsidRPr="002E78A8" w:rsidRDefault="00AF5612" w:rsidP="00B675CA">
      <w:r>
        <w:t>T</w:t>
      </w:r>
      <w:r w:rsidR="00B675CA" w:rsidRPr="002E78A8">
        <w:t>ransportation sector</w:t>
      </w:r>
      <w:r>
        <w:t xml:space="preserve"> development</w:t>
      </w:r>
      <w:r w:rsidR="00B675CA" w:rsidRPr="002E78A8">
        <w:t xml:space="preserve"> include</w:t>
      </w:r>
      <w:r>
        <w:t>s</w:t>
      </w:r>
      <w:r w:rsidR="00B675CA" w:rsidRPr="002E78A8">
        <w:t xml:space="preserve"> surface transport on roadways and dedicated railroad tracks and any associated facilities such as culverts and drainage systems, at-grade crossings, bridges, weigh stations, lighting and signage, and maintenance stations. This includes but is not limited to highways, secondary roads, bridges and causeways, and fencing associated with roads and railroads.</w:t>
      </w:r>
    </w:p>
    <w:p w14:paraId="42B942E2" w14:textId="6DFC141C" w:rsidR="00944455" w:rsidRDefault="00B675CA" w:rsidP="00944455">
      <w:r w:rsidRPr="002E78A8">
        <w:t xml:space="preserve">Secondary roads through federally managed lands that are not part of the </w:t>
      </w:r>
      <w:r w:rsidR="00875306" w:rsidRPr="002E78A8">
        <w:t>Federal Land Management Agency (FLMA)</w:t>
      </w:r>
      <w:r w:rsidR="00875306">
        <w:t xml:space="preserve"> </w:t>
      </w:r>
      <w:r w:rsidRPr="002E78A8">
        <w:t>public transportation access system may be developed and managed via a separate Resource Management Plan. For example, the U.S. Forest Service (USFS) follows a travel management process to provide a sustainable system of public motor vehicle use on national forestlands. This process identifies roads, trails, and areas where motor vehicle use is allowed along with standards for maintenance and also identifies unauthorized roads, trails, and areas where continued motorized use is not allowed. Forest Land Management Plans provide desired conditions and project-level guidance for managing and protecting aquatic and riparian resources including wildlife, fish, and plant resources that apply to roads and trails.</w:t>
      </w:r>
      <w:r w:rsidR="00944455">
        <w:t xml:space="preserve"> </w:t>
      </w:r>
    </w:p>
    <w:p w14:paraId="5E21B04A" w14:textId="4884E6D3" w:rsidR="00944455" w:rsidRDefault="00944455" w:rsidP="00944455"/>
    <w:p w14:paraId="53EA8C97" w14:textId="7A4BB5ED" w:rsidR="007F4C1E" w:rsidRDefault="00AF5612" w:rsidP="00944455">
      <w:pPr>
        <w:sectPr w:rsidR="007F4C1E" w:rsidSect="007741E3">
          <w:headerReference w:type="even" r:id="rId31"/>
          <w:headerReference w:type="default" r:id="rId32"/>
          <w:footerReference w:type="default" r:id="rId33"/>
          <w:headerReference w:type="first" r:id="rId34"/>
          <w:pgSz w:w="12240" w:h="15840"/>
          <w:pgMar w:top="1440" w:right="1440" w:bottom="1440" w:left="1440" w:header="720" w:footer="720" w:gutter="0"/>
          <w:pgNumType w:start="1"/>
          <w:cols w:space="720"/>
          <w:docGrid w:linePitch="360"/>
        </w:sectPr>
      </w:pPr>
      <w:r w:rsidRPr="002E78A8">
        <w:rPr>
          <w:noProof/>
          <w:color w:val="5B9BD5" w:themeColor="accent1"/>
          <w:sz w:val="26"/>
        </w:rPr>
        <w:lastRenderedPageBreak/>
        <mc:AlternateContent>
          <mc:Choice Requires="wps">
            <w:drawing>
              <wp:anchor distT="45720" distB="45720" distL="114300" distR="114300" simplePos="0" relativeHeight="251712000" behindDoc="0" locked="0" layoutInCell="1" allowOverlap="1" wp14:anchorId="09DAB4A4" wp14:editId="10DEC814">
                <wp:simplePos x="0" y="0"/>
                <wp:positionH relativeFrom="margin">
                  <wp:posOffset>133350</wp:posOffset>
                </wp:positionH>
                <wp:positionV relativeFrom="paragraph">
                  <wp:posOffset>324485</wp:posOffset>
                </wp:positionV>
                <wp:extent cx="5991225" cy="506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67300"/>
                        </a:xfrm>
                        <a:prstGeom prst="rect">
                          <a:avLst/>
                        </a:prstGeom>
                        <a:solidFill>
                          <a:schemeClr val="accent6">
                            <a:lumMod val="20000"/>
                            <a:lumOff val="80000"/>
                          </a:schemeClr>
                        </a:solidFill>
                        <a:ln w="9525">
                          <a:solidFill>
                            <a:srgbClr val="000000"/>
                          </a:solidFill>
                          <a:miter lim="800000"/>
                          <a:headEnd/>
                          <a:tailEnd/>
                        </a:ln>
                      </wps:spPr>
                      <wps:txbx>
                        <w:txbxContent>
                          <w:p w14:paraId="0EB87E79" w14:textId="77777777" w:rsidR="00B52671" w:rsidRPr="00694E62" w:rsidRDefault="00B52671" w:rsidP="00204B52">
                            <w:pPr>
                              <w:spacing w:after="120" w:line="240" w:lineRule="auto"/>
                              <w:rPr>
                                <w:sz w:val="20"/>
                              </w:rPr>
                            </w:pPr>
                            <w:r w:rsidRPr="00694E62">
                              <w:rPr>
                                <w:sz w:val="20"/>
                              </w:rPr>
                              <w:t xml:space="preserve">There are numerous collaborative conservation management efforts found in California. Below we share two such examples related to transportation planning. The partners addressed in each description are indicated in </w:t>
                            </w:r>
                            <w:r w:rsidRPr="00694E62">
                              <w:rPr>
                                <w:b/>
                                <w:sz w:val="20"/>
                              </w:rPr>
                              <w:t>bold</w:t>
                            </w:r>
                            <w:r w:rsidRPr="00694E62">
                              <w:rPr>
                                <w:sz w:val="20"/>
                              </w:rPr>
                              <w:t xml:space="preserve">. </w:t>
                            </w:r>
                          </w:p>
                          <w:p w14:paraId="56D89284" w14:textId="24866381" w:rsidR="00B52671" w:rsidRPr="00694E62" w:rsidRDefault="00B52671" w:rsidP="008B1D86">
                            <w:pPr>
                              <w:pStyle w:val="ListParagraph"/>
                              <w:numPr>
                                <w:ilvl w:val="0"/>
                                <w:numId w:val="27"/>
                              </w:numPr>
                              <w:spacing w:after="120"/>
                              <w:contextualSpacing w:val="0"/>
                              <w:rPr>
                                <w:sz w:val="20"/>
                              </w:rPr>
                            </w:pPr>
                            <w:r w:rsidRPr="00694E62">
                              <w:rPr>
                                <w:i/>
                                <w:sz w:val="20"/>
                                <w:u w:val="single"/>
                              </w:rPr>
                              <w:t>Regional Habitat Connectivity Mapping:</w:t>
                            </w:r>
                            <w:r w:rsidRPr="00694E62">
                              <w:rPr>
                                <w:i/>
                                <w:sz w:val="20"/>
                              </w:rPr>
                              <w:t xml:space="preserve"> </w:t>
                            </w:r>
                            <w:r w:rsidRPr="00694E62">
                              <w:rPr>
                                <w:sz w:val="20"/>
                              </w:rPr>
                              <w:t xml:space="preserve">A regional landscape connectivity analysis is presently underway between </w:t>
                            </w:r>
                            <w:r w:rsidRPr="00694E62">
                              <w:rPr>
                                <w:b/>
                                <w:sz w:val="20"/>
                              </w:rPr>
                              <w:t>Caltrans, the University of California, Davis</w:t>
                            </w:r>
                            <w:r w:rsidRPr="00694E62">
                              <w:rPr>
                                <w:sz w:val="20"/>
                              </w:rPr>
                              <w:t xml:space="preserve"> and a large, diverse stakeholder group on the California Central Coast. The work titled ‘Regional Wildlife Corridor and Habitat Connectivity Plan’ was conducted for Caltrans’ Central Coast District (D5), which spans from Santa Barbara County to Santa Cruz County. Several key stakeholders participated in this regional habitat connectivity mapping effort, including various city and county planning entities as well as MPOs, RTPAs, non-governmental organizations (NGOs), land trusts, Resource Conservation Districts (RCDs), regulatory permitting agencies, natural resource agencies, and land managers. Multiple planning efforts that operate at various scales in the region serve as a foundation for this project. Examples include: Land Trust of Santa Cruz County’s Conservation Blueprint, the Bay Area Critical Linkages (BACL) (Penrod et al. 2013), The Nature Conservancy’s (TNC) ecoregional priorities, and the Audubon Society's Important Bird Areas (IBA) (The Audubon Society 2015). Since the effort began, subsequent networking and partnerships for data collection and sharing have been created and continue to develop. This project captures the essence of incorporating local and regional land use planning with conservation planning to consider cross-jurisdiction conservation and mitigation needs.</w:t>
                            </w:r>
                          </w:p>
                          <w:p w14:paraId="4D79B263" w14:textId="52A40110" w:rsidR="00B52671" w:rsidRPr="00694E62" w:rsidRDefault="00B52671" w:rsidP="008B1D86">
                            <w:pPr>
                              <w:pStyle w:val="ListParagraph"/>
                              <w:numPr>
                                <w:ilvl w:val="0"/>
                                <w:numId w:val="27"/>
                              </w:numPr>
                              <w:spacing w:after="120"/>
                              <w:rPr>
                                <w:sz w:val="20"/>
                              </w:rPr>
                            </w:pPr>
                            <w:r w:rsidRPr="00694E62">
                              <w:rPr>
                                <w:i/>
                                <w:sz w:val="20"/>
                                <w:u w:val="single"/>
                              </w:rPr>
                              <w:t>Mitigating the Impacts of Transportation Projects:</w:t>
                            </w:r>
                            <w:r w:rsidRPr="00694E62">
                              <w:rPr>
                                <w:sz w:val="20"/>
                              </w:rPr>
                              <w:t xml:space="preserve"> In 2010, </w:t>
                            </w:r>
                            <w:r w:rsidRPr="00694E62">
                              <w:rPr>
                                <w:b/>
                                <w:sz w:val="20"/>
                              </w:rPr>
                              <w:t xml:space="preserve">CDFW, Caltrans, </w:t>
                            </w:r>
                            <w:r w:rsidRPr="00694E62">
                              <w:rPr>
                                <w:sz w:val="20"/>
                              </w:rPr>
                              <w:t xml:space="preserve">the </w:t>
                            </w:r>
                            <w:r w:rsidRPr="00694E62">
                              <w:rPr>
                                <w:b/>
                                <w:sz w:val="20"/>
                              </w:rPr>
                              <w:t xml:space="preserve">U.S. Army Corps of Engineers (USACE), </w:t>
                            </w:r>
                            <w:r w:rsidRPr="00694E62">
                              <w:rPr>
                                <w:sz w:val="20"/>
                              </w:rPr>
                              <w:t xml:space="preserve">the </w:t>
                            </w:r>
                            <w:r w:rsidRPr="00694E62">
                              <w:rPr>
                                <w:b/>
                                <w:sz w:val="20"/>
                              </w:rPr>
                              <w:t xml:space="preserve">U.S. Environmental Protection Agency (USEPA), </w:t>
                            </w:r>
                            <w:r w:rsidRPr="00694E62">
                              <w:rPr>
                                <w:sz w:val="20"/>
                              </w:rPr>
                              <w:t xml:space="preserve">the </w:t>
                            </w:r>
                            <w:r w:rsidRPr="00694E62">
                              <w:rPr>
                                <w:b/>
                                <w:sz w:val="20"/>
                              </w:rPr>
                              <w:t>USFWS</w:t>
                            </w:r>
                            <w:r w:rsidRPr="00694E62">
                              <w:rPr>
                                <w:sz w:val="20"/>
                              </w:rPr>
                              <w:t xml:space="preserve">, and </w:t>
                            </w:r>
                            <w:r w:rsidRPr="00694E62">
                              <w:rPr>
                                <w:b/>
                                <w:sz w:val="20"/>
                              </w:rPr>
                              <w:t>NOAA Fisheries</w:t>
                            </w:r>
                            <w:r w:rsidRPr="00694E62">
                              <w:rPr>
                                <w:sz w:val="20"/>
                              </w:rPr>
                              <w:t xml:space="preserve"> signed a Memorandum of Understanding (MOU) to coordinate the review and implementation of mitigation projects developed under the SAMI. SAMI projects aim to mitigate the impacts of transportation projects occurring at the landscape scale. Under SAMI, mitigation actions can include mitigation banks, conservation banks, and other mitigation and conservation measures. By ensuring a coordinated and collaborative approach to aid the review of mitigation projects, SAMI helps offset impacts associated with </w:t>
                            </w:r>
                            <w:r w:rsidRPr="00694E62">
                              <w:rPr>
                                <w:b/>
                                <w:sz w:val="20"/>
                              </w:rPr>
                              <w:t>Caltrans’</w:t>
                            </w:r>
                            <w:r w:rsidRPr="00694E62">
                              <w:rPr>
                                <w:sz w:val="20"/>
                              </w:rPr>
                              <w:t xml:space="preserve"> transportation projects and facilitates the rapid implementation of mitigation and conservation actions (Caltrans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5pt;margin-top:25.55pt;width:471.75pt;height:399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" fillcolor="#e2efd9 [665]">
                <v:textbox>
                  <w:txbxContent>
                    <w:p w14:paraId="0EB87E79" w14:textId="77777777" w:rsidR="00B52671" w:rsidRPr="00694E62" w:rsidRDefault="00B52671" w:rsidP="00204B52">
                      <w:pPr>
                        <w:spacing w:after="120" w:line="240" w:lineRule="auto"/>
                        <w:rPr>
                          <w:sz w:val="20"/>
                        </w:rPr>
                      </w:pPr>
                      <w:r w:rsidRPr="00694E62">
                        <w:rPr>
                          <w:sz w:val="20"/>
                        </w:rPr>
                        <w:t xml:space="preserve">There are numerous collaborative conservation management efforts found in California. Below we share two such examples related to transportation planning. The partners addressed in each description are indicated in </w:t>
                      </w:r>
                      <w:r w:rsidRPr="00694E62">
                        <w:rPr>
                          <w:b/>
                          <w:sz w:val="20"/>
                        </w:rPr>
                        <w:t>bold</w:t>
                      </w:r>
                      <w:r w:rsidRPr="00694E62">
                        <w:rPr>
                          <w:sz w:val="20"/>
                        </w:rPr>
                        <w:t xml:space="preserve">. </w:t>
                      </w:r>
                    </w:p>
                    <w:p w14:paraId="56D89284" w14:textId="24866381" w:rsidR="00B52671" w:rsidRPr="00694E62" w:rsidRDefault="00B52671" w:rsidP="008B1D86">
                      <w:pPr>
                        <w:pStyle w:val="ListParagraph"/>
                        <w:numPr>
                          <w:ilvl w:val="0"/>
                          <w:numId w:val="27"/>
                        </w:numPr>
                        <w:spacing w:after="120"/>
                        <w:contextualSpacing w:val="0"/>
                        <w:rPr>
                          <w:sz w:val="20"/>
                        </w:rPr>
                      </w:pPr>
                      <w:r w:rsidRPr="00694E62">
                        <w:rPr>
                          <w:i/>
                          <w:sz w:val="20"/>
                          <w:u w:val="single"/>
                        </w:rPr>
                        <w:t>Regional Habitat Connectivity Mapping:</w:t>
                      </w:r>
                      <w:r w:rsidRPr="00694E62">
                        <w:rPr>
                          <w:i/>
                          <w:sz w:val="20"/>
                        </w:rPr>
                        <w:t xml:space="preserve"> </w:t>
                      </w:r>
                      <w:r w:rsidRPr="00694E62">
                        <w:rPr>
                          <w:sz w:val="20"/>
                        </w:rPr>
                        <w:t xml:space="preserve">A regional landscape connectivity analysis is presently underway between </w:t>
                      </w:r>
                      <w:r w:rsidRPr="00694E62">
                        <w:rPr>
                          <w:b/>
                          <w:sz w:val="20"/>
                        </w:rPr>
                        <w:t>Caltrans, the University of California, Davis</w:t>
                      </w:r>
                      <w:r w:rsidRPr="00694E62">
                        <w:rPr>
                          <w:sz w:val="20"/>
                        </w:rPr>
                        <w:t xml:space="preserve"> and a large, diverse stakeholder group on the California Central Coast. The work titled ‘Regional Wildlife Corridor and Habitat Connectivity Plan’ was conducted for Caltrans’ Central Coast District (D5), which spans from Santa Barbara County to Santa Cruz County. Several key stakeholders participated in this regional habitat connectivity mapping effort, including various city and county planning entities as well as MPOs, RTPAs, non-governmental organizations (NGOs), land trusts, Resource Conservation Districts (RCDs), regulatory permitting agencies, natural resource agencies, and land managers. Multiple planning efforts that operate at various scales in the region serve as a foundation for this project. Examples include: Land Trust of Santa Cruz County’s Conservation Blueprint, the Bay Area Critical Linkages (BACL) (Penrod et al. 2013), The Nature Conservancy’s (TNC) ecoregional priorities, and the Audubon Society's Important Bird Areas (IBA) (The Audubon Society 2015). Since the effort began, subsequent networking and partnerships for data collection and sharing have been created and continue to develop. This project captures the essence of incorporating local and regional land use planning with conservation planning to consider cross-jurisdiction conservation and mitigation needs.</w:t>
                      </w:r>
                    </w:p>
                    <w:p w14:paraId="4D79B263" w14:textId="52A40110" w:rsidR="00B52671" w:rsidRPr="00694E62" w:rsidRDefault="00B52671" w:rsidP="008B1D86">
                      <w:pPr>
                        <w:pStyle w:val="ListParagraph"/>
                        <w:numPr>
                          <w:ilvl w:val="0"/>
                          <w:numId w:val="27"/>
                        </w:numPr>
                        <w:spacing w:after="120"/>
                        <w:rPr>
                          <w:sz w:val="20"/>
                        </w:rPr>
                      </w:pPr>
                      <w:r w:rsidRPr="00694E62">
                        <w:rPr>
                          <w:i/>
                          <w:sz w:val="20"/>
                          <w:u w:val="single"/>
                        </w:rPr>
                        <w:t>Mitigating the Impacts of Transportation Projects:</w:t>
                      </w:r>
                      <w:r w:rsidRPr="00694E62">
                        <w:rPr>
                          <w:sz w:val="20"/>
                        </w:rPr>
                        <w:t xml:space="preserve"> In 2010, </w:t>
                      </w:r>
                      <w:r w:rsidRPr="00694E62">
                        <w:rPr>
                          <w:b/>
                          <w:sz w:val="20"/>
                        </w:rPr>
                        <w:t xml:space="preserve">CDFW, Caltrans, </w:t>
                      </w:r>
                      <w:r w:rsidRPr="00694E62">
                        <w:rPr>
                          <w:sz w:val="20"/>
                        </w:rPr>
                        <w:t xml:space="preserve">the </w:t>
                      </w:r>
                      <w:r w:rsidRPr="00694E62">
                        <w:rPr>
                          <w:b/>
                          <w:sz w:val="20"/>
                        </w:rPr>
                        <w:t xml:space="preserve">U.S. Army Corps of Engineers (USACE), </w:t>
                      </w:r>
                      <w:r w:rsidRPr="00694E62">
                        <w:rPr>
                          <w:sz w:val="20"/>
                        </w:rPr>
                        <w:t xml:space="preserve">the </w:t>
                      </w:r>
                      <w:r w:rsidRPr="00694E62">
                        <w:rPr>
                          <w:b/>
                          <w:sz w:val="20"/>
                        </w:rPr>
                        <w:t xml:space="preserve">U.S. Environmental Protection Agency (USEPA), </w:t>
                      </w:r>
                      <w:r w:rsidRPr="00694E62">
                        <w:rPr>
                          <w:sz w:val="20"/>
                        </w:rPr>
                        <w:t xml:space="preserve">the </w:t>
                      </w:r>
                      <w:r w:rsidRPr="00694E62">
                        <w:rPr>
                          <w:b/>
                          <w:sz w:val="20"/>
                        </w:rPr>
                        <w:t>USFWS</w:t>
                      </w:r>
                      <w:r w:rsidRPr="00694E62">
                        <w:rPr>
                          <w:sz w:val="20"/>
                        </w:rPr>
                        <w:t xml:space="preserve">, and </w:t>
                      </w:r>
                      <w:r w:rsidRPr="00694E62">
                        <w:rPr>
                          <w:b/>
                          <w:sz w:val="20"/>
                        </w:rPr>
                        <w:t>NOAA Fisheries</w:t>
                      </w:r>
                      <w:r w:rsidRPr="00694E62">
                        <w:rPr>
                          <w:sz w:val="20"/>
                        </w:rPr>
                        <w:t xml:space="preserve"> signed a Memorandum of Understanding (MOU) to coordinate the review and implementation of mitigation projects developed under the SAMI. SAMI projects aim to mitigate the impacts of transportation projects occurring at the landscape scale. Under SAMI, mitigation actions can include mitigation banks, conservation banks, and other mitigation and conservation measures. By ensuring a coordinated and collaborative approach to aid the review of mitigation projects, SAMI helps offset impacts associated with </w:t>
                      </w:r>
                      <w:r w:rsidRPr="00694E62">
                        <w:rPr>
                          <w:b/>
                          <w:sz w:val="20"/>
                        </w:rPr>
                        <w:t>Caltrans’</w:t>
                      </w:r>
                      <w:r w:rsidRPr="00694E62">
                        <w:rPr>
                          <w:sz w:val="20"/>
                        </w:rPr>
                        <w:t xml:space="preserve"> transportation projects and facilitates the rapid implementation of mitigation and conservation actions (Caltrans 2010).</w:t>
                      </w:r>
                    </w:p>
                  </w:txbxContent>
                </v:textbox>
                <w10:wrap type="square" anchorx="margin"/>
              </v:shape>
            </w:pict>
          </mc:Fallback>
        </mc:AlternateContent>
      </w:r>
      <w:r w:rsidR="007F4C1E">
        <w:rPr>
          <w:noProof/>
        </w:rPr>
        <mc:AlternateContent>
          <mc:Choice Requires="wps">
            <w:drawing>
              <wp:anchor distT="0" distB="0" distL="114300" distR="114300" simplePos="0" relativeHeight="251707904" behindDoc="0" locked="0" layoutInCell="1" allowOverlap="1" wp14:anchorId="7DED6BDC" wp14:editId="458F3D35">
                <wp:simplePos x="0" y="0"/>
                <wp:positionH relativeFrom="column">
                  <wp:posOffset>189230</wp:posOffset>
                </wp:positionH>
                <wp:positionV relativeFrom="paragraph">
                  <wp:posOffset>125730</wp:posOffset>
                </wp:positionV>
                <wp:extent cx="5935345" cy="635"/>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5935345" cy="635"/>
                        </a:xfrm>
                        <a:prstGeom prst="rect">
                          <a:avLst/>
                        </a:prstGeom>
                        <a:solidFill>
                          <a:prstClr val="white"/>
                        </a:solidFill>
                        <a:ln>
                          <a:noFill/>
                        </a:ln>
                        <a:effectLst/>
                      </wps:spPr>
                      <wps:txbx>
                        <w:txbxContent>
                          <w:p w14:paraId="5E1BC5E6" w14:textId="70D1F34F" w:rsidR="00B52671" w:rsidRPr="000468C3" w:rsidRDefault="00B52671" w:rsidP="00715038">
                            <w:pPr>
                              <w:pStyle w:val="Caption"/>
                              <w:rPr>
                                <w:rFonts w:eastAsiaTheme="minorHAnsi"/>
                              </w:rPr>
                            </w:pPr>
                            <w:bookmarkStart w:id="86" w:name="_Toc456690805"/>
                            <w:r>
                              <w:t xml:space="preserve">Text Box </w:t>
                            </w:r>
                            <w:r w:rsidR="00EC1D2B">
                              <w:fldChar w:fldCharType="begin"/>
                            </w:r>
                            <w:r w:rsidR="00EC1D2B">
                              <w:instrText xml:space="preserve"> SEQ Text_Box \* ARABIC </w:instrText>
                            </w:r>
                            <w:r w:rsidR="00EC1D2B">
                              <w:fldChar w:fldCharType="separate"/>
                            </w:r>
                            <w:r>
                              <w:rPr>
                                <w:noProof/>
                              </w:rPr>
                              <w:t>4</w:t>
                            </w:r>
                            <w:r w:rsidR="00EC1D2B">
                              <w:rPr>
                                <w:noProof/>
                              </w:rPr>
                              <w:fldChar w:fldCharType="end"/>
                            </w:r>
                            <w:r>
                              <w:t>: Examples of Collaborative Conservation Efforts</w:t>
                            </w:r>
                            <w:bookmarkEnd w:id="8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38" type="#_x0000_t202" style="position:absolute;margin-left:14.9pt;margin-top:9.9pt;width:467.35pt;height:.0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" stroked="f">
                <v:textbox style="mso-fit-shape-to-text:t" inset="0,0,0,0">
                  <w:txbxContent>
                    <w:p w14:paraId="5E1BC5E6" w14:textId="70D1F34F" w:rsidR="00B52671" w:rsidRPr="000468C3" w:rsidRDefault="00B52671" w:rsidP="00715038">
                      <w:pPr>
                        <w:pStyle w:val="Caption"/>
                        <w:rPr>
                          <w:rFonts w:eastAsiaTheme="minorHAnsi"/>
                        </w:rPr>
                      </w:pPr>
                      <w:bookmarkStart w:id="842" w:name="_Toc456690805"/>
                      <w:r>
                        <w:t xml:space="preserve">Text Box </w:t>
                      </w:r>
                      <w:fldSimple w:instr=" SEQ Text_Box \* ARABIC ">
                        <w:r>
                          <w:rPr>
                            <w:noProof/>
                          </w:rPr>
                          <w:t>4</w:t>
                        </w:r>
                      </w:fldSimple>
                      <w:r>
                        <w:t>: Examples of Collaborative Conservation Efforts</w:t>
                      </w:r>
                      <w:bookmarkEnd w:id="842"/>
                    </w:p>
                  </w:txbxContent>
                </v:textbox>
              </v:shape>
            </w:pict>
          </mc:Fallback>
        </mc:AlternateContent>
      </w:r>
    </w:p>
    <w:p w14:paraId="19196A72" w14:textId="28C131E2" w:rsidR="008B708D" w:rsidRPr="002E78A8" w:rsidRDefault="00D74A81" w:rsidP="005D7FCC">
      <w:pPr>
        <w:pStyle w:val="Heading1"/>
      </w:pPr>
      <w:bookmarkStart w:id="87" w:name="_Toc426385586"/>
      <w:bookmarkStart w:id="88" w:name="_Toc426449335"/>
      <w:bookmarkStart w:id="89" w:name="_Toc426385588"/>
      <w:bookmarkStart w:id="90" w:name="_Toc426449337"/>
      <w:bookmarkStart w:id="91" w:name="_Toc426367679"/>
      <w:bookmarkStart w:id="92" w:name="_Toc464487443"/>
      <w:bookmarkEnd w:id="87"/>
      <w:bookmarkEnd w:id="88"/>
      <w:bookmarkEnd w:id="89"/>
      <w:bookmarkEnd w:id="90"/>
      <w:r>
        <w:lastRenderedPageBreak/>
        <w:t>Common Themes across</w:t>
      </w:r>
      <w:r w:rsidR="008B708D" w:rsidRPr="002E78A8">
        <w:t xml:space="preserve"> </w:t>
      </w:r>
      <w:bookmarkEnd w:id="91"/>
      <w:r w:rsidR="008B708D" w:rsidRPr="002E78A8">
        <w:t>Sectors</w:t>
      </w:r>
      <w:bookmarkEnd w:id="92"/>
    </w:p>
    <w:p w14:paraId="19196A73" w14:textId="390CB334" w:rsidR="008B708D" w:rsidRPr="002E78A8" w:rsidRDefault="001713A1" w:rsidP="008B708D">
      <w:r w:rsidRPr="002E78A8">
        <w:t xml:space="preserve">Equally important to discussion topics unique to each sector are the common themes across all sectors. This section summarizes the two major </w:t>
      </w:r>
      <w:r w:rsidRPr="002E78A8">
        <w:rPr>
          <w:rFonts w:cs="Myriad Pro"/>
          <w:color w:val="000000"/>
        </w:rPr>
        <w:t>overarching themes discussed through the course of developing the nine companion plans</w:t>
      </w:r>
      <w:r w:rsidRPr="002E78A8">
        <w:t>: climate change and integrated regional planning.</w:t>
      </w:r>
      <w:r w:rsidR="008B708D" w:rsidRPr="002E78A8">
        <w:t xml:space="preserve"> </w:t>
      </w:r>
    </w:p>
    <w:p w14:paraId="19196A74" w14:textId="46ED77A1" w:rsidR="008B708D" w:rsidRPr="002E78A8" w:rsidRDefault="005D7FCC" w:rsidP="004C4AF3">
      <w:pPr>
        <w:pStyle w:val="Heading2"/>
      </w:pPr>
      <w:bookmarkStart w:id="93" w:name="_Toc426367680"/>
      <w:bookmarkStart w:id="94" w:name="_Toc464487444"/>
      <w:r>
        <w:t>3.1</w:t>
      </w:r>
      <w:r>
        <w:tab/>
      </w:r>
      <w:r w:rsidR="008B708D" w:rsidRPr="002E78A8">
        <w:t>Climat</w:t>
      </w:r>
      <w:r w:rsidR="001713A1" w:rsidRPr="002E78A8">
        <w:t>e Change-r</w:t>
      </w:r>
      <w:r w:rsidR="008B708D" w:rsidRPr="002E78A8">
        <w:t>elated Issues</w:t>
      </w:r>
      <w:bookmarkEnd w:id="93"/>
      <w:bookmarkEnd w:id="94"/>
    </w:p>
    <w:p w14:paraId="57413A16" w14:textId="05E52271" w:rsidR="00204B52" w:rsidRPr="00204B52" w:rsidRDefault="00204B52" w:rsidP="00204B52">
      <w:pPr>
        <w:pStyle w:val="BodyText"/>
        <w:spacing w:line="276" w:lineRule="auto"/>
        <w:rPr>
          <w:rFonts w:asciiTheme="minorHAnsi" w:hAnsiTheme="minorHAnsi"/>
        </w:rPr>
      </w:pPr>
      <w:r w:rsidRPr="00204B52">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204B52">
        <w:rPr>
          <w:rFonts w:ascii="Calibri" w:hAnsi="Calibri"/>
          <w:color w:val="000000"/>
        </w:rPr>
        <w:t>In the most recent analyses, the global average temperature is projected to increase in the range of</w:t>
      </w:r>
      <w:r w:rsidRPr="00204B52">
        <w:rPr>
          <w:rFonts w:asciiTheme="minorHAnsi" w:hAnsiTheme="minorHAnsi"/>
        </w:rPr>
        <w:t xml:space="preserve"> 0.3–4.8°C (0.5–8.6°F) by 2100, and in California, the increase is projected to be 1.5°C (2.7°F) by 2050 and 2.3–4.8°C (4.1–8.6°F) by 2100 (IPCC 2014; CNRA 2014). </w:t>
      </w:r>
    </w:p>
    <w:p w14:paraId="7C5E4B76" w14:textId="01ADF2D8" w:rsidR="00204B52" w:rsidRPr="00204B52" w:rsidRDefault="00204B52" w:rsidP="00204B52">
      <w:pPr>
        <w:pStyle w:val="BodyText"/>
        <w:spacing w:line="276" w:lineRule="auto"/>
        <w:rPr>
          <w:rFonts w:asciiTheme="minorHAnsi" w:hAnsiTheme="minorHAnsi"/>
        </w:rPr>
      </w:pPr>
      <w:r w:rsidRPr="00204B52">
        <w:rPr>
          <w:rFonts w:asciiTheme="minorHAnsi" w:hAnsiTheme="minorHAnsi"/>
        </w:rPr>
        <w:t xml:space="preserve">The effects of climate change are already present. Global sea level rise over the past century has exceeded the mean rate </w:t>
      </w:r>
      <w:r w:rsidR="004A59CC">
        <w:rPr>
          <w:rFonts w:asciiTheme="minorHAnsi" w:hAnsiTheme="minorHAnsi"/>
        </w:rPr>
        <w:t xml:space="preserve">of increase </w:t>
      </w:r>
      <w:r w:rsidRPr="00204B52">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4881D62B" w14:textId="77777777" w:rsidR="00204B52" w:rsidRPr="00204B52" w:rsidRDefault="00204B52" w:rsidP="00204B52">
      <w:pPr>
        <w:pStyle w:val="BodyText"/>
        <w:spacing w:line="276" w:lineRule="auto"/>
      </w:pPr>
      <w:r w:rsidRPr="00204B52">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204B52" w:rsidDel="00011BBD">
        <w:rPr>
          <w:rFonts w:asciiTheme="minorHAnsi" w:hAnsiTheme="minorHAnsi"/>
        </w:rPr>
        <w:t xml:space="preserve"> </w:t>
      </w:r>
      <w:r w:rsidRPr="00204B52">
        <w:rPr>
          <w:rFonts w:asciiTheme="minorHAnsi" w:hAnsiTheme="minorHAnsi"/>
        </w:rPr>
        <w:t>identified in SWAP 2015 will likely increase in magnitude and severity through the compounding effects of climate change (SWAP 2015).</w:t>
      </w:r>
    </w:p>
    <w:p w14:paraId="6D2AEAA9" w14:textId="38020377" w:rsidR="001713A1" w:rsidRPr="002E78A8" w:rsidRDefault="00204B52" w:rsidP="00204B52">
      <w:r w:rsidRPr="00204B52">
        <w:t>Accordingly, the potential far-reaching effects on California’s natural resources induced or exacerbated by climate change were a common concern among sectors, and cross-sector collaboration was considered critical for ecosystem adaptation while avoiding disasters.</w:t>
      </w:r>
      <w:r w:rsidR="00946F3E" w:rsidRPr="002E78A8">
        <w:t xml:space="preserve"> </w:t>
      </w:r>
    </w:p>
    <w:p w14:paraId="19196A76" w14:textId="2D7F9D38" w:rsidR="00FB524B" w:rsidRPr="002E78A8" w:rsidRDefault="00D74A81" w:rsidP="001713A1">
      <w:bookmarkStart w:id="95" w:name="_Toc429575101"/>
      <w:r>
        <w:t>Two key discussion points</w:t>
      </w:r>
      <w:r w:rsidR="004A59CC">
        <w:t xml:space="preserve"> amongst sectors</w:t>
      </w:r>
      <w:r w:rsidRPr="00FE4512" w:rsidDel="00D67E1D">
        <w:t xml:space="preserve"> </w:t>
      </w:r>
      <w:r>
        <w:t>were to strategically a</w:t>
      </w:r>
      <w:r w:rsidRPr="00FE4512">
        <w:t>ssess</w:t>
      </w:r>
      <w:r>
        <w:t xml:space="preserve"> </w:t>
      </w:r>
      <w:r w:rsidRPr="00FE4512">
        <w:t>the state’s climate change vulnerabilit</w:t>
      </w:r>
      <w:r>
        <w:t>ies</w:t>
      </w:r>
      <w:r w:rsidRPr="00FE4512">
        <w:t xml:space="preserve"> and</w:t>
      </w:r>
      <w:r>
        <w:t xml:space="preserve"> </w:t>
      </w:r>
      <w:r w:rsidRPr="00FE4512">
        <w:t xml:space="preserve">implement adaptation actions. </w:t>
      </w:r>
      <w:r>
        <w:t>These actions included, but we</w:t>
      </w:r>
      <w:r w:rsidRPr="00FE4512">
        <w:t>re not limited to</w:t>
      </w:r>
      <w:r>
        <w:t>:</w:t>
      </w:r>
      <w:r w:rsidRPr="00FE4512">
        <w:t xml:space="preserve"> establishing a well-connected reserve system to increase ecosystem integrity</w:t>
      </w:r>
      <w:r>
        <w:t xml:space="preserve"> (e.g. </w:t>
      </w:r>
      <w:r w:rsidRPr="00FE4512">
        <w:t>habitat resilience and mobility</w:t>
      </w:r>
      <w:r>
        <w:t>)</w:t>
      </w:r>
      <w:r w:rsidRPr="00FE4512">
        <w:t xml:space="preserve">; incorporating climate change </w:t>
      </w:r>
      <w:r>
        <w:t xml:space="preserve">related factors </w:t>
      </w:r>
      <w:r w:rsidRPr="00FE4512">
        <w:t>(e.g.</w:t>
      </w:r>
      <w:r>
        <w:t xml:space="preserve"> </w:t>
      </w:r>
      <w:r w:rsidRPr="00FE4512">
        <w:t>carbon sequestration</w:t>
      </w:r>
      <w:r>
        <w:t xml:space="preserve">, </w:t>
      </w:r>
      <w:r w:rsidRPr="00FE4512">
        <w:t xml:space="preserve">habitat shifts and sea level rise) into natural resource management; improving regulations </w:t>
      </w:r>
      <w:r>
        <w:t>to reduce</w:t>
      </w:r>
      <w:r w:rsidRPr="00FE4512">
        <w:t xml:space="preserve"> greenhouse gas emission</w:t>
      </w:r>
      <w:r>
        <w:t>s</w:t>
      </w:r>
      <w:r w:rsidRPr="00FE4512">
        <w:t>; developing research guidelines to comprehensive</w:t>
      </w:r>
      <w:r>
        <w:t>ly</w:t>
      </w:r>
      <w:r w:rsidRPr="00FE4512">
        <w:t xml:space="preserve"> evaluate climate change effects; and rais</w:t>
      </w:r>
      <w:r>
        <w:t>ing</w:t>
      </w:r>
      <w:r w:rsidRPr="00FE4512">
        <w:t xml:space="preserve"> awareness of climate change</w:t>
      </w:r>
      <w:r w:rsidR="001713A1" w:rsidRPr="002E78A8">
        <w:t>.</w:t>
      </w:r>
      <w:bookmarkEnd w:id="95"/>
    </w:p>
    <w:p w14:paraId="19196A77" w14:textId="1CE04358" w:rsidR="00FB524B" w:rsidRPr="00F83669" w:rsidRDefault="001904A3" w:rsidP="004C4AF3">
      <w:pPr>
        <w:pStyle w:val="Heading2"/>
      </w:pPr>
      <w:bookmarkStart w:id="96" w:name="_Toc425520774"/>
      <w:bookmarkStart w:id="97" w:name="_Toc464487445"/>
      <w:r>
        <w:lastRenderedPageBreak/>
        <w:t>3.2</w:t>
      </w:r>
      <w:r>
        <w:tab/>
      </w:r>
      <w:r w:rsidR="00FB524B" w:rsidRPr="002E78A8">
        <w:t>Integ</w:t>
      </w:r>
      <w:r w:rsidR="00FB524B" w:rsidRPr="00F83669">
        <w:t>rated Regional Planning</w:t>
      </w:r>
      <w:bookmarkEnd w:id="96"/>
      <w:bookmarkEnd w:id="97"/>
    </w:p>
    <w:p w14:paraId="7C2B01D8" w14:textId="77777777" w:rsidR="00F83669" w:rsidRPr="00F83669" w:rsidRDefault="00F83669" w:rsidP="00F83669">
      <w:pPr>
        <w:rPr>
          <w:rFonts w:ascii="Calibri" w:hAnsi="Calibri" w:cs="Arial"/>
          <w:color w:val="000000"/>
        </w:rPr>
      </w:pPr>
      <w:r w:rsidRPr="00F83669">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18F2B95A" w14:textId="7A9C60CB" w:rsidR="00F83669" w:rsidRPr="00F83669" w:rsidRDefault="00F83669" w:rsidP="00F83669">
      <w:pPr>
        <w:rPr>
          <w:rFonts w:ascii="Calibri" w:hAnsi="Calibri" w:cs="Arial"/>
          <w:color w:val="000000"/>
        </w:rPr>
      </w:pPr>
      <w:r w:rsidRPr="00F83669">
        <w:rPr>
          <w:rFonts w:ascii="Calibri" w:hAnsi="Calibri" w:cs="Arial"/>
          <w:color w:val="000000"/>
        </w:rPr>
        <w:t xml:space="preserve">The concept of integrated regional planning arises from the realization that addressing only one aspect of a complicated human/nature system is not sustainable. </w:t>
      </w:r>
      <w:r w:rsidRPr="00F83669">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BB685E">
        <w:rPr>
          <w:rFonts w:ascii="Calibri" w:eastAsia="Times New Roman" w:hAnsi="Calibri" w:cs="Arial"/>
        </w:rPr>
        <w:t>C</w:t>
      </w:r>
      <w:r w:rsidRPr="00F83669">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32BD76B5" w14:textId="27ED57DB" w:rsidR="00F83669" w:rsidRPr="00F83669" w:rsidRDefault="00F83669" w:rsidP="00F83669">
      <w:pPr>
        <w:rPr>
          <w:rFonts w:ascii="Calibri" w:hAnsi="Calibri" w:cs="Arial"/>
          <w:color w:val="000000"/>
        </w:rPr>
      </w:pPr>
      <w:r w:rsidRPr="00F83669">
        <w:rPr>
          <w:rFonts w:ascii="Calibri" w:hAnsi="Calibri" w:cs="Arial"/>
          <w:color w:val="000000"/>
        </w:rPr>
        <w:t xml:space="preserve">Integrated regional planning begins with accepting diverse priorities and values </w:t>
      </w:r>
      <w:r w:rsidR="004A59CC">
        <w:rPr>
          <w:rFonts w:ascii="Calibri" w:hAnsi="Calibri" w:cs="Arial"/>
          <w:color w:val="000000"/>
        </w:rPr>
        <w:t xml:space="preserve">articulated by the stakeholders </w:t>
      </w:r>
      <w:r w:rsidRPr="00F83669">
        <w:rPr>
          <w:rFonts w:ascii="Calibri" w:hAnsi="Calibri" w:cs="Arial"/>
          <w:color w:val="000000"/>
        </w:rPr>
        <w:t xml:space="preserve">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 </w:t>
      </w:r>
      <w:r w:rsidR="004A59CC">
        <w:rPr>
          <w:rFonts w:ascii="Calibri" w:hAnsi="Calibri" w:cs="Arial"/>
          <w:color w:val="000000"/>
        </w:rPr>
        <w:t xml:space="preserve">the </w:t>
      </w:r>
      <w:r w:rsidRPr="00F83669">
        <w:rPr>
          <w:rFonts w:ascii="Calibri" w:hAnsi="Calibri" w:cs="Arial"/>
          <w:color w:val="000000"/>
        </w:rPr>
        <w:t xml:space="preserve">same or similar resources from different perspectives. </w:t>
      </w:r>
    </w:p>
    <w:p w14:paraId="297FBC65" w14:textId="5C3A37DE" w:rsidR="00F83669" w:rsidRPr="00F83669" w:rsidRDefault="00F83669" w:rsidP="00F83669">
      <w:pPr>
        <w:rPr>
          <w:rFonts w:ascii="Calibri" w:hAnsi="Calibri"/>
        </w:rPr>
      </w:pPr>
      <w:r w:rsidRPr="00F83669">
        <w:rPr>
          <w:rFonts w:ascii="Calibri" w:hAnsi="Calibri" w:cs="Arial"/>
        </w:rPr>
        <w:t>Establishing a framework for integrated regional planning was considered as one of the state’s top priorities across sectors. R</w:t>
      </w:r>
      <w:r w:rsidRPr="00F83669">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19196A7C" w14:textId="09AA0442" w:rsidR="008B708D" w:rsidRPr="002E78A8" w:rsidRDefault="00F83669" w:rsidP="00F83669">
      <w:r w:rsidRPr="00F83669">
        <w:rPr>
          <w:rFonts w:ascii="Calibri" w:hAnsi="Calibri"/>
        </w:rPr>
        <w:t>SWAP 2015</w:t>
      </w:r>
      <w:r w:rsidR="004F3D5E">
        <w:rPr>
          <w:rFonts w:ascii="Calibri" w:hAnsi="Calibri"/>
        </w:rPr>
        <w:t>,</w:t>
      </w:r>
      <w:r w:rsidRPr="00F83669">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BB685E">
        <w:rPr>
          <w:rFonts w:ascii="Calibri" w:hAnsi="Calibri"/>
        </w:rPr>
        <w:t>C</w:t>
      </w:r>
      <w:r w:rsidRPr="00F83669">
        <w:rPr>
          <w:rFonts w:ascii="Calibri" w:hAnsi="Calibri"/>
        </w:rPr>
        <w:t xml:space="preserve">DWR; California Water Plan, California Water Action Plan, and the Central Valley Flood System Conservation </w:t>
      </w:r>
      <w:r w:rsidRPr="00F83669">
        <w:rPr>
          <w:rFonts w:ascii="Calibri" w:hAnsi="Calibri"/>
        </w:rPr>
        <w:lastRenderedPageBreak/>
        <w:t xml:space="preserve">Strategy by </w:t>
      </w:r>
      <w:r w:rsidR="00BB685E">
        <w:rPr>
          <w:rFonts w:ascii="Calibri" w:hAnsi="Calibri"/>
        </w:rPr>
        <w:t>C</w:t>
      </w:r>
      <w:r w:rsidRPr="00F83669">
        <w:rPr>
          <w:rFonts w:ascii="Calibri" w:hAnsi="Calibri"/>
        </w:rPr>
        <w:t xml:space="preserve">DWR; Fire and Resource Assessment Program by CALFIRE; and federal programs under regulations such as the Central Valley Project Improvement Act, and the National Forest Management Act </w:t>
      </w:r>
      <w:r w:rsidR="004F3D5E">
        <w:t>(CDFW</w:t>
      </w:r>
      <w:r w:rsidRPr="00F83669">
        <w:t xml:space="preserve"> 2015</w:t>
      </w:r>
      <w:r w:rsidRPr="00F83669">
        <w:rPr>
          <w:rFonts w:ascii="Calibri" w:hAnsi="Calibri"/>
        </w:rPr>
        <w:t>).</w:t>
      </w:r>
    </w:p>
    <w:p w14:paraId="19196A7D" w14:textId="77777777" w:rsidR="008B708D" w:rsidRPr="002E78A8" w:rsidRDefault="008B708D" w:rsidP="005D7FCC">
      <w:pPr>
        <w:pStyle w:val="Heading1"/>
      </w:pPr>
      <w:bookmarkStart w:id="98" w:name="_Toc426367682"/>
      <w:bookmarkStart w:id="99" w:name="_Toc464487446"/>
      <w:r w:rsidRPr="002E78A8">
        <w:t>Commonly Prioritized Pressures and Strategy Categories across Sectors</w:t>
      </w:r>
      <w:bookmarkEnd w:id="98"/>
      <w:bookmarkEnd w:id="99"/>
      <w:r w:rsidRPr="002E78A8">
        <w:t xml:space="preserve"> </w:t>
      </w:r>
    </w:p>
    <w:p w14:paraId="19196A7E" w14:textId="39407E2E" w:rsidR="008B708D" w:rsidRPr="002E78A8" w:rsidRDefault="00F83669" w:rsidP="008B708D">
      <w:pPr>
        <w:rPr>
          <w:rFonts w:cs="Myriad Pro"/>
          <w:color w:val="000000"/>
        </w:rPr>
      </w:pPr>
      <w:r w:rsidRPr="00F83669">
        <w:rPr>
          <w:rFonts w:cs="Myriad Pro"/>
          <w:color w:val="000000"/>
        </w:rPr>
        <w:t>SWAP 2015 adopted the Open Standards for the Practice of Conservation (Conservation Measures Partnership 2013)</w:t>
      </w:r>
      <w:r w:rsidR="004F3D5E">
        <w:rPr>
          <w:rFonts w:cs="Myriad Pro"/>
          <w:color w:val="000000"/>
        </w:rPr>
        <w:t>, a conservation planning framework,</w:t>
      </w:r>
      <w:r w:rsidRPr="00F83669">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pressures (CDFW 2015).</w:t>
      </w:r>
    </w:p>
    <w:p w14:paraId="19196A7F" w14:textId="77777777" w:rsidR="008B708D" w:rsidRPr="002E78A8" w:rsidRDefault="008B708D" w:rsidP="00F83669">
      <w:pPr>
        <w:pStyle w:val="Heading3"/>
        <w:rPr>
          <w:rFonts w:eastAsia="Calibri"/>
        </w:rPr>
      </w:pPr>
      <w:bookmarkStart w:id="100" w:name="_Toc426367683"/>
      <w:bookmarkStart w:id="101" w:name="_Toc464487447"/>
      <w:r w:rsidRPr="002E78A8">
        <w:rPr>
          <w:rFonts w:eastAsia="Calibri"/>
        </w:rPr>
        <w:t xml:space="preserve">Pressures </w:t>
      </w:r>
      <w:bookmarkEnd w:id="100"/>
      <w:r w:rsidR="00450596" w:rsidRPr="002E78A8">
        <w:rPr>
          <w:rFonts w:eastAsia="Calibri"/>
        </w:rPr>
        <w:t>across Sectors</w:t>
      </w:r>
      <w:bookmarkEnd w:id="101"/>
    </w:p>
    <w:p w14:paraId="19196A80" w14:textId="48984B44" w:rsidR="00450596" w:rsidRPr="002E78A8" w:rsidRDefault="001713A1" w:rsidP="00450596">
      <w:pPr>
        <w:rPr>
          <w:rFonts w:ascii="Calibri" w:eastAsia="Calibri" w:hAnsi="Calibri" w:cs="Myriad Pro"/>
        </w:rPr>
      </w:pPr>
      <w:r w:rsidRPr="002E78A8">
        <w:rPr>
          <w:rFonts w:cs="Myriad Pro"/>
          <w:color w:val="000000"/>
        </w:rPr>
        <w:t>A pressure, as defined in SWAP 2015, is “an anthropogenic (human-induced) or natural driver that could result in impacts to the target (i.e., ecosystem) by chang</w:t>
      </w:r>
      <w:r w:rsidR="00F83669">
        <w:rPr>
          <w:rFonts w:cs="Myriad Pro"/>
          <w:color w:val="000000"/>
        </w:rPr>
        <w:t>ing the ecological conditions”</w:t>
      </w:r>
      <w:r w:rsidRPr="002E78A8">
        <w:rPr>
          <w:rFonts w:cs="Myriad Pro"/>
          <w:color w:val="000000"/>
        </w:rPr>
        <w:t>. Pressures can have either positive or negative effects depending on their intensity, timing, and duration, but they are all recognized to have strong influences o</w:t>
      </w:r>
      <w:r w:rsidR="00F83669">
        <w:rPr>
          <w:rFonts w:cs="Myriad Pro"/>
          <w:color w:val="000000"/>
        </w:rPr>
        <w:t>n the well-being of ecosystems</w:t>
      </w:r>
      <w:r w:rsidRPr="002E78A8">
        <w:rPr>
          <w:rFonts w:cs="Myriad Pro"/>
          <w:color w:val="000000"/>
        </w:rPr>
        <w:t xml:space="preserve">. </w:t>
      </w:r>
      <w:r w:rsidRPr="002E78A8">
        <w:rPr>
          <w:rFonts w:ascii="Calibri" w:eastAsia="Calibri" w:hAnsi="Calibri" w:cs="Myriad Pro"/>
        </w:rPr>
        <w:t>Table 2</w:t>
      </w:r>
      <w:r w:rsidR="00F83669">
        <w:rPr>
          <w:rFonts w:ascii="Calibri" w:eastAsia="Calibri" w:hAnsi="Calibri" w:cs="Myriad Pro"/>
        </w:rPr>
        <w:t xml:space="preserve"> below</w:t>
      </w:r>
      <w:r w:rsidRPr="002E78A8">
        <w:rPr>
          <w:rFonts w:ascii="Calibri" w:eastAsia="Calibri" w:hAnsi="Calibri" w:cs="Myriad Pro"/>
        </w:rPr>
        <w:t xml:space="preserve"> lists the 29 standard pressures addressed under SWAP 201</w:t>
      </w:r>
      <w:r w:rsidR="00F83669">
        <w:rPr>
          <w:rFonts w:ascii="Calibri" w:eastAsia="Calibri" w:hAnsi="Calibri" w:cs="Myriad Pro"/>
        </w:rPr>
        <w:t>5</w:t>
      </w:r>
      <w:r w:rsidRPr="002E78A8">
        <w:rPr>
          <w:rFonts w:ascii="Calibri" w:eastAsia="Calibri" w:hAnsi="Calibri" w:cs="Myriad Pro"/>
        </w:rPr>
        <w:t>.</w:t>
      </w:r>
    </w:p>
    <w:p w14:paraId="1E7168C1" w14:textId="77777777" w:rsidR="00B60D6E" w:rsidRDefault="00B60D6E">
      <w:pPr>
        <w:rPr>
          <w:rFonts w:ascii="Calibri" w:eastAsia="Calibri" w:hAnsi="Calibri" w:cs="Times New Roman"/>
          <w:b/>
          <w:i/>
          <w:iCs/>
          <w:color w:val="1F4E79" w:themeColor="accent1" w:themeShade="80"/>
          <w:sz w:val="18"/>
          <w:szCs w:val="18"/>
        </w:rPr>
      </w:pPr>
      <w:r>
        <w:br w:type="page"/>
      </w:r>
    </w:p>
    <w:p w14:paraId="19196A81" w14:textId="12D44F52" w:rsidR="00450596" w:rsidRPr="002E78A8" w:rsidRDefault="00450596" w:rsidP="00715038">
      <w:pPr>
        <w:pStyle w:val="Caption"/>
      </w:pPr>
      <w:r w:rsidRPr="002E78A8">
        <w:lastRenderedPageBreak/>
        <w:t xml:space="preserve"> </w:t>
      </w:r>
      <w:bookmarkStart w:id="102" w:name="_Toc464487353"/>
      <w:r w:rsidR="00715038">
        <w:t xml:space="preserve">Table </w:t>
      </w:r>
      <w:r w:rsidR="00EC1D2B">
        <w:fldChar w:fldCharType="begin"/>
      </w:r>
      <w:r w:rsidR="00EC1D2B">
        <w:instrText xml:space="preserve"> SEQ Table \* ARABIC </w:instrText>
      </w:r>
      <w:r w:rsidR="00EC1D2B">
        <w:fldChar w:fldCharType="separate"/>
      </w:r>
      <w:r w:rsidR="00D4161A">
        <w:rPr>
          <w:noProof/>
        </w:rPr>
        <w:t>2</w:t>
      </w:r>
      <w:r w:rsidR="00EC1D2B">
        <w:rPr>
          <w:noProof/>
        </w:rPr>
        <w:fldChar w:fldCharType="end"/>
      </w:r>
      <w:r w:rsidR="00715038">
        <w:t xml:space="preserve">: </w:t>
      </w:r>
      <w:r w:rsidR="00715038" w:rsidRPr="00F7318C">
        <w:t>SWAP 2015 Pressures</w:t>
      </w:r>
      <w:bookmarkEnd w:id="102"/>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557337" w:rsidRPr="002E78A8" w14:paraId="19196A84" w14:textId="77777777" w:rsidTr="005715BC">
        <w:tc>
          <w:tcPr>
            <w:tcW w:w="5040" w:type="dxa"/>
            <w:tcBorders>
              <w:top w:val="single" w:sz="6" w:space="0" w:color="auto"/>
              <w:left w:val="single" w:sz="6" w:space="0" w:color="auto"/>
            </w:tcBorders>
            <w:shd w:val="clear" w:color="auto" w:fill="DEEAF6" w:themeFill="accent1" w:themeFillTint="33"/>
            <w:vAlign w:val="bottom"/>
            <w:hideMark/>
          </w:tcPr>
          <w:p w14:paraId="19196A82" w14:textId="77777777" w:rsidR="00557337" w:rsidRPr="00F37482" w:rsidRDefault="00557337" w:rsidP="00B60D6E">
            <w:pPr>
              <w:pStyle w:val="NoSpacing"/>
              <w:numPr>
                <w:ilvl w:val="0"/>
                <w:numId w:val="34"/>
              </w:numPr>
              <w:rPr>
                <w:sz w:val="20"/>
              </w:rPr>
            </w:pPr>
            <w:r w:rsidRPr="00F37482">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19196A83" w14:textId="77777777" w:rsidR="00557337" w:rsidRPr="00F37482" w:rsidRDefault="00557337" w:rsidP="00B60D6E">
            <w:pPr>
              <w:pStyle w:val="NoSpacing"/>
              <w:numPr>
                <w:ilvl w:val="0"/>
                <w:numId w:val="34"/>
              </w:numPr>
              <w:rPr>
                <w:sz w:val="20"/>
              </w:rPr>
            </w:pPr>
            <w:r w:rsidRPr="00F37482">
              <w:rPr>
                <w:sz w:val="20"/>
              </w:rPr>
              <w:t xml:space="preserve">Livestock, farming, and ranching </w:t>
            </w:r>
          </w:p>
        </w:tc>
      </w:tr>
      <w:tr w:rsidR="00557337" w:rsidRPr="002E78A8" w14:paraId="19196A87" w14:textId="77777777" w:rsidTr="005715BC">
        <w:tc>
          <w:tcPr>
            <w:tcW w:w="5040" w:type="dxa"/>
            <w:tcBorders>
              <w:left w:val="single" w:sz="6" w:space="0" w:color="auto"/>
            </w:tcBorders>
            <w:shd w:val="clear" w:color="auto" w:fill="DEEAF6" w:themeFill="accent1" w:themeFillTint="33"/>
            <w:vAlign w:val="bottom"/>
            <w:hideMark/>
          </w:tcPr>
          <w:p w14:paraId="19196A85" w14:textId="77777777" w:rsidR="00557337" w:rsidRPr="00F37482" w:rsidRDefault="00557337" w:rsidP="00B60D6E">
            <w:pPr>
              <w:pStyle w:val="NoSpacing"/>
              <w:numPr>
                <w:ilvl w:val="0"/>
                <w:numId w:val="34"/>
              </w:numPr>
              <w:rPr>
                <w:sz w:val="20"/>
              </w:rPr>
            </w:pPr>
            <w:r w:rsidRPr="00F37482">
              <w:rPr>
                <w:sz w:val="20"/>
              </w:rPr>
              <w:t>Air-borne pollutants</w:t>
            </w:r>
          </w:p>
        </w:tc>
        <w:tc>
          <w:tcPr>
            <w:tcW w:w="4320" w:type="dxa"/>
            <w:tcBorders>
              <w:right w:val="single" w:sz="6" w:space="0" w:color="auto"/>
            </w:tcBorders>
            <w:shd w:val="clear" w:color="auto" w:fill="DEEAF6" w:themeFill="accent1" w:themeFillTint="33"/>
            <w:vAlign w:val="bottom"/>
          </w:tcPr>
          <w:p w14:paraId="19196A86" w14:textId="77777777" w:rsidR="00557337" w:rsidRPr="00F37482" w:rsidRDefault="00557337" w:rsidP="00B60D6E">
            <w:pPr>
              <w:pStyle w:val="NoSpacing"/>
              <w:numPr>
                <w:ilvl w:val="0"/>
                <w:numId w:val="34"/>
              </w:numPr>
              <w:rPr>
                <w:sz w:val="20"/>
              </w:rPr>
            </w:pPr>
            <w:r w:rsidRPr="00F37482">
              <w:rPr>
                <w:sz w:val="20"/>
              </w:rPr>
              <w:t xml:space="preserve">Logging and wood harvesting </w:t>
            </w:r>
          </w:p>
        </w:tc>
      </w:tr>
      <w:tr w:rsidR="00557337" w:rsidRPr="002E78A8" w14:paraId="19196A8A" w14:textId="77777777" w:rsidTr="005715BC">
        <w:tc>
          <w:tcPr>
            <w:tcW w:w="5040" w:type="dxa"/>
            <w:tcBorders>
              <w:left w:val="single" w:sz="6" w:space="0" w:color="auto"/>
            </w:tcBorders>
            <w:shd w:val="clear" w:color="auto" w:fill="DEEAF6" w:themeFill="accent1" w:themeFillTint="33"/>
            <w:vAlign w:val="bottom"/>
            <w:hideMark/>
          </w:tcPr>
          <w:p w14:paraId="19196A88" w14:textId="77777777" w:rsidR="00557337" w:rsidRPr="00F37482" w:rsidRDefault="00557337" w:rsidP="00B60D6E">
            <w:pPr>
              <w:pStyle w:val="NoSpacing"/>
              <w:numPr>
                <w:ilvl w:val="0"/>
                <w:numId w:val="34"/>
              </w:numPr>
              <w:rPr>
                <w:sz w:val="20"/>
              </w:rPr>
            </w:pPr>
            <w:r w:rsidRPr="00F37482">
              <w:rPr>
                <w:sz w:val="20"/>
              </w:rPr>
              <w:t>Annual and perennial non-timber crops</w:t>
            </w:r>
          </w:p>
        </w:tc>
        <w:tc>
          <w:tcPr>
            <w:tcW w:w="4320" w:type="dxa"/>
            <w:tcBorders>
              <w:right w:val="single" w:sz="6" w:space="0" w:color="auto"/>
            </w:tcBorders>
            <w:shd w:val="clear" w:color="auto" w:fill="DEEAF6" w:themeFill="accent1" w:themeFillTint="33"/>
            <w:vAlign w:val="bottom"/>
          </w:tcPr>
          <w:p w14:paraId="19196A89" w14:textId="77777777" w:rsidR="00557337" w:rsidRPr="00F37482" w:rsidRDefault="00557337" w:rsidP="00B60D6E">
            <w:pPr>
              <w:pStyle w:val="NoSpacing"/>
              <w:numPr>
                <w:ilvl w:val="0"/>
                <w:numId w:val="34"/>
              </w:numPr>
              <w:rPr>
                <w:sz w:val="20"/>
              </w:rPr>
            </w:pPr>
            <w:r w:rsidRPr="00F37482">
              <w:rPr>
                <w:sz w:val="20"/>
              </w:rPr>
              <w:t xml:space="preserve">Marine and freshwater aquaculture </w:t>
            </w:r>
          </w:p>
        </w:tc>
      </w:tr>
      <w:tr w:rsidR="00557337" w:rsidRPr="002E78A8" w14:paraId="19196A8D" w14:textId="77777777" w:rsidTr="005715BC">
        <w:tc>
          <w:tcPr>
            <w:tcW w:w="5040" w:type="dxa"/>
            <w:tcBorders>
              <w:left w:val="single" w:sz="6" w:space="0" w:color="auto"/>
            </w:tcBorders>
            <w:shd w:val="clear" w:color="auto" w:fill="DEEAF6" w:themeFill="accent1" w:themeFillTint="33"/>
            <w:vAlign w:val="bottom"/>
            <w:hideMark/>
          </w:tcPr>
          <w:p w14:paraId="19196A8B" w14:textId="71273C5E" w:rsidR="00557337" w:rsidRPr="00F37482" w:rsidRDefault="00557337" w:rsidP="00B60D6E">
            <w:pPr>
              <w:pStyle w:val="NoSpacing"/>
              <w:numPr>
                <w:ilvl w:val="0"/>
                <w:numId w:val="34"/>
              </w:numPr>
              <w:rPr>
                <w:sz w:val="20"/>
              </w:rPr>
            </w:pPr>
            <w:r w:rsidRPr="00F37482">
              <w:rPr>
                <w:sz w:val="20"/>
              </w:rPr>
              <w:t>Catastrophic geological events</w:t>
            </w:r>
            <w:r w:rsidR="00E14843" w:rsidRPr="00E02CAA">
              <w:rPr>
                <w:sz w:val="20"/>
                <w:vertAlign w:val="superscript"/>
              </w:rPr>
              <w:t>1</w:t>
            </w:r>
          </w:p>
        </w:tc>
        <w:tc>
          <w:tcPr>
            <w:tcW w:w="4320" w:type="dxa"/>
            <w:tcBorders>
              <w:right w:val="single" w:sz="6" w:space="0" w:color="auto"/>
            </w:tcBorders>
            <w:shd w:val="clear" w:color="auto" w:fill="DEEAF6" w:themeFill="accent1" w:themeFillTint="33"/>
            <w:vAlign w:val="bottom"/>
          </w:tcPr>
          <w:p w14:paraId="19196A8C" w14:textId="77777777" w:rsidR="00557337" w:rsidRPr="00F37482" w:rsidRDefault="00557337" w:rsidP="00B60D6E">
            <w:pPr>
              <w:pStyle w:val="NoSpacing"/>
              <w:numPr>
                <w:ilvl w:val="0"/>
                <w:numId w:val="34"/>
              </w:numPr>
              <w:rPr>
                <w:sz w:val="20"/>
              </w:rPr>
            </w:pPr>
            <w:r w:rsidRPr="00F37482">
              <w:rPr>
                <w:sz w:val="20"/>
              </w:rPr>
              <w:t xml:space="preserve">Military activities </w:t>
            </w:r>
          </w:p>
        </w:tc>
      </w:tr>
      <w:tr w:rsidR="00557337" w:rsidRPr="002E78A8" w14:paraId="19196A90" w14:textId="77777777" w:rsidTr="005715BC">
        <w:tc>
          <w:tcPr>
            <w:tcW w:w="5040" w:type="dxa"/>
            <w:tcBorders>
              <w:left w:val="single" w:sz="6" w:space="0" w:color="auto"/>
            </w:tcBorders>
            <w:shd w:val="clear" w:color="auto" w:fill="DEEAF6" w:themeFill="accent1" w:themeFillTint="33"/>
            <w:vAlign w:val="bottom"/>
          </w:tcPr>
          <w:p w14:paraId="19196A8E" w14:textId="0943DF95" w:rsidR="00557337" w:rsidRPr="00F37482" w:rsidRDefault="00557337" w:rsidP="00B60D6E">
            <w:pPr>
              <w:pStyle w:val="NoSpacing"/>
              <w:numPr>
                <w:ilvl w:val="0"/>
                <w:numId w:val="34"/>
              </w:numPr>
              <w:rPr>
                <w:sz w:val="20"/>
              </w:rPr>
            </w:pPr>
            <w:r w:rsidRPr="00F37482">
              <w:rPr>
                <w:sz w:val="20"/>
              </w:rPr>
              <w:t>Climate change</w:t>
            </w:r>
            <w:r w:rsidR="00E14843" w:rsidRPr="00E02CAA">
              <w:rPr>
                <w:sz w:val="20"/>
                <w:vertAlign w:val="superscript"/>
              </w:rPr>
              <w:t>1</w:t>
            </w:r>
          </w:p>
        </w:tc>
        <w:tc>
          <w:tcPr>
            <w:tcW w:w="4320" w:type="dxa"/>
            <w:tcBorders>
              <w:right w:val="single" w:sz="6" w:space="0" w:color="auto"/>
            </w:tcBorders>
            <w:shd w:val="clear" w:color="auto" w:fill="DEEAF6" w:themeFill="accent1" w:themeFillTint="33"/>
            <w:vAlign w:val="bottom"/>
          </w:tcPr>
          <w:p w14:paraId="19196A8F" w14:textId="77777777" w:rsidR="00557337" w:rsidRPr="00F37482" w:rsidRDefault="00557337" w:rsidP="00B60D6E">
            <w:pPr>
              <w:pStyle w:val="NoSpacing"/>
              <w:numPr>
                <w:ilvl w:val="0"/>
                <w:numId w:val="34"/>
              </w:numPr>
              <w:rPr>
                <w:sz w:val="20"/>
              </w:rPr>
            </w:pPr>
            <w:r w:rsidRPr="00F37482">
              <w:rPr>
                <w:sz w:val="20"/>
              </w:rPr>
              <w:t xml:space="preserve">Mining and quarrying </w:t>
            </w:r>
          </w:p>
        </w:tc>
      </w:tr>
      <w:tr w:rsidR="00557337" w:rsidRPr="002E78A8" w14:paraId="19196A93" w14:textId="77777777" w:rsidTr="005715BC">
        <w:tc>
          <w:tcPr>
            <w:tcW w:w="5040" w:type="dxa"/>
            <w:tcBorders>
              <w:left w:val="single" w:sz="6" w:space="0" w:color="auto"/>
            </w:tcBorders>
            <w:shd w:val="clear" w:color="auto" w:fill="DEEAF6" w:themeFill="accent1" w:themeFillTint="33"/>
            <w:vAlign w:val="bottom"/>
          </w:tcPr>
          <w:p w14:paraId="19196A91" w14:textId="77777777" w:rsidR="00557337" w:rsidRPr="00F37482" w:rsidRDefault="00557337" w:rsidP="00B60D6E">
            <w:pPr>
              <w:pStyle w:val="NoSpacing"/>
              <w:numPr>
                <w:ilvl w:val="0"/>
                <w:numId w:val="34"/>
              </w:numPr>
              <w:rPr>
                <w:sz w:val="20"/>
              </w:rPr>
            </w:pPr>
            <w:r w:rsidRPr="00F37482">
              <w:rPr>
                <w:sz w:val="20"/>
              </w:rPr>
              <w:t>Commercial and industrial areas</w:t>
            </w:r>
            <w:r w:rsidRPr="00F37482">
              <w:rPr>
                <w:sz w:val="20"/>
                <w:vertAlign w:val="superscript"/>
              </w:rPr>
              <w:t>2</w:t>
            </w:r>
          </w:p>
        </w:tc>
        <w:tc>
          <w:tcPr>
            <w:tcW w:w="4320" w:type="dxa"/>
            <w:tcBorders>
              <w:right w:val="single" w:sz="6" w:space="0" w:color="auto"/>
            </w:tcBorders>
            <w:shd w:val="clear" w:color="auto" w:fill="DEEAF6" w:themeFill="accent1" w:themeFillTint="33"/>
            <w:vAlign w:val="bottom"/>
          </w:tcPr>
          <w:p w14:paraId="19196A92" w14:textId="77777777" w:rsidR="00557337" w:rsidRPr="00F37482" w:rsidRDefault="00557337" w:rsidP="00B60D6E">
            <w:pPr>
              <w:pStyle w:val="NoSpacing"/>
              <w:numPr>
                <w:ilvl w:val="0"/>
                <w:numId w:val="34"/>
              </w:numPr>
              <w:rPr>
                <w:sz w:val="20"/>
              </w:rPr>
            </w:pPr>
            <w:r w:rsidRPr="00F37482">
              <w:rPr>
                <w:sz w:val="20"/>
              </w:rPr>
              <w:t>Other ecosystem modifications</w:t>
            </w:r>
            <w:r w:rsidRPr="00F37482">
              <w:rPr>
                <w:sz w:val="20"/>
                <w:vertAlign w:val="superscript"/>
              </w:rPr>
              <w:t>6</w:t>
            </w:r>
          </w:p>
        </w:tc>
      </w:tr>
      <w:tr w:rsidR="00557337" w:rsidRPr="002E78A8" w14:paraId="19196A96" w14:textId="77777777" w:rsidTr="005715BC">
        <w:tc>
          <w:tcPr>
            <w:tcW w:w="5040" w:type="dxa"/>
            <w:tcBorders>
              <w:left w:val="single" w:sz="6" w:space="0" w:color="auto"/>
            </w:tcBorders>
            <w:shd w:val="clear" w:color="auto" w:fill="DEEAF6" w:themeFill="accent1" w:themeFillTint="33"/>
            <w:vAlign w:val="bottom"/>
            <w:hideMark/>
          </w:tcPr>
          <w:p w14:paraId="19196A94" w14:textId="77777777" w:rsidR="00557337" w:rsidRPr="00F37482" w:rsidRDefault="00557337" w:rsidP="00B60D6E">
            <w:pPr>
              <w:pStyle w:val="NoSpacing"/>
              <w:numPr>
                <w:ilvl w:val="0"/>
                <w:numId w:val="34"/>
              </w:numPr>
              <w:rPr>
                <w:sz w:val="20"/>
              </w:rPr>
            </w:pPr>
            <w:r w:rsidRPr="00F37482">
              <w:rPr>
                <w:sz w:val="20"/>
              </w:rPr>
              <w:t>Dams and water management/use</w:t>
            </w:r>
            <w:r w:rsidRPr="00F37482" w:rsidDel="00FC5ABE">
              <w:rPr>
                <w:sz w:val="20"/>
              </w:rPr>
              <w:t xml:space="preserve"> </w:t>
            </w:r>
          </w:p>
        </w:tc>
        <w:tc>
          <w:tcPr>
            <w:tcW w:w="4320" w:type="dxa"/>
            <w:tcBorders>
              <w:right w:val="single" w:sz="6" w:space="0" w:color="auto"/>
            </w:tcBorders>
            <w:shd w:val="clear" w:color="auto" w:fill="DEEAF6" w:themeFill="accent1" w:themeFillTint="33"/>
            <w:vAlign w:val="bottom"/>
          </w:tcPr>
          <w:p w14:paraId="19196A95" w14:textId="77777777" w:rsidR="00557337" w:rsidRPr="00F37482" w:rsidRDefault="00557337" w:rsidP="00B60D6E">
            <w:pPr>
              <w:pStyle w:val="NoSpacing"/>
              <w:numPr>
                <w:ilvl w:val="0"/>
                <w:numId w:val="34"/>
              </w:numPr>
              <w:rPr>
                <w:sz w:val="20"/>
              </w:rPr>
            </w:pPr>
            <w:r w:rsidRPr="00F37482">
              <w:rPr>
                <w:sz w:val="20"/>
              </w:rPr>
              <w:t>Parasites/pathogens/diseases</w:t>
            </w:r>
          </w:p>
        </w:tc>
      </w:tr>
      <w:tr w:rsidR="00557337" w:rsidRPr="002E78A8" w14:paraId="19196A99" w14:textId="77777777" w:rsidTr="005715BC">
        <w:tc>
          <w:tcPr>
            <w:tcW w:w="5040" w:type="dxa"/>
            <w:tcBorders>
              <w:left w:val="single" w:sz="6" w:space="0" w:color="auto"/>
            </w:tcBorders>
            <w:shd w:val="clear" w:color="auto" w:fill="DEEAF6" w:themeFill="accent1" w:themeFillTint="33"/>
            <w:vAlign w:val="bottom"/>
          </w:tcPr>
          <w:p w14:paraId="19196A97" w14:textId="77777777" w:rsidR="00557337" w:rsidRPr="00F37482" w:rsidRDefault="00557337" w:rsidP="00B60D6E">
            <w:pPr>
              <w:pStyle w:val="NoSpacing"/>
              <w:numPr>
                <w:ilvl w:val="0"/>
                <w:numId w:val="34"/>
              </w:numPr>
              <w:rPr>
                <w:sz w:val="20"/>
              </w:rPr>
            </w:pPr>
            <w:r w:rsidRPr="00F37482">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19196A98" w14:textId="77777777" w:rsidR="00557337" w:rsidRPr="00F37482" w:rsidRDefault="00557337" w:rsidP="00B60D6E">
            <w:pPr>
              <w:pStyle w:val="NoSpacing"/>
              <w:numPr>
                <w:ilvl w:val="0"/>
                <w:numId w:val="34"/>
              </w:numPr>
              <w:rPr>
                <w:sz w:val="20"/>
              </w:rPr>
            </w:pPr>
            <w:r w:rsidRPr="00F37482">
              <w:rPr>
                <w:sz w:val="20"/>
              </w:rPr>
              <w:t xml:space="preserve">Recreational activities </w:t>
            </w:r>
          </w:p>
        </w:tc>
      </w:tr>
      <w:tr w:rsidR="00557337" w:rsidRPr="002E78A8" w14:paraId="19196A9C" w14:textId="77777777" w:rsidTr="005715BC">
        <w:tc>
          <w:tcPr>
            <w:tcW w:w="5040" w:type="dxa"/>
            <w:tcBorders>
              <w:left w:val="single" w:sz="6" w:space="0" w:color="auto"/>
            </w:tcBorders>
            <w:shd w:val="clear" w:color="auto" w:fill="DEEAF6" w:themeFill="accent1" w:themeFillTint="33"/>
            <w:vAlign w:val="bottom"/>
          </w:tcPr>
          <w:p w14:paraId="19196A9A" w14:textId="77777777" w:rsidR="00557337" w:rsidRPr="00F37482" w:rsidRDefault="00557337" w:rsidP="00B60D6E">
            <w:pPr>
              <w:pStyle w:val="NoSpacing"/>
              <w:numPr>
                <w:ilvl w:val="0"/>
                <w:numId w:val="34"/>
              </w:numPr>
              <w:rPr>
                <w:sz w:val="20"/>
              </w:rPr>
            </w:pPr>
            <w:r w:rsidRPr="00F37482">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19196A9B" w14:textId="77777777" w:rsidR="00557337" w:rsidRPr="00F37482" w:rsidRDefault="00557337" w:rsidP="00B60D6E">
            <w:pPr>
              <w:pStyle w:val="NoSpacing"/>
              <w:numPr>
                <w:ilvl w:val="0"/>
                <w:numId w:val="34"/>
              </w:numPr>
              <w:rPr>
                <w:sz w:val="20"/>
              </w:rPr>
            </w:pPr>
            <w:r w:rsidRPr="00F37482">
              <w:rPr>
                <w:sz w:val="20"/>
              </w:rPr>
              <w:t>Renewable energy</w:t>
            </w:r>
          </w:p>
        </w:tc>
      </w:tr>
      <w:tr w:rsidR="00557337" w:rsidRPr="002E78A8" w14:paraId="19196A9F" w14:textId="77777777" w:rsidTr="005715BC">
        <w:tc>
          <w:tcPr>
            <w:tcW w:w="5040" w:type="dxa"/>
            <w:tcBorders>
              <w:left w:val="single" w:sz="6" w:space="0" w:color="auto"/>
            </w:tcBorders>
            <w:shd w:val="clear" w:color="auto" w:fill="DEEAF6" w:themeFill="accent1" w:themeFillTint="33"/>
            <w:vAlign w:val="bottom"/>
          </w:tcPr>
          <w:p w14:paraId="19196A9D" w14:textId="77777777" w:rsidR="00557337" w:rsidRPr="00F37482" w:rsidRDefault="00557337" w:rsidP="00B60D6E">
            <w:pPr>
              <w:pStyle w:val="NoSpacing"/>
              <w:numPr>
                <w:ilvl w:val="0"/>
                <w:numId w:val="34"/>
              </w:numPr>
              <w:rPr>
                <w:sz w:val="20"/>
              </w:rPr>
            </w:pPr>
            <w:r w:rsidRPr="00F37482">
              <w:rPr>
                <w:sz w:val="20"/>
              </w:rPr>
              <w:t>Garbage and solid waste</w:t>
            </w:r>
          </w:p>
        </w:tc>
        <w:tc>
          <w:tcPr>
            <w:tcW w:w="4320" w:type="dxa"/>
            <w:tcBorders>
              <w:right w:val="single" w:sz="6" w:space="0" w:color="auto"/>
            </w:tcBorders>
            <w:shd w:val="clear" w:color="auto" w:fill="DEEAF6" w:themeFill="accent1" w:themeFillTint="33"/>
            <w:vAlign w:val="bottom"/>
          </w:tcPr>
          <w:p w14:paraId="19196A9E" w14:textId="77777777" w:rsidR="00557337" w:rsidRPr="00F37482" w:rsidRDefault="00557337" w:rsidP="00B60D6E">
            <w:pPr>
              <w:pStyle w:val="NoSpacing"/>
              <w:numPr>
                <w:ilvl w:val="0"/>
                <w:numId w:val="34"/>
              </w:numPr>
              <w:rPr>
                <w:sz w:val="20"/>
              </w:rPr>
            </w:pPr>
            <w:r w:rsidRPr="00F37482">
              <w:rPr>
                <w:sz w:val="20"/>
              </w:rPr>
              <w:t>Roads and railroads</w:t>
            </w:r>
          </w:p>
        </w:tc>
      </w:tr>
      <w:tr w:rsidR="00557337" w:rsidRPr="002E78A8" w14:paraId="19196AA2" w14:textId="77777777" w:rsidTr="005715BC">
        <w:tc>
          <w:tcPr>
            <w:tcW w:w="5040" w:type="dxa"/>
            <w:tcBorders>
              <w:left w:val="single" w:sz="6" w:space="0" w:color="auto"/>
            </w:tcBorders>
            <w:shd w:val="clear" w:color="auto" w:fill="DEEAF6" w:themeFill="accent1" w:themeFillTint="33"/>
            <w:vAlign w:val="bottom"/>
          </w:tcPr>
          <w:p w14:paraId="19196AA0" w14:textId="77777777" w:rsidR="00557337" w:rsidRPr="00F37482" w:rsidRDefault="00557337" w:rsidP="00B60D6E">
            <w:pPr>
              <w:pStyle w:val="NoSpacing"/>
              <w:numPr>
                <w:ilvl w:val="0"/>
                <w:numId w:val="34"/>
              </w:numPr>
              <w:rPr>
                <w:sz w:val="20"/>
              </w:rPr>
            </w:pPr>
            <w:r w:rsidRPr="00F37482">
              <w:rPr>
                <w:sz w:val="20"/>
              </w:rPr>
              <w:t>Household sewage and urban waste water</w:t>
            </w:r>
            <w:r w:rsidRPr="00F37482">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19196AA1" w14:textId="77777777" w:rsidR="00557337" w:rsidRPr="00F37482" w:rsidRDefault="00557337" w:rsidP="00B60D6E">
            <w:pPr>
              <w:pStyle w:val="NoSpacing"/>
              <w:numPr>
                <w:ilvl w:val="0"/>
                <w:numId w:val="34"/>
              </w:numPr>
              <w:rPr>
                <w:sz w:val="20"/>
              </w:rPr>
            </w:pPr>
            <w:r w:rsidRPr="00F37482">
              <w:rPr>
                <w:sz w:val="20"/>
              </w:rPr>
              <w:t>Shipping lanes</w:t>
            </w:r>
            <w:r w:rsidRPr="00F37482">
              <w:rPr>
                <w:sz w:val="20"/>
                <w:vertAlign w:val="superscript"/>
              </w:rPr>
              <w:t>7</w:t>
            </w:r>
          </w:p>
        </w:tc>
      </w:tr>
      <w:tr w:rsidR="00557337" w:rsidRPr="002E78A8" w14:paraId="19196AA5" w14:textId="77777777" w:rsidTr="005715BC">
        <w:tc>
          <w:tcPr>
            <w:tcW w:w="5040" w:type="dxa"/>
            <w:tcBorders>
              <w:left w:val="single" w:sz="6" w:space="0" w:color="auto"/>
            </w:tcBorders>
            <w:shd w:val="clear" w:color="auto" w:fill="DEEAF6" w:themeFill="accent1" w:themeFillTint="33"/>
            <w:vAlign w:val="bottom"/>
          </w:tcPr>
          <w:p w14:paraId="19196AA3" w14:textId="77777777" w:rsidR="00557337" w:rsidRPr="00F37482" w:rsidRDefault="00557337" w:rsidP="00B60D6E">
            <w:pPr>
              <w:pStyle w:val="NoSpacing"/>
              <w:numPr>
                <w:ilvl w:val="0"/>
                <w:numId w:val="34"/>
              </w:numPr>
              <w:rPr>
                <w:sz w:val="20"/>
              </w:rPr>
            </w:pPr>
            <w:r w:rsidRPr="00F37482">
              <w:rPr>
                <w:sz w:val="20"/>
              </w:rPr>
              <w:t>Housing and urban areas</w:t>
            </w:r>
            <w:r w:rsidRPr="00F37482">
              <w:rPr>
                <w:sz w:val="20"/>
                <w:vertAlign w:val="superscript"/>
              </w:rPr>
              <w:t>2</w:t>
            </w:r>
          </w:p>
        </w:tc>
        <w:tc>
          <w:tcPr>
            <w:tcW w:w="4320" w:type="dxa"/>
            <w:tcBorders>
              <w:right w:val="single" w:sz="6" w:space="0" w:color="auto"/>
            </w:tcBorders>
            <w:shd w:val="clear" w:color="auto" w:fill="DEEAF6" w:themeFill="accent1" w:themeFillTint="33"/>
            <w:vAlign w:val="bottom"/>
          </w:tcPr>
          <w:p w14:paraId="19196AA4" w14:textId="77777777" w:rsidR="00557337" w:rsidRPr="00F37482" w:rsidRDefault="00557337" w:rsidP="00B60D6E">
            <w:pPr>
              <w:pStyle w:val="NoSpacing"/>
              <w:numPr>
                <w:ilvl w:val="0"/>
                <w:numId w:val="34"/>
              </w:numPr>
              <w:rPr>
                <w:sz w:val="20"/>
              </w:rPr>
            </w:pPr>
            <w:r w:rsidRPr="00F37482">
              <w:rPr>
                <w:sz w:val="20"/>
              </w:rPr>
              <w:t>Tourism and recreation areas</w:t>
            </w:r>
          </w:p>
        </w:tc>
      </w:tr>
      <w:tr w:rsidR="00557337" w:rsidRPr="002E78A8" w14:paraId="19196AA8" w14:textId="77777777" w:rsidTr="005715BC">
        <w:tc>
          <w:tcPr>
            <w:tcW w:w="5040" w:type="dxa"/>
            <w:tcBorders>
              <w:left w:val="single" w:sz="6" w:space="0" w:color="auto"/>
            </w:tcBorders>
            <w:shd w:val="clear" w:color="auto" w:fill="DEEAF6" w:themeFill="accent1" w:themeFillTint="33"/>
            <w:vAlign w:val="bottom"/>
          </w:tcPr>
          <w:p w14:paraId="19196AA6" w14:textId="77777777" w:rsidR="00557337" w:rsidRPr="00F37482" w:rsidRDefault="00557337" w:rsidP="00B60D6E">
            <w:pPr>
              <w:pStyle w:val="NoSpacing"/>
              <w:numPr>
                <w:ilvl w:val="0"/>
                <w:numId w:val="34"/>
              </w:numPr>
              <w:rPr>
                <w:sz w:val="20"/>
              </w:rPr>
            </w:pPr>
            <w:r w:rsidRPr="00F37482">
              <w:rPr>
                <w:sz w:val="20"/>
              </w:rPr>
              <w:t>Industrial and military effluents</w:t>
            </w:r>
            <w:r w:rsidRPr="00F37482">
              <w:rPr>
                <w:sz w:val="20"/>
                <w:vertAlign w:val="superscript"/>
              </w:rPr>
              <w:t>4, 5</w:t>
            </w:r>
          </w:p>
        </w:tc>
        <w:tc>
          <w:tcPr>
            <w:tcW w:w="4320" w:type="dxa"/>
            <w:tcBorders>
              <w:right w:val="single" w:sz="6" w:space="0" w:color="auto"/>
            </w:tcBorders>
            <w:shd w:val="clear" w:color="auto" w:fill="DEEAF6" w:themeFill="accent1" w:themeFillTint="33"/>
            <w:vAlign w:val="bottom"/>
          </w:tcPr>
          <w:p w14:paraId="19196AA7" w14:textId="77777777" w:rsidR="00557337" w:rsidRPr="00F37482" w:rsidRDefault="00557337" w:rsidP="00B60D6E">
            <w:pPr>
              <w:pStyle w:val="NoSpacing"/>
              <w:numPr>
                <w:ilvl w:val="0"/>
                <w:numId w:val="34"/>
              </w:numPr>
              <w:rPr>
                <w:sz w:val="20"/>
              </w:rPr>
            </w:pPr>
            <w:r w:rsidRPr="00F37482">
              <w:rPr>
                <w:sz w:val="20"/>
              </w:rPr>
              <w:t xml:space="preserve">Utility and service lines </w:t>
            </w:r>
          </w:p>
        </w:tc>
      </w:tr>
      <w:tr w:rsidR="00557337" w:rsidRPr="002E78A8" w14:paraId="19196AAB" w14:textId="77777777" w:rsidTr="005715BC">
        <w:tc>
          <w:tcPr>
            <w:tcW w:w="5040" w:type="dxa"/>
            <w:tcBorders>
              <w:left w:val="single" w:sz="6" w:space="0" w:color="auto"/>
              <w:bottom w:val="nil"/>
            </w:tcBorders>
            <w:shd w:val="clear" w:color="auto" w:fill="DEEAF6" w:themeFill="accent1" w:themeFillTint="33"/>
            <w:vAlign w:val="bottom"/>
          </w:tcPr>
          <w:p w14:paraId="19196AA9" w14:textId="77777777" w:rsidR="00557337" w:rsidRPr="00F37482" w:rsidRDefault="00557337" w:rsidP="00B60D6E">
            <w:pPr>
              <w:pStyle w:val="NoSpacing"/>
              <w:numPr>
                <w:ilvl w:val="0"/>
                <w:numId w:val="34"/>
              </w:numPr>
              <w:rPr>
                <w:sz w:val="20"/>
              </w:rPr>
            </w:pPr>
            <w:r w:rsidRPr="00F37482">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19196AAA" w14:textId="77777777" w:rsidR="00557337" w:rsidRPr="00F37482" w:rsidRDefault="00557337" w:rsidP="00B60D6E">
            <w:pPr>
              <w:pStyle w:val="NoSpacing"/>
              <w:numPr>
                <w:ilvl w:val="0"/>
                <w:numId w:val="34"/>
              </w:numPr>
              <w:rPr>
                <w:sz w:val="20"/>
              </w:rPr>
            </w:pPr>
            <w:r w:rsidRPr="00F37482">
              <w:rPr>
                <w:sz w:val="20"/>
              </w:rPr>
              <w:t>Wood and pulp plantations</w:t>
            </w:r>
          </w:p>
        </w:tc>
      </w:tr>
      <w:tr w:rsidR="00557337" w:rsidRPr="002E78A8" w14:paraId="19196AAE" w14:textId="77777777" w:rsidTr="005715BC">
        <w:tc>
          <w:tcPr>
            <w:tcW w:w="5040" w:type="dxa"/>
            <w:tcBorders>
              <w:top w:val="nil"/>
              <w:left w:val="single" w:sz="6" w:space="0" w:color="auto"/>
              <w:bottom w:val="single" w:sz="4" w:space="0" w:color="auto"/>
            </w:tcBorders>
            <w:shd w:val="clear" w:color="auto" w:fill="DEEAF6" w:themeFill="accent1" w:themeFillTint="33"/>
            <w:vAlign w:val="bottom"/>
          </w:tcPr>
          <w:p w14:paraId="19196AAC" w14:textId="77777777" w:rsidR="00557337" w:rsidRPr="00F37482" w:rsidRDefault="00557337" w:rsidP="00B60D6E">
            <w:pPr>
              <w:pStyle w:val="NoSpacing"/>
              <w:numPr>
                <w:ilvl w:val="0"/>
                <w:numId w:val="34"/>
              </w:numPr>
              <w:rPr>
                <w:sz w:val="20"/>
              </w:rPr>
            </w:pPr>
            <w:r w:rsidRPr="00F37482">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19196AAD" w14:textId="77777777" w:rsidR="00557337" w:rsidRPr="00F37482" w:rsidRDefault="00557337" w:rsidP="00B60D6E">
            <w:pPr>
              <w:pStyle w:val="NoSpacing"/>
              <w:ind w:left="360"/>
              <w:rPr>
                <w:sz w:val="20"/>
              </w:rPr>
            </w:pPr>
          </w:p>
        </w:tc>
      </w:tr>
      <w:tr w:rsidR="00557337" w:rsidRPr="002E78A8" w14:paraId="19196AB7" w14:textId="77777777" w:rsidTr="005715BC">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19196AAF" w14:textId="77777777" w:rsidR="00557337" w:rsidRPr="002E78A8" w:rsidRDefault="00557337" w:rsidP="00B60D6E">
            <w:pPr>
              <w:pStyle w:val="TableSource"/>
              <w:spacing w:after="0" w:line="260" w:lineRule="exact"/>
              <w:rPr>
                <w:rFonts w:asciiTheme="minorHAnsi" w:hAnsiTheme="minorHAnsi"/>
                <w:sz w:val="18"/>
              </w:rPr>
            </w:pPr>
            <w:r w:rsidRPr="002E78A8">
              <w:rPr>
                <w:rFonts w:asciiTheme="minorHAnsi" w:hAnsiTheme="minorHAnsi"/>
                <w:sz w:val="18"/>
              </w:rPr>
              <w:t>Pressures include the following:</w:t>
            </w:r>
          </w:p>
          <w:p w14:paraId="19196AB0" w14:textId="77777777" w:rsidR="00557337" w:rsidRPr="002E78A8" w:rsidRDefault="00557337" w:rsidP="00B60D6E">
            <w:pPr>
              <w:pStyle w:val="TableSource"/>
              <w:numPr>
                <w:ilvl w:val="0"/>
                <w:numId w:val="33"/>
              </w:numPr>
              <w:spacing w:after="0" w:line="260" w:lineRule="exact"/>
              <w:rPr>
                <w:rFonts w:asciiTheme="minorHAnsi" w:hAnsiTheme="minorHAnsi"/>
                <w:sz w:val="18"/>
              </w:rPr>
            </w:pPr>
            <w:r w:rsidRPr="002E78A8">
              <w:rPr>
                <w:rFonts w:asciiTheme="minorHAnsi" w:hAnsiTheme="minorHAnsi"/>
                <w:sz w:val="18"/>
              </w:rPr>
              <w:t xml:space="preserve">Volcano eruption, earthquake, tsunami, avalanche, landslide, and subsidence </w:t>
            </w:r>
          </w:p>
          <w:p w14:paraId="19196AB1" w14:textId="77777777" w:rsidR="00557337" w:rsidRPr="002E78A8" w:rsidRDefault="00557337" w:rsidP="00B60D6E">
            <w:pPr>
              <w:pStyle w:val="TableSource"/>
              <w:numPr>
                <w:ilvl w:val="0"/>
                <w:numId w:val="33"/>
              </w:numPr>
              <w:spacing w:after="0" w:line="260" w:lineRule="exact"/>
              <w:rPr>
                <w:rFonts w:asciiTheme="minorHAnsi" w:hAnsiTheme="minorHAnsi"/>
                <w:sz w:val="18"/>
              </w:rPr>
            </w:pPr>
            <w:r w:rsidRPr="002E78A8">
              <w:rPr>
                <w:rFonts w:asciiTheme="minorHAnsi" w:hAnsiTheme="minorHAnsi"/>
                <w:sz w:val="18"/>
              </w:rPr>
              <w:t xml:space="preserve">Shoreline development </w:t>
            </w:r>
          </w:p>
          <w:p w14:paraId="19196AB2" w14:textId="77777777" w:rsidR="00557337" w:rsidRPr="002E78A8" w:rsidRDefault="00557337" w:rsidP="00B60D6E">
            <w:pPr>
              <w:pStyle w:val="TableSource"/>
              <w:numPr>
                <w:ilvl w:val="0"/>
                <w:numId w:val="33"/>
              </w:numPr>
              <w:spacing w:after="0" w:line="260" w:lineRule="exact"/>
              <w:rPr>
                <w:rFonts w:asciiTheme="minorHAnsi" w:hAnsiTheme="minorHAnsi"/>
                <w:sz w:val="18"/>
              </w:rPr>
            </w:pPr>
            <w:r w:rsidRPr="002E78A8">
              <w:rPr>
                <w:rFonts w:asciiTheme="minorHAnsi" w:hAnsiTheme="minorHAnsi"/>
                <w:sz w:val="18"/>
              </w:rPr>
              <w:t>Urban runoff (e.g., landscape watering)</w:t>
            </w:r>
          </w:p>
          <w:p w14:paraId="19196AB3" w14:textId="77777777" w:rsidR="00557337" w:rsidRPr="002E78A8" w:rsidRDefault="00557337" w:rsidP="00B60D6E">
            <w:pPr>
              <w:pStyle w:val="TableSource"/>
              <w:numPr>
                <w:ilvl w:val="0"/>
                <w:numId w:val="33"/>
              </w:numPr>
              <w:spacing w:after="0" w:line="260" w:lineRule="exact"/>
              <w:rPr>
                <w:rFonts w:asciiTheme="minorHAnsi" w:hAnsiTheme="minorHAnsi"/>
                <w:sz w:val="18"/>
              </w:rPr>
            </w:pPr>
            <w:r w:rsidRPr="002E78A8">
              <w:rPr>
                <w:rFonts w:asciiTheme="minorHAnsi" w:hAnsiTheme="minorHAnsi"/>
                <w:sz w:val="18"/>
              </w:rPr>
              <w:t xml:space="preserve">Point discharges </w:t>
            </w:r>
          </w:p>
          <w:p w14:paraId="19196AB4" w14:textId="77777777" w:rsidR="00557337" w:rsidRPr="002E78A8" w:rsidRDefault="00557337" w:rsidP="00B60D6E">
            <w:pPr>
              <w:pStyle w:val="TableSource"/>
              <w:numPr>
                <w:ilvl w:val="0"/>
                <w:numId w:val="33"/>
              </w:numPr>
              <w:spacing w:after="0" w:line="260" w:lineRule="exact"/>
              <w:rPr>
                <w:rFonts w:asciiTheme="minorHAnsi" w:hAnsiTheme="minorHAnsi"/>
                <w:sz w:val="18"/>
              </w:rPr>
            </w:pPr>
            <w:r w:rsidRPr="002E78A8">
              <w:rPr>
                <w:rFonts w:asciiTheme="minorHAnsi" w:hAnsiTheme="minorHAnsi"/>
                <w:sz w:val="18"/>
              </w:rPr>
              <w:t xml:space="preserve">Hazardous spills </w:t>
            </w:r>
          </w:p>
          <w:p w14:paraId="19196AB5" w14:textId="5BCB2BDD" w:rsidR="00557337" w:rsidRPr="002E78A8" w:rsidRDefault="004C4AF3" w:rsidP="00B60D6E">
            <w:pPr>
              <w:pStyle w:val="TableSource"/>
              <w:numPr>
                <w:ilvl w:val="0"/>
                <w:numId w:val="33"/>
              </w:numPr>
              <w:spacing w:after="0" w:line="260" w:lineRule="exact"/>
              <w:rPr>
                <w:rFonts w:asciiTheme="minorHAnsi" w:hAnsiTheme="minorHAnsi"/>
                <w:sz w:val="18"/>
              </w:rPr>
            </w:pPr>
            <w:r w:rsidRPr="002E78A8">
              <w:rPr>
                <w:rFonts w:ascii="Calibri" w:eastAsia="Calibri" w:hAnsi="Calibri" w:cs="Times New Roman"/>
                <w:noProof/>
              </w:rPr>
              <mc:AlternateContent>
                <mc:Choice Requires="wps">
                  <w:drawing>
                    <wp:anchor distT="0" distB="0" distL="114300" distR="114300" simplePos="0" relativeHeight="251682304" behindDoc="0" locked="0" layoutInCell="1" allowOverlap="1" wp14:anchorId="19196DF7" wp14:editId="7BC8FFAA">
                      <wp:simplePos x="0" y="0"/>
                      <wp:positionH relativeFrom="margin">
                        <wp:posOffset>4662170</wp:posOffset>
                      </wp:positionH>
                      <wp:positionV relativeFrom="paragraph">
                        <wp:posOffset>134620</wp:posOffset>
                      </wp:positionV>
                      <wp:extent cx="1533525" cy="238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19196E59" w14:textId="5BCFAD8B" w:rsidR="00B52671" w:rsidRPr="00222D83" w:rsidRDefault="00B52671" w:rsidP="00557337">
                                  <w:pPr>
                                    <w:rPr>
                                      <w:sz w:val="16"/>
                                      <w:szCs w:val="16"/>
                                    </w:rPr>
                                  </w:pPr>
                                  <w:r>
                                    <w:rPr>
                                      <w:sz w:val="16"/>
                                      <w:szCs w:val="16"/>
                                    </w:rPr>
                                    <w:t xml:space="preserve">(CDFW, 2015, </w:t>
                                  </w:r>
                                  <w:r w:rsidRPr="00967E15">
                                    <w:rPr>
                                      <w:sz w:val="16"/>
                                      <w:szCs w:val="16"/>
                                    </w:rPr>
                                    <w:t>Ch. 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367.1pt;margin-top:10.6pt;width:120.75pt;height:18.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" filled="f" stroked="f" strokeweight=".5pt">
                      <v:textbox>
                        <w:txbxContent>
                          <w:p w14:paraId="19196E59" w14:textId="5BCFAD8B" w:rsidR="00B52671" w:rsidRPr="00222D83" w:rsidRDefault="00B52671" w:rsidP="00557337">
                            <w:pPr>
                              <w:rPr>
                                <w:sz w:val="16"/>
                                <w:szCs w:val="16"/>
                              </w:rPr>
                            </w:pPr>
                            <w:r>
                              <w:rPr>
                                <w:sz w:val="16"/>
                                <w:szCs w:val="16"/>
                              </w:rPr>
                              <w:t xml:space="preserve">(CDFW, 2015, </w:t>
                            </w:r>
                            <w:r w:rsidRPr="00967E15">
                              <w:rPr>
                                <w:sz w:val="16"/>
                                <w:szCs w:val="16"/>
                              </w:rPr>
                              <w:t>Ch. 1.5.4)</w:t>
                            </w:r>
                          </w:p>
                        </w:txbxContent>
                      </v:textbox>
                      <w10:wrap anchorx="margin"/>
                    </v:shape>
                  </w:pict>
                </mc:Fallback>
              </mc:AlternateContent>
            </w:r>
            <w:r w:rsidR="00557337" w:rsidRPr="002E78A8">
              <w:rPr>
                <w:rFonts w:asciiTheme="minorHAnsi" w:hAnsiTheme="minorHAnsi"/>
                <w:sz w:val="18"/>
              </w:rPr>
              <w:t xml:space="preserve">Modification of mouth/channels; ocean/estuary water diversion/control; and artificial structures </w:t>
            </w:r>
          </w:p>
          <w:p w14:paraId="19196AB6" w14:textId="12302369" w:rsidR="00557337" w:rsidRPr="002E78A8" w:rsidRDefault="00557337" w:rsidP="00B60D6E">
            <w:pPr>
              <w:pStyle w:val="TableSource"/>
              <w:numPr>
                <w:ilvl w:val="0"/>
                <w:numId w:val="33"/>
              </w:numPr>
              <w:spacing w:after="0" w:line="260" w:lineRule="exact"/>
              <w:rPr>
                <w:rFonts w:asciiTheme="minorHAnsi" w:hAnsiTheme="minorHAnsi"/>
                <w:sz w:val="22"/>
              </w:rPr>
            </w:pPr>
            <w:r w:rsidRPr="002E78A8">
              <w:rPr>
                <w:rFonts w:asciiTheme="minorHAnsi" w:hAnsiTheme="minorHAnsi"/>
                <w:sz w:val="18"/>
              </w:rPr>
              <w:t>Ballast water</w:t>
            </w:r>
          </w:p>
        </w:tc>
      </w:tr>
    </w:tbl>
    <w:p w14:paraId="19196AB9" w14:textId="62844F59" w:rsidR="008B708D" w:rsidRPr="002E78A8" w:rsidRDefault="001904A3" w:rsidP="004C4AF3">
      <w:pPr>
        <w:pStyle w:val="Heading2"/>
        <w:rPr>
          <w:rFonts w:eastAsia="Calibri"/>
        </w:rPr>
      </w:pPr>
      <w:bookmarkStart w:id="103" w:name="_Toc426367684"/>
      <w:bookmarkStart w:id="104" w:name="_Toc464487448"/>
      <w:r>
        <w:rPr>
          <w:rFonts w:eastAsia="Calibri"/>
        </w:rPr>
        <w:t>4.1</w:t>
      </w:r>
      <w:r>
        <w:rPr>
          <w:rFonts w:eastAsia="Calibri"/>
        </w:rPr>
        <w:tab/>
      </w:r>
      <w:r w:rsidR="008B708D" w:rsidRPr="002E78A8">
        <w:rPr>
          <w:rFonts w:eastAsia="Calibri"/>
        </w:rPr>
        <w:t xml:space="preserve">Strategy Categories </w:t>
      </w:r>
      <w:bookmarkEnd w:id="103"/>
      <w:r w:rsidR="00450596" w:rsidRPr="002E78A8">
        <w:rPr>
          <w:rFonts w:eastAsia="Calibri"/>
        </w:rPr>
        <w:t>across Sectors</w:t>
      </w:r>
      <w:bookmarkEnd w:id="104"/>
    </w:p>
    <w:p w14:paraId="19196ABB" w14:textId="0803B445" w:rsidR="0099002E" w:rsidRPr="002E78A8" w:rsidRDefault="001713A1" w:rsidP="001713A1">
      <w:r w:rsidRPr="002E78A8">
        <w:t>SWAP 2015 outlines 11 categories of conservation strategies (</w:t>
      </w:r>
      <w:r w:rsidRPr="002E78A8">
        <w:rPr>
          <w:rFonts w:ascii="Calibri" w:eastAsia="Calibri" w:hAnsi="Calibri" w:cs="Myriad Pro"/>
        </w:rPr>
        <w:t>Table 3)</w:t>
      </w:r>
      <w:r w:rsidRPr="002E78A8">
        <w:t xml:space="preserve"> under which</w:t>
      </w:r>
      <w:r w:rsidRPr="002E78A8">
        <w:rPr>
          <w:rFonts w:ascii="Calibri" w:eastAsia="Calibri" w:hAnsi="Calibri" w:cs="Myriad Pro"/>
        </w:rPr>
        <w:t xml:space="preserve"> regional strategies are organized, similar to the manner in which the regional goals are tiered under the statewide conservation goals (</w:t>
      </w:r>
      <w:r w:rsidRPr="002E78A8">
        <w:rPr>
          <w:rFonts w:ascii="Calibri" w:hAnsi="Calibri"/>
        </w:rPr>
        <w:t>CDFW 2015</w:t>
      </w:r>
      <w:r w:rsidRPr="002E78A8">
        <w:rPr>
          <w:rFonts w:ascii="Calibri" w:eastAsia="Calibri" w:hAnsi="Calibri" w:cs="Myriad Pro"/>
        </w:rPr>
        <w:t xml:space="preserve">). These </w:t>
      </w:r>
      <w:r w:rsidR="005C1CBC">
        <w:rPr>
          <w:rFonts w:ascii="Calibri" w:eastAsia="Calibri" w:hAnsi="Calibri" w:cs="Myriad Pro"/>
        </w:rPr>
        <w:t xml:space="preserve">regional </w:t>
      </w:r>
      <w:r w:rsidRPr="002E78A8">
        <w:rPr>
          <w:rFonts w:ascii="Calibri" w:eastAsia="Calibri" w:hAnsi="Calibri" w:cs="Myriad Pro"/>
        </w:rPr>
        <w:t>strategies</w:t>
      </w:r>
      <w:r w:rsidR="00DD530F">
        <w:rPr>
          <w:rFonts w:ascii="Calibri" w:eastAsia="Calibri" w:hAnsi="Calibri" w:cs="Myriad Pro"/>
        </w:rPr>
        <w:t>,</w:t>
      </w:r>
      <w:r w:rsidRPr="002E78A8">
        <w:rPr>
          <w:rFonts w:ascii="Calibri" w:eastAsia="Calibri" w:hAnsi="Calibri" w:cs="Myriad Pro"/>
        </w:rPr>
        <w:t xml:space="preserve"> grouped in various categories</w:t>
      </w:r>
      <w:r w:rsidR="00DD530F">
        <w:rPr>
          <w:rFonts w:ascii="Calibri" w:eastAsia="Calibri" w:hAnsi="Calibri" w:cs="Myriad Pro"/>
        </w:rPr>
        <w:t>,</w:t>
      </w:r>
      <w:r w:rsidRPr="002E78A8">
        <w:rPr>
          <w:rFonts w:ascii="Calibri" w:eastAsia="Calibri" w:hAnsi="Calibri" w:cs="Myriad Pro"/>
        </w:rPr>
        <w:t xml:space="preserve"> </w:t>
      </w:r>
      <w:r w:rsidRPr="002E78A8">
        <w:t>are meant to work synergistically to achieve the statewide goals and priorities.</w:t>
      </w:r>
    </w:p>
    <w:p w14:paraId="7D7C0E41" w14:textId="77777777" w:rsidR="00B60D6E" w:rsidRDefault="00B60D6E">
      <w:pPr>
        <w:rPr>
          <w:rFonts w:ascii="Calibri" w:eastAsia="Calibri" w:hAnsi="Calibri" w:cs="Times New Roman"/>
          <w:b/>
          <w:i/>
          <w:iCs/>
          <w:color w:val="1F4E79" w:themeColor="accent1" w:themeShade="80"/>
          <w:sz w:val="18"/>
          <w:szCs w:val="18"/>
        </w:rPr>
      </w:pPr>
      <w:r>
        <w:br w:type="page"/>
      </w:r>
    </w:p>
    <w:p w14:paraId="19196ABC" w14:textId="165CF168" w:rsidR="00450596" w:rsidRPr="002E78A8" w:rsidRDefault="00715038" w:rsidP="00715038">
      <w:pPr>
        <w:pStyle w:val="Caption"/>
      </w:pPr>
      <w:bookmarkStart w:id="105" w:name="_Toc464487354"/>
      <w:r>
        <w:lastRenderedPageBreak/>
        <w:t xml:space="preserve">Table </w:t>
      </w:r>
      <w:r w:rsidR="00EC1D2B">
        <w:fldChar w:fldCharType="begin"/>
      </w:r>
      <w:r w:rsidR="00EC1D2B">
        <w:instrText xml:space="preserve"> SEQ Table \* ARABIC </w:instrText>
      </w:r>
      <w:r w:rsidR="00EC1D2B">
        <w:fldChar w:fldCharType="separate"/>
      </w:r>
      <w:r w:rsidR="00D4161A">
        <w:rPr>
          <w:noProof/>
        </w:rPr>
        <w:t>3</w:t>
      </w:r>
      <w:r w:rsidR="00EC1D2B">
        <w:rPr>
          <w:noProof/>
        </w:rPr>
        <w:fldChar w:fldCharType="end"/>
      </w:r>
      <w:r>
        <w:t xml:space="preserve">: </w:t>
      </w:r>
      <w:r w:rsidRPr="005C5553">
        <w:t>SWAP 2015 Conservation Strategy Categories</w:t>
      </w:r>
      <w:bookmarkEnd w:id="105"/>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953AF3" w:rsidRPr="002E78A8" w14:paraId="19196ABF" w14:textId="77777777" w:rsidTr="005715BC">
        <w:tc>
          <w:tcPr>
            <w:tcW w:w="4680" w:type="dxa"/>
            <w:shd w:val="clear" w:color="auto" w:fill="DEEAF6" w:themeFill="accent1" w:themeFillTint="33"/>
          </w:tcPr>
          <w:p w14:paraId="19196ABD" w14:textId="77777777" w:rsidR="00953AF3" w:rsidRPr="00F37482" w:rsidRDefault="00953AF3" w:rsidP="00953AF3">
            <w:pPr>
              <w:pStyle w:val="ListParagraph"/>
              <w:numPr>
                <w:ilvl w:val="0"/>
                <w:numId w:val="35"/>
              </w:numPr>
              <w:spacing w:after="0"/>
              <w:rPr>
                <w:sz w:val="20"/>
              </w:rPr>
            </w:pPr>
            <w:r w:rsidRPr="00F37482">
              <w:rPr>
                <w:sz w:val="20"/>
              </w:rPr>
              <w:t>Data Collection and Analysis</w:t>
            </w:r>
          </w:p>
        </w:tc>
        <w:tc>
          <w:tcPr>
            <w:tcW w:w="4680" w:type="dxa"/>
            <w:shd w:val="clear" w:color="auto" w:fill="DEEAF6" w:themeFill="accent1" w:themeFillTint="33"/>
          </w:tcPr>
          <w:p w14:paraId="19196ABE" w14:textId="77777777" w:rsidR="00953AF3" w:rsidRPr="00F37482" w:rsidRDefault="00953AF3" w:rsidP="00953AF3">
            <w:pPr>
              <w:pStyle w:val="ListParagraph"/>
              <w:numPr>
                <w:ilvl w:val="0"/>
                <w:numId w:val="35"/>
              </w:numPr>
              <w:spacing w:after="0"/>
              <w:rPr>
                <w:sz w:val="20"/>
              </w:rPr>
            </w:pPr>
            <w:r w:rsidRPr="00F37482">
              <w:rPr>
                <w:sz w:val="20"/>
              </w:rPr>
              <w:t>Law and Policy</w:t>
            </w:r>
          </w:p>
        </w:tc>
      </w:tr>
      <w:tr w:rsidR="00953AF3" w:rsidRPr="002E78A8" w14:paraId="19196AC2" w14:textId="77777777" w:rsidTr="005715BC">
        <w:tc>
          <w:tcPr>
            <w:tcW w:w="4680" w:type="dxa"/>
            <w:shd w:val="clear" w:color="auto" w:fill="DEEAF6" w:themeFill="accent1" w:themeFillTint="33"/>
          </w:tcPr>
          <w:p w14:paraId="19196AC0" w14:textId="77777777" w:rsidR="00953AF3" w:rsidRPr="00F37482" w:rsidRDefault="00953AF3" w:rsidP="00953AF3">
            <w:pPr>
              <w:pStyle w:val="ListParagraph"/>
              <w:numPr>
                <w:ilvl w:val="0"/>
                <w:numId w:val="35"/>
              </w:numPr>
              <w:spacing w:after="0"/>
              <w:rPr>
                <w:sz w:val="20"/>
              </w:rPr>
            </w:pPr>
            <w:r w:rsidRPr="00F37482">
              <w:rPr>
                <w:sz w:val="20"/>
              </w:rPr>
              <w:t>Direct Management</w:t>
            </w:r>
          </w:p>
        </w:tc>
        <w:tc>
          <w:tcPr>
            <w:tcW w:w="4680" w:type="dxa"/>
            <w:shd w:val="clear" w:color="auto" w:fill="DEEAF6" w:themeFill="accent1" w:themeFillTint="33"/>
          </w:tcPr>
          <w:p w14:paraId="19196AC1" w14:textId="1BDEA2C4" w:rsidR="00953AF3" w:rsidRPr="00F37482" w:rsidRDefault="00953AF3" w:rsidP="00953AF3">
            <w:pPr>
              <w:pStyle w:val="ListParagraph"/>
              <w:numPr>
                <w:ilvl w:val="0"/>
                <w:numId w:val="35"/>
              </w:numPr>
              <w:spacing w:after="0"/>
              <w:rPr>
                <w:sz w:val="20"/>
              </w:rPr>
            </w:pPr>
            <w:r w:rsidRPr="00F37482">
              <w:rPr>
                <w:sz w:val="20"/>
              </w:rPr>
              <w:t>Management Planning</w:t>
            </w:r>
          </w:p>
        </w:tc>
      </w:tr>
      <w:tr w:rsidR="00953AF3" w:rsidRPr="002E78A8" w14:paraId="19196AC5" w14:textId="77777777" w:rsidTr="005715BC">
        <w:tc>
          <w:tcPr>
            <w:tcW w:w="4680" w:type="dxa"/>
            <w:shd w:val="clear" w:color="auto" w:fill="DEEAF6" w:themeFill="accent1" w:themeFillTint="33"/>
          </w:tcPr>
          <w:p w14:paraId="19196AC3" w14:textId="77777777" w:rsidR="00953AF3" w:rsidRPr="00F37482" w:rsidRDefault="00953AF3" w:rsidP="00953AF3">
            <w:pPr>
              <w:pStyle w:val="ListParagraph"/>
              <w:numPr>
                <w:ilvl w:val="0"/>
                <w:numId w:val="35"/>
              </w:numPr>
              <w:spacing w:after="0"/>
              <w:rPr>
                <w:sz w:val="20"/>
              </w:rPr>
            </w:pPr>
            <w:r w:rsidRPr="00F37482">
              <w:rPr>
                <w:sz w:val="20"/>
              </w:rPr>
              <w:t>Economic Incentives</w:t>
            </w:r>
          </w:p>
        </w:tc>
        <w:tc>
          <w:tcPr>
            <w:tcW w:w="4680" w:type="dxa"/>
            <w:shd w:val="clear" w:color="auto" w:fill="DEEAF6" w:themeFill="accent1" w:themeFillTint="33"/>
          </w:tcPr>
          <w:p w14:paraId="19196AC4" w14:textId="04B1349B" w:rsidR="00953AF3" w:rsidRPr="00F37482" w:rsidRDefault="00953AF3" w:rsidP="00953AF3">
            <w:pPr>
              <w:pStyle w:val="ListParagraph"/>
              <w:numPr>
                <w:ilvl w:val="0"/>
                <w:numId w:val="35"/>
              </w:numPr>
              <w:spacing w:after="0"/>
              <w:rPr>
                <w:sz w:val="20"/>
              </w:rPr>
            </w:pPr>
            <w:r w:rsidRPr="00F37482">
              <w:rPr>
                <w:sz w:val="20"/>
              </w:rPr>
              <w:t>Partner Engagement</w:t>
            </w:r>
          </w:p>
        </w:tc>
      </w:tr>
      <w:tr w:rsidR="00953AF3" w:rsidRPr="002E78A8" w14:paraId="19196AC8" w14:textId="77777777" w:rsidTr="005715BC">
        <w:tc>
          <w:tcPr>
            <w:tcW w:w="4680" w:type="dxa"/>
            <w:shd w:val="clear" w:color="auto" w:fill="DEEAF6" w:themeFill="accent1" w:themeFillTint="33"/>
          </w:tcPr>
          <w:p w14:paraId="19196AC6" w14:textId="77777777" w:rsidR="00953AF3" w:rsidRPr="00F37482" w:rsidRDefault="00953AF3" w:rsidP="00953AF3">
            <w:pPr>
              <w:pStyle w:val="ListParagraph"/>
              <w:numPr>
                <w:ilvl w:val="0"/>
                <w:numId w:val="35"/>
              </w:numPr>
              <w:spacing w:after="0"/>
              <w:rPr>
                <w:sz w:val="20"/>
              </w:rPr>
            </w:pPr>
            <w:r w:rsidRPr="00F37482">
              <w:rPr>
                <w:sz w:val="20"/>
              </w:rPr>
              <w:t>Environmental Review</w:t>
            </w:r>
          </w:p>
        </w:tc>
        <w:tc>
          <w:tcPr>
            <w:tcW w:w="4680" w:type="dxa"/>
            <w:shd w:val="clear" w:color="auto" w:fill="DEEAF6" w:themeFill="accent1" w:themeFillTint="33"/>
          </w:tcPr>
          <w:p w14:paraId="19196AC7" w14:textId="52B6196A" w:rsidR="00953AF3" w:rsidRPr="00F37482" w:rsidRDefault="00953AF3" w:rsidP="00953AF3">
            <w:pPr>
              <w:pStyle w:val="ListParagraph"/>
              <w:numPr>
                <w:ilvl w:val="0"/>
                <w:numId w:val="35"/>
              </w:numPr>
              <w:spacing w:after="0"/>
              <w:rPr>
                <w:sz w:val="20"/>
              </w:rPr>
            </w:pPr>
            <w:r w:rsidRPr="00F37482">
              <w:rPr>
                <w:sz w:val="20"/>
              </w:rPr>
              <w:t>Outreach and Education</w:t>
            </w:r>
          </w:p>
        </w:tc>
      </w:tr>
      <w:tr w:rsidR="00953AF3" w:rsidRPr="002E78A8" w14:paraId="19196ACB" w14:textId="77777777" w:rsidTr="005715BC">
        <w:tc>
          <w:tcPr>
            <w:tcW w:w="4680" w:type="dxa"/>
            <w:shd w:val="clear" w:color="auto" w:fill="DEEAF6" w:themeFill="accent1" w:themeFillTint="33"/>
          </w:tcPr>
          <w:p w14:paraId="19196AC9" w14:textId="77777777" w:rsidR="00953AF3" w:rsidRPr="00F37482" w:rsidRDefault="00953AF3" w:rsidP="00953AF3">
            <w:pPr>
              <w:pStyle w:val="ListParagraph"/>
              <w:numPr>
                <w:ilvl w:val="0"/>
                <w:numId w:val="35"/>
              </w:numPr>
              <w:spacing w:after="0"/>
              <w:rPr>
                <w:sz w:val="20"/>
              </w:rPr>
            </w:pPr>
            <w:r w:rsidRPr="00F37482">
              <w:rPr>
                <w:sz w:val="20"/>
              </w:rPr>
              <w:t>Land Acquisition, Easement, and Lease</w:t>
            </w:r>
          </w:p>
        </w:tc>
        <w:tc>
          <w:tcPr>
            <w:tcW w:w="4680" w:type="dxa"/>
            <w:shd w:val="clear" w:color="auto" w:fill="DEEAF6" w:themeFill="accent1" w:themeFillTint="33"/>
          </w:tcPr>
          <w:p w14:paraId="19196ACA" w14:textId="06A5DFA0" w:rsidR="00953AF3" w:rsidRPr="00F37482" w:rsidRDefault="000A6D91" w:rsidP="00953AF3">
            <w:pPr>
              <w:pStyle w:val="ListParagraph"/>
              <w:numPr>
                <w:ilvl w:val="0"/>
                <w:numId w:val="35"/>
              </w:numPr>
              <w:spacing w:after="0"/>
              <w:rPr>
                <w:sz w:val="20"/>
              </w:rPr>
            </w:pPr>
            <w:r w:rsidRPr="002E78A8">
              <w:rPr>
                <w:noProof/>
              </w:rPr>
              <mc:AlternateContent>
                <mc:Choice Requires="wps">
                  <w:drawing>
                    <wp:anchor distT="0" distB="0" distL="114300" distR="114300" simplePos="0" relativeHeight="251686400" behindDoc="0" locked="0" layoutInCell="1" allowOverlap="1" wp14:anchorId="19196DF9" wp14:editId="1BB36D76">
                      <wp:simplePos x="0" y="0"/>
                      <wp:positionH relativeFrom="margin">
                        <wp:posOffset>1329055</wp:posOffset>
                      </wp:positionH>
                      <wp:positionV relativeFrom="paragraph">
                        <wp:posOffset>196215</wp:posOffset>
                      </wp:positionV>
                      <wp:extent cx="1533525" cy="2381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19196E5A" w14:textId="3E414845" w:rsidR="00B52671" w:rsidRPr="00222D83" w:rsidRDefault="00B52671" w:rsidP="00953AF3">
                                  <w:pPr>
                                    <w:rPr>
                                      <w:sz w:val="16"/>
                                      <w:szCs w:val="16"/>
                                    </w:rPr>
                                  </w:pPr>
                                  <w:r>
                                    <w:rPr>
                                      <w:sz w:val="16"/>
                                      <w:szCs w:val="16"/>
                                    </w:rPr>
                                    <w:t>(CDFW, 2015,</w:t>
                                  </w:r>
                                  <w:r w:rsidRPr="00967E15">
                                    <w:rPr>
                                      <w:sz w:val="16"/>
                                      <w:szCs w:val="16"/>
                                    </w:rPr>
                                    <w:t xml:space="preserve"> Ch.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104.65pt;margin-top:15.45pt;width:120.75pt;height:18.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" filled="f" stroked="f" strokeweight=".5pt">
                      <v:textbox>
                        <w:txbxContent>
                          <w:p w14:paraId="19196E5A" w14:textId="3E414845" w:rsidR="00B52671" w:rsidRPr="00222D83" w:rsidRDefault="00B52671" w:rsidP="00953AF3">
                            <w:pPr>
                              <w:rPr>
                                <w:sz w:val="16"/>
                                <w:szCs w:val="16"/>
                              </w:rPr>
                            </w:pPr>
                            <w:r>
                              <w:rPr>
                                <w:sz w:val="16"/>
                                <w:szCs w:val="16"/>
                              </w:rPr>
                              <w:t>(CDFW, 2015,</w:t>
                            </w:r>
                            <w:r w:rsidRPr="00967E15">
                              <w:rPr>
                                <w:sz w:val="16"/>
                                <w:szCs w:val="16"/>
                              </w:rPr>
                              <w:t xml:space="preserve"> Ch. 4.2)</w:t>
                            </w:r>
                          </w:p>
                        </w:txbxContent>
                      </v:textbox>
                      <w10:wrap anchorx="margin"/>
                    </v:shape>
                  </w:pict>
                </mc:Fallback>
              </mc:AlternateContent>
            </w:r>
            <w:r w:rsidR="00953AF3" w:rsidRPr="00F37482">
              <w:rPr>
                <w:sz w:val="20"/>
              </w:rPr>
              <w:t>Training and Technical Assistance</w:t>
            </w:r>
          </w:p>
        </w:tc>
      </w:tr>
      <w:tr w:rsidR="00953AF3" w:rsidRPr="002E78A8" w14:paraId="19196ACE" w14:textId="77777777" w:rsidTr="005715BC">
        <w:tc>
          <w:tcPr>
            <w:tcW w:w="4680" w:type="dxa"/>
            <w:shd w:val="clear" w:color="auto" w:fill="DEEAF6" w:themeFill="accent1" w:themeFillTint="33"/>
          </w:tcPr>
          <w:p w14:paraId="19196ACC" w14:textId="77777777" w:rsidR="00953AF3" w:rsidRPr="002E78A8" w:rsidRDefault="00953AF3" w:rsidP="00953AF3">
            <w:pPr>
              <w:pStyle w:val="ListParagraph"/>
              <w:numPr>
                <w:ilvl w:val="0"/>
                <w:numId w:val="35"/>
              </w:numPr>
              <w:spacing w:after="0"/>
            </w:pPr>
            <w:r w:rsidRPr="00F37482">
              <w:rPr>
                <w:sz w:val="20"/>
              </w:rPr>
              <w:t>Land Use Planning</w:t>
            </w:r>
          </w:p>
        </w:tc>
        <w:tc>
          <w:tcPr>
            <w:tcW w:w="4680" w:type="dxa"/>
            <w:shd w:val="clear" w:color="auto" w:fill="DEEAF6" w:themeFill="accent1" w:themeFillTint="33"/>
          </w:tcPr>
          <w:p w14:paraId="19196ACD" w14:textId="3BEF5037" w:rsidR="00953AF3" w:rsidRPr="002E78A8" w:rsidRDefault="00953AF3" w:rsidP="008D31B1">
            <w:pPr>
              <w:spacing w:after="0"/>
            </w:pPr>
          </w:p>
        </w:tc>
      </w:tr>
    </w:tbl>
    <w:p w14:paraId="19196ACF" w14:textId="5504B4F7" w:rsidR="00FB524B" w:rsidRPr="002E78A8" w:rsidRDefault="001713A1" w:rsidP="008662AE">
      <w:pPr>
        <w:spacing w:before="240"/>
      </w:pPr>
      <w:r w:rsidRPr="002E78A8">
        <w:rPr>
          <w:rFonts w:ascii="Calibri" w:eastAsia="Calibri" w:hAnsi="Calibri" w:cs="Myriad Pro"/>
        </w:rPr>
        <w:t xml:space="preserve">The three most common priority strategy categories across the nine sectors </w:t>
      </w:r>
      <w:r w:rsidRPr="00D74A81">
        <w:rPr>
          <w:rFonts w:ascii="Calibri" w:eastAsia="Calibri" w:hAnsi="Calibri" w:cs="Myriad Pro"/>
        </w:rPr>
        <w:t xml:space="preserve">were Data Collection and Analysis (7 sectors prioritized this strategy), Management Planning (7 sectors), and Partner Engagement (5 sectors). </w:t>
      </w:r>
      <w:r w:rsidRPr="00D74A81">
        <w:t>The strategy categories identified as most releva</w:t>
      </w:r>
      <w:r w:rsidRPr="002E78A8">
        <w:t xml:space="preserve">nt to the </w:t>
      </w:r>
      <w:r w:rsidR="007A7324" w:rsidRPr="002E78A8">
        <w:t>transportation planning</w:t>
      </w:r>
      <w:r w:rsidRPr="002E78A8">
        <w:t xml:space="preserve"> sector are described in Section 5.2 below.</w:t>
      </w:r>
    </w:p>
    <w:p w14:paraId="19196AD0" w14:textId="77777777" w:rsidR="00FB524B" w:rsidRPr="002E78A8" w:rsidRDefault="00FB524B" w:rsidP="005D7FCC">
      <w:pPr>
        <w:pStyle w:val="Heading1"/>
      </w:pPr>
      <w:bookmarkStart w:id="106" w:name="_Toc426385597"/>
      <w:bookmarkStart w:id="107" w:name="_Toc426449345"/>
      <w:bookmarkStart w:id="108" w:name="_Toc426385598"/>
      <w:bookmarkStart w:id="109" w:name="_Toc426449346"/>
      <w:bookmarkStart w:id="110" w:name="_Toc426385599"/>
      <w:bookmarkStart w:id="111" w:name="_Toc426449347"/>
      <w:bookmarkStart w:id="112" w:name="_Toc426385600"/>
      <w:bookmarkStart w:id="113" w:name="_Toc426449348"/>
      <w:bookmarkStart w:id="114" w:name="_Toc426385601"/>
      <w:bookmarkStart w:id="115" w:name="_Toc426449349"/>
      <w:bookmarkStart w:id="116" w:name="_Toc426385602"/>
      <w:bookmarkStart w:id="117" w:name="_Toc426449350"/>
      <w:bookmarkStart w:id="118" w:name="_Toc426385603"/>
      <w:bookmarkStart w:id="119" w:name="_Toc426449351"/>
      <w:bookmarkStart w:id="120" w:name="_Toc426385604"/>
      <w:bookmarkStart w:id="121" w:name="_Toc426449352"/>
      <w:bookmarkStart w:id="122" w:name="_Toc426385605"/>
      <w:bookmarkStart w:id="123" w:name="_Toc426449353"/>
      <w:bookmarkStart w:id="124" w:name="_Toc426385606"/>
      <w:bookmarkStart w:id="125" w:name="_Toc426449354"/>
      <w:bookmarkStart w:id="126" w:name="_Toc46448744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E78A8">
        <w:t>Transportation Planning Priority Pressures and Strateg</w:t>
      </w:r>
      <w:r w:rsidR="008B708D" w:rsidRPr="002E78A8">
        <w:t>y Categories</w:t>
      </w:r>
      <w:bookmarkEnd w:id="126"/>
    </w:p>
    <w:p w14:paraId="19196AD2" w14:textId="004685E1" w:rsidR="001A77E2" w:rsidRPr="002E78A8" w:rsidRDefault="00FB524B" w:rsidP="00FB524B">
      <w:r w:rsidRPr="002E78A8">
        <w:t xml:space="preserve">Transportation systems such as roads and railways are a pressure to wildlife resources statewide. Through </w:t>
      </w:r>
      <w:r w:rsidR="00C75C21" w:rsidRPr="002E78A8">
        <w:t>s</w:t>
      </w:r>
      <w:r w:rsidRPr="002E78A8">
        <w:t xml:space="preserve">tate, regional, county, and local transportation planning efforts, stresses such as habitat fragmentation, changes in ecosystem processes, and changes in runoff and river flow could be reduced through the identification and implementation of conservation actions. </w:t>
      </w:r>
      <w:r w:rsidR="001A77E2" w:rsidRPr="002E78A8">
        <w:t>Transportation systems include other modes of travel such as freight, rail, regional transit, bike and pedestrian and other forms of active transportation, ports and shipping, and planning for airport access</w:t>
      </w:r>
      <w:r w:rsidR="00EF09EF">
        <w:t>.</w:t>
      </w:r>
      <w:r w:rsidR="00260C70" w:rsidRPr="002E78A8">
        <w:t xml:space="preserve"> Multimodal integration is often considered when planning for these transportation systems.</w:t>
      </w:r>
    </w:p>
    <w:p w14:paraId="19196AD3" w14:textId="6B918DF4" w:rsidR="00FB524B" w:rsidRPr="002E78A8" w:rsidRDefault="006E2A92" w:rsidP="00FB524B">
      <w:r w:rsidRPr="000F64F9">
        <w:t>Although key challenges exist, focusing conservation actions on these seemingly negative pressures create opportunities to improve ecological health for many regions of the state by working together to address such things</w:t>
      </w:r>
      <w:r>
        <w:t xml:space="preserve"> as</w:t>
      </w:r>
      <w:r w:rsidR="00C75C21" w:rsidRPr="002E78A8">
        <w:t xml:space="preserve"> </w:t>
      </w:r>
      <w:r w:rsidR="00FB524B" w:rsidRPr="002E78A8">
        <w:t xml:space="preserve">data collection and analysis, identification of priority corridors and wildlife design structures, environmental stewardship with early coordination practices, and </w:t>
      </w:r>
      <w:r w:rsidR="001A77E2" w:rsidRPr="002E78A8">
        <w:t>more informed and coordinated integrated regional</w:t>
      </w:r>
      <w:r w:rsidR="00FB524B" w:rsidRPr="002E78A8">
        <w:t xml:space="preserve"> planning</w:t>
      </w:r>
      <w:r w:rsidR="001A77E2" w:rsidRPr="002E78A8">
        <w:t xml:space="preserve"> with the applicable local partners</w:t>
      </w:r>
      <w:r w:rsidR="00FB524B" w:rsidRPr="002E78A8">
        <w:t xml:space="preserve">. </w:t>
      </w:r>
    </w:p>
    <w:p w14:paraId="19196AD4" w14:textId="407E1DAF" w:rsidR="00AD6DF4" w:rsidRPr="002E78A8" w:rsidRDefault="00F83669" w:rsidP="00F40976">
      <w:r w:rsidRPr="00F83669">
        <w:t>For the purpose of developing companion plans, CDFW went through the pressures and strategy categories</w:t>
      </w:r>
      <w:r w:rsidRPr="00F83669">
        <w:rPr>
          <w:rStyle w:val="FootnoteReference"/>
        </w:rPr>
        <w:t xml:space="preserve"> </w:t>
      </w:r>
      <w:r w:rsidRPr="00F83669">
        <w:t xml:space="preserve">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w:t>
      </w:r>
      <w:r w:rsidR="004F3D5E">
        <w:t>(</w:t>
      </w:r>
      <w:r w:rsidRPr="00F83669">
        <w:t>for future consideration</w:t>
      </w:r>
      <w:r w:rsidR="004F3D5E">
        <w:t>)</w:t>
      </w:r>
      <w:r w:rsidRPr="00F83669">
        <w:t>.</w:t>
      </w:r>
    </w:p>
    <w:p w14:paraId="19196AD5" w14:textId="08E4F502" w:rsidR="00AD6DF4" w:rsidRPr="002E78A8" w:rsidRDefault="001904A3" w:rsidP="004C4AF3">
      <w:pPr>
        <w:pStyle w:val="Heading2"/>
      </w:pPr>
      <w:bookmarkStart w:id="127" w:name="_Toc464487450"/>
      <w:r>
        <w:t>5.1</w:t>
      </w:r>
      <w:r>
        <w:tab/>
      </w:r>
      <w:r w:rsidR="00AD6DF4" w:rsidRPr="002E78A8">
        <w:t>Priority Pressures</w:t>
      </w:r>
      <w:bookmarkEnd w:id="127"/>
    </w:p>
    <w:p w14:paraId="19196AD6" w14:textId="41459AD7" w:rsidR="00C242AC" w:rsidRPr="002E78A8" w:rsidRDefault="00FB524B" w:rsidP="00C242AC">
      <w:r w:rsidRPr="002E78A8">
        <w:rPr>
          <w:b/>
        </w:rPr>
        <w:t>Roads and Railroads</w:t>
      </w:r>
      <w:r w:rsidR="00AD6DF4" w:rsidRPr="002E78A8">
        <w:t xml:space="preserve"> - </w:t>
      </w:r>
      <w:r w:rsidR="006C449F" w:rsidRPr="002E78A8">
        <w:t>As outlined in SWAP</w:t>
      </w:r>
      <w:r w:rsidR="00C242AC" w:rsidRPr="002E78A8">
        <w:t>, the following were identified as the primary stressors related to transportation improvement projects including roads and railroads and other associated facilities (e.g. bridges, culverts, at-grade crossings, signage, maintenance yards and stations among others) that may influence various SWAP conservation targets and KEA</w:t>
      </w:r>
      <w:r w:rsidR="008C3937" w:rsidRPr="002E78A8">
        <w:t>s</w:t>
      </w:r>
      <w:r w:rsidR="004240F9" w:rsidRPr="002E78A8">
        <w:t xml:space="preserve"> (CDFW 2015)</w:t>
      </w:r>
      <w:r w:rsidR="00C242AC" w:rsidRPr="002E78A8">
        <w:t>:</w:t>
      </w:r>
    </w:p>
    <w:p w14:paraId="19196AD7" w14:textId="77777777" w:rsidR="00C242AC" w:rsidRPr="002E78A8" w:rsidRDefault="00C242AC" w:rsidP="00590134">
      <w:pPr>
        <w:pStyle w:val="ListParagraph"/>
        <w:numPr>
          <w:ilvl w:val="0"/>
          <w:numId w:val="31"/>
        </w:numPr>
      </w:pPr>
      <w:r w:rsidRPr="002E78A8">
        <w:lastRenderedPageBreak/>
        <w:t>Habitat fragmentation;</w:t>
      </w:r>
    </w:p>
    <w:p w14:paraId="19196AD8" w14:textId="77777777" w:rsidR="00C242AC" w:rsidRPr="002E78A8" w:rsidRDefault="00C242AC" w:rsidP="00590134">
      <w:pPr>
        <w:pStyle w:val="ListParagraph"/>
        <w:numPr>
          <w:ilvl w:val="0"/>
          <w:numId w:val="31"/>
        </w:numPr>
      </w:pPr>
      <w:r w:rsidRPr="002E78A8">
        <w:t>Changes in sediment</w:t>
      </w:r>
      <w:r w:rsidR="006D0B2F" w:rsidRPr="002E78A8">
        <w:t xml:space="preserve"> and</w:t>
      </w:r>
      <w:r w:rsidRPr="002E78A8">
        <w:t xml:space="preserve"> erosion deposition regime;</w:t>
      </w:r>
    </w:p>
    <w:p w14:paraId="19196AD9" w14:textId="77777777" w:rsidR="00C242AC" w:rsidRPr="002E78A8" w:rsidRDefault="00C242AC" w:rsidP="00590134">
      <w:pPr>
        <w:pStyle w:val="ListParagraph"/>
        <w:numPr>
          <w:ilvl w:val="0"/>
          <w:numId w:val="31"/>
        </w:numPr>
      </w:pPr>
      <w:r w:rsidRPr="002E78A8">
        <w:t>Changes</w:t>
      </w:r>
      <w:r w:rsidR="006D0B2F" w:rsidRPr="002E78A8">
        <w:t xml:space="preserve"> in</w:t>
      </w:r>
      <w:r w:rsidRPr="002E78A8">
        <w:t xml:space="preserve"> soil characteristics from pollutants;</w:t>
      </w:r>
    </w:p>
    <w:p w14:paraId="19196ADA" w14:textId="77777777" w:rsidR="00C242AC" w:rsidRPr="002E78A8" w:rsidRDefault="00C242AC" w:rsidP="00590134">
      <w:pPr>
        <w:pStyle w:val="ListParagraph"/>
        <w:numPr>
          <w:ilvl w:val="0"/>
          <w:numId w:val="31"/>
        </w:numPr>
      </w:pPr>
      <w:r w:rsidRPr="002E78A8">
        <w:t>Ecosystem changes such as spatial distribution of habitat types</w:t>
      </w:r>
      <w:r w:rsidR="0066564F" w:rsidRPr="002E78A8">
        <w:t>,</w:t>
      </w:r>
      <w:r w:rsidRPr="002E78A8">
        <w:t xml:space="preserve"> community structure or composition</w:t>
      </w:r>
      <w:r w:rsidR="0066564F" w:rsidRPr="002E78A8">
        <w:t>,</w:t>
      </w:r>
      <w:r w:rsidRPr="002E78A8">
        <w:t xml:space="preserve"> successional processes and ecosystem development</w:t>
      </w:r>
      <w:r w:rsidR="0066564F" w:rsidRPr="002E78A8">
        <w:t>,</w:t>
      </w:r>
      <w:r w:rsidRPr="002E78A8">
        <w:t xml:space="preserve"> and habitat fragmentation;</w:t>
      </w:r>
    </w:p>
    <w:p w14:paraId="19196ADB" w14:textId="77777777" w:rsidR="00C242AC" w:rsidRPr="002E78A8" w:rsidRDefault="00C242AC" w:rsidP="00590134">
      <w:pPr>
        <w:pStyle w:val="ListParagraph"/>
        <w:numPr>
          <w:ilvl w:val="0"/>
          <w:numId w:val="31"/>
        </w:numPr>
      </w:pPr>
      <w:r w:rsidRPr="002E78A8">
        <w:t>Changes in hydrology and water characteristics due to changes in pollutants, groundwater tables, runoff and flow, water levels</w:t>
      </w:r>
      <w:r w:rsidR="006D0B2F" w:rsidRPr="002E78A8">
        <w:t>,</w:t>
      </w:r>
      <w:r w:rsidRPr="002E78A8">
        <w:t xml:space="preserve"> and hydroperiod; and</w:t>
      </w:r>
    </w:p>
    <w:p w14:paraId="19196ADC" w14:textId="77777777" w:rsidR="00C242AC" w:rsidRPr="002E78A8" w:rsidRDefault="00C242AC" w:rsidP="00590134">
      <w:pPr>
        <w:pStyle w:val="ListParagraph"/>
        <w:numPr>
          <w:ilvl w:val="0"/>
          <w:numId w:val="31"/>
        </w:numPr>
      </w:pPr>
      <w:r w:rsidRPr="002E78A8">
        <w:t>Changes in disturbance regime due to changes in fire regimes.</w:t>
      </w:r>
    </w:p>
    <w:p w14:paraId="19196ADD" w14:textId="529801E0" w:rsidR="00896DB9" w:rsidRPr="002E78A8" w:rsidRDefault="001904A3" w:rsidP="004C4AF3">
      <w:pPr>
        <w:pStyle w:val="Heading2"/>
      </w:pPr>
      <w:bookmarkStart w:id="128" w:name="_Toc426385609"/>
      <w:bookmarkStart w:id="129" w:name="_Toc426449357"/>
      <w:bookmarkStart w:id="130" w:name="_Toc426385611"/>
      <w:bookmarkStart w:id="131" w:name="_Toc426449359"/>
      <w:bookmarkStart w:id="132" w:name="_Toc426385612"/>
      <w:bookmarkStart w:id="133" w:name="_Toc426449360"/>
      <w:bookmarkStart w:id="134" w:name="_Toc426385613"/>
      <w:bookmarkStart w:id="135" w:name="_Toc426449361"/>
      <w:bookmarkStart w:id="136" w:name="_Toc426385614"/>
      <w:bookmarkStart w:id="137" w:name="_Toc426449362"/>
      <w:bookmarkStart w:id="138" w:name="_Toc464487451"/>
      <w:bookmarkEnd w:id="128"/>
      <w:bookmarkEnd w:id="129"/>
      <w:bookmarkEnd w:id="130"/>
      <w:bookmarkEnd w:id="131"/>
      <w:bookmarkEnd w:id="132"/>
      <w:bookmarkEnd w:id="133"/>
      <w:bookmarkEnd w:id="134"/>
      <w:bookmarkEnd w:id="135"/>
      <w:bookmarkEnd w:id="136"/>
      <w:bookmarkEnd w:id="137"/>
      <w:r>
        <w:t>5.2</w:t>
      </w:r>
      <w:r>
        <w:tab/>
      </w:r>
      <w:r w:rsidR="00A31051" w:rsidRPr="002E78A8">
        <w:t>Priority Strateg</w:t>
      </w:r>
      <w:r w:rsidR="00693C23" w:rsidRPr="002E78A8">
        <w:t>y Categories</w:t>
      </w:r>
      <w:bookmarkEnd w:id="138"/>
    </w:p>
    <w:p w14:paraId="19196ADE" w14:textId="7A6511C5" w:rsidR="00896DB9" w:rsidRPr="002E78A8" w:rsidRDefault="00F83669" w:rsidP="007466F5">
      <w:r w:rsidRPr="00F83669">
        <w:t>The top four strategy categories selected for this sector are the following</w:t>
      </w:r>
      <w:r w:rsidR="00C75C21" w:rsidRPr="00F83669">
        <w:t xml:space="preserve"> (in a</w:t>
      </w:r>
      <w:r w:rsidR="00C75C21" w:rsidRPr="00221DE1">
        <w:t>lphabetical order)</w:t>
      </w:r>
      <w:r>
        <w:t>:</w:t>
      </w:r>
      <w:r w:rsidR="00C75C21" w:rsidRPr="00221DE1">
        <w:t xml:space="preserve"> </w:t>
      </w:r>
      <w:r>
        <w:t>d</w:t>
      </w:r>
      <w:r w:rsidR="00D51EF8" w:rsidRPr="00221DE1">
        <w:t xml:space="preserve">ata </w:t>
      </w:r>
      <w:r>
        <w:t>c</w:t>
      </w:r>
      <w:r w:rsidR="00D51EF8" w:rsidRPr="00221DE1">
        <w:t xml:space="preserve">ollection and </w:t>
      </w:r>
      <w:r>
        <w:t>a</w:t>
      </w:r>
      <w:r w:rsidR="00D51EF8" w:rsidRPr="00221DE1">
        <w:t xml:space="preserve">nalysis, </w:t>
      </w:r>
      <w:r>
        <w:t>d</w:t>
      </w:r>
      <w:r w:rsidR="00D51EF8" w:rsidRPr="00221DE1">
        <w:t xml:space="preserve">irect </w:t>
      </w:r>
      <w:r>
        <w:t>m</w:t>
      </w:r>
      <w:r w:rsidR="00D51EF8" w:rsidRPr="00221DE1">
        <w:t>anagement,</w:t>
      </w:r>
      <w:r w:rsidR="008A1F8E" w:rsidRPr="00221DE1">
        <w:t xml:space="preserve"> </w:t>
      </w:r>
      <w:r>
        <w:t>p</w:t>
      </w:r>
      <w:r w:rsidR="00D06904" w:rsidRPr="00221DE1">
        <w:t>artner</w:t>
      </w:r>
      <w:r w:rsidR="008A1F8E" w:rsidRPr="00221DE1">
        <w:t xml:space="preserve"> </w:t>
      </w:r>
      <w:r>
        <w:t>e</w:t>
      </w:r>
      <w:r w:rsidR="008A1F8E" w:rsidRPr="00221DE1">
        <w:t>ngagement</w:t>
      </w:r>
      <w:r w:rsidR="006D0B2F" w:rsidRPr="00221DE1">
        <w:t>,</w:t>
      </w:r>
      <w:r w:rsidR="009B2E50" w:rsidRPr="00221DE1">
        <w:rPr>
          <w:rStyle w:val="FootnoteReference"/>
        </w:rPr>
        <w:footnoteReference w:id="3"/>
      </w:r>
      <w:r w:rsidR="00D51EF8" w:rsidRPr="00221DE1">
        <w:t xml:space="preserve"> and </w:t>
      </w:r>
      <w:r>
        <w:t>m</w:t>
      </w:r>
      <w:r w:rsidR="00D51EF8" w:rsidRPr="00221DE1">
        <w:t xml:space="preserve">anagement </w:t>
      </w:r>
      <w:r>
        <w:t>p</w:t>
      </w:r>
      <w:r w:rsidR="00D51EF8" w:rsidRPr="00221DE1">
        <w:t>lanning.</w:t>
      </w:r>
      <w:r>
        <w:t xml:space="preserve"> These categories are d</w:t>
      </w:r>
      <w:r w:rsidR="00221DE1" w:rsidRPr="0018430D">
        <w:t>escri</w:t>
      </w:r>
      <w:r w:rsidR="00221DE1" w:rsidRPr="001C4912">
        <w:t>bed below</w:t>
      </w:r>
      <w:r w:rsidR="00B049F1">
        <w:t xml:space="preserve">. </w:t>
      </w:r>
    </w:p>
    <w:p w14:paraId="19196AE0" w14:textId="0436C1C4" w:rsidR="00896DB9" w:rsidRPr="002E78A8" w:rsidRDefault="00896DB9" w:rsidP="00221DE1">
      <w:pPr>
        <w:pStyle w:val="Default"/>
        <w:spacing w:after="120" w:line="276" w:lineRule="auto"/>
        <w:rPr>
          <w:rFonts w:asciiTheme="minorHAnsi" w:hAnsiTheme="minorHAnsi"/>
          <w:b/>
          <w:sz w:val="22"/>
          <w:szCs w:val="22"/>
        </w:rPr>
      </w:pPr>
      <w:r w:rsidRPr="002E78A8">
        <w:rPr>
          <w:rFonts w:asciiTheme="minorHAnsi" w:hAnsiTheme="minorHAnsi"/>
          <w:b/>
          <w:sz w:val="22"/>
          <w:szCs w:val="22"/>
        </w:rPr>
        <w:t xml:space="preserve">Data Collection and Analysis – </w:t>
      </w:r>
      <w:r w:rsidR="00203D7C" w:rsidRPr="002E78A8">
        <w:rPr>
          <w:rFonts w:asciiTheme="minorHAnsi" w:hAnsiTheme="minorHAnsi"/>
          <w:sz w:val="22"/>
          <w:szCs w:val="22"/>
        </w:rPr>
        <w:t>Data collection and analysis is the utilization of robust data and thorough analysis to facilitate more effective implementation of conservation strategies under other categories.</w:t>
      </w:r>
      <w:r w:rsidR="00B049F1">
        <w:rPr>
          <w:rFonts w:asciiTheme="minorHAnsi" w:hAnsiTheme="minorHAnsi"/>
          <w:sz w:val="22"/>
          <w:szCs w:val="22"/>
        </w:rPr>
        <w:t xml:space="preserve"> </w:t>
      </w:r>
      <w:r w:rsidR="00B049F1" w:rsidRPr="002E78A8">
        <w:rPr>
          <w:rFonts w:asciiTheme="minorHAnsi" w:hAnsiTheme="minorHAnsi"/>
          <w:sz w:val="22"/>
          <w:szCs w:val="22"/>
        </w:rPr>
        <w:t>Example strategies include:</w:t>
      </w:r>
      <w:r w:rsidR="00B049F1" w:rsidRPr="002E78A8" w:rsidDel="00F12F43">
        <w:rPr>
          <w:rFonts w:asciiTheme="minorHAnsi" w:hAnsiTheme="minorHAnsi"/>
          <w:sz w:val="22"/>
          <w:szCs w:val="22"/>
        </w:rPr>
        <w:t xml:space="preserve"> </w:t>
      </w:r>
      <w:r w:rsidR="00B049F1" w:rsidRPr="002E78A8">
        <w:rPr>
          <w:rFonts w:asciiTheme="minorHAnsi" w:hAnsiTheme="minorHAnsi"/>
          <w:sz w:val="22"/>
          <w:szCs w:val="22"/>
        </w:rPr>
        <w:t>providing assistance with regulatory permit compliance tracking via data collection; making data readily available, accessible, and packaged in compatible formats for use in local analysis and consideration in state and regional transportation planning processes; and gathering baseline data and research through long-term monitoring.</w:t>
      </w:r>
    </w:p>
    <w:p w14:paraId="19196AE5" w14:textId="1A931EDF" w:rsidR="000321BB" w:rsidRPr="002E78A8" w:rsidRDefault="00896DB9" w:rsidP="00221DE1">
      <w:pPr>
        <w:pStyle w:val="Default"/>
        <w:spacing w:after="120" w:line="276" w:lineRule="auto"/>
        <w:rPr>
          <w:rFonts w:asciiTheme="minorHAnsi" w:hAnsiTheme="minorHAnsi"/>
          <w:b/>
          <w:sz w:val="22"/>
          <w:szCs w:val="22"/>
        </w:rPr>
      </w:pPr>
      <w:r w:rsidRPr="002E78A8">
        <w:rPr>
          <w:rFonts w:asciiTheme="minorHAnsi" w:hAnsiTheme="minorHAnsi"/>
          <w:b/>
          <w:sz w:val="22"/>
          <w:szCs w:val="22"/>
        </w:rPr>
        <w:t xml:space="preserve">Direct Management – </w:t>
      </w:r>
      <w:r w:rsidR="00203D7C" w:rsidRPr="002E78A8">
        <w:rPr>
          <w:rFonts w:asciiTheme="minorHAnsi" w:hAnsiTheme="minorHAnsi"/>
          <w:sz w:val="22"/>
          <w:szCs w:val="22"/>
        </w:rPr>
        <w:t>Direct management is the participation in and implementation of activities that support stewardship of habitats and natural processes to maintain, enhance, and restore species population and ecological functions/conditions</w:t>
      </w:r>
      <w:r w:rsidR="003F0915" w:rsidRPr="002E78A8">
        <w:rPr>
          <w:rFonts w:asciiTheme="minorHAnsi" w:hAnsiTheme="minorHAnsi"/>
          <w:sz w:val="22"/>
          <w:szCs w:val="22"/>
        </w:rPr>
        <w:t xml:space="preserve"> of habitats</w:t>
      </w:r>
      <w:r w:rsidR="00203D7C" w:rsidRPr="002E78A8">
        <w:rPr>
          <w:rFonts w:asciiTheme="minorHAnsi" w:hAnsiTheme="minorHAnsi"/>
          <w:sz w:val="22"/>
          <w:szCs w:val="22"/>
        </w:rPr>
        <w:t>.</w:t>
      </w:r>
      <w:r w:rsidR="00B049F1">
        <w:rPr>
          <w:rFonts w:asciiTheme="minorHAnsi" w:hAnsiTheme="minorHAnsi"/>
          <w:sz w:val="22"/>
          <w:szCs w:val="22"/>
        </w:rPr>
        <w:t xml:space="preserve"> </w:t>
      </w:r>
      <w:r w:rsidR="00B049F1" w:rsidRPr="002E78A8">
        <w:rPr>
          <w:rFonts w:asciiTheme="minorHAnsi" w:hAnsiTheme="minorHAnsi"/>
          <w:sz w:val="22"/>
          <w:szCs w:val="22"/>
        </w:rPr>
        <w:t>Example strategies include:</w:t>
      </w:r>
      <w:r w:rsidR="00B049F1" w:rsidRPr="002E78A8" w:rsidDel="003E2B6A">
        <w:rPr>
          <w:rFonts w:asciiTheme="minorHAnsi" w:hAnsiTheme="minorHAnsi"/>
          <w:sz w:val="22"/>
          <w:szCs w:val="22"/>
        </w:rPr>
        <w:t xml:space="preserve"> </w:t>
      </w:r>
      <w:r w:rsidR="00B049F1" w:rsidRPr="002E78A8">
        <w:rPr>
          <w:rFonts w:asciiTheme="minorHAnsi" w:hAnsiTheme="minorHAnsi"/>
          <w:sz w:val="22"/>
          <w:szCs w:val="22"/>
        </w:rPr>
        <w:t>identifying high priority corridors and wildlife design structures; practicing environmental stewardship with early coordination; and incorporating interregional ecological strategies, such as wildlife movement and delivery of ecosystem services into planning efforts.</w:t>
      </w:r>
    </w:p>
    <w:p w14:paraId="19196AE8" w14:textId="191417BF" w:rsidR="00AD6DF4" w:rsidRPr="00221DE1" w:rsidRDefault="008A1F8E" w:rsidP="00221DE1">
      <w:pPr>
        <w:pStyle w:val="Default"/>
        <w:spacing w:after="120" w:line="276" w:lineRule="auto"/>
        <w:rPr>
          <w:rFonts w:asciiTheme="minorHAnsi" w:hAnsiTheme="minorHAnsi"/>
          <w:b/>
          <w:sz w:val="22"/>
          <w:szCs w:val="22"/>
        </w:rPr>
      </w:pPr>
      <w:r w:rsidRPr="002E78A8">
        <w:rPr>
          <w:rFonts w:asciiTheme="minorHAnsi" w:hAnsiTheme="minorHAnsi"/>
          <w:b/>
          <w:sz w:val="22"/>
          <w:szCs w:val="22"/>
        </w:rPr>
        <w:t xml:space="preserve">Partner Engagement </w:t>
      </w:r>
      <w:r w:rsidRPr="002E78A8">
        <w:rPr>
          <w:rFonts w:asciiTheme="minorHAnsi" w:hAnsiTheme="minorHAnsi"/>
          <w:sz w:val="22"/>
          <w:szCs w:val="22"/>
        </w:rPr>
        <w:t xml:space="preserve">– Partner engagement is the process for engaging and developing collaboration among </w:t>
      </w:r>
      <w:r w:rsidR="008E0496" w:rsidRPr="002E78A8">
        <w:rPr>
          <w:rFonts w:asciiTheme="minorHAnsi" w:hAnsiTheme="minorHAnsi"/>
          <w:sz w:val="22"/>
          <w:szCs w:val="22"/>
        </w:rPr>
        <w:t>s</w:t>
      </w:r>
      <w:r w:rsidRPr="002E78A8">
        <w:rPr>
          <w:rFonts w:asciiTheme="minorHAnsi" w:hAnsiTheme="minorHAnsi"/>
          <w:sz w:val="22"/>
          <w:szCs w:val="22"/>
        </w:rPr>
        <w:t xml:space="preserve">tate and </w:t>
      </w:r>
      <w:r w:rsidR="008E0496" w:rsidRPr="002E78A8">
        <w:rPr>
          <w:rFonts w:asciiTheme="minorHAnsi" w:hAnsiTheme="minorHAnsi"/>
          <w:sz w:val="22"/>
          <w:szCs w:val="22"/>
        </w:rPr>
        <w:t>f</w:t>
      </w:r>
      <w:r w:rsidRPr="002E78A8">
        <w:rPr>
          <w:rFonts w:asciiTheme="minorHAnsi" w:hAnsiTheme="minorHAnsi"/>
          <w:sz w:val="22"/>
          <w:szCs w:val="22"/>
        </w:rPr>
        <w:t xml:space="preserve">ederal agencies, </w:t>
      </w:r>
      <w:r w:rsidR="00FF5E0E" w:rsidRPr="002E78A8">
        <w:rPr>
          <w:rFonts w:asciiTheme="minorHAnsi" w:hAnsiTheme="minorHAnsi"/>
          <w:sz w:val="22"/>
          <w:szCs w:val="22"/>
        </w:rPr>
        <w:t xml:space="preserve">local and regional governments, </w:t>
      </w:r>
      <w:r w:rsidRPr="002E78A8">
        <w:rPr>
          <w:rFonts w:asciiTheme="minorHAnsi" w:hAnsiTheme="minorHAnsi"/>
          <w:sz w:val="22"/>
          <w:szCs w:val="22"/>
        </w:rPr>
        <w:t>Tribes and tribal communities, non-governmental organizations</w:t>
      </w:r>
      <w:r w:rsidR="008E0496" w:rsidRPr="002E78A8">
        <w:rPr>
          <w:rFonts w:asciiTheme="minorHAnsi" w:hAnsiTheme="minorHAnsi"/>
          <w:sz w:val="22"/>
          <w:szCs w:val="22"/>
        </w:rPr>
        <w:t xml:space="preserve"> (NGOs)</w:t>
      </w:r>
      <w:r w:rsidRPr="002E78A8">
        <w:rPr>
          <w:rFonts w:asciiTheme="minorHAnsi" w:hAnsiTheme="minorHAnsi"/>
          <w:sz w:val="22"/>
          <w:szCs w:val="22"/>
        </w:rPr>
        <w:t>, private landowners, and other partners to achieve shared conservation objectives and enhance coordination across jurisdictions and areas of interest.</w:t>
      </w:r>
      <w:r w:rsidR="00176AEC">
        <w:rPr>
          <w:rFonts w:asciiTheme="minorHAnsi" w:hAnsiTheme="minorHAnsi"/>
          <w:sz w:val="22"/>
          <w:szCs w:val="22"/>
        </w:rPr>
        <w:t xml:space="preserve"> </w:t>
      </w:r>
      <w:r w:rsidR="00176AEC" w:rsidRPr="002E78A8">
        <w:rPr>
          <w:rFonts w:asciiTheme="minorHAnsi" w:hAnsiTheme="minorHAnsi"/>
          <w:sz w:val="22"/>
          <w:szCs w:val="22"/>
        </w:rPr>
        <w:t>Example strategies include: coordinating with state and federal regulatory agencies early in the planning and project design phases; participating in integrated planning efforts including NCCPs and HCPs; advancing mitigation planning efforts like SAMI and RAMP; and providing local land use plans.</w:t>
      </w:r>
    </w:p>
    <w:p w14:paraId="19196AF2" w14:textId="6AA88564" w:rsidR="00B60D6E" w:rsidRPr="004C4AF3" w:rsidRDefault="00C2389B" w:rsidP="004C4AF3">
      <w:pPr>
        <w:pStyle w:val="Default"/>
        <w:spacing w:after="120" w:line="276" w:lineRule="auto"/>
        <w:rPr>
          <w:rFonts w:asciiTheme="minorHAnsi" w:hAnsiTheme="minorHAnsi"/>
          <w:b/>
          <w:sz w:val="22"/>
          <w:szCs w:val="22"/>
        </w:rPr>
      </w:pPr>
      <w:r w:rsidRPr="002E78A8">
        <w:rPr>
          <w:rFonts w:asciiTheme="minorHAnsi" w:hAnsiTheme="minorHAnsi"/>
          <w:b/>
          <w:sz w:val="22"/>
          <w:szCs w:val="22"/>
        </w:rPr>
        <w:t xml:space="preserve">Management Planning – </w:t>
      </w:r>
      <w:r w:rsidR="00203D7C" w:rsidRPr="002E78A8">
        <w:rPr>
          <w:rFonts w:asciiTheme="minorHAnsi" w:hAnsiTheme="minorHAnsi"/>
          <w:sz w:val="22"/>
          <w:szCs w:val="22"/>
        </w:rPr>
        <w:t>Management planning is the development of management plans or processes for species, habitats, and natural processes/conditions that will lead to implementation of more effective conservation strategies.</w:t>
      </w:r>
      <w:r w:rsidR="00176AEC">
        <w:rPr>
          <w:rFonts w:asciiTheme="minorHAnsi" w:hAnsiTheme="minorHAnsi"/>
          <w:sz w:val="22"/>
          <w:szCs w:val="22"/>
        </w:rPr>
        <w:t xml:space="preserve"> </w:t>
      </w:r>
      <w:r w:rsidR="00176AEC" w:rsidRPr="002E78A8">
        <w:rPr>
          <w:rFonts w:asciiTheme="minorHAnsi" w:hAnsiTheme="minorHAnsi"/>
          <w:sz w:val="22"/>
          <w:szCs w:val="22"/>
        </w:rPr>
        <w:t xml:space="preserve">Example strategies include developing and implementing </w:t>
      </w:r>
      <w:r w:rsidR="00176AEC" w:rsidRPr="002E78A8">
        <w:rPr>
          <w:rFonts w:asciiTheme="minorHAnsi" w:hAnsiTheme="minorHAnsi"/>
          <w:sz w:val="22"/>
          <w:szCs w:val="22"/>
        </w:rPr>
        <w:lastRenderedPageBreak/>
        <w:t>transportation-specific BMPs and green infrastructure solutions, and advancing mitigation strategies that help enhance or support ecosystem conditions, functions, and processes.</w:t>
      </w:r>
    </w:p>
    <w:p w14:paraId="10917F26" w14:textId="0D2CD31B" w:rsidR="00F83669" w:rsidRDefault="00F83669" w:rsidP="004C4AF3">
      <w:pPr>
        <w:pStyle w:val="Caption"/>
        <w:keepNext/>
        <w:spacing w:after="0"/>
      </w:pPr>
      <w:r>
        <w:t xml:space="preserve">Text Box </w:t>
      </w:r>
      <w:r w:rsidR="00EC1D2B">
        <w:fldChar w:fldCharType="begin"/>
      </w:r>
      <w:r w:rsidR="00EC1D2B">
        <w:instrText xml:space="preserve"> SEQ Text_Box \* ARABIC </w:instrText>
      </w:r>
      <w:r w:rsidR="00EC1D2B">
        <w:fldChar w:fldCharType="separate"/>
      </w:r>
      <w:r>
        <w:rPr>
          <w:noProof/>
        </w:rPr>
        <w:t>5</w:t>
      </w:r>
      <w:r w:rsidR="00EC1D2B">
        <w:rPr>
          <w:noProof/>
        </w:rPr>
        <w:fldChar w:fldCharType="end"/>
      </w:r>
      <w:r>
        <w:t xml:space="preserve">: </w:t>
      </w:r>
      <w:r w:rsidRPr="005D20F3">
        <w:t>Additional Pressures and Strategies for Future Consideration</w:t>
      </w:r>
    </w:p>
    <w:tbl>
      <w:tblPr>
        <w:tblStyle w:val="TableGrid1"/>
        <w:tblpPr w:leftFromText="180" w:rightFromText="180" w:vertAnchor="text" w:horzAnchor="margin" w:tblpY="102"/>
        <w:tblW w:w="9355" w:type="dxa"/>
        <w:shd w:val="clear" w:color="auto" w:fill="E2EFD9" w:themeFill="accent6" w:themeFillTint="33"/>
        <w:tblLook w:val="04A0" w:firstRow="1" w:lastRow="0" w:firstColumn="1" w:lastColumn="0" w:noHBand="0" w:noVBand="1"/>
      </w:tblPr>
      <w:tblGrid>
        <w:gridCol w:w="9355"/>
      </w:tblGrid>
      <w:tr w:rsidR="00B60D6E" w:rsidRPr="002E78A8" w14:paraId="044E6309" w14:textId="77777777" w:rsidTr="00F83669">
        <w:trPr>
          <w:trHeight w:val="5027"/>
        </w:trPr>
        <w:tc>
          <w:tcPr>
            <w:tcW w:w="9355" w:type="dxa"/>
            <w:shd w:val="clear" w:color="auto" w:fill="E2EFD9" w:themeFill="accent6" w:themeFillTint="33"/>
          </w:tcPr>
          <w:p w14:paraId="0B746287" w14:textId="77777777" w:rsidR="00B60D6E" w:rsidRPr="00EF09EF" w:rsidRDefault="00B60D6E" w:rsidP="00B60D6E">
            <w:pPr>
              <w:spacing w:line="276" w:lineRule="auto"/>
              <w:rPr>
                <w:rFonts w:ascii="Calibri" w:eastAsia="Calibri" w:hAnsi="Calibri" w:cs="Times New Roman"/>
                <w:b/>
                <w:i/>
                <w:sz w:val="20"/>
                <w:u w:val="single"/>
              </w:rPr>
            </w:pPr>
            <w:r w:rsidRPr="00EF09EF">
              <w:rPr>
                <w:rFonts w:ascii="Calibri" w:eastAsia="Calibri" w:hAnsi="Calibri" w:cs="Times New Roman"/>
                <w:b/>
                <w:i/>
                <w:sz w:val="20"/>
                <w:u w:val="single"/>
              </w:rPr>
              <w:t xml:space="preserve">Pressures </w:t>
            </w:r>
          </w:p>
          <w:p w14:paraId="0AF49C14" w14:textId="77777777" w:rsidR="00B60D6E" w:rsidRPr="00EF09EF" w:rsidRDefault="00B60D6E" w:rsidP="00B60D6E">
            <w:pPr>
              <w:numPr>
                <w:ilvl w:val="0"/>
                <w:numId w:val="1"/>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Bird strikes at airports</w:t>
            </w:r>
          </w:p>
          <w:p w14:paraId="6514663B" w14:textId="77777777" w:rsidR="00B60D6E" w:rsidRPr="00EF09EF" w:rsidRDefault="00B60D6E" w:rsidP="00B60D6E">
            <w:pPr>
              <w:numPr>
                <w:ilvl w:val="0"/>
                <w:numId w:val="1"/>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Light rail/interregional rail</w:t>
            </w:r>
          </w:p>
          <w:p w14:paraId="5AA2E3C3" w14:textId="77777777" w:rsidR="00B60D6E" w:rsidRPr="00EF09EF" w:rsidRDefault="00B60D6E" w:rsidP="00B60D6E">
            <w:pPr>
              <w:numPr>
                <w:ilvl w:val="0"/>
                <w:numId w:val="1"/>
              </w:numPr>
              <w:spacing w:after="200" w:line="276" w:lineRule="auto"/>
              <w:ind w:left="720"/>
              <w:rPr>
                <w:rFonts w:ascii="Calibri" w:eastAsia="Calibri" w:hAnsi="Calibri" w:cs="Times New Roman"/>
                <w:sz w:val="20"/>
              </w:rPr>
            </w:pPr>
            <w:r w:rsidRPr="00EF09EF">
              <w:rPr>
                <w:rFonts w:ascii="Calibri" w:eastAsia="Calibri" w:hAnsi="Calibri" w:cs="Times New Roman"/>
                <w:sz w:val="20"/>
              </w:rPr>
              <w:t>Secondary roads on publically managed lands (e.g., logging roads)</w:t>
            </w:r>
          </w:p>
          <w:p w14:paraId="3608931F" w14:textId="77777777" w:rsidR="00B60D6E" w:rsidRPr="00EF09EF" w:rsidRDefault="00B60D6E" w:rsidP="00B60D6E">
            <w:pPr>
              <w:spacing w:line="276" w:lineRule="auto"/>
              <w:rPr>
                <w:rFonts w:ascii="Calibri" w:eastAsia="Calibri" w:hAnsi="Calibri" w:cs="Times New Roman"/>
                <w:b/>
                <w:i/>
                <w:sz w:val="20"/>
                <w:u w:val="single"/>
              </w:rPr>
            </w:pPr>
            <w:r w:rsidRPr="00EF09EF">
              <w:rPr>
                <w:rFonts w:ascii="Calibri" w:eastAsia="Calibri" w:hAnsi="Calibri" w:cs="Times New Roman"/>
                <w:b/>
                <w:i/>
                <w:sz w:val="20"/>
                <w:u w:val="single"/>
              </w:rPr>
              <w:t>Strategies</w:t>
            </w:r>
          </w:p>
          <w:p w14:paraId="0200D998" w14:textId="77777777" w:rsidR="00B60D6E" w:rsidRPr="00EF09EF" w:rsidRDefault="00B60D6E" w:rsidP="00B60D6E">
            <w:pPr>
              <w:numPr>
                <w:ilvl w:val="0"/>
                <w:numId w:val="6"/>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Practice environmental stewardship through early coordination during transportation planning and through project development (e.g., Caltrans CTP 2040).</w:t>
            </w:r>
          </w:p>
          <w:p w14:paraId="75A83AB6" w14:textId="77777777" w:rsidR="00B60D6E" w:rsidRPr="00EF09EF" w:rsidRDefault="00B60D6E" w:rsidP="00B60D6E">
            <w:pPr>
              <w:numPr>
                <w:ilvl w:val="0"/>
                <w:numId w:val="6"/>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Incorporate transportation needs into natural community transportation plans (e.g., NCCPs and SWAP 2015).</w:t>
            </w:r>
          </w:p>
          <w:p w14:paraId="51E1558C" w14:textId="77777777" w:rsidR="00B60D6E" w:rsidRPr="00EF09EF" w:rsidRDefault="00B60D6E" w:rsidP="00B60D6E">
            <w:pPr>
              <w:numPr>
                <w:ilvl w:val="0"/>
                <w:numId w:val="6"/>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 xml:space="preserve">Improve BMPs and incorporate them into transportation projects to reduce the stresses of water run-off and pollutants. </w:t>
            </w:r>
          </w:p>
          <w:p w14:paraId="4C9BCF53" w14:textId="77777777" w:rsidR="00B60D6E" w:rsidRPr="00EF09EF" w:rsidRDefault="00B60D6E" w:rsidP="00B60D6E">
            <w:pPr>
              <w:numPr>
                <w:ilvl w:val="0"/>
                <w:numId w:val="6"/>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Identify opportunities for coordinating with or participating in NCCPs, HCPs, and other conservation planning efforts.</w:t>
            </w:r>
          </w:p>
          <w:p w14:paraId="106D7979" w14:textId="77777777" w:rsidR="00B60D6E" w:rsidRPr="00EF09EF" w:rsidRDefault="00B60D6E" w:rsidP="00B60D6E">
            <w:pPr>
              <w:numPr>
                <w:ilvl w:val="0"/>
                <w:numId w:val="6"/>
              </w:numPr>
              <w:spacing w:line="276" w:lineRule="auto"/>
              <w:ind w:left="720"/>
              <w:contextualSpacing/>
              <w:rPr>
                <w:rFonts w:ascii="Calibri" w:eastAsia="Calibri" w:hAnsi="Calibri" w:cs="Times New Roman"/>
                <w:sz w:val="20"/>
              </w:rPr>
            </w:pPr>
            <w:r w:rsidRPr="00EF09EF">
              <w:rPr>
                <w:rFonts w:ascii="Calibri" w:eastAsia="Calibri" w:hAnsi="Calibri" w:cs="Times New Roman"/>
                <w:sz w:val="20"/>
              </w:rPr>
              <w:t>Design structures that reduce stressors (e.g., erosion and sedimentation) impacting water bodies.</w:t>
            </w:r>
          </w:p>
          <w:p w14:paraId="52D9D406" w14:textId="77777777" w:rsidR="00B60D6E" w:rsidRPr="00EF09EF" w:rsidRDefault="00B60D6E" w:rsidP="00B60D6E">
            <w:pPr>
              <w:numPr>
                <w:ilvl w:val="0"/>
                <w:numId w:val="6"/>
              </w:numPr>
              <w:spacing w:after="200" w:line="276" w:lineRule="auto"/>
              <w:ind w:left="720"/>
              <w:rPr>
                <w:rFonts w:ascii="Calibri" w:eastAsia="Calibri" w:hAnsi="Calibri" w:cs="Times New Roman"/>
                <w:sz w:val="20"/>
              </w:rPr>
            </w:pPr>
            <w:r w:rsidRPr="00EF09EF">
              <w:rPr>
                <w:rFonts w:ascii="Calibri" w:eastAsia="Calibri" w:hAnsi="Calibri" w:cs="Times New Roman"/>
                <w:sz w:val="20"/>
              </w:rPr>
              <w:t>Identify high priority wildlife corridors, design wildlife crossing/passage structures, and incorporate their implementation into transportation projects.</w:t>
            </w:r>
          </w:p>
          <w:p w14:paraId="09A7C572" w14:textId="5065ED8F" w:rsidR="00B60D6E" w:rsidRPr="002E78A8" w:rsidRDefault="00B60D6E" w:rsidP="00715038">
            <w:pPr>
              <w:keepNext/>
              <w:rPr>
                <w:rFonts w:ascii="Calibri" w:eastAsia="Calibri" w:hAnsi="Calibri" w:cs="Times New Roman"/>
                <w:sz w:val="18"/>
              </w:rPr>
            </w:pPr>
          </w:p>
        </w:tc>
      </w:tr>
    </w:tbl>
    <w:p w14:paraId="7B97AD2F" w14:textId="77777777" w:rsidR="00715038" w:rsidRDefault="00715038" w:rsidP="005D7FCC">
      <w:pPr>
        <w:pStyle w:val="Heading1"/>
        <w:numPr>
          <w:ilvl w:val="0"/>
          <w:numId w:val="0"/>
        </w:numPr>
      </w:pPr>
      <w:bookmarkStart w:id="139" w:name="_Toc426385616"/>
      <w:bookmarkStart w:id="140" w:name="_Toc426449364"/>
      <w:bookmarkStart w:id="141" w:name="_Toc426385617"/>
      <w:bookmarkStart w:id="142" w:name="_Toc426449365"/>
      <w:bookmarkStart w:id="143" w:name="_Toc426367688"/>
      <w:bookmarkEnd w:id="139"/>
      <w:bookmarkEnd w:id="140"/>
      <w:bookmarkEnd w:id="141"/>
      <w:bookmarkEnd w:id="142"/>
    </w:p>
    <w:p w14:paraId="19196B03" w14:textId="77777777" w:rsidR="00693C23" w:rsidRPr="002E78A8" w:rsidRDefault="00693C23" w:rsidP="005D7FCC">
      <w:pPr>
        <w:pStyle w:val="Heading1"/>
      </w:pPr>
      <w:bookmarkStart w:id="144" w:name="_Toc464487452"/>
      <w:r w:rsidRPr="002E78A8">
        <w:t>Collaboration Opportunities for Joint Priorities</w:t>
      </w:r>
      <w:bookmarkEnd w:id="143"/>
      <w:bookmarkEnd w:id="144"/>
    </w:p>
    <w:p w14:paraId="2924F8E8" w14:textId="265202E6" w:rsidR="00221DE1" w:rsidRPr="002E78A8" w:rsidRDefault="00F83669" w:rsidP="00693C23">
      <w:r w:rsidRPr="00F83669">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3501F0" w:rsidRPr="003501F0">
        <w:t xml:space="preserve"> </w:t>
      </w:r>
      <w:r w:rsidR="003501F0" w:rsidRPr="00F83669">
        <w:t>Chapter 7</w:t>
      </w:r>
      <w:r w:rsidRPr="00F83669">
        <w:t xml:space="preserve">). While the full array of relevant efforts is too extensive to list here, potential alignment opportunities were identified. Conservation activities considered most relevant to each prioritized strategy category (as described in Section 5.2) are </w:t>
      </w:r>
      <w:r w:rsidR="00D4161A">
        <w:t>summarized in Table 4</w:t>
      </w:r>
      <w:r w:rsidRPr="00F83669">
        <w:t xml:space="preserve">. Potential partners and financial resources for implementing these conservation activities are listed in the Appendix D and E. Together, Table </w:t>
      </w:r>
      <w:r w:rsidR="00D4161A">
        <w:t>4</w:t>
      </w:r>
      <w:r w:rsidRPr="00F83669">
        <w:t xml:space="preserve"> and Appendix D and E summarize the key findings for this sector.</w:t>
      </w:r>
    </w:p>
    <w:p w14:paraId="19196B05" w14:textId="401F22C0" w:rsidR="00693C23" w:rsidRPr="002E78A8" w:rsidRDefault="00C52307" w:rsidP="00F83669">
      <w:pPr>
        <w:pStyle w:val="Heading3"/>
      </w:pPr>
      <w:bookmarkStart w:id="145" w:name="_Toc426367689"/>
      <w:bookmarkStart w:id="146" w:name="_Toc464487453"/>
      <w:r>
        <w:t>Alignment</w:t>
      </w:r>
      <w:r w:rsidR="00693C23" w:rsidRPr="002E78A8">
        <w:t xml:space="preserve"> Opportunities</w:t>
      </w:r>
      <w:bookmarkEnd w:id="145"/>
      <w:r w:rsidR="00693C23" w:rsidRPr="002E78A8">
        <w:t xml:space="preserve"> </w:t>
      </w:r>
      <w:r w:rsidR="00027AB9">
        <w:t>and Potential Resources</w:t>
      </w:r>
      <w:bookmarkEnd w:id="146"/>
    </w:p>
    <w:p w14:paraId="5B7317D9" w14:textId="33124F92" w:rsidR="002C2C20" w:rsidRDefault="002C2C20" w:rsidP="002C2C20">
      <w:r>
        <w:t xml:space="preserve">Table </w:t>
      </w:r>
      <w:r w:rsidR="00E17D35">
        <w:t>4</w:t>
      </w:r>
      <w:r>
        <w:t xml:space="preserve"> highlights conservation activities identified by development team members that are, will, or might be implemented in the next 5–10 years for each priority strategy category described in Section 5.2. These conservation activities are listed along with potential partners and financial resources. While the identified example conservation activities could apply across many spatial scales and jurisdictions, </w:t>
      </w:r>
      <w:r>
        <w:lastRenderedPageBreak/>
        <w:t>the Table highlights the most relevant scale of implementation agreed upon by the team.</w:t>
      </w:r>
      <w:r>
        <w:rPr>
          <w:rStyle w:val="FootnoteReference"/>
        </w:rPr>
        <w:footnoteReference w:id="4"/>
      </w:r>
      <w:r>
        <w:t xml:space="preserve"> The information in Table </w:t>
      </w:r>
      <w:r w:rsidR="00E17D35">
        <w:t>4</w:t>
      </w:r>
      <w:r w:rsidR="004A44FA">
        <w:t xml:space="preserve"> </w:t>
      </w:r>
      <w:r>
        <w:t>is not comprehensive, nor does it indicate a willingness and/or commitment on behalf of these organizations or entities to partner, fund, or provide support for the strategy implementation.</w:t>
      </w:r>
    </w:p>
    <w:p w14:paraId="0F47FD3C" w14:textId="77777777" w:rsidR="00A0617C" w:rsidRPr="002E78A8" w:rsidRDefault="00A0617C" w:rsidP="00A0617C">
      <w:r w:rsidRPr="002E78A8">
        <w:t xml:space="preserve">As described previously, transportation development was identified as having the following stressors linked to various conservation targets and KEAs: </w:t>
      </w:r>
    </w:p>
    <w:p w14:paraId="57CAA9C8" w14:textId="77777777" w:rsidR="00A0617C" w:rsidRPr="002E78A8" w:rsidRDefault="00A0617C" w:rsidP="00A0617C">
      <w:pPr>
        <w:pStyle w:val="ListParagraph"/>
        <w:numPr>
          <w:ilvl w:val="0"/>
          <w:numId w:val="4"/>
        </w:numPr>
      </w:pPr>
      <w:r w:rsidRPr="002E78A8">
        <w:t>Habitat fragmentation;</w:t>
      </w:r>
    </w:p>
    <w:p w14:paraId="14E04656" w14:textId="77777777" w:rsidR="00A0617C" w:rsidRPr="002E78A8" w:rsidRDefault="00A0617C" w:rsidP="00A0617C">
      <w:pPr>
        <w:pStyle w:val="ListParagraph"/>
        <w:numPr>
          <w:ilvl w:val="0"/>
          <w:numId w:val="4"/>
        </w:numPr>
      </w:pPr>
      <w:r w:rsidRPr="002E78A8">
        <w:t>Changes in sediment, erosion deposition regime;</w:t>
      </w:r>
    </w:p>
    <w:p w14:paraId="7AF6FB33" w14:textId="77777777" w:rsidR="00A0617C" w:rsidRPr="002E78A8" w:rsidRDefault="00A0617C" w:rsidP="00A0617C">
      <w:pPr>
        <w:pStyle w:val="ListParagraph"/>
        <w:numPr>
          <w:ilvl w:val="0"/>
          <w:numId w:val="4"/>
        </w:numPr>
      </w:pPr>
      <w:r w:rsidRPr="002E78A8">
        <w:t>Changes in soil characteristics from pollutants;</w:t>
      </w:r>
    </w:p>
    <w:p w14:paraId="700FC8F0" w14:textId="77777777" w:rsidR="00A0617C" w:rsidRPr="002E78A8" w:rsidRDefault="00A0617C" w:rsidP="00A0617C">
      <w:pPr>
        <w:pStyle w:val="ListParagraph"/>
        <w:numPr>
          <w:ilvl w:val="0"/>
          <w:numId w:val="4"/>
        </w:numPr>
      </w:pPr>
      <w:r w:rsidRPr="002E78A8">
        <w:t>Ecosystem changes such as spatial distribution of habitat types; community structure or composition; successional processes and ecosystem development; and habitat fragmentation;</w:t>
      </w:r>
    </w:p>
    <w:p w14:paraId="289C914E" w14:textId="77777777" w:rsidR="00A0617C" w:rsidRPr="002E78A8" w:rsidRDefault="00A0617C" w:rsidP="00A0617C">
      <w:pPr>
        <w:pStyle w:val="ListParagraph"/>
        <w:numPr>
          <w:ilvl w:val="0"/>
          <w:numId w:val="4"/>
        </w:numPr>
      </w:pPr>
      <w:r w:rsidRPr="002E78A8">
        <w:t>Changes in hydrology and water characteristics due to changes in pollutants, groundwater tables, runoff and flow, water levels and hydroperiod; and</w:t>
      </w:r>
    </w:p>
    <w:p w14:paraId="197F2964" w14:textId="77777777" w:rsidR="00A0617C" w:rsidRPr="002E78A8" w:rsidRDefault="00A0617C" w:rsidP="00A0617C">
      <w:pPr>
        <w:pStyle w:val="ListParagraph"/>
        <w:numPr>
          <w:ilvl w:val="0"/>
          <w:numId w:val="4"/>
        </w:numPr>
      </w:pPr>
      <w:r w:rsidRPr="002E78A8">
        <w:t>Changes in disturbance regime due to changes in fire regimes.</w:t>
      </w:r>
    </w:p>
    <w:p w14:paraId="3E63A2D1" w14:textId="7861C6FB" w:rsidR="00A0617C" w:rsidRPr="002E78A8" w:rsidRDefault="00A0617C" w:rsidP="00A0617C">
      <w:pPr>
        <w:rPr>
          <w:rFonts w:cstheme="minorHAnsi"/>
        </w:rPr>
      </w:pPr>
      <w:r w:rsidRPr="002E78A8">
        <w:t xml:space="preserve">It is important to note that the stressors above are also linked to other pressures, not only roads and railroads. </w:t>
      </w:r>
      <w:r w:rsidRPr="002E78A8">
        <w:rPr>
          <w:rFonts w:cstheme="minorHAnsi"/>
        </w:rPr>
        <w:t xml:space="preserve">As previously discussed in Section 5.2, the </w:t>
      </w:r>
      <w:r>
        <w:rPr>
          <w:rFonts w:cstheme="minorHAnsi"/>
        </w:rPr>
        <w:t xml:space="preserve">categories of </w:t>
      </w:r>
      <w:r w:rsidRPr="002E78A8">
        <w:rPr>
          <w:rFonts w:cstheme="minorHAnsi"/>
        </w:rPr>
        <w:t>priority conservation strategies identified for the transportation planning sector are:</w:t>
      </w:r>
    </w:p>
    <w:p w14:paraId="0F69FC54" w14:textId="77777777" w:rsidR="00A0617C" w:rsidRPr="002E78A8" w:rsidRDefault="00A0617C" w:rsidP="00A0617C">
      <w:pPr>
        <w:pStyle w:val="ListParagraph"/>
        <w:numPr>
          <w:ilvl w:val="0"/>
          <w:numId w:val="4"/>
        </w:numPr>
        <w:rPr>
          <w:rFonts w:cstheme="minorHAnsi"/>
        </w:rPr>
      </w:pPr>
      <w:r w:rsidRPr="002E78A8">
        <w:rPr>
          <w:rFonts w:cstheme="minorHAnsi"/>
        </w:rPr>
        <w:t>Data Collection and Analysis, the utilization of robust data and thorough analysis to facilitate or inform more efficient implementation of conservation strategies under other categories;</w:t>
      </w:r>
    </w:p>
    <w:p w14:paraId="7001D22B" w14:textId="77777777" w:rsidR="00A0617C" w:rsidRPr="002E78A8" w:rsidRDefault="00A0617C" w:rsidP="00A0617C">
      <w:pPr>
        <w:pStyle w:val="ListParagraph"/>
        <w:numPr>
          <w:ilvl w:val="0"/>
          <w:numId w:val="4"/>
        </w:numPr>
        <w:rPr>
          <w:rFonts w:cstheme="minorHAnsi"/>
        </w:rPr>
      </w:pPr>
      <w:r w:rsidRPr="002E78A8">
        <w:rPr>
          <w:rFonts w:cstheme="minorHAnsi"/>
        </w:rPr>
        <w:t>Direct Management, the participation in and implementation of activities that support stewardship and habitats and natural processes to maintain, enhance, and restore species population and ecological functions/conditions;</w:t>
      </w:r>
    </w:p>
    <w:p w14:paraId="10E8A98B" w14:textId="77777777" w:rsidR="00A0617C" w:rsidRPr="002E78A8" w:rsidRDefault="00A0617C" w:rsidP="00A0617C">
      <w:pPr>
        <w:pStyle w:val="ListParagraph"/>
        <w:numPr>
          <w:ilvl w:val="0"/>
          <w:numId w:val="4"/>
        </w:numPr>
        <w:rPr>
          <w:rFonts w:cstheme="minorHAnsi"/>
        </w:rPr>
      </w:pPr>
      <w:r w:rsidRPr="002E78A8">
        <w:rPr>
          <w:rFonts w:cstheme="minorHAnsi"/>
        </w:rPr>
        <w:t>Partner Engagement, the process for engaging and developing collaboration among state and federal agencies, Tribes and tribal communities, NGOs, private landowners, and other partners to achieve shared conservation objectives and enhance coordination across jurisdictions and areas of interest; and</w:t>
      </w:r>
    </w:p>
    <w:p w14:paraId="48BCFEF4" w14:textId="77777777" w:rsidR="00A0617C" w:rsidRPr="002E78A8" w:rsidRDefault="00A0617C" w:rsidP="00A0617C">
      <w:pPr>
        <w:pStyle w:val="ListParagraph"/>
        <w:numPr>
          <w:ilvl w:val="0"/>
          <w:numId w:val="4"/>
        </w:numPr>
        <w:contextualSpacing w:val="0"/>
        <w:rPr>
          <w:rFonts w:cstheme="minorHAnsi"/>
        </w:rPr>
      </w:pPr>
      <w:r w:rsidRPr="002E78A8">
        <w:rPr>
          <w:rFonts w:cstheme="minorHAnsi"/>
        </w:rPr>
        <w:t>Management Planning, the development of management plans or processes for species, habitats, and natural processes and conditions that will lead to the implementation of more effective conservation strategies.</w:t>
      </w:r>
    </w:p>
    <w:p w14:paraId="38CF99B1" w14:textId="158DBF18" w:rsidR="00A0617C" w:rsidRDefault="00A0617C" w:rsidP="00A0617C">
      <w:r w:rsidRPr="002E78A8">
        <w:t>The conservation activities outlined in the table below identify key activities that, if implemented during various transportation development processes (e.g., planning, project delivery/ environmental review/design, construction, operation and maintenance of transportation facilities), could reduce the pressures related to transportation development and ultimately have a positive effect on SWAP 2015 conservation targets and KEAs.</w:t>
      </w:r>
    </w:p>
    <w:p w14:paraId="1C964414" w14:textId="51482C3A" w:rsidR="002C2C20" w:rsidRDefault="002C2C20" w:rsidP="004A44FA"/>
    <w:p w14:paraId="7DBA95C0" w14:textId="2E766E26" w:rsidR="00D4161A" w:rsidRDefault="00D4161A" w:rsidP="004C4AF3">
      <w:pPr>
        <w:pStyle w:val="Caption"/>
        <w:keepNext/>
        <w:spacing w:after="120"/>
      </w:pPr>
      <w:bookmarkStart w:id="147" w:name="_Toc464487355"/>
      <w:r>
        <w:t xml:space="preserve">Table </w:t>
      </w:r>
      <w:r w:rsidR="00EC1D2B">
        <w:fldChar w:fldCharType="begin"/>
      </w:r>
      <w:r w:rsidR="00EC1D2B">
        <w:instrText xml:space="preserve"> SEQ Table \* ARABIC </w:instrText>
      </w:r>
      <w:r w:rsidR="00EC1D2B">
        <w:fldChar w:fldCharType="separate"/>
      </w:r>
      <w:r>
        <w:rPr>
          <w:noProof/>
        </w:rPr>
        <w:t>4</w:t>
      </w:r>
      <w:r w:rsidR="00EC1D2B">
        <w:rPr>
          <w:noProof/>
        </w:rPr>
        <w:fldChar w:fldCharType="end"/>
      </w:r>
      <w:r>
        <w:t xml:space="preserve">: </w:t>
      </w:r>
      <w:r w:rsidRPr="00CB3095">
        <w:t>Collaboration Opportunitie</w:t>
      </w:r>
      <w:r w:rsidR="004F3D5E">
        <w:t>s</w:t>
      </w:r>
      <w:r w:rsidRPr="00CB3095">
        <w:t xml:space="preserve"> by Strategy Category</w:t>
      </w:r>
      <w:bookmarkEnd w:id="147"/>
    </w:p>
    <w:tbl>
      <w:tblPr>
        <w:tblStyle w:val="TableGrid"/>
        <w:tblW w:w="0" w:type="auto"/>
        <w:tblLook w:val="04A0" w:firstRow="1" w:lastRow="0" w:firstColumn="1" w:lastColumn="0" w:noHBand="0" w:noVBand="1"/>
      </w:tblPr>
      <w:tblGrid>
        <w:gridCol w:w="9576"/>
      </w:tblGrid>
      <w:tr w:rsidR="00A0617C" w14:paraId="2EBAAB2F" w14:textId="77777777" w:rsidTr="007248D6">
        <w:tc>
          <w:tcPr>
            <w:tcW w:w="9576" w:type="dxa"/>
            <w:shd w:val="clear" w:color="auto" w:fill="44546A" w:themeFill="text2"/>
          </w:tcPr>
          <w:p w14:paraId="073F9EC5" w14:textId="0ACB9C51" w:rsidR="00A0617C" w:rsidRPr="00D4161A" w:rsidRDefault="00A0617C" w:rsidP="00D4161A">
            <w:pPr>
              <w:spacing w:before="120" w:after="120"/>
              <w:jc w:val="center"/>
              <w:rPr>
                <w:color w:val="FFFFFF" w:themeColor="background1"/>
                <w:sz w:val="24"/>
                <w:szCs w:val="24"/>
              </w:rPr>
            </w:pPr>
            <w:r w:rsidRPr="00D4161A">
              <w:rPr>
                <w:b/>
                <w:color w:val="FFFFFF" w:themeColor="background1"/>
                <w:sz w:val="24"/>
                <w:szCs w:val="24"/>
              </w:rPr>
              <w:t>Data Collection and Analysis</w:t>
            </w:r>
          </w:p>
        </w:tc>
      </w:tr>
      <w:tr w:rsidR="00A0617C" w14:paraId="3440DC82" w14:textId="77777777" w:rsidTr="007248D6">
        <w:tc>
          <w:tcPr>
            <w:tcW w:w="9576" w:type="dxa"/>
          </w:tcPr>
          <w:p w14:paraId="4A45E5B8" w14:textId="3345EE66" w:rsidR="00A0617C" w:rsidRDefault="00D4161A" w:rsidP="00D4161A">
            <w:pPr>
              <w:spacing w:before="120" w:after="120"/>
              <w:jc w:val="center"/>
              <w:rPr>
                <w:b/>
              </w:rPr>
            </w:pPr>
            <w:r>
              <w:rPr>
                <w:b/>
              </w:rPr>
              <w:t>Potential</w:t>
            </w:r>
            <w:r w:rsidR="00A0617C" w:rsidRPr="00AD649A">
              <w:rPr>
                <w:b/>
              </w:rPr>
              <w:t xml:space="preserve"> Conservation Activities</w:t>
            </w:r>
          </w:p>
          <w:p w14:paraId="768A8DCC"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Transportation Planning:</w:t>
            </w:r>
          </w:p>
          <w:p w14:paraId="3C6EAFAA"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 xml:space="preserve">Compile existing data and plans into refined maps that identify areas of conservation and restoration action in order to inform design concepts </w:t>
            </w:r>
          </w:p>
          <w:p w14:paraId="7D55DD9A"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Overlay transportation development plans and asset management needs</w:t>
            </w:r>
          </w:p>
          <w:p w14:paraId="62235CC5"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Collaborate on the identification of essential fish and wildlife corridors and incorporate into long range plans to inform design concepts to guide mitigation strategies and options</w:t>
            </w:r>
          </w:p>
          <w:p w14:paraId="01AAED47"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Explore innovative green infrastructure concepts and options to address pressures</w:t>
            </w:r>
          </w:p>
          <w:p w14:paraId="155D6C00"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Share data and collaborate on landscape level priorities</w:t>
            </w:r>
          </w:p>
          <w:p w14:paraId="3C05001D"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Include climate data to inform planning decisions</w:t>
            </w:r>
          </w:p>
          <w:p w14:paraId="26E22749" w14:textId="77777777" w:rsidR="00A0617C" w:rsidRPr="002E78A8" w:rsidRDefault="00A0617C" w:rsidP="007248D6">
            <w:pPr>
              <w:pStyle w:val="Default"/>
              <w:rPr>
                <w:rFonts w:asciiTheme="minorHAnsi" w:hAnsiTheme="minorHAnsi"/>
                <w:i/>
                <w:sz w:val="20"/>
                <w:szCs w:val="20"/>
              </w:rPr>
            </w:pPr>
          </w:p>
          <w:p w14:paraId="4D09F1B0" w14:textId="77777777" w:rsidR="00A0617C" w:rsidRPr="00C22128" w:rsidRDefault="00A0617C" w:rsidP="007248D6">
            <w:pPr>
              <w:pStyle w:val="Default"/>
              <w:rPr>
                <w:rFonts w:asciiTheme="minorHAnsi" w:hAnsiTheme="minorHAnsi"/>
                <w:b/>
                <w:sz w:val="20"/>
                <w:szCs w:val="20"/>
              </w:rPr>
            </w:pPr>
            <w:r w:rsidRPr="00C22128">
              <w:rPr>
                <w:rFonts w:asciiTheme="minorHAnsi" w:hAnsiTheme="minorHAnsi"/>
                <w:b/>
                <w:i/>
                <w:sz w:val="20"/>
                <w:szCs w:val="20"/>
              </w:rPr>
              <w:t>During Environmental Review of Projects and Plans:</w:t>
            </w:r>
          </w:p>
          <w:p w14:paraId="1189C26F"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Conduct and document through technical studies impacts to natural resources, including identified wildlife movement corridors and fish passage, and determine need for mitigation</w:t>
            </w:r>
          </w:p>
          <w:p w14:paraId="6CF4D977"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Integrate study results and data, and analyze spatial distribution to develop mitigation strategies that address stressors</w:t>
            </w:r>
          </w:p>
          <w:p w14:paraId="08478C77"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 xml:space="preserve">Share data and coordinate with agency partners </w:t>
            </w:r>
          </w:p>
          <w:p w14:paraId="3BE469CD" w14:textId="77777777" w:rsidR="00A0617C" w:rsidRPr="002E78A8" w:rsidRDefault="00A0617C" w:rsidP="007248D6">
            <w:pPr>
              <w:pStyle w:val="Default"/>
              <w:rPr>
                <w:rFonts w:asciiTheme="minorHAnsi" w:hAnsiTheme="minorHAnsi"/>
                <w:i/>
                <w:sz w:val="20"/>
                <w:szCs w:val="20"/>
              </w:rPr>
            </w:pPr>
          </w:p>
          <w:p w14:paraId="44BBBCA2"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Project Construction:</w:t>
            </w:r>
          </w:p>
          <w:p w14:paraId="7140608D"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Provide monitoring reports associated with tracking mitigation success criteria</w:t>
            </w:r>
          </w:p>
          <w:p w14:paraId="4DC4E8EC" w14:textId="77777777" w:rsidR="00A0617C" w:rsidRPr="002E78A8" w:rsidRDefault="00A0617C" w:rsidP="00A0617C">
            <w:pPr>
              <w:pStyle w:val="Default"/>
              <w:numPr>
                <w:ilvl w:val="0"/>
                <w:numId w:val="4"/>
              </w:numPr>
              <w:ind w:left="288" w:hanging="288"/>
              <w:rPr>
                <w:rFonts w:asciiTheme="minorHAnsi" w:hAnsiTheme="minorHAnsi" w:cstheme="minorHAnsi"/>
                <w:b/>
                <w:sz w:val="20"/>
                <w:szCs w:val="20"/>
              </w:rPr>
            </w:pPr>
            <w:r w:rsidRPr="002E78A8">
              <w:rPr>
                <w:rFonts w:asciiTheme="minorHAnsi" w:hAnsiTheme="minorHAnsi" w:cstheme="minorHAnsi"/>
                <w:sz w:val="20"/>
                <w:szCs w:val="20"/>
              </w:rPr>
              <w:t>Submit California Natural Diversity Database (CNDDB) records to CDFW when listed species are found during construction</w:t>
            </w:r>
          </w:p>
          <w:p w14:paraId="16288E90" w14:textId="77777777" w:rsidR="00A0617C" w:rsidRPr="002E78A8" w:rsidRDefault="00A0617C" w:rsidP="007248D6">
            <w:pPr>
              <w:pStyle w:val="Default"/>
              <w:rPr>
                <w:rFonts w:asciiTheme="minorHAnsi" w:hAnsiTheme="minorHAnsi" w:cstheme="minorHAnsi"/>
                <w:b/>
                <w:sz w:val="20"/>
                <w:szCs w:val="20"/>
              </w:rPr>
            </w:pPr>
          </w:p>
          <w:p w14:paraId="2CF1E236" w14:textId="77777777" w:rsidR="00A0617C" w:rsidRPr="00C22128" w:rsidRDefault="00A0617C" w:rsidP="007248D6">
            <w:pPr>
              <w:pStyle w:val="Default"/>
              <w:rPr>
                <w:rFonts w:asciiTheme="minorHAnsi" w:hAnsiTheme="minorHAnsi"/>
                <w:b/>
                <w:sz w:val="20"/>
                <w:szCs w:val="20"/>
              </w:rPr>
            </w:pPr>
            <w:r w:rsidRPr="00C22128">
              <w:rPr>
                <w:rFonts w:asciiTheme="minorHAnsi" w:hAnsiTheme="minorHAnsi"/>
                <w:b/>
                <w:i/>
                <w:sz w:val="20"/>
                <w:szCs w:val="20"/>
              </w:rPr>
              <w:t>During Project Operation and Maintenance (O&amp;M)</w:t>
            </w:r>
            <w:r w:rsidRPr="00C22128">
              <w:rPr>
                <w:rFonts w:asciiTheme="minorHAnsi" w:hAnsiTheme="minorHAnsi"/>
                <w:b/>
                <w:sz w:val="20"/>
                <w:szCs w:val="20"/>
              </w:rPr>
              <w:t>:</w:t>
            </w:r>
          </w:p>
          <w:p w14:paraId="567FF86C" w14:textId="77777777" w:rsidR="00A0617C" w:rsidRPr="00C22128" w:rsidRDefault="00A0617C" w:rsidP="00A0617C">
            <w:pPr>
              <w:pStyle w:val="Default"/>
              <w:numPr>
                <w:ilvl w:val="0"/>
                <w:numId w:val="12"/>
              </w:numPr>
              <w:ind w:left="288" w:hanging="288"/>
              <w:rPr>
                <w:rFonts w:asciiTheme="minorHAnsi" w:hAnsiTheme="minorHAnsi"/>
                <w:b/>
                <w:sz w:val="20"/>
                <w:szCs w:val="20"/>
              </w:rPr>
            </w:pPr>
            <w:r w:rsidRPr="002E78A8">
              <w:rPr>
                <w:rFonts w:asciiTheme="minorHAnsi" w:hAnsiTheme="minorHAnsi" w:cstheme="minorHAnsi"/>
                <w:sz w:val="20"/>
                <w:szCs w:val="20"/>
              </w:rPr>
              <w:t>Collect data to allow for performance measure tracking to improve asset management</w:t>
            </w:r>
          </w:p>
          <w:p w14:paraId="066A3A07" w14:textId="77777777" w:rsidR="00A0617C" w:rsidRPr="00C22128" w:rsidRDefault="00A0617C" w:rsidP="004F3D5E">
            <w:pPr>
              <w:pStyle w:val="Default"/>
              <w:numPr>
                <w:ilvl w:val="0"/>
                <w:numId w:val="12"/>
              </w:numPr>
              <w:spacing w:after="120"/>
              <w:ind w:left="288" w:hanging="288"/>
              <w:rPr>
                <w:rFonts w:asciiTheme="minorHAnsi" w:hAnsiTheme="minorHAnsi"/>
                <w:b/>
                <w:sz w:val="20"/>
                <w:szCs w:val="20"/>
              </w:rPr>
            </w:pPr>
            <w:r w:rsidRPr="00C22128">
              <w:rPr>
                <w:rFonts w:asciiTheme="minorHAnsi" w:hAnsiTheme="minorHAnsi" w:cstheme="minorHAnsi"/>
                <w:sz w:val="20"/>
                <w:szCs w:val="20"/>
              </w:rPr>
              <w:t>Integrate O&amp;M environmental monitoring data collection and results into planning to inform transportation decisions</w:t>
            </w:r>
          </w:p>
        </w:tc>
      </w:tr>
      <w:tr w:rsidR="00A0617C" w14:paraId="57B64D8A" w14:textId="77777777" w:rsidTr="007248D6">
        <w:tc>
          <w:tcPr>
            <w:tcW w:w="9576" w:type="dxa"/>
            <w:shd w:val="clear" w:color="auto" w:fill="44546A" w:themeFill="text2"/>
          </w:tcPr>
          <w:p w14:paraId="75870421" w14:textId="5C7D16F6" w:rsidR="00A0617C" w:rsidRPr="005A3730" w:rsidRDefault="00A0617C" w:rsidP="00D4161A">
            <w:pPr>
              <w:spacing w:before="120" w:after="120"/>
              <w:jc w:val="center"/>
              <w:rPr>
                <w:b/>
              </w:rPr>
            </w:pPr>
            <w:r w:rsidRPr="00D4161A">
              <w:rPr>
                <w:b/>
                <w:color w:val="FFFFFF" w:themeColor="background1"/>
                <w:sz w:val="24"/>
                <w:szCs w:val="24"/>
              </w:rPr>
              <w:t>Direct Management</w:t>
            </w:r>
          </w:p>
        </w:tc>
      </w:tr>
      <w:tr w:rsidR="00A0617C" w14:paraId="6759183A" w14:textId="77777777" w:rsidTr="007248D6">
        <w:tc>
          <w:tcPr>
            <w:tcW w:w="9576" w:type="dxa"/>
          </w:tcPr>
          <w:p w14:paraId="07C9822D" w14:textId="1CD7856A" w:rsidR="00A0617C" w:rsidRDefault="00A0617C" w:rsidP="00D4161A">
            <w:pPr>
              <w:spacing w:before="120" w:after="120"/>
              <w:jc w:val="center"/>
              <w:rPr>
                <w:b/>
              </w:rPr>
            </w:pPr>
            <w:r w:rsidRPr="00AD649A">
              <w:rPr>
                <w:b/>
              </w:rPr>
              <w:t>Example Conservation Activities</w:t>
            </w:r>
          </w:p>
          <w:p w14:paraId="5893A00F" w14:textId="77777777" w:rsidR="00A0617C" w:rsidRPr="00C22128" w:rsidRDefault="00A0617C" w:rsidP="007248D6">
            <w:pPr>
              <w:pStyle w:val="Default"/>
              <w:rPr>
                <w:rFonts w:asciiTheme="minorHAnsi" w:hAnsiTheme="minorHAnsi" w:cstheme="minorHAnsi"/>
                <w:b/>
                <w:i/>
                <w:sz w:val="20"/>
                <w:szCs w:val="20"/>
              </w:rPr>
            </w:pPr>
            <w:r w:rsidRPr="00C22128">
              <w:rPr>
                <w:rFonts w:asciiTheme="minorHAnsi" w:hAnsiTheme="minorHAnsi" w:cstheme="minorHAnsi"/>
                <w:b/>
                <w:i/>
                <w:sz w:val="20"/>
                <w:szCs w:val="20"/>
              </w:rPr>
              <w:t>During Transportation Planning:</w:t>
            </w:r>
          </w:p>
          <w:p w14:paraId="327043A1"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Engage and provide input to land use plans</w:t>
            </w:r>
          </w:p>
          <w:p w14:paraId="17DF4BB6"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Establish and develop co-management partnerships, and use partnerships with land managers to manage conserved lands</w:t>
            </w:r>
          </w:p>
          <w:p w14:paraId="6C683EE2"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Where transportation facilities are adjacent to conserved lands, establish joint partnerships with land managers to manage invasive species on conserved lands</w:t>
            </w:r>
          </w:p>
          <w:p w14:paraId="76416606"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 xml:space="preserve">Establish partnerships to develop and implement advance mitigation planning </w:t>
            </w:r>
          </w:p>
          <w:p w14:paraId="45F3F32F"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Focus on environmental stewardship through early coordination with State and Federal regulatory agencies</w:t>
            </w:r>
          </w:p>
          <w:p w14:paraId="3AC5276B"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Provide education to partners and community on impacts from operations and maintenance activities within railroad right-of-ways</w:t>
            </w:r>
          </w:p>
          <w:p w14:paraId="38860971"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Include climate data to inform planning decisions</w:t>
            </w:r>
          </w:p>
          <w:p w14:paraId="0924F82A" w14:textId="77777777" w:rsidR="00A0617C" w:rsidRPr="002E78A8" w:rsidRDefault="00A0617C" w:rsidP="007248D6">
            <w:pPr>
              <w:pStyle w:val="Default"/>
              <w:rPr>
                <w:rFonts w:asciiTheme="minorHAnsi" w:hAnsiTheme="minorHAnsi" w:cstheme="minorHAnsi"/>
                <w:b/>
                <w:sz w:val="20"/>
                <w:szCs w:val="20"/>
              </w:rPr>
            </w:pPr>
          </w:p>
          <w:p w14:paraId="6A511B01"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Environmental Review of Projects and Plans:</w:t>
            </w:r>
            <w:r w:rsidRPr="00C22128">
              <w:rPr>
                <w:rStyle w:val="FootnoteReference"/>
                <w:rFonts w:asciiTheme="minorHAnsi" w:hAnsiTheme="minorHAnsi"/>
                <w:b/>
                <w:i/>
                <w:sz w:val="20"/>
                <w:szCs w:val="20"/>
              </w:rPr>
              <w:footnoteReference w:id="5"/>
            </w:r>
          </w:p>
          <w:p w14:paraId="4485D499" w14:textId="77777777" w:rsidR="00A0617C" w:rsidRPr="002E78A8" w:rsidRDefault="00A0617C" w:rsidP="00A0617C">
            <w:pPr>
              <w:pStyle w:val="Default"/>
              <w:numPr>
                <w:ilvl w:val="0"/>
                <w:numId w:val="13"/>
              </w:numPr>
              <w:ind w:left="288" w:hanging="288"/>
              <w:rPr>
                <w:rFonts w:asciiTheme="minorHAnsi" w:hAnsiTheme="minorHAnsi"/>
                <w:b/>
                <w:sz w:val="20"/>
                <w:szCs w:val="20"/>
              </w:rPr>
            </w:pPr>
            <w:r w:rsidRPr="002E78A8">
              <w:rPr>
                <w:rFonts w:asciiTheme="minorHAnsi" w:hAnsiTheme="minorHAnsi"/>
                <w:sz w:val="20"/>
                <w:szCs w:val="20"/>
              </w:rPr>
              <w:t>State/show how HCPs or similar plans identify some mitigation actions that could be incorporated into projects consistent with those prescribed in other HCPs or similar documents</w:t>
            </w:r>
          </w:p>
          <w:p w14:paraId="5D39C640" w14:textId="77777777" w:rsidR="00A0617C" w:rsidRPr="002E78A8" w:rsidRDefault="00A0617C" w:rsidP="00A0617C">
            <w:pPr>
              <w:pStyle w:val="Default"/>
              <w:numPr>
                <w:ilvl w:val="0"/>
                <w:numId w:val="14"/>
              </w:numPr>
              <w:ind w:left="288" w:hanging="288"/>
              <w:rPr>
                <w:rFonts w:asciiTheme="minorHAnsi" w:hAnsiTheme="minorHAnsi"/>
                <w:b/>
                <w:sz w:val="20"/>
                <w:szCs w:val="20"/>
              </w:rPr>
            </w:pPr>
            <w:r w:rsidRPr="002E78A8">
              <w:rPr>
                <w:rFonts w:asciiTheme="minorHAnsi" w:hAnsiTheme="minorHAnsi"/>
                <w:sz w:val="20"/>
                <w:szCs w:val="20"/>
              </w:rPr>
              <w:t>Assess project-level impacts and obtain permits</w:t>
            </w:r>
          </w:p>
          <w:p w14:paraId="0C7768D5" w14:textId="77777777" w:rsidR="00A0617C" w:rsidRPr="002E78A8" w:rsidRDefault="00A0617C" w:rsidP="00A0617C">
            <w:pPr>
              <w:pStyle w:val="Default"/>
              <w:numPr>
                <w:ilvl w:val="0"/>
                <w:numId w:val="13"/>
              </w:numPr>
              <w:ind w:left="288" w:hanging="288"/>
              <w:rPr>
                <w:rFonts w:asciiTheme="minorHAnsi" w:hAnsiTheme="minorHAnsi"/>
                <w:b/>
                <w:sz w:val="20"/>
                <w:szCs w:val="20"/>
              </w:rPr>
            </w:pPr>
            <w:r w:rsidRPr="002E78A8">
              <w:rPr>
                <w:rFonts w:asciiTheme="minorHAnsi" w:hAnsiTheme="minorHAnsi"/>
                <w:sz w:val="20"/>
                <w:szCs w:val="20"/>
              </w:rPr>
              <w:t>Consider species and stormwater BMPs and other requirements from various regulatory permits during project-level California Environmental Quality Act (CEQA)/NEPA reviews and promote consistency (e.g. National Pollutant Discharge Elimination System [NPDES] permit)</w:t>
            </w:r>
            <w:r w:rsidRPr="002E78A8">
              <w:rPr>
                <w:rFonts w:asciiTheme="minorHAnsi" w:hAnsiTheme="minorHAnsi"/>
                <w:sz w:val="20"/>
                <w:szCs w:val="20"/>
              </w:rPr>
              <w:br/>
            </w:r>
          </w:p>
          <w:p w14:paraId="5BFD7637"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Project Construction</w:t>
            </w:r>
          </w:p>
          <w:p w14:paraId="25ACF6B8" w14:textId="77777777" w:rsidR="00A0617C" w:rsidRPr="002E78A8" w:rsidRDefault="00A0617C" w:rsidP="00A0617C">
            <w:pPr>
              <w:pStyle w:val="ListParagraph"/>
              <w:numPr>
                <w:ilvl w:val="0"/>
                <w:numId w:val="14"/>
              </w:numPr>
              <w:spacing w:after="200"/>
              <w:ind w:left="288" w:hanging="288"/>
              <w:rPr>
                <w:rFonts w:cstheme="minorHAnsi"/>
                <w:b/>
                <w:sz w:val="20"/>
                <w:szCs w:val="20"/>
              </w:rPr>
            </w:pPr>
            <w:r w:rsidRPr="002E78A8">
              <w:rPr>
                <w:rFonts w:cstheme="minorHAnsi"/>
                <w:sz w:val="20"/>
                <w:szCs w:val="20"/>
              </w:rPr>
              <w:t>Identify environmentally sensitive areas to be avoided during construction and grading activities</w:t>
            </w:r>
          </w:p>
          <w:p w14:paraId="7781C968" w14:textId="77777777" w:rsidR="00A0617C" w:rsidRPr="002E78A8" w:rsidRDefault="00A0617C" w:rsidP="00A0617C">
            <w:pPr>
              <w:pStyle w:val="ListParagraph"/>
              <w:numPr>
                <w:ilvl w:val="0"/>
                <w:numId w:val="14"/>
              </w:numPr>
              <w:spacing w:after="200"/>
              <w:ind w:left="288" w:hanging="288"/>
              <w:rPr>
                <w:rFonts w:cstheme="minorHAnsi"/>
                <w:sz w:val="20"/>
                <w:szCs w:val="20"/>
              </w:rPr>
            </w:pPr>
            <w:r w:rsidRPr="002E78A8">
              <w:rPr>
                <w:rFonts w:cstheme="minorHAnsi"/>
                <w:sz w:val="20"/>
                <w:szCs w:val="20"/>
              </w:rPr>
              <w:t>Incorporate specific permit requirements including species and habitat mitigation measures</w:t>
            </w:r>
          </w:p>
          <w:p w14:paraId="49188F72" w14:textId="77777777" w:rsidR="00A0617C" w:rsidRPr="002E78A8" w:rsidRDefault="00A0617C" w:rsidP="00A0617C">
            <w:pPr>
              <w:pStyle w:val="ListParagraph"/>
              <w:numPr>
                <w:ilvl w:val="0"/>
                <w:numId w:val="14"/>
              </w:numPr>
              <w:spacing w:after="200"/>
              <w:ind w:left="288" w:hanging="288"/>
              <w:rPr>
                <w:rFonts w:cstheme="minorHAnsi"/>
                <w:b/>
                <w:sz w:val="20"/>
                <w:szCs w:val="20"/>
              </w:rPr>
            </w:pPr>
            <w:r w:rsidRPr="002E78A8">
              <w:rPr>
                <w:rFonts w:cstheme="minorHAnsi"/>
                <w:sz w:val="20"/>
                <w:szCs w:val="20"/>
              </w:rPr>
              <w:t>Implement stormwater management contract requirements during construction</w:t>
            </w:r>
          </w:p>
          <w:p w14:paraId="4E43DB36"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 xml:space="preserve"> During Operations and Maintenance:</w:t>
            </w:r>
          </w:p>
          <w:p w14:paraId="1C3D7572" w14:textId="77777777" w:rsidR="00A0617C" w:rsidRPr="002E78A8" w:rsidRDefault="00A0617C" w:rsidP="00A0617C">
            <w:pPr>
              <w:pStyle w:val="ListParagraph"/>
              <w:numPr>
                <w:ilvl w:val="0"/>
                <w:numId w:val="14"/>
              </w:numPr>
              <w:spacing w:after="200"/>
              <w:ind w:left="288" w:hanging="288"/>
              <w:rPr>
                <w:rFonts w:cstheme="minorHAnsi"/>
                <w:b/>
                <w:sz w:val="20"/>
                <w:szCs w:val="20"/>
              </w:rPr>
            </w:pPr>
            <w:r w:rsidRPr="002E78A8">
              <w:rPr>
                <w:rFonts w:cstheme="minorHAnsi"/>
                <w:sz w:val="20"/>
                <w:szCs w:val="20"/>
              </w:rPr>
              <w:t>Manage invasive species</w:t>
            </w:r>
          </w:p>
          <w:p w14:paraId="7CCF4D2F" w14:textId="77777777" w:rsidR="00A0617C" w:rsidRPr="00C22128" w:rsidRDefault="00A0617C" w:rsidP="00A0617C">
            <w:pPr>
              <w:pStyle w:val="ListParagraph"/>
              <w:numPr>
                <w:ilvl w:val="0"/>
                <w:numId w:val="14"/>
              </w:numPr>
              <w:spacing w:after="200"/>
              <w:ind w:left="288" w:hanging="288"/>
              <w:rPr>
                <w:rFonts w:cstheme="minorHAnsi"/>
                <w:b/>
                <w:sz w:val="20"/>
                <w:szCs w:val="20"/>
              </w:rPr>
            </w:pPr>
            <w:r w:rsidRPr="002E78A8">
              <w:rPr>
                <w:rFonts w:cstheme="minorHAnsi"/>
                <w:sz w:val="20"/>
                <w:szCs w:val="20"/>
              </w:rPr>
              <w:t>Conduct long-term monitoring and collect data on efficacy of installed fish and wildlife passage structures</w:t>
            </w:r>
          </w:p>
          <w:p w14:paraId="37D0FBCF" w14:textId="77777777" w:rsidR="00A0617C" w:rsidRPr="00C22128" w:rsidRDefault="00A0617C" w:rsidP="00A0617C">
            <w:pPr>
              <w:pStyle w:val="ListParagraph"/>
              <w:numPr>
                <w:ilvl w:val="0"/>
                <w:numId w:val="14"/>
              </w:numPr>
              <w:spacing w:after="200"/>
              <w:ind w:left="288" w:hanging="288"/>
              <w:rPr>
                <w:rFonts w:cstheme="minorHAnsi"/>
                <w:b/>
                <w:sz w:val="20"/>
                <w:szCs w:val="20"/>
              </w:rPr>
            </w:pPr>
            <w:r w:rsidRPr="00C22128">
              <w:rPr>
                <w:rFonts w:cstheme="minorHAnsi"/>
                <w:sz w:val="20"/>
                <w:szCs w:val="20"/>
              </w:rPr>
              <w:t>Comply with long-term NPDES permit conditions, total maximum daily load (TMDL), and water discharge requirements</w:t>
            </w:r>
          </w:p>
        </w:tc>
      </w:tr>
      <w:tr w:rsidR="00A0617C" w14:paraId="2E3F3243" w14:textId="77777777" w:rsidTr="007248D6">
        <w:tc>
          <w:tcPr>
            <w:tcW w:w="9576" w:type="dxa"/>
            <w:shd w:val="clear" w:color="auto" w:fill="44546A" w:themeFill="text2"/>
          </w:tcPr>
          <w:p w14:paraId="559773B8" w14:textId="77777777" w:rsidR="00A0617C" w:rsidRPr="00D4161A" w:rsidRDefault="00A0617C" w:rsidP="00D4161A">
            <w:pPr>
              <w:spacing w:before="120" w:after="120"/>
              <w:jc w:val="center"/>
              <w:rPr>
                <w:b/>
                <w:sz w:val="24"/>
                <w:szCs w:val="24"/>
              </w:rPr>
            </w:pPr>
            <w:r w:rsidRPr="00D4161A">
              <w:rPr>
                <w:rFonts w:cs="Myriad Pro"/>
                <w:b/>
                <w:color w:val="FFFFFF" w:themeColor="background1"/>
                <w:sz w:val="24"/>
                <w:szCs w:val="24"/>
              </w:rPr>
              <w:lastRenderedPageBreak/>
              <w:t>Priority Strategy: Partner Engagement</w:t>
            </w:r>
          </w:p>
        </w:tc>
      </w:tr>
      <w:tr w:rsidR="00A0617C" w14:paraId="67224589" w14:textId="77777777" w:rsidTr="007248D6">
        <w:tc>
          <w:tcPr>
            <w:tcW w:w="9576" w:type="dxa"/>
          </w:tcPr>
          <w:p w14:paraId="4977F4B4" w14:textId="1325FC7E" w:rsidR="00A0617C" w:rsidRDefault="00A0617C" w:rsidP="00D4161A">
            <w:pPr>
              <w:spacing w:before="120" w:after="120"/>
              <w:jc w:val="center"/>
              <w:rPr>
                <w:b/>
              </w:rPr>
            </w:pPr>
            <w:r w:rsidRPr="00AD649A">
              <w:rPr>
                <w:b/>
              </w:rPr>
              <w:t>Example Conservation Activities</w:t>
            </w:r>
          </w:p>
          <w:p w14:paraId="19F3785B" w14:textId="77777777" w:rsidR="00A0617C" w:rsidRPr="00C22128" w:rsidRDefault="00A0617C" w:rsidP="007248D6">
            <w:pPr>
              <w:pStyle w:val="Default"/>
              <w:rPr>
                <w:rFonts w:asciiTheme="minorHAnsi" w:hAnsiTheme="minorHAnsi" w:cstheme="minorHAnsi"/>
                <w:b/>
                <w:i/>
                <w:sz w:val="20"/>
                <w:szCs w:val="20"/>
              </w:rPr>
            </w:pPr>
            <w:r w:rsidRPr="00C22128">
              <w:rPr>
                <w:rFonts w:asciiTheme="minorHAnsi" w:hAnsiTheme="minorHAnsi" w:cstheme="minorHAnsi"/>
                <w:b/>
                <w:i/>
                <w:sz w:val="20"/>
                <w:szCs w:val="20"/>
              </w:rPr>
              <w:t>During Transportation Planning:</w:t>
            </w:r>
          </w:p>
          <w:p w14:paraId="2C5D022B"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Engage and provide input to transportation and land use plans</w:t>
            </w:r>
          </w:p>
          <w:p w14:paraId="0728ED90"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Establish and develop co-management partnerships, use partnerships with land managers to manage conserved lands</w:t>
            </w:r>
          </w:p>
          <w:p w14:paraId="482E5ACB"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Where transportation facilities are adjacent to conserved lands, establish joint partnerships with land managers to manage invasive species on conserved lands.</w:t>
            </w:r>
          </w:p>
          <w:p w14:paraId="355E0167"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 xml:space="preserve">Establish partnerships to develop and implement advance mitigation planning </w:t>
            </w:r>
          </w:p>
          <w:p w14:paraId="72689638"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Focus on environmental stewardship through early coordination with State and Federal regulatory agencies</w:t>
            </w:r>
          </w:p>
          <w:p w14:paraId="3157DF53"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Help put prime agriculture land lying fallow into production (land that would otherwise be low-hanging fruit for development)</w:t>
            </w:r>
          </w:p>
          <w:p w14:paraId="131F4C18"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Provide education to partners and community on impacts from operations and maintenance activities within railroad right-of-ways</w:t>
            </w:r>
          </w:p>
          <w:p w14:paraId="32B6FF80"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Provide incentives for transportation agencies that are consistent with statewide transportation goals and policies in regional planning</w:t>
            </w:r>
          </w:p>
          <w:p w14:paraId="31748F9E"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Support compact infill and redevelopment in existing underutilized urban areas so communities have no need to sprawl into greenfield or agriculture lands</w:t>
            </w:r>
          </w:p>
          <w:p w14:paraId="5FB66A20"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Include climate data to inform planning decisions</w:t>
            </w:r>
          </w:p>
          <w:p w14:paraId="741243A2" w14:textId="77777777" w:rsidR="00A0617C" w:rsidRPr="002E78A8" w:rsidRDefault="00A0617C" w:rsidP="007248D6">
            <w:pPr>
              <w:rPr>
                <w:rFonts w:cstheme="minorHAnsi"/>
                <w:sz w:val="20"/>
                <w:szCs w:val="20"/>
              </w:rPr>
            </w:pPr>
          </w:p>
          <w:p w14:paraId="7BB9A146"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Environmental Review of Projects and Plans:</w:t>
            </w:r>
          </w:p>
          <w:p w14:paraId="1B6CEB59" w14:textId="77777777" w:rsidR="00A0617C" w:rsidRPr="002E78A8" w:rsidRDefault="00A0617C" w:rsidP="00A0617C">
            <w:pPr>
              <w:pStyle w:val="Default"/>
              <w:numPr>
                <w:ilvl w:val="0"/>
                <w:numId w:val="17"/>
              </w:numPr>
              <w:ind w:left="317" w:hanging="288"/>
              <w:rPr>
                <w:rFonts w:asciiTheme="minorHAnsi" w:hAnsiTheme="minorHAnsi"/>
                <w:b/>
                <w:sz w:val="20"/>
                <w:szCs w:val="20"/>
              </w:rPr>
            </w:pPr>
            <w:r w:rsidRPr="002E78A8">
              <w:rPr>
                <w:rFonts w:asciiTheme="minorHAnsi" w:hAnsiTheme="minorHAnsi" w:cstheme="minorHAnsi"/>
                <w:sz w:val="20"/>
                <w:szCs w:val="20"/>
              </w:rPr>
              <w:t>Communicate and coordinate mitigation needs including mitigation costs with project development team</w:t>
            </w:r>
          </w:p>
          <w:p w14:paraId="3C8D84FB" w14:textId="77777777" w:rsidR="00A0617C" w:rsidRPr="002E78A8" w:rsidRDefault="00A0617C" w:rsidP="00A0617C">
            <w:pPr>
              <w:pStyle w:val="Default"/>
              <w:numPr>
                <w:ilvl w:val="0"/>
                <w:numId w:val="17"/>
              </w:numPr>
              <w:ind w:left="317" w:hanging="288"/>
              <w:rPr>
                <w:rFonts w:asciiTheme="minorHAnsi" w:hAnsiTheme="minorHAnsi"/>
                <w:b/>
                <w:sz w:val="20"/>
                <w:szCs w:val="20"/>
              </w:rPr>
            </w:pPr>
            <w:r w:rsidRPr="002E78A8">
              <w:rPr>
                <w:rFonts w:asciiTheme="minorHAnsi" w:hAnsiTheme="minorHAnsi" w:cstheme="minorHAnsi"/>
                <w:sz w:val="20"/>
                <w:szCs w:val="20"/>
              </w:rPr>
              <w:t>Coordinate with natural resource agencies on avoidance, minimization, and mitigation strategies</w:t>
            </w:r>
          </w:p>
          <w:p w14:paraId="1C336E3F" w14:textId="77777777" w:rsidR="00A0617C" w:rsidRPr="002E78A8" w:rsidRDefault="00A0617C" w:rsidP="007248D6">
            <w:pPr>
              <w:pStyle w:val="Default"/>
              <w:rPr>
                <w:rFonts w:asciiTheme="minorHAnsi" w:hAnsiTheme="minorHAnsi"/>
                <w:sz w:val="20"/>
                <w:szCs w:val="20"/>
              </w:rPr>
            </w:pPr>
          </w:p>
          <w:p w14:paraId="7C19314A"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Project Construction and Operations and Maintenance:</w:t>
            </w:r>
          </w:p>
          <w:p w14:paraId="6D84CBE1" w14:textId="77777777" w:rsidR="00A0617C" w:rsidRPr="00C22128" w:rsidRDefault="00A0617C" w:rsidP="00A0617C">
            <w:pPr>
              <w:pStyle w:val="Default"/>
              <w:numPr>
                <w:ilvl w:val="0"/>
                <w:numId w:val="20"/>
              </w:numPr>
              <w:ind w:left="288" w:hanging="288"/>
              <w:rPr>
                <w:rFonts w:asciiTheme="minorHAnsi" w:hAnsiTheme="minorHAnsi"/>
                <w:b/>
                <w:sz w:val="22"/>
                <w:szCs w:val="22"/>
              </w:rPr>
            </w:pPr>
            <w:r w:rsidRPr="002E78A8">
              <w:rPr>
                <w:rFonts w:asciiTheme="minorHAnsi" w:hAnsiTheme="minorHAnsi" w:cstheme="minorHAnsi"/>
                <w:sz w:val="20"/>
                <w:szCs w:val="20"/>
              </w:rPr>
              <w:t>Conduct environmental awareness training for operations and maintenance staff and management</w:t>
            </w:r>
          </w:p>
          <w:p w14:paraId="1A8E7B70" w14:textId="77777777" w:rsidR="00A0617C" w:rsidRPr="00C22128" w:rsidRDefault="00A0617C" w:rsidP="004F3D5E">
            <w:pPr>
              <w:pStyle w:val="Default"/>
              <w:numPr>
                <w:ilvl w:val="0"/>
                <w:numId w:val="20"/>
              </w:numPr>
              <w:spacing w:after="120"/>
              <w:ind w:left="288" w:hanging="288"/>
              <w:rPr>
                <w:rFonts w:asciiTheme="minorHAnsi" w:hAnsiTheme="minorHAnsi"/>
                <w:b/>
                <w:sz w:val="22"/>
                <w:szCs w:val="22"/>
              </w:rPr>
            </w:pPr>
            <w:r w:rsidRPr="00C22128">
              <w:rPr>
                <w:rFonts w:asciiTheme="minorHAnsi" w:hAnsiTheme="minorHAnsi" w:cstheme="minorHAnsi"/>
                <w:sz w:val="20"/>
                <w:szCs w:val="20"/>
              </w:rPr>
              <w:t>Conduct environmental awareness training for design teams, construction management firms, and construction contractors for projects</w:t>
            </w:r>
          </w:p>
        </w:tc>
      </w:tr>
      <w:tr w:rsidR="00A0617C" w14:paraId="08A13E31" w14:textId="77777777" w:rsidTr="007248D6">
        <w:tc>
          <w:tcPr>
            <w:tcW w:w="9576" w:type="dxa"/>
            <w:shd w:val="clear" w:color="auto" w:fill="44546A" w:themeFill="text2"/>
          </w:tcPr>
          <w:p w14:paraId="48ABF9F6" w14:textId="50E267CC" w:rsidR="00A0617C" w:rsidRPr="00AD649A" w:rsidRDefault="00A0617C" w:rsidP="00D4161A">
            <w:pPr>
              <w:spacing w:before="120" w:after="120"/>
              <w:jc w:val="center"/>
              <w:rPr>
                <w:b/>
              </w:rPr>
            </w:pPr>
            <w:r w:rsidRPr="00D4161A">
              <w:rPr>
                <w:rFonts w:cs="Myriad Pro"/>
                <w:b/>
                <w:color w:val="FFFFFF" w:themeColor="background1"/>
                <w:sz w:val="24"/>
                <w:szCs w:val="24"/>
              </w:rPr>
              <w:lastRenderedPageBreak/>
              <w:t>Management Planning</w:t>
            </w:r>
          </w:p>
        </w:tc>
      </w:tr>
      <w:tr w:rsidR="00A0617C" w14:paraId="5570B039" w14:textId="77777777" w:rsidTr="007248D6">
        <w:tc>
          <w:tcPr>
            <w:tcW w:w="9576" w:type="dxa"/>
          </w:tcPr>
          <w:p w14:paraId="2CDB9FE4" w14:textId="33541E1A" w:rsidR="00A0617C" w:rsidRDefault="00A0617C" w:rsidP="00D4161A">
            <w:pPr>
              <w:spacing w:before="120" w:after="120"/>
              <w:jc w:val="center"/>
              <w:rPr>
                <w:b/>
              </w:rPr>
            </w:pPr>
            <w:r w:rsidRPr="00AD649A">
              <w:rPr>
                <w:b/>
              </w:rPr>
              <w:t>Example Conservation Activities</w:t>
            </w:r>
          </w:p>
          <w:p w14:paraId="0091A940" w14:textId="77777777" w:rsidR="00A0617C" w:rsidRPr="00C22128" w:rsidRDefault="00A0617C" w:rsidP="007248D6">
            <w:pPr>
              <w:pStyle w:val="Default"/>
              <w:rPr>
                <w:rFonts w:asciiTheme="minorHAnsi" w:hAnsiTheme="minorHAnsi" w:cstheme="minorHAnsi"/>
                <w:b/>
                <w:i/>
                <w:sz w:val="20"/>
                <w:szCs w:val="20"/>
              </w:rPr>
            </w:pPr>
            <w:r w:rsidRPr="00C22128">
              <w:rPr>
                <w:rFonts w:asciiTheme="minorHAnsi" w:hAnsiTheme="minorHAnsi" w:cstheme="minorHAnsi"/>
                <w:b/>
                <w:i/>
                <w:sz w:val="20"/>
                <w:szCs w:val="20"/>
              </w:rPr>
              <w:t>During Transportation Planning:</w:t>
            </w:r>
          </w:p>
          <w:p w14:paraId="6F16B14C"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Develop a voluntary, but consistent scorecard or application of performance measures to see how well draft and final plans compare to other regions and to identify best practices for possible incorporation into future plans</w:t>
            </w:r>
          </w:p>
          <w:p w14:paraId="549CA187"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Consider climate change best-available science and analysis into management plans for species and habitats</w:t>
            </w:r>
          </w:p>
          <w:p w14:paraId="17ED933C"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Participate and coordinate with integrated regional planning efforts (NCCPs/HCPs)</w:t>
            </w:r>
          </w:p>
          <w:p w14:paraId="10361A73" w14:textId="77777777" w:rsidR="00A0617C" w:rsidRPr="002E78A8" w:rsidRDefault="00A0617C" w:rsidP="00A0617C">
            <w:pPr>
              <w:pStyle w:val="ListParagraph"/>
              <w:numPr>
                <w:ilvl w:val="0"/>
                <w:numId w:val="16"/>
              </w:numPr>
              <w:ind w:left="288" w:hanging="288"/>
              <w:rPr>
                <w:rFonts w:cstheme="minorHAnsi"/>
                <w:b/>
                <w:sz w:val="20"/>
                <w:szCs w:val="20"/>
              </w:rPr>
            </w:pPr>
            <w:r w:rsidRPr="002E78A8">
              <w:rPr>
                <w:rFonts w:cstheme="minorHAnsi"/>
                <w:sz w:val="20"/>
                <w:szCs w:val="20"/>
              </w:rPr>
              <w:t>Support development of statewide maps, data sets, and online resources depicting important natural resource areas with planned and programmed transportation facilities to allow for early integration as a planning tool</w:t>
            </w:r>
          </w:p>
          <w:p w14:paraId="06A1635B"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Promote consistency of project features with regional conservation needs</w:t>
            </w:r>
          </w:p>
          <w:p w14:paraId="786D48A9"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 xml:space="preserve">Compile existing data and plans into refined maps that identify areas of conservation and restoration action in order to inform design concepts; </w:t>
            </w:r>
          </w:p>
          <w:p w14:paraId="13897ADA"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Identify areas fragmented by roads or railroads that are essential fish and wildlife corridors and inform design concepts to guide mitigation strategies and options</w:t>
            </w:r>
          </w:p>
          <w:p w14:paraId="1C3AAFA0"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Consider innovative green infrastructure concepts and options to address pressures</w:t>
            </w:r>
          </w:p>
          <w:p w14:paraId="127049F8" w14:textId="77777777" w:rsidR="00A0617C" w:rsidRPr="002E78A8" w:rsidRDefault="00A0617C" w:rsidP="00A0617C">
            <w:pPr>
              <w:pStyle w:val="Default"/>
              <w:numPr>
                <w:ilvl w:val="0"/>
                <w:numId w:val="16"/>
              </w:numPr>
              <w:ind w:left="288" w:hanging="288"/>
              <w:rPr>
                <w:rFonts w:asciiTheme="minorHAnsi" w:hAnsiTheme="minorHAnsi" w:cstheme="minorHAnsi"/>
                <w:b/>
                <w:sz w:val="20"/>
                <w:szCs w:val="20"/>
              </w:rPr>
            </w:pPr>
            <w:r w:rsidRPr="002E78A8">
              <w:rPr>
                <w:rFonts w:asciiTheme="minorHAnsi" w:hAnsiTheme="minorHAnsi" w:cstheme="minorHAnsi"/>
                <w:sz w:val="20"/>
                <w:szCs w:val="20"/>
              </w:rPr>
              <w:t>Share data and collaborate on landscape level priorities</w:t>
            </w:r>
          </w:p>
          <w:p w14:paraId="78D27573" w14:textId="77777777" w:rsidR="00A0617C" w:rsidRPr="002E78A8" w:rsidRDefault="00A0617C" w:rsidP="007248D6">
            <w:pPr>
              <w:pStyle w:val="Default"/>
              <w:rPr>
                <w:rFonts w:asciiTheme="minorHAnsi" w:hAnsiTheme="minorHAnsi"/>
                <w:i/>
                <w:sz w:val="20"/>
                <w:szCs w:val="20"/>
              </w:rPr>
            </w:pPr>
          </w:p>
          <w:p w14:paraId="3CF0AC1F"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Environmental Review of Projects and Plans:</w:t>
            </w:r>
          </w:p>
          <w:p w14:paraId="7807F81A" w14:textId="77777777" w:rsidR="00A0617C" w:rsidRPr="002E78A8" w:rsidRDefault="00A0617C" w:rsidP="00A0617C">
            <w:pPr>
              <w:pStyle w:val="Default"/>
              <w:numPr>
                <w:ilvl w:val="0"/>
                <w:numId w:val="32"/>
              </w:numPr>
              <w:ind w:left="288" w:hanging="288"/>
              <w:rPr>
                <w:rFonts w:asciiTheme="minorHAnsi" w:hAnsiTheme="minorHAnsi"/>
                <w:b/>
                <w:sz w:val="20"/>
                <w:szCs w:val="20"/>
              </w:rPr>
            </w:pPr>
            <w:r w:rsidRPr="002E78A8">
              <w:rPr>
                <w:rFonts w:asciiTheme="minorHAnsi" w:hAnsiTheme="minorHAnsi"/>
                <w:sz w:val="20"/>
                <w:szCs w:val="20"/>
              </w:rPr>
              <w:t>Assess project-level impacts and obtain permits</w:t>
            </w:r>
          </w:p>
          <w:p w14:paraId="64C5EB4A" w14:textId="77777777" w:rsidR="00A0617C" w:rsidRPr="002E78A8" w:rsidRDefault="00A0617C" w:rsidP="00A0617C">
            <w:pPr>
              <w:pStyle w:val="Default"/>
              <w:numPr>
                <w:ilvl w:val="0"/>
                <w:numId w:val="32"/>
              </w:numPr>
              <w:ind w:left="288" w:hanging="288"/>
              <w:rPr>
                <w:rFonts w:asciiTheme="minorHAnsi" w:hAnsiTheme="minorHAnsi"/>
                <w:b/>
                <w:sz w:val="20"/>
                <w:szCs w:val="20"/>
              </w:rPr>
            </w:pPr>
            <w:r w:rsidRPr="002E78A8">
              <w:rPr>
                <w:rFonts w:asciiTheme="minorHAnsi" w:hAnsiTheme="minorHAnsi"/>
                <w:sz w:val="20"/>
                <w:szCs w:val="20"/>
              </w:rPr>
              <w:t>Consider species and stormwater BMPs and other requirements from various regulatory permits during project-level CEQA/NEPA reviews and promote consistency (e.g., NPDES permit)</w:t>
            </w:r>
            <w:r w:rsidRPr="002E78A8">
              <w:rPr>
                <w:rFonts w:asciiTheme="minorHAnsi" w:hAnsiTheme="minorHAnsi" w:cstheme="minorHAnsi"/>
                <w:sz w:val="20"/>
                <w:szCs w:val="20"/>
              </w:rPr>
              <w:br/>
            </w:r>
          </w:p>
          <w:p w14:paraId="17E05AD0" w14:textId="77777777" w:rsidR="00A0617C" w:rsidRPr="00C22128" w:rsidRDefault="00A0617C" w:rsidP="007248D6">
            <w:pPr>
              <w:pStyle w:val="Default"/>
              <w:rPr>
                <w:rFonts w:asciiTheme="minorHAnsi" w:hAnsiTheme="minorHAnsi"/>
                <w:b/>
                <w:i/>
                <w:sz w:val="20"/>
                <w:szCs w:val="20"/>
              </w:rPr>
            </w:pPr>
            <w:r w:rsidRPr="00C22128">
              <w:rPr>
                <w:rFonts w:asciiTheme="minorHAnsi" w:hAnsiTheme="minorHAnsi"/>
                <w:b/>
                <w:i/>
                <w:sz w:val="20"/>
                <w:szCs w:val="20"/>
              </w:rPr>
              <w:t>During Project Construction and Operations and Maintenance:</w:t>
            </w:r>
          </w:p>
          <w:p w14:paraId="1508AABE" w14:textId="77777777" w:rsidR="00A0617C" w:rsidRPr="00C22128" w:rsidRDefault="00A0617C" w:rsidP="00A0617C">
            <w:pPr>
              <w:pStyle w:val="ListParagraph"/>
              <w:numPr>
                <w:ilvl w:val="0"/>
                <w:numId w:val="21"/>
              </w:numPr>
              <w:spacing w:after="200"/>
              <w:ind w:left="288" w:hanging="288"/>
              <w:rPr>
                <w:rFonts w:cstheme="minorHAnsi"/>
                <w:b/>
              </w:rPr>
            </w:pPr>
            <w:r w:rsidRPr="002E78A8">
              <w:rPr>
                <w:rFonts w:cstheme="minorHAnsi"/>
                <w:sz w:val="20"/>
                <w:szCs w:val="20"/>
              </w:rPr>
              <w:t>Fulfill permit requirements and submit mitigation monitoring plan reporting</w:t>
            </w:r>
          </w:p>
          <w:p w14:paraId="088AF1F3" w14:textId="77777777" w:rsidR="00A0617C" w:rsidRPr="00C22128" w:rsidRDefault="00A0617C" w:rsidP="00A0617C">
            <w:pPr>
              <w:pStyle w:val="ListParagraph"/>
              <w:numPr>
                <w:ilvl w:val="0"/>
                <w:numId w:val="21"/>
              </w:numPr>
              <w:spacing w:after="200"/>
              <w:ind w:left="288" w:hanging="288"/>
              <w:rPr>
                <w:rFonts w:cstheme="minorHAnsi"/>
                <w:b/>
              </w:rPr>
            </w:pPr>
            <w:r w:rsidRPr="00C22128">
              <w:rPr>
                <w:rFonts w:cstheme="minorHAnsi"/>
                <w:sz w:val="20"/>
                <w:szCs w:val="20"/>
              </w:rPr>
              <w:t>Integrate O&amp;M environmental monitoring data collection and results into planning to inform transportation decisions</w:t>
            </w:r>
          </w:p>
        </w:tc>
      </w:tr>
    </w:tbl>
    <w:p w14:paraId="6ECDAB30" w14:textId="77777777" w:rsidR="004A44FA" w:rsidRPr="004A44FA" w:rsidRDefault="004A44FA" w:rsidP="004A44FA"/>
    <w:p w14:paraId="19196C3F" w14:textId="37F0A8AA" w:rsidR="003E7205" w:rsidRPr="002E78A8" w:rsidRDefault="003518A4" w:rsidP="005D7FCC">
      <w:pPr>
        <w:pStyle w:val="Heading1"/>
      </w:pPr>
      <w:bookmarkStart w:id="148" w:name="_Toc433705647"/>
      <w:bookmarkStart w:id="149" w:name="_Toc426385766"/>
      <w:bookmarkStart w:id="150" w:name="_Toc426449514"/>
      <w:bookmarkStart w:id="151" w:name="_Toc426367692"/>
      <w:bookmarkStart w:id="152" w:name="_Toc464487454"/>
      <w:bookmarkEnd w:id="148"/>
      <w:bookmarkEnd w:id="149"/>
      <w:bookmarkEnd w:id="150"/>
      <w:r>
        <w:t>Evaluating Implementation</w:t>
      </w:r>
      <w:r w:rsidR="003E7205" w:rsidRPr="002E78A8">
        <w:t xml:space="preserve"> Efforts</w:t>
      </w:r>
      <w:bookmarkEnd w:id="151"/>
      <w:bookmarkEnd w:id="152"/>
    </w:p>
    <w:p w14:paraId="19196C40" w14:textId="74C52028" w:rsidR="00610513" w:rsidRDefault="004A44FA" w:rsidP="003E7205">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3501F0">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3518A4" w:rsidRPr="0031450A">
        <w:t>.</w:t>
      </w:r>
    </w:p>
    <w:p w14:paraId="18FF75A1" w14:textId="476F0873" w:rsidR="003518A4" w:rsidRPr="002E78A8" w:rsidRDefault="003518A4" w:rsidP="003518A4">
      <w:pPr>
        <w:spacing w:after="0"/>
      </w:pPr>
      <w:r w:rsidRPr="002E78A8">
        <w:t>SWAP 2015 sets a stage for adaptive management by developing the plan based on the Open Standards for the Practi</w:t>
      </w:r>
      <w:r w:rsidR="004A44FA">
        <w:t>ces of Conservation</w:t>
      </w:r>
      <w:r w:rsidRPr="002E78A8">
        <w:t xml:space="preserve">. SWAP 2015 implementation will be monitored over time in concert with other conservation activities conducted by CDFW and partners. SWAP 2015 recognizes three </w:t>
      </w:r>
      <w:r w:rsidR="004A44FA">
        <w:t>types of monitoring</w:t>
      </w:r>
      <w:r w:rsidRPr="002E78A8">
        <w:t xml:space="preserve">: </w:t>
      </w:r>
    </w:p>
    <w:p w14:paraId="1B506081" w14:textId="77777777" w:rsidR="003518A4" w:rsidRPr="002E78A8" w:rsidRDefault="003518A4" w:rsidP="003518A4">
      <w:pPr>
        <w:pStyle w:val="ListParagraph"/>
        <w:numPr>
          <w:ilvl w:val="0"/>
          <w:numId w:val="23"/>
        </w:numPr>
      </w:pPr>
      <w:r w:rsidRPr="002E78A8">
        <w:t xml:space="preserve">status monitoring, which tracks conditions of species, ecosystems, and other conservation factors (including negative impacts to ecosystems) through time; </w:t>
      </w:r>
    </w:p>
    <w:p w14:paraId="7593057C" w14:textId="77777777" w:rsidR="003518A4" w:rsidRPr="002E78A8" w:rsidRDefault="003518A4" w:rsidP="003518A4">
      <w:pPr>
        <w:pStyle w:val="ListParagraph"/>
        <w:numPr>
          <w:ilvl w:val="0"/>
          <w:numId w:val="23"/>
        </w:numPr>
      </w:pPr>
      <w:r w:rsidRPr="002E78A8">
        <w:lastRenderedPageBreak/>
        <w:t>effectiveness monitoring, which</w:t>
      </w:r>
      <w:r w:rsidRPr="002E78A8">
        <w:rPr>
          <w:color w:val="000000"/>
        </w:rPr>
        <w:t xml:space="preserve"> determines if conservation strategies are having</w:t>
      </w:r>
      <w:r w:rsidRPr="002E78A8">
        <w:rPr>
          <w:color w:val="000000"/>
        </w:rPr>
        <w:br/>
        <w:t>their intended results and identifies ways to improve actions that are less effective for adaptive management; and</w:t>
      </w:r>
    </w:p>
    <w:p w14:paraId="244650F9" w14:textId="431C8DC4" w:rsidR="003518A4" w:rsidRPr="002E78A8" w:rsidRDefault="003518A4" w:rsidP="003518A4">
      <w:pPr>
        <w:pStyle w:val="ListParagraph"/>
        <w:numPr>
          <w:ilvl w:val="0"/>
          <w:numId w:val="23"/>
        </w:numPr>
      </w:pPr>
      <w:r w:rsidRPr="002E78A8">
        <w:rPr>
          <w:color w:val="000000"/>
        </w:rPr>
        <w:t>effect</w:t>
      </w:r>
      <w:r w:rsidR="004F3D5E">
        <w:rPr>
          <w:color w:val="000000"/>
        </w:rPr>
        <w:t>s</w:t>
      </w:r>
      <w:r w:rsidRPr="002E78A8">
        <w:rPr>
          <w:color w:val="000000"/>
        </w:rPr>
        <w:t xml:space="preserve"> monitoring, which addresses if and how the target conditions are being</w:t>
      </w:r>
      <w:r w:rsidRPr="002E78A8">
        <w:rPr>
          <w:color w:val="000000"/>
        </w:rPr>
        <w:br/>
        <w:t xml:space="preserve">influenced by strategy implementation. </w:t>
      </w:r>
    </w:p>
    <w:p w14:paraId="389D1BBA" w14:textId="5287EBE4" w:rsidR="003518A4" w:rsidRPr="002E78A8" w:rsidRDefault="004A44FA" w:rsidP="003518A4">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r w:rsidR="003518A4" w:rsidRPr="002E78A8">
        <w:t xml:space="preserve">. </w:t>
      </w:r>
    </w:p>
    <w:p w14:paraId="19196C58" w14:textId="3D13AB5B" w:rsidR="00B15073" w:rsidRPr="002E78A8" w:rsidRDefault="004A44FA" w:rsidP="00525D6A">
      <w:r w:rsidRPr="00FE4512">
        <w:t>SWAP 2015 developed performance measures for each strategy category</w:t>
      </w:r>
      <w:r>
        <w:t xml:space="preserve"> (SWAP 2015</w:t>
      </w:r>
      <w:r w:rsidR="003501F0" w:rsidRPr="003501F0">
        <w:t xml:space="preserve"> </w:t>
      </w:r>
      <w:r w:rsidR="003501F0">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3518A4" w:rsidRPr="002E78A8">
        <w:t>.</w:t>
      </w:r>
      <w:bookmarkStart w:id="153" w:name="_Toc424562163"/>
      <w:bookmarkStart w:id="154" w:name="_Toc425439710"/>
      <w:bookmarkStart w:id="155" w:name="_Toc425520876"/>
      <w:bookmarkStart w:id="156" w:name="_Toc424562164"/>
      <w:bookmarkStart w:id="157" w:name="_Toc425439711"/>
      <w:bookmarkStart w:id="158" w:name="_Toc425520877"/>
      <w:bookmarkEnd w:id="153"/>
      <w:bookmarkEnd w:id="154"/>
      <w:bookmarkEnd w:id="155"/>
      <w:bookmarkEnd w:id="156"/>
      <w:bookmarkEnd w:id="157"/>
      <w:bookmarkEnd w:id="158"/>
    </w:p>
    <w:p w14:paraId="19196C59" w14:textId="76E78411" w:rsidR="00310A19" w:rsidRPr="002E78A8" w:rsidRDefault="003518A4" w:rsidP="005D7FCC">
      <w:pPr>
        <w:pStyle w:val="Heading1"/>
      </w:pPr>
      <w:bookmarkStart w:id="159" w:name="_Toc426039581"/>
      <w:bookmarkStart w:id="160" w:name="_Toc426039693"/>
      <w:bookmarkStart w:id="161" w:name="_Toc426039804"/>
      <w:bookmarkStart w:id="162" w:name="_Toc426039912"/>
      <w:bookmarkStart w:id="163" w:name="_Toc426385771"/>
      <w:bookmarkStart w:id="164" w:name="_Toc426449519"/>
      <w:bookmarkStart w:id="165" w:name="_Toc426385772"/>
      <w:bookmarkStart w:id="166" w:name="_Toc426449520"/>
      <w:bookmarkStart w:id="167" w:name="_Toc426385775"/>
      <w:bookmarkStart w:id="168" w:name="_Toc426449523"/>
      <w:bookmarkStart w:id="169" w:name="_Toc426385776"/>
      <w:bookmarkStart w:id="170" w:name="_Toc426449524"/>
      <w:bookmarkStart w:id="171" w:name="_Toc426385779"/>
      <w:bookmarkStart w:id="172" w:name="_Toc426449527"/>
      <w:bookmarkStart w:id="173" w:name="_Toc426385781"/>
      <w:bookmarkStart w:id="174" w:name="_Toc426449529"/>
      <w:bookmarkStart w:id="175" w:name="_Toc426385783"/>
      <w:bookmarkStart w:id="176" w:name="_Toc426449531"/>
      <w:bookmarkStart w:id="177" w:name="_Toc426385784"/>
      <w:bookmarkStart w:id="178" w:name="_Toc426449532"/>
      <w:bookmarkStart w:id="179" w:name="_Toc426385786"/>
      <w:bookmarkStart w:id="180" w:name="_Toc426449534"/>
      <w:bookmarkStart w:id="181" w:name="_Toc46448745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Desired Outcomes</w:t>
      </w:r>
      <w:bookmarkEnd w:id="181"/>
    </w:p>
    <w:p w14:paraId="7245C1D5" w14:textId="113CB4FD" w:rsidR="003518A4" w:rsidRPr="002E78A8" w:rsidRDefault="00D4161A" w:rsidP="003518A4">
      <w:pPr>
        <w:rPr>
          <w:b/>
        </w:rPr>
      </w:pPr>
      <w:r w:rsidRPr="00D4161A">
        <w:rPr>
          <w:rFonts w:ascii="Calibri" w:hAnsi="Calibri"/>
          <w:color w:val="000000"/>
        </w:rPr>
        <w:t>Desired outcomes for this sector over the next 5–10 years, within the context of SWAP 2015, were identified and are provided below.</w:t>
      </w:r>
      <w:r w:rsidRPr="00D4161A">
        <w:t xml:space="preserve"> These outcomes are organized by the selected strategy categories described in Section 5.2, and are not listed in order of priority.</w:t>
      </w:r>
    </w:p>
    <w:p w14:paraId="7929FAA4" w14:textId="77777777" w:rsidR="003518A4" w:rsidRPr="002E78A8" w:rsidRDefault="003518A4" w:rsidP="003518A4">
      <w:pPr>
        <w:spacing w:after="0"/>
        <w:contextualSpacing/>
        <w:rPr>
          <w:rFonts w:ascii="Calibri" w:eastAsia="Times New Roman" w:hAnsi="Calibri" w:cs="Times New Roman"/>
          <w:b/>
          <w:i/>
        </w:rPr>
      </w:pPr>
      <w:r w:rsidRPr="002E78A8">
        <w:rPr>
          <w:rFonts w:ascii="Calibri" w:eastAsia="Times New Roman" w:hAnsi="Calibri" w:cs="Times New Roman"/>
          <w:b/>
          <w:i/>
        </w:rPr>
        <w:t>Data Collection and Analysis</w:t>
      </w:r>
    </w:p>
    <w:p w14:paraId="5A8165EE" w14:textId="77777777" w:rsidR="003518A4" w:rsidRPr="002E78A8" w:rsidRDefault="003518A4" w:rsidP="003518A4">
      <w:pPr>
        <w:pStyle w:val="ListParagraph"/>
        <w:numPr>
          <w:ilvl w:val="0"/>
          <w:numId w:val="22"/>
        </w:numPr>
        <w:rPr>
          <w:rFonts w:ascii="Calibri" w:eastAsia="Times New Roman" w:hAnsi="Calibri" w:cs="Times New Roman"/>
          <w:b/>
        </w:rPr>
      </w:pPr>
      <w:r w:rsidRPr="002E78A8">
        <w:rPr>
          <w:rFonts w:ascii="Calibri" w:eastAsia="Times New Roman" w:hAnsi="Calibri" w:cs="Times New Roman"/>
        </w:rPr>
        <w:t>Effectiveness indicators and protocol identified and designed to collect data on and monitor effectiveness of integration of SWAP 2015 and companion plan goals into relevant documents (e.g., transportation plans, General Plans, management plans) and to evaluate the number of transportation partners participating in integrated regional planning efforts (e.g., NCCPs/HCPs, RAMP).</w:t>
      </w:r>
    </w:p>
    <w:p w14:paraId="31303B25" w14:textId="77777777" w:rsidR="003518A4" w:rsidRPr="002E78A8" w:rsidRDefault="003518A4" w:rsidP="003518A4">
      <w:pPr>
        <w:pStyle w:val="ListParagraph"/>
        <w:numPr>
          <w:ilvl w:val="0"/>
          <w:numId w:val="22"/>
        </w:numPr>
        <w:rPr>
          <w:rFonts w:ascii="Calibri" w:eastAsia="Times New Roman" w:hAnsi="Calibri" w:cs="Times New Roman"/>
        </w:rPr>
      </w:pPr>
      <w:r w:rsidRPr="002E78A8">
        <w:rPr>
          <w:rFonts w:ascii="Calibri" w:eastAsia="Times New Roman" w:hAnsi="Calibri" w:cs="Times New Roman"/>
        </w:rPr>
        <w:t>Specific tools and programs are identified that help local and regional agencies contribute meaningfully to the health of natural and wildlife systems.</w:t>
      </w:r>
    </w:p>
    <w:p w14:paraId="2259D28F" w14:textId="77777777" w:rsidR="003518A4" w:rsidRPr="002E78A8" w:rsidRDefault="003518A4" w:rsidP="003518A4">
      <w:pPr>
        <w:pStyle w:val="ListParagraph"/>
        <w:numPr>
          <w:ilvl w:val="0"/>
          <w:numId w:val="22"/>
        </w:numPr>
        <w:rPr>
          <w:rFonts w:ascii="Calibri" w:eastAsia="Times New Roman" w:hAnsi="Calibri" w:cs="Times New Roman"/>
          <w:b/>
        </w:rPr>
      </w:pPr>
      <w:r w:rsidRPr="002E78A8">
        <w:rPr>
          <w:rFonts w:ascii="Calibri" w:eastAsia="Times New Roman" w:hAnsi="Calibri" w:cs="Times New Roman"/>
        </w:rPr>
        <w:t>A standardized list of natural resource data developed as an option for resource agencies to incorporate into long-range transportation, system planning documents, and Regional Transportation Plan updates.</w:t>
      </w:r>
    </w:p>
    <w:p w14:paraId="6AEF82CD" w14:textId="77777777" w:rsidR="003518A4" w:rsidRPr="002E78A8" w:rsidRDefault="003518A4" w:rsidP="003518A4">
      <w:pPr>
        <w:spacing w:after="0"/>
        <w:contextualSpacing/>
        <w:rPr>
          <w:rFonts w:ascii="Calibri" w:eastAsia="Times New Roman" w:hAnsi="Calibri" w:cs="Times New Roman"/>
          <w:b/>
          <w:i/>
        </w:rPr>
      </w:pPr>
      <w:r w:rsidRPr="002E78A8">
        <w:rPr>
          <w:rFonts w:ascii="Calibri" w:eastAsia="Times New Roman" w:hAnsi="Calibri" w:cs="Times New Roman"/>
          <w:b/>
          <w:i/>
        </w:rPr>
        <w:t>Direct Management</w:t>
      </w:r>
    </w:p>
    <w:p w14:paraId="0179DDED" w14:textId="77777777" w:rsidR="003518A4" w:rsidRPr="002E78A8" w:rsidRDefault="003518A4" w:rsidP="003518A4">
      <w:pPr>
        <w:pStyle w:val="ListParagraph"/>
        <w:numPr>
          <w:ilvl w:val="0"/>
          <w:numId w:val="22"/>
        </w:numPr>
        <w:rPr>
          <w:rFonts w:ascii="Calibri" w:eastAsia="Times New Roman" w:hAnsi="Calibri" w:cs="Times New Roman"/>
          <w:b/>
        </w:rPr>
      </w:pPr>
      <w:r w:rsidRPr="002E78A8">
        <w:rPr>
          <w:rFonts w:ascii="Calibri" w:eastAsia="Times New Roman" w:hAnsi="Calibri" w:cs="Times New Roman"/>
        </w:rPr>
        <w:t>Compliance required with NPDES permitting requirements to reduce pollutants in stormwater discharges to the maximum extent practicable during project planning, construction, maintenance, and operation activities, including TMDLs to reduce pollutant input to impaired water bodies.</w:t>
      </w:r>
    </w:p>
    <w:p w14:paraId="3B436C7E" w14:textId="77777777" w:rsidR="003518A4" w:rsidRPr="002E78A8" w:rsidRDefault="003518A4" w:rsidP="003518A4">
      <w:pPr>
        <w:pStyle w:val="ListParagraph"/>
        <w:numPr>
          <w:ilvl w:val="0"/>
          <w:numId w:val="22"/>
        </w:numPr>
        <w:rPr>
          <w:rFonts w:ascii="Calibri" w:eastAsia="Times New Roman" w:hAnsi="Calibri" w:cs="Times New Roman"/>
        </w:rPr>
      </w:pPr>
      <w:r w:rsidRPr="002E78A8">
        <w:rPr>
          <w:rFonts w:ascii="Calibri" w:eastAsia="Times New Roman" w:hAnsi="Calibri" w:cs="Times New Roman"/>
        </w:rPr>
        <w:t>SWAP 2015 and companion plans applied as tools to guide transportation development activities and processes that could support conservation planning efforts and strategies.</w:t>
      </w:r>
    </w:p>
    <w:p w14:paraId="24A5FBBD" w14:textId="77777777" w:rsidR="003518A4" w:rsidRPr="002E78A8" w:rsidRDefault="003518A4" w:rsidP="003518A4">
      <w:pPr>
        <w:spacing w:after="0"/>
        <w:contextualSpacing/>
        <w:rPr>
          <w:rFonts w:ascii="Calibri" w:eastAsia="Times New Roman" w:hAnsi="Calibri" w:cs="Times New Roman"/>
          <w:b/>
          <w:i/>
        </w:rPr>
      </w:pPr>
      <w:r w:rsidRPr="002E78A8">
        <w:rPr>
          <w:rFonts w:ascii="Calibri" w:eastAsia="Times New Roman" w:hAnsi="Calibri" w:cs="Times New Roman"/>
          <w:b/>
          <w:i/>
        </w:rPr>
        <w:lastRenderedPageBreak/>
        <w:t>Partner Engagement</w:t>
      </w:r>
    </w:p>
    <w:p w14:paraId="0EB73810" w14:textId="77777777" w:rsidR="003518A4" w:rsidRPr="002E78A8" w:rsidRDefault="003518A4" w:rsidP="003518A4">
      <w:pPr>
        <w:pStyle w:val="ListParagraph"/>
        <w:numPr>
          <w:ilvl w:val="0"/>
          <w:numId w:val="22"/>
        </w:numPr>
        <w:spacing w:after="0"/>
        <w:rPr>
          <w:rFonts w:ascii="Calibri" w:eastAsia="Times New Roman" w:hAnsi="Calibri" w:cs="Times New Roman"/>
          <w:b/>
        </w:rPr>
      </w:pPr>
      <w:r w:rsidRPr="002E78A8">
        <w:rPr>
          <w:rFonts w:ascii="Calibri" w:eastAsia="Times New Roman" w:hAnsi="Calibri" w:cs="Times New Roman"/>
        </w:rPr>
        <w:t>Integrated regional planning efforts (e.g., efforts focused on RAMP and SWAP 2015 goals) and tools developed and implemented to inform transportation planning decisions and relevant information provided to planners/partners</w:t>
      </w:r>
      <w:r w:rsidRPr="002E78A8" w:rsidDel="00D40C11">
        <w:rPr>
          <w:rFonts w:ascii="Calibri" w:eastAsia="Times New Roman" w:hAnsi="Calibri" w:cs="Times New Roman"/>
        </w:rPr>
        <w:t xml:space="preserve"> </w:t>
      </w:r>
      <w:r w:rsidRPr="002E78A8">
        <w:rPr>
          <w:rFonts w:ascii="Calibri" w:eastAsia="Times New Roman" w:hAnsi="Calibri" w:cs="Times New Roman"/>
        </w:rPr>
        <w:t>over the next 5-10 years.</w:t>
      </w:r>
    </w:p>
    <w:p w14:paraId="25EE6C58" w14:textId="77777777" w:rsidR="003518A4" w:rsidRPr="002E78A8" w:rsidRDefault="003518A4" w:rsidP="003518A4">
      <w:pPr>
        <w:pStyle w:val="ListParagraph"/>
        <w:numPr>
          <w:ilvl w:val="0"/>
          <w:numId w:val="22"/>
        </w:numPr>
        <w:rPr>
          <w:rFonts w:ascii="Calibri" w:eastAsia="Times New Roman" w:hAnsi="Calibri" w:cs="Times New Roman"/>
        </w:rPr>
      </w:pPr>
      <w:r w:rsidRPr="002E78A8">
        <w:rPr>
          <w:rFonts w:ascii="Calibri" w:eastAsia="Times New Roman" w:hAnsi="Calibri" w:cs="Times New Roman"/>
        </w:rPr>
        <w:t xml:space="preserve">RAMP resource assessment methodologies tested and shared to inform programmatic mitigation plans or advance mitigation investments and help meet regional conservation goals and strategies. </w:t>
      </w:r>
    </w:p>
    <w:p w14:paraId="46BF3E17" w14:textId="77777777" w:rsidR="003518A4" w:rsidRPr="002E78A8" w:rsidRDefault="003518A4" w:rsidP="003518A4">
      <w:pPr>
        <w:spacing w:after="0"/>
        <w:contextualSpacing/>
        <w:rPr>
          <w:rFonts w:ascii="Calibri" w:eastAsia="Times New Roman" w:hAnsi="Calibri" w:cs="Times New Roman"/>
          <w:b/>
          <w:i/>
        </w:rPr>
      </w:pPr>
      <w:r w:rsidRPr="002E78A8">
        <w:rPr>
          <w:rFonts w:ascii="Calibri" w:eastAsia="Times New Roman" w:hAnsi="Calibri" w:cs="Times New Roman"/>
          <w:b/>
          <w:i/>
        </w:rPr>
        <w:t>Management Planning</w:t>
      </w:r>
    </w:p>
    <w:p w14:paraId="31BDD531" w14:textId="77777777" w:rsidR="003518A4" w:rsidRPr="002E78A8" w:rsidRDefault="003518A4" w:rsidP="003518A4">
      <w:pPr>
        <w:pStyle w:val="ListParagraph"/>
        <w:numPr>
          <w:ilvl w:val="0"/>
          <w:numId w:val="22"/>
        </w:numPr>
        <w:spacing w:after="0"/>
        <w:rPr>
          <w:rFonts w:ascii="Calibri" w:eastAsia="Times New Roman" w:hAnsi="Calibri" w:cs="Times New Roman"/>
          <w:b/>
        </w:rPr>
      </w:pPr>
      <w:r w:rsidRPr="002E78A8">
        <w:rPr>
          <w:rFonts w:ascii="Calibri" w:eastAsia="Times New Roman" w:hAnsi="Calibri" w:cs="Times New Roman"/>
        </w:rPr>
        <w:t xml:space="preserve">New management planning partnership mechanisms identified and implemented. </w:t>
      </w:r>
    </w:p>
    <w:p w14:paraId="5AA894A9" w14:textId="77777777" w:rsidR="003518A4" w:rsidRPr="002E78A8" w:rsidRDefault="003518A4" w:rsidP="003518A4">
      <w:pPr>
        <w:pStyle w:val="ListParagraph"/>
        <w:numPr>
          <w:ilvl w:val="0"/>
          <w:numId w:val="22"/>
        </w:numPr>
        <w:spacing w:after="0"/>
        <w:rPr>
          <w:rFonts w:ascii="Calibri" w:eastAsia="Times New Roman" w:hAnsi="Calibri" w:cs="Times New Roman"/>
          <w:b/>
        </w:rPr>
      </w:pPr>
      <w:r w:rsidRPr="002E78A8">
        <w:rPr>
          <w:rFonts w:ascii="Calibri" w:eastAsia="Times New Roman" w:hAnsi="Calibri" w:cs="Times New Roman"/>
        </w:rPr>
        <w:t xml:space="preserve">Issues and questions related to funding of conservation projects identified and addressed. </w:t>
      </w:r>
    </w:p>
    <w:p w14:paraId="105C0BC3" w14:textId="77777777" w:rsidR="003518A4" w:rsidRPr="002E78A8" w:rsidRDefault="003518A4" w:rsidP="003518A4">
      <w:pPr>
        <w:pStyle w:val="ListParagraph"/>
        <w:numPr>
          <w:ilvl w:val="0"/>
          <w:numId w:val="22"/>
        </w:numPr>
        <w:rPr>
          <w:rFonts w:ascii="Calibri" w:eastAsia="Times New Roman" w:hAnsi="Calibri" w:cs="Times New Roman"/>
        </w:rPr>
      </w:pPr>
      <w:r w:rsidRPr="002E78A8">
        <w:rPr>
          <w:rFonts w:ascii="Calibri" w:eastAsia="Times New Roman" w:hAnsi="Calibri" w:cs="Times New Roman"/>
        </w:rPr>
        <w:t xml:space="preserve">State and federal processes for managed lands and roads aligned and assessment framework for management tools focused on roads and railroads refined and available to all partners. </w:t>
      </w:r>
    </w:p>
    <w:p w14:paraId="5A514CB2" w14:textId="1EF36C1A" w:rsidR="003518A4" w:rsidRPr="003518A4" w:rsidRDefault="003518A4" w:rsidP="003518A4">
      <w:pPr>
        <w:pStyle w:val="ListParagraph"/>
        <w:numPr>
          <w:ilvl w:val="0"/>
          <w:numId w:val="22"/>
        </w:numPr>
        <w:rPr>
          <w:rFonts w:ascii="Calibri" w:eastAsia="Times New Roman" w:hAnsi="Calibri" w:cs="Times New Roman"/>
        </w:rPr>
      </w:pPr>
      <w:r w:rsidRPr="002E78A8">
        <w:rPr>
          <w:rFonts w:ascii="Calibri" w:eastAsia="Times New Roman" w:hAnsi="Calibri" w:cs="Times New Roman"/>
          <w:i/>
        </w:rPr>
        <w:t>See 1</w:t>
      </w:r>
      <w:r w:rsidRPr="002E78A8">
        <w:rPr>
          <w:rFonts w:ascii="Calibri" w:eastAsia="Times New Roman" w:hAnsi="Calibri" w:cs="Times New Roman"/>
          <w:i/>
          <w:vertAlign w:val="superscript"/>
        </w:rPr>
        <w:t>st</w:t>
      </w:r>
      <w:r w:rsidRPr="002E78A8">
        <w:rPr>
          <w:rFonts w:ascii="Calibri" w:eastAsia="Times New Roman" w:hAnsi="Calibri" w:cs="Times New Roman"/>
          <w:i/>
        </w:rPr>
        <w:t xml:space="preserve"> bullet under Partner Engagement.</w:t>
      </w:r>
    </w:p>
    <w:p w14:paraId="19196C68" w14:textId="684058BF" w:rsidR="00982F8B" w:rsidRPr="002E78A8" w:rsidRDefault="003518A4" w:rsidP="005D7FCC">
      <w:pPr>
        <w:pStyle w:val="Heading1"/>
      </w:pPr>
      <w:bookmarkStart w:id="182" w:name="_Toc426385791"/>
      <w:bookmarkStart w:id="183" w:name="_Toc426449539"/>
      <w:bookmarkStart w:id="184" w:name="_Toc426385792"/>
      <w:bookmarkStart w:id="185" w:name="_Toc426449540"/>
      <w:bookmarkStart w:id="186" w:name="_Toc426385793"/>
      <w:bookmarkStart w:id="187" w:name="_Toc426449541"/>
      <w:bookmarkStart w:id="188" w:name="_Toc426385794"/>
      <w:bookmarkStart w:id="189" w:name="_Toc426449542"/>
      <w:bookmarkStart w:id="190" w:name="_Toc426385795"/>
      <w:bookmarkStart w:id="191" w:name="_Toc426449543"/>
      <w:bookmarkStart w:id="192" w:name="_Toc426385797"/>
      <w:bookmarkStart w:id="193" w:name="_Toc426449545"/>
      <w:bookmarkStart w:id="194" w:name="_Toc426385799"/>
      <w:bookmarkStart w:id="195" w:name="_Toc426449547"/>
      <w:bookmarkStart w:id="196" w:name="_Toc426385800"/>
      <w:bookmarkStart w:id="197" w:name="_Toc426449548"/>
      <w:bookmarkStart w:id="198" w:name="_Toc426385801"/>
      <w:bookmarkStart w:id="199" w:name="_Toc426449549"/>
      <w:bookmarkStart w:id="200" w:name="_Toc426385802"/>
      <w:bookmarkStart w:id="201" w:name="_Toc426449550"/>
      <w:bookmarkStart w:id="202" w:name="_Toc426385803"/>
      <w:bookmarkStart w:id="203" w:name="_Toc426449551"/>
      <w:bookmarkStart w:id="204" w:name="_Toc46448745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Next Steps</w:t>
      </w:r>
      <w:bookmarkEnd w:id="204"/>
    </w:p>
    <w:p w14:paraId="6886991A" w14:textId="0486EAE1" w:rsidR="003518A4" w:rsidRPr="002E78A8" w:rsidRDefault="00D4161A" w:rsidP="003518A4">
      <w:r w:rsidRPr="00F425A0">
        <w:t>The key next steps identified to ensure successful implementation of the companion plan over the next five years are:</w:t>
      </w:r>
      <w:r w:rsidR="003518A4" w:rsidRPr="00F425A0">
        <w:t xml:space="preserve"> partnership and collaboration, communication and outreach, and monitoring and evaluation. </w:t>
      </w:r>
      <w:r w:rsidRPr="00F425A0">
        <w:t xml:space="preserve">Suggested activities relevant to these steps are found below. </w:t>
      </w:r>
      <w:r w:rsidR="009D487E" w:rsidRPr="00F425A0">
        <w:t>Additional next</w:t>
      </w:r>
      <w:r w:rsidR="005D7FCC">
        <w:t xml:space="preserve"> </w:t>
      </w:r>
      <w:r w:rsidR="009D487E" w:rsidRPr="00F425A0">
        <w:t>steps to</w:t>
      </w:r>
      <w:r w:rsidR="009D487E">
        <w:t xml:space="preserve"> consider as a secondary priority are</w:t>
      </w:r>
      <w:r w:rsidR="00F425A0">
        <w:t xml:space="preserve"> also</w:t>
      </w:r>
      <w:r w:rsidR="009D487E">
        <w:t xml:space="preserve"> </w:t>
      </w:r>
      <w:r w:rsidR="009D487E" w:rsidRPr="00FE4512">
        <w:t xml:space="preserve">listed </w:t>
      </w:r>
      <w:r w:rsidR="009D487E">
        <w:t>below.</w:t>
      </w:r>
    </w:p>
    <w:p w14:paraId="0EAC5E67" w14:textId="77777777" w:rsidR="003518A4" w:rsidRPr="002E78A8" w:rsidRDefault="003518A4" w:rsidP="003518A4">
      <w:pPr>
        <w:tabs>
          <w:tab w:val="left" w:pos="1170"/>
        </w:tabs>
        <w:spacing w:after="0"/>
        <w:rPr>
          <w:b/>
          <w:i/>
        </w:rPr>
      </w:pPr>
      <w:r w:rsidRPr="002E78A8">
        <w:rPr>
          <w:b/>
          <w:i/>
        </w:rPr>
        <w:t>Partnership and Collaboration</w:t>
      </w:r>
    </w:p>
    <w:p w14:paraId="05AE54BC" w14:textId="77777777" w:rsidR="003518A4" w:rsidRPr="002E78A8" w:rsidRDefault="003518A4" w:rsidP="003518A4">
      <w:pPr>
        <w:pStyle w:val="ListParagraph"/>
        <w:numPr>
          <w:ilvl w:val="0"/>
          <w:numId w:val="22"/>
        </w:numPr>
        <w:spacing w:after="0"/>
        <w:rPr>
          <w:i/>
        </w:rPr>
      </w:pPr>
      <w:r w:rsidRPr="002E78A8">
        <w:t xml:space="preserve">In coordination with CDFW, identify minimum data set criteria for integrated planning mapping tools, and refine impact assessment methodologies for transportation partners to utilize integrated regional planning efforts (e.g., RAMP). </w:t>
      </w:r>
    </w:p>
    <w:p w14:paraId="0BF5766F" w14:textId="77777777" w:rsidR="003518A4" w:rsidRPr="002E78A8" w:rsidRDefault="003518A4" w:rsidP="003518A4">
      <w:pPr>
        <w:pStyle w:val="ListParagraph"/>
        <w:numPr>
          <w:ilvl w:val="0"/>
          <w:numId w:val="22"/>
        </w:numPr>
        <w:spacing w:after="0"/>
      </w:pPr>
      <w:r w:rsidRPr="002E78A8">
        <w:t>Continue partner collaboration and communication regarding SWAP 2015 and companion plans, update plans every few years, and promote ongoing collaboration and goal/strategy alignment (e.g., between Caltrans and CDFW) to develop tools to help implement SWAP 2015 and companion plans.</w:t>
      </w:r>
    </w:p>
    <w:p w14:paraId="62CD3466" w14:textId="77777777" w:rsidR="003518A4" w:rsidRPr="002E78A8" w:rsidRDefault="003518A4" w:rsidP="003518A4">
      <w:pPr>
        <w:pStyle w:val="ListParagraph"/>
        <w:numPr>
          <w:ilvl w:val="0"/>
          <w:numId w:val="24"/>
        </w:numPr>
        <w:tabs>
          <w:tab w:val="left" w:pos="1170"/>
        </w:tabs>
      </w:pPr>
      <w:r w:rsidRPr="002E78A8">
        <w:t xml:space="preserve">Use existing tools, plans, and reports (e.g., the California Essential Habitat Connectivity Project report, RTPs and their updates, and CTP 2040) to align and implement the responsibilities of partners outlined in Chapters 6 and 7 of SWAP 2015, and strengthen implementation of and support for projects that help avoid environmental impacts. </w:t>
      </w:r>
      <w:hyperlink r:id="rId35" w:history="1"/>
    </w:p>
    <w:p w14:paraId="7560101B" w14:textId="77777777" w:rsidR="003518A4" w:rsidRPr="002E78A8" w:rsidRDefault="003518A4" w:rsidP="003518A4">
      <w:pPr>
        <w:pStyle w:val="ListParagraph"/>
        <w:numPr>
          <w:ilvl w:val="0"/>
          <w:numId w:val="24"/>
        </w:numPr>
      </w:pPr>
      <w:r w:rsidRPr="002E78A8">
        <w:t xml:space="preserve">Support and increase coordination with existing organizations that can help implement integrated regional planning efforts (e.g., the SGC) to increase coordination on integrated regional planning at the executive level. </w:t>
      </w:r>
    </w:p>
    <w:p w14:paraId="0156E0F6" w14:textId="77777777" w:rsidR="003518A4" w:rsidRPr="002E78A8" w:rsidRDefault="003518A4" w:rsidP="003518A4">
      <w:pPr>
        <w:tabs>
          <w:tab w:val="left" w:pos="1170"/>
        </w:tabs>
        <w:spacing w:after="0"/>
        <w:rPr>
          <w:b/>
          <w:i/>
        </w:rPr>
      </w:pPr>
      <w:r w:rsidRPr="002E78A8">
        <w:rPr>
          <w:b/>
          <w:i/>
        </w:rPr>
        <w:t>Communication and Outreach</w:t>
      </w:r>
    </w:p>
    <w:p w14:paraId="7D00E84C" w14:textId="77777777" w:rsidR="003518A4" w:rsidRPr="002E78A8" w:rsidRDefault="003518A4" w:rsidP="003518A4">
      <w:pPr>
        <w:pStyle w:val="ListParagraph"/>
        <w:numPr>
          <w:ilvl w:val="0"/>
          <w:numId w:val="22"/>
        </w:numPr>
        <w:spacing w:after="0"/>
        <w:rPr>
          <w:i/>
        </w:rPr>
      </w:pPr>
      <w:r w:rsidRPr="002E78A8">
        <w:t xml:space="preserve">Identify opportunities to increase awareness of and educate managers/planners about SWAP 2015 and companion plans and highlight relevant sector-specific information. </w:t>
      </w:r>
    </w:p>
    <w:p w14:paraId="26DCAEE3" w14:textId="77777777" w:rsidR="003518A4" w:rsidRPr="002E78A8" w:rsidRDefault="003518A4" w:rsidP="003518A4">
      <w:pPr>
        <w:pStyle w:val="ListParagraph"/>
        <w:numPr>
          <w:ilvl w:val="0"/>
          <w:numId w:val="22"/>
        </w:numPr>
      </w:pPr>
      <w:r w:rsidRPr="002E78A8">
        <w:lastRenderedPageBreak/>
        <w:t>Ensure that recommendations of SWAP 2015 and companion plans can be scaled up and generalized, as well as scaled down and translated to the local level for guiding local conservation actions.</w:t>
      </w:r>
    </w:p>
    <w:p w14:paraId="7B2E0278" w14:textId="77777777" w:rsidR="003518A4" w:rsidRPr="002E78A8" w:rsidRDefault="003518A4" w:rsidP="003518A4">
      <w:pPr>
        <w:tabs>
          <w:tab w:val="left" w:pos="1170"/>
        </w:tabs>
        <w:spacing w:after="0"/>
        <w:rPr>
          <w:b/>
          <w:i/>
        </w:rPr>
      </w:pPr>
      <w:r w:rsidRPr="002E78A8">
        <w:rPr>
          <w:b/>
          <w:i/>
        </w:rPr>
        <w:t xml:space="preserve">Monitoring and Evaluation </w:t>
      </w:r>
    </w:p>
    <w:p w14:paraId="2F21A4CA" w14:textId="77777777" w:rsidR="003518A4" w:rsidRPr="002E78A8" w:rsidRDefault="003518A4" w:rsidP="003518A4">
      <w:pPr>
        <w:pStyle w:val="ListParagraph"/>
        <w:numPr>
          <w:ilvl w:val="0"/>
          <w:numId w:val="22"/>
        </w:numPr>
        <w:rPr>
          <w:i/>
        </w:rPr>
      </w:pPr>
      <w:r w:rsidRPr="002E78A8">
        <w:t xml:space="preserve">Link monitoring and evaluation protocol for companion plans to SWAP 2015 Chapter 8. In addition, link Chapter 8 monitoring conservation strategies with performance indicators </w:t>
      </w:r>
      <w:r w:rsidRPr="002E78A8">
        <w:rPr>
          <w:rFonts w:ascii="Calibri" w:eastAsia="Times New Roman" w:hAnsi="Calibri" w:cs="Times New Roman"/>
        </w:rPr>
        <w:t xml:space="preserve">and protocol to collect data </w:t>
      </w:r>
      <w:r w:rsidRPr="002E78A8">
        <w:t>to assess implementation.</w:t>
      </w:r>
    </w:p>
    <w:p w14:paraId="38BBA224" w14:textId="77777777" w:rsidR="003518A4" w:rsidRPr="002E78A8" w:rsidRDefault="003518A4" w:rsidP="003518A4">
      <w:pPr>
        <w:pStyle w:val="ListParagraph"/>
        <w:numPr>
          <w:ilvl w:val="0"/>
          <w:numId w:val="22"/>
        </w:numPr>
      </w:pPr>
      <w:r w:rsidRPr="002E78A8">
        <w:t>Develop a standard set of environmental resource data and information to include in long-range transportation plan updates.</w:t>
      </w:r>
    </w:p>
    <w:p w14:paraId="114800DE" w14:textId="77777777" w:rsidR="003518A4" w:rsidRPr="002E78A8" w:rsidRDefault="003518A4" w:rsidP="003518A4">
      <w:pPr>
        <w:tabs>
          <w:tab w:val="left" w:pos="1170"/>
        </w:tabs>
        <w:spacing w:after="0"/>
        <w:rPr>
          <w:b/>
          <w:i/>
        </w:rPr>
      </w:pPr>
      <w:r w:rsidRPr="002E78A8">
        <w:rPr>
          <w:b/>
          <w:i/>
        </w:rPr>
        <w:t>Additional Next Steps</w:t>
      </w:r>
    </w:p>
    <w:p w14:paraId="6FFAA02A" w14:textId="12560A8F" w:rsidR="003518A4" w:rsidRDefault="003518A4" w:rsidP="003518A4">
      <w:pPr>
        <w:tabs>
          <w:tab w:val="left" w:pos="1170"/>
        </w:tabs>
        <w:rPr>
          <w:rFonts w:ascii="Calibri" w:eastAsia="Times New Roman" w:hAnsi="Calibri" w:cs="Times New Roman"/>
        </w:rPr>
      </w:pPr>
      <w:r w:rsidRPr="002E78A8">
        <w:rPr>
          <w:rFonts w:ascii="Calibri" w:eastAsia="Times New Roman" w:hAnsi="Calibri" w:cs="Times New Roman"/>
        </w:rPr>
        <w:t xml:space="preserve">Promote alignment of this companion plan with the </w:t>
      </w:r>
      <w:r w:rsidRPr="002E78A8">
        <w:rPr>
          <w:rFonts w:ascii="Calibri" w:eastAsia="Times New Roman" w:hAnsi="Calibri" w:cs="Times New Roman"/>
          <w:i/>
        </w:rPr>
        <w:t xml:space="preserve">2015 California’s Five-Year Infrastructure Plan </w:t>
      </w:r>
      <w:r w:rsidRPr="002E78A8">
        <w:rPr>
          <w:rFonts w:ascii="Calibri" w:eastAsia="Times New Roman" w:hAnsi="Calibri" w:cs="Times New Roman"/>
        </w:rPr>
        <w:t>and its principles on agency partnership and shared needs and goals (State of California, 2015).</w:t>
      </w:r>
    </w:p>
    <w:p w14:paraId="09DFD57C" w14:textId="36A188B8" w:rsidR="003518A4" w:rsidRDefault="00FB1AEF" w:rsidP="005D7FCC">
      <w:pPr>
        <w:pStyle w:val="Heading1"/>
        <w:rPr>
          <w:rFonts w:eastAsia="Times New Roman"/>
        </w:rPr>
      </w:pPr>
      <w:r>
        <w:rPr>
          <w:rFonts w:eastAsia="Times New Roman"/>
        </w:rPr>
        <w:t xml:space="preserve"> </w:t>
      </w:r>
      <w:r w:rsidR="003501F0">
        <w:rPr>
          <w:rFonts w:eastAsia="Times New Roman"/>
        </w:rPr>
        <w:t>Acknowledgements</w:t>
      </w:r>
    </w:p>
    <w:p w14:paraId="19196C69" w14:textId="74CD9AD9" w:rsidR="00896DB9" w:rsidRPr="002E78A8" w:rsidRDefault="008262F0" w:rsidP="00982F8B">
      <w:pPr>
        <w:tabs>
          <w:tab w:val="left" w:pos="1170"/>
        </w:tabs>
        <w:rPr>
          <w:b/>
          <w:u w:val="single"/>
        </w:rPr>
      </w:pPr>
      <w:r w:rsidRPr="002E78A8">
        <w:t xml:space="preserve">This companion plan was developed in collaboration with many partners who deserve special recognition for their time and commitment. (Please see Appendix </w:t>
      </w:r>
      <w:r w:rsidR="009D487E">
        <w:t>C</w:t>
      </w:r>
      <w:r w:rsidRPr="002E78A8">
        <w:t xml:space="preserve"> for a list of transportation planning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AA2BF3" w:rsidRPr="002E78A8">
        <w:t xml:space="preserve"> </w:t>
      </w:r>
      <w:r w:rsidR="00896DB9" w:rsidRPr="002E78A8">
        <w:rPr>
          <w:b/>
          <w:u w:val="single"/>
        </w:rPr>
        <w:br w:type="page"/>
      </w:r>
    </w:p>
    <w:p w14:paraId="19196C6A" w14:textId="77777777" w:rsidR="00610513" w:rsidRPr="002E78A8" w:rsidRDefault="00610513" w:rsidP="005D7FCC">
      <w:pPr>
        <w:pStyle w:val="Heading1"/>
        <w:numPr>
          <w:ilvl w:val="0"/>
          <w:numId w:val="0"/>
        </w:numPr>
        <w:ind w:left="360"/>
      </w:pPr>
      <w:bookmarkStart w:id="205" w:name="_Toc464487458"/>
      <w:r w:rsidRPr="002E78A8">
        <w:lastRenderedPageBreak/>
        <w:t>Appendices</w:t>
      </w:r>
      <w:bookmarkEnd w:id="205"/>
    </w:p>
    <w:p w14:paraId="19196C6B" w14:textId="1F0A944C" w:rsidR="00F22EBE" w:rsidRPr="00EC1D2B" w:rsidRDefault="00F22EBE" w:rsidP="004C4AF3">
      <w:pPr>
        <w:pStyle w:val="Heading2"/>
        <w:rPr>
          <w:i w:val="0"/>
        </w:rPr>
      </w:pPr>
      <w:bookmarkStart w:id="206" w:name="_Toc464487459"/>
      <w:r w:rsidRPr="00EC1D2B">
        <w:rPr>
          <w:i w:val="0"/>
        </w:rPr>
        <w:t xml:space="preserve">Appendix </w:t>
      </w:r>
      <w:r w:rsidR="00653EE3" w:rsidRPr="00EC1D2B">
        <w:rPr>
          <w:i w:val="0"/>
        </w:rPr>
        <w:t>A</w:t>
      </w:r>
      <w:r w:rsidRPr="00EC1D2B">
        <w:rPr>
          <w:i w:val="0"/>
        </w:rPr>
        <w:t>:</w:t>
      </w:r>
      <w:r w:rsidR="00A90752" w:rsidRPr="00EC1D2B">
        <w:rPr>
          <w:i w:val="0"/>
        </w:rPr>
        <w:t xml:space="preserve"> </w:t>
      </w:r>
      <w:r w:rsidR="007248D6" w:rsidRPr="00EC1D2B">
        <w:rPr>
          <w:i w:val="0"/>
        </w:rPr>
        <w:t>References</w:t>
      </w:r>
      <w:bookmarkEnd w:id="206"/>
    </w:p>
    <w:p w14:paraId="28FE7C8C" w14:textId="6E06B955" w:rsidR="007248D6" w:rsidRPr="003501F0" w:rsidRDefault="007248D6" w:rsidP="007248D6">
      <w:pPr>
        <w:ind w:left="720" w:hanging="720"/>
      </w:pPr>
      <w:r w:rsidRPr="003501F0">
        <w:t>California Association of Councils of Governments (CALCOG).</w:t>
      </w:r>
      <w:r w:rsidR="00BF1D16" w:rsidRPr="003501F0">
        <w:t xml:space="preserve"> 2009.</w:t>
      </w:r>
      <w:r w:rsidRPr="003501F0">
        <w:t xml:space="preserve"> </w:t>
      </w:r>
      <w:r w:rsidRPr="00EC1D2B">
        <w:t>Guide to Regional Planning as Revised by SB 375</w:t>
      </w:r>
      <w:r w:rsidR="00BF1D16" w:rsidRPr="003501F0">
        <w:t>.</w:t>
      </w:r>
      <w:r w:rsidRPr="003501F0">
        <w:t xml:space="preserve"> </w:t>
      </w:r>
      <w:hyperlink r:id="rId36" w:history="1">
        <w:r w:rsidRPr="003501F0">
          <w:rPr>
            <w:rStyle w:val="Hyperlink"/>
          </w:rPr>
          <w:t>http://www.srta.ca.gov/DocumentCenter/Home/View/27</w:t>
        </w:r>
      </w:hyperlink>
      <w:r w:rsidRPr="003501F0">
        <w:t>.</w:t>
      </w:r>
    </w:p>
    <w:p w14:paraId="45FCBD8F" w14:textId="0E92AE49" w:rsidR="007248D6" w:rsidRPr="003501F0" w:rsidRDefault="007248D6" w:rsidP="007248D6">
      <w:pPr>
        <w:spacing w:line="240" w:lineRule="auto"/>
        <w:ind w:left="720" w:hanging="720"/>
      </w:pPr>
      <w:r w:rsidRPr="003501F0">
        <w:t>California Department of Fish and Game (CDFG).</w:t>
      </w:r>
      <w:r w:rsidR="00BF1D16" w:rsidRPr="003501F0">
        <w:t xml:space="preserve"> 2005.</w:t>
      </w:r>
      <w:r w:rsidRPr="003501F0">
        <w:t xml:space="preserve"> </w:t>
      </w:r>
      <w:r w:rsidRPr="00EC1D2B">
        <w:t>California Wildlife – Conservation Challenges: State Wildlife Action Plan</w:t>
      </w:r>
      <w:r w:rsidRPr="003501F0">
        <w:t xml:space="preserve">. </w:t>
      </w:r>
      <w:hyperlink r:id="rId37" w:history="1">
        <w:r w:rsidRPr="003501F0">
          <w:rPr>
            <w:rStyle w:val="Hyperlink"/>
          </w:rPr>
          <w:t>http://dfg.ca.gov/SWAP/2005/docs/SWAP-2005.pdf</w:t>
        </w:r>
      </w:hyperlink>
      <w:r w:rsidRPr="003501F0">
        <w:t xml:space="preserve">. </w:t>
      </w:r>
    </w:p>
    <w:p w14:paraId="46FF5CD5" w14:textId="09020305" w:rsidR="00047098" w:rsidRPr="003501F0" w:rsidRDefault="00047098" w:rsidP="00BF1D16">
      <w:pPr>
        <w:spacing w:line="240" w:lineRule="auto"/>
        <w:ind w:left="720" w:hanging="720"/>
      </w:pPr>
      <w:r w:rsidRPr="00EC1D2B">
        <w:rPr>
          <w:rStyle w:val="CommentReference"/>
          <w:sz w:val="22"/>
          <w:szCs w:val="22"/>
        </w:rPr>
        <w:t xml:space="preserve">California Department of Fish and Wildlife (CDFW). 2012. Assembly Bill 2402. Fish and Game Code Section 703.5. </w:t>
      </w:r>
      <w:hyperlink r:id="rId38" w:history="1">
        <w:r w:rsidRPr="003501F0">
          <w:rPr>
            <w:rStyle w:val="Hyperlink"/>
          </w:rPr>
          <w:t>http://leginfo.legislature.ca.gov/faces/billNavClient.xhtml?bill_id=201120120AB2402</w:t>
        </w:r>
      </w:hyperlink>
      <w:r w:rsidRPr="003501F0">
        <w:rPr>
          <w:rStyle w:val="CommentReference"/>
          <w:sz w:val="22"/>
          <w:szCs w:val="22"/>
        </w:rPr>
        <w:t>.</w:t>
      </w:r>
    </w:p>
    <w:p w14:paraId="0C00E15B" w14:textId="05285FF5" w:rsidR="007248D6" w:rsidRPr="00EC1D2B" w:rsidRDefault="00BE7B68" w:rsidP="00BE7B68">
      <w:pPr>
        <w:spacing w:line="240" w:lineRule="auto"/>
        <w:ind w:left="720" w:hanging="720"/>
      </w:pPr>
      <w:r w:rsidRPr="003501F0">
        <w:t>CDFW</w:t>
      </w:r>
      <w:r w:rsidR="007248D6" w:rsidRPr="003501F0">
        <w:t>.</w:t>
      </w:r>
      <w:r w:rsidR="00BF1D16" w:rsidRPr="003501F0">
        <w:t xml:space="preserve"> 2015.</w:t>
      </w:r>
      <w:r w:rsidR="007248D6" w:rsidRPr="003501F0">
        <w:t xml:space="preserve"> </w:t>
      </w:r>
      <w:r w:rsidR="007248D6" w:rsidRPr="00EC1D2B">
        <w:t xml:space="preserve">California State Wildlife Action Plan (SWAP). </w:t>
      </w:r>
      <w:hyperlink r:id="rId39" w:history="1">
        <w:r w:rsidR="007248D6" w:rsidRPr="00EC1D2B">
          <w:rPr>
            <w:rStyle w:val="Hyperlink"/>
          </w:rPr>
          <w:t>https://www.wildlife.ca.gov/SWAP/Final</w:t>
        </w:r>
      </w:hyperlink>
      <w:r w:rsidR="007248D6" w:rsidRPr="00EC1D2B">
        <w:t>.</w:t>
      </w:r>
    </w:p>
    <w:p w14:paraId="6175101C" w14:textId="3E2E3986" w:rsidR="00BF1D16" w:rsidRPr="003501F0" w:rsidRDefault="00BE7B68" w:rsidP="007248D6">
      <w:pPr>
        <w:ind w:left="720" w:hanging="720"/>
      </w:pPr>
      <w:r w:rsidRPr="003501F0">
        <w:t>-</w:t>
      </w:r>
      <w:r w:rsidR="00BF1D16" w:rsidRPr="003501F0">
        <w:t>--.</w:t>
      </w:r>
      <w:r w:rsidRPr="003501F0">
        <w:t xml:space="preserve"> 2015. </w:t>
      </w:r>
      <w:r w:rsidR="00BF1D16" w:rsidRPr="00EC1D2B">
        <w:t>Habitat Connectivity Planning for Fish and Wildlife</w:t>
      </w:r>
      <w:r w:rsidR="00BF1D16" w:rsidRPr="003501F0">
        <w:t xml:space="preserve">. Web. 27 Oct. 2015. </w:t>
      </w:r>
      <w:hyperlink r:id="rId40" w:history="1">
        <w:r w:rsidR="00BF1D16" w:rsidRPr="003501F0">
          <w:rPr>
            <w:rStyle w:val="Hyperlink"/>
          </w:rPr>
          <w:t>www.wildlife.ca.gov/Conservation/Planning/Connectivity</w:t>
        </w:r>
      </w:hyperlink>
      <w:r w:rsidR="00BF1D16" w:rsidRPr="003501F0">
        <w:t>.</w:t>
      </w:r>
    </w:p>
    <w:p w14:paraId="50638800" w14:textId="0E61A22C" w:rsidR="007248D6" w:rsidRPr="003501F0" w:rsidRDefault="00BE7B68" w:rsidP="007248D6">
      <w:pPr>
        <w:ind w:left="720" w:hanging="720"/>
      </w:pPr>
      <w:r w:rsidRPr="003501F0">
        <w:t>CDFW. 2016</w:t>
      </w:r>
      <w:r w:rsidR="007248D6" w:rsidRPr="003501F0">
        <w:t>. A Climate Change Vulnerability Assessment of California’s Terrestrial Vegetation. .</w:t>
      </w:r>
      <w:r w:rsidR="007248D6" w:rsidRPr="003501F0">
        <w:rPr>
          <w:rStyle w:val="Hyperlink"/>
          <w:color w:val="auto"/>
        </w:rPr>
        <w:t xml:space="preserve"> </w:t>
      </w:r>
      <w:hyperlink r:id="rId41" w:history="1">
        <w:r w:rsidR="007248D6" w:rsidRPr="003501F0">
          <w:rPr>
            <w:rStyle w:val="Hyperlink"/>
          </w:rPr>
          <w:t>https://nrm.dfg.ca.gov/FileHandler.ashx?DocumentID=116208&amp;inline</w:t>
        </w:r>
      </w:hyperlink>
      <w:r w:rsidR="007248D6" w:rsidRPr="003501F0">
        <w:rPr>
          <w:rStyle w:val="Hyperlink"/>
          <w:color w:val="auto"/>
        </w:rPr>
        <w:t xml:space="preserve">. </w:t>
      </w:r>
    </w:p>
    <w:p w14:paraId="156535C7" w14:textId="0B5CD39D" w:rsidR="007248D6" w:rsidRPr="00EC1D2B" w:rsidRDefault="007248D6" w:rsidP="007248D6">
      <w:pPr>
        <w:pStyle w:val="ListParagraph"/>
        <w:spacing w:line="240" w:lineRule="auto"/>
        <w:ind w:hanging="720"/>
        <w:contextualSpacing w:val="0"/>
      </w:pPr>
      <w:r w:rsidRPr="003501F0">
        <w:t xml:space="preserve">California Department of Transportation (Caltrans) and CDFG. </w:t>
      </w:r>
      <w:r w:rsidR="007566BF" w:rsidRPr="003501F0">
        <w:t xml:space="preserve">2010a. </w:t>
      </w:r>
      <w:r w:rsidRPr="00EC1D2B">
        <w:t>California Essential Habitat Connectivity Project: A Strategy for Conserving a Connected California</w:t>
      </w:r>
      <w:r w:rsidR="007566BF" w:rsidRPr="00EC1D2B">
        <w:t>.</w:t>
      </w:r>
      <w:r w:rsidRPr="003501F0">
        <w:t xml:space="preserve"> </w:t>
      </w:r>
      <w:hyperlink r:id="rId42" w:history="1">
        <w:r w:rsidRPr="00EC1D2B">
          <w:rPr>
            <w:rStyle w:val="Hyperlink"/>
          </w:rPr>
          <w:t>https://www.wildlife.ca.gov/Conservation/Planning/Connectivity/CEHC</w:t>
        </w:r>
      </w:hyperlink>
      <w:r w:rsidRPr="00EC1D2B">
        <w:t xml:space="preserve">. </w:t>
      </w:r>
    </w:p>
    <w:p w14:paraId="0D6B73C5" w14:textId="2D16B18D" w:rsidR="007566BF" w:rsidRPr="003501F0" w:rsidRDefault="003501F0" w:rsidP="007566BF">
      <w:pPr>
        <w:spacing w:after="120"/>
        <w:ind w:left="720" w:hanging="720"/>
      </w:pPr>
      <w:r>
        <w:t>---</w:t>
      </w:r>
      <w:r w:rsidR="007566BF" w:rsidRPr="003501F0">
        <w:t xml:space="preserve">. 2010b. </w:t>
      </w:r>
      <w:r w:rsidR="007566BF" w:rsidRPr="00EC1D2B">
        <w:t>Regional Transportation Plan Guidelines</w:t>
      </w:r>
      <w:r w:rsidR="007566BF" w:rsidRPr="003501F0">
        <w:t xml:space="preserve">.  </w:t>
      </w:r>
      <w:hyperlink r:id="rId43" w:history="1">
        <w:r w:rsidR="007566BF" w:rsidRPr="003501F0">
          <w:rPr>
            <w:rStyle w:val="Hyperlink"/>
          </w:rPr>
          <w:t>http://www.dot.ca.gov/hq/tpp/offices/orip/rtp/index_files/2010%20RTPGuidelines_Jan2011_Technical_Change.pdf</w:t>
        </w:r>
      </w:hyperlink>
      <w:r w:rsidR="007566BF" w:rsidRPr="003501F0">
        <w:t>.</w:t>
      </w:r>
    </w:p>
    <w:p w14:paraId="4B6BAF1A" w14:textId="032ED9B9" w:rsidR="00AC1138" w:rsidRPr="00EC1D2B" w:rsidRDefault="00AC1138" w:rsidP="00AC1138">
      <w:pPr>
        <w:pStyle w:val="ListParagraph"/>
        <w:spacing w:line="240" w:lineRule="auto"/>
        <w:ind w:hanging="720"/>
        <w:contextualSpacing w:val="0"/>
      </w:pPr>
      <w:r w:rsidRPr="003501F0">
        <w:t xml:space="preserve">Caltrans. 2011. </w:t>
      </w:r>
      <w:r w:rsidRPr="00EC1D2B">
        <w:t>California Aviation System Plan</w:t>
      </w:r>
      <w:r w:rsidRPr="003501F0">
        <w:t xml:space="preserve">.  </w:t>
      </w:r>
      <w:hyperlink r:id="rId44" w:history="1">
        <w:r w:rsidRPr="00EC1D2B">
          <w:rPr>
            <w:rStyle w:val="Hyperlink"/>
          </w:rPr>
          <w:t>http://www.dot.ca.gov/hq/planning/aeronaut/documents/casp/casp_policy_element_pr</w:t>
        </w:r>
        <w:r w:rsidRPr="003501F0">
          <w:rPr>
            <w:rStyle w:val="Hyperlink"/>
          </w:rPr>
          <w:t>intable.pdf</w:t>
        </w:r>
      </w:hyperlink>
      <w:r w:rsidRPr="00EC1D2B">
        <w:t>.</w:t>
      </w:r>
    </w:p>
    <w:p w14:paraId="2F58FDD5" w14:textId="340B4ED2" w:rsidR="00AA7F65" w:rsidRPr="00EC1D2B" w:rsidRDefault="00AA7F65" w:rsidP="00AC1138">
      <w:pPr>
        <w:pStyle w:val="ListParagraph"/>
        <w:spacing w:line="240" w:lineRule="auto"/>
        <w:ind w:hanging="720"/>
        <w:contextualSpacing w:val="0"/>
      </w:pPr>
      <w:r w:rsidRPr="00EC1D2B">
        <w:t xml:space="preserve"> Caltrans. 2014. Transportation Funding in California</w:t>
      </w:r>
      <w:r w:rsidRPr="003501F0">
        <w:t xml:space="preserve">. Economic Analysis Branch. . </w:t>
      </w:r>
      <w:hyperlink r:id="rId45" w:history="1">
        <w:r w:rsidRPr="00EC1D2B">
          <w:rPr>
            <w:rStyle w:val="Hyperlink"/>
          </w:rPr>
          <w:t>http://dot.ca.gov/hq/tpp/offices/eab/fundchrt_files/Transportation_Funding_in_CA_New.pdf</w:t>
        </w:r>
      </w:hyperlink>
      <w:r w:rsidRPr="00EC1D2B">
        <w:t>.</w:t>
      </w:r>
    </w:p>
    <w:p w14:paraId="52DF120A" w14:textId="37633DB6" w:rsidR="00AC1138" w:rsidRPr="00EC1D2B" w:rsidRDefault="00AC1138" w:rsidP="00AC1138">
      <w:pPr>
        <w:pStyle w:val="ListParagraph"/>
        <w:spacing w:line="240" w:lineRule="auto"/>
        <w:ind w:hanging="720"/>
        <w:contextualSpacing w:val="0"/>
      </w:pPr>
      <w:r w:rsidRPr="00EC1D2B">
        <w:t xml:space="preserve">Caltrans. 2015a. </w:t>
      </w:r>
      <w:r w:rsidRPr="00EC1D2B">
        <w:rPr>
          <w:iCs/>
        </w:rPr>
        <w:t>California Transportation Plan 2040 Draft</w:t>
      </w:r>
      <w:r w:rsidRPr="003501F0">
        <w:t xml:space="preserve">.  </w:t>
      </w:r>
      <w:hyperlink r:id="rId46" w:anchor="zoom=75" w:history="1">
        <w:r w:rsidRPr="00EC1D2B">
          <w:rPr>
            <w:rStyle w:val="Hyperlink"/>
          </w:rPr>
          <w:t>http://www.dot.ca.gov/hq/tpp/californiatransportationplan2040/Documents/index_docs/CTP_ReportPublicDraft_03022015.pdf#zoom=75</w:t>
        </w:r>
      </w:hyperlink>
      <w:r w:rsidRPr="00EC1D2B">
        <w:t>.</w:t>
      </w:r>
    </w:p>
    <w:p w14:paraId="6674B4E6" w14:textId="191FAAB6" w:rsidR="00AC1138" w:rsidRPr="00EC1D2B" w:rsidRDefault="00047098" w:rsidP="00AC1138">
      <w:pPr>
        <w:pStyle w:val="ListParagraph"/>
        <w:spacing w:line="240" w:lineRule="auto"/>
        <w:ind w:hanging="720"/>
        <w:contextualSpacing w:val="0"/>
      </w:pPr>
      <w:r w:rsidRPr="00EC1D2B">
        <w:t>---</w:t>
      </w:r>
      <w:r w:rsidR="00AC1138" w:rsidRPr="00EC1D2B">
        <w:t>. 2015</w:t>
      </w:r>
      <w:r w:rsidR="00AA7F65" w:rsidRPr="00EC1D2B">
        <w:t>b</w:t>
      </w:r>
      <w:r w:rsidR="00AC1138" w:rsidRPr="00EC1D2B">
        <w:t xml:space="preserve">. </w:t>
      </w:r>
      <w:r w:rsidR="00AC1138" w:rsidRPr="00EC1D2B">
        <w:rPr>
          <w:iCs/>
        </w:rPr>
        <w:t>Strategic Management Plan 2015-2020</w:t>
      </w:r>
      <w:r w:rsidR="00AC1138" w:rsidRPr="003501F0">
        <w:t xml:space="preserve">. . </w:t>
      </w:r>
      <w:hyperlink r:id="rId47" w:history="1">
        <w:r w:rsidR="00AC1138" w:rsidRPr="00EC1D2B">
          <w:rPr>
            <w:rStyle w:val="Hyperlink"/>
          </w:rPr>
          <w:t>http://www.dot.ca.gov/perf/library/pdf/Caltrans_Strategic_Mgmt_Plan_033015.pdf</w:t>
        </w:r>
      </w:hyperlink>
      <w:r w:rsidR="00AC1138" w:rsidRPr="00EC1D2B">
        <w:t xml:space="preserve">. </w:t>
      </w:r>
    </w:p>
    <w:p w14:paraId="765B90F6" w14:textId="69775CAF" w:rsidR="007566BF" w:rsidRPr="00EC1D2B" w:rsidRDefault="00047098" w:rsidP="007566BF">
      <w:pPr>
        <w:pStyle w:val="ListParagraph"/>
        <w:spacing w:line="240" w:lineRule="auto"/>
        <w:ind w:hanging="720"/>
        <w:contextualSpacing w:val="0"/>
        <w:rPr>
          <w:rStyle w:val="Hyperlink"/>
        </w:rPr>
      </w:pPr>
      <w:r w:rsidRPr="00EC1D2B">
        <w:rPr>
          <w:iCs/>
        </w:rPr>
        <w:t>---</w:t>
      </w:r>
      <w:r w:rsidR="00AC1138" w:rsidRPr="00EC1D2B">
        <w:rPr>
          <w:iCs/>
        </w:rPr>
        <w:t>. 2015</w:t>
      </w:r>
      <w:r w:rsidR="00AA7F65" w:rsidRPr="00EC1D2B">
        <w:rPr>
          <w:iCs/>
        </w:rPr>
        <w:t>c</w:t>
      </w:r>
      <w:r w:rsidR="007566BF" w:rsidRPr="00EC1D2B">
        <w:rPr>
          <w:iCs/>
        </w:rPr>
        <w:t>. Statewide Advanced Mitigation Initiative Memorandum of Understanding</w:t>
      </w:r>
      <w:r w:rsidR="007566BF" w:rsidRPr="003501F0">
        <w:t xml:space="preserve">. . 20 July 2015. </w:t>
      </w:r>
      <w:hyperlink r:id="rId48" w:history="1">
        <w:r w:rsidR="007566BF" w:rsidRPr="00EC1D2B">
          <w:rPr>
            <w:rStyle w:val="Hyperlink"/>
          </w:rPr>
          <w:t>http://www.dot.ca.gov/ser/downloads/MOUs/sami.pdf</w:t>
        </w:r>
      </w:hyperlink>
      <w:r w:rsidR="007566BF" w:rsidRPr="00EC1D2B">
        <w:rPr>
          <w:rStyle w:val="Hyperlink"/>
        </w:rPr>
        <w:t>.</w:t>
      </w:r>
    </w:p>
    <w:p w14:paraId="28DB4D73" w14:textId="323E7D13" w:rsidR="007248D6" w:rsidRPr="003501F0" w:rsidRDefault="007248D6" w:rsidP="007248D6">
      <w:pPr>
        <w:ind w:left="720" w:hanging="720"/>
      </w:pPr>
      <w:r w:rsidRPr="00EC1D2B">
        <w:t>California Department of Water Resources (</w:t>
      </w:r>
      <w:r w:rsidR="00EC1D2B">
        <w:t>C</w:t>
      </w:r>
      <w:r w:rsidRPr="00EC1D2B">
        <w:t xml:space="preserve">DWR). </w:t>
      </w:r>
      <w:r w:rsidRPr="003501F0">
        <w:t xml:space="preserve">California Water Plan Update 2013. Web. 22 Oct. 2015. </w:t>
      </w:r>
      <w:hyperlink r:id="rId49" w:history="1">
        <w:r w:rsidRPr="003501F0">
          <w:rPr>
            <w:rStyle w:val="Hyperlink"/>
          </w:rPr>
          <w:t>http://www.waterplan.water.ca.gov/cwpu2013/final/index.cfm</w:t>
        </w:r>
      </w:hyperlink>
      <w:r w:rsidRPr="003501F0">
        <w:t xml:space="preserve">. </w:t>
      </w:r>
    </w:p>
    <w:p w14:paraId="634ED8C3" w14:textId="020D061E" w:rsidR="00047098" w:rsidRPr="003501F0" w:rsidRDefault="00047098" w:rsidP="00047098">
      <w:pPr>
        <w:ind w:left="720" w:hanging="720"/>
        <w:rPr>
          <w:rFonts w:cs="Georgia"/>
          <w:color w:val="211D1E"/>
        </w:rPr>
      </w:pPr>
      <w:r w:rsidRPr="003501F0">
        <w:rPr>
          <w:rFonts w:cs="Georgia"/>
          <w:color w:val="211D1E"/>
        </w:rPr>
        <w:lastRenderedPageBreak/>
        <w:t>California Natural Resources Agency. 2009. California Climate Adaptation Strategy</w:t>
      </w:r>
      <w:r w:rsidR="00EC1D2B">
        <w:rPr>
          <w:rFonts w:cs="Georgia"/>
          <w:color w:val="211D1E"/>
        </w:rPr>
        <w:t xml:space="preserve">. </w:t>
      </w:r>
      <w:hyperlink r:id="rId50" w:history="1">
        <w:r w:rsidRPr="003501F0">
          <w:rPr>
            <w:rStyle w:val="Hyperlink"/>
            <w:rFonts w:cs="Georgia"/>
          </w:rPr>
          <w:t>http://resources.ca.gov/climate/safeguarding/Statewide_Adaptation_Strategy.pdf</w:t>
        </w:r>
      </w:hyperlink>
      <w:r w:rsidRPr="003501F0">
        <w:rPr>
          <w:rFonts w:cs="Georgia"/>
          <w:color w:val="211D1E"/>
        </w:rPr>
        <w:t>.</w:t>
      </w:r>
    </w:p>
    <w:p w14:paraId="5ADF7914" w14:textId="3DCA6BB3" w:rsidR="007248D6" w:rsidRPr="003501F0" w:rsidRDefault="007248D6" w:rsidP="007248D6">
      <w:pPr>
        <w:ind w:left="720" w:hanging="720"/>
        <w:rPr>
          <w:rFonts w:cs="Georgia"/>
          <w:color w:val="211D1E"/>
        </w:rPr>
      </w:pPr>
      <w:r w:rsidRPr="003501F0">
        <w:rPr>
          <w:rFonts w:cs="Georgia"/>
          <w:color w:val="211D1E"/>
        </w:rPr>
        <w:t>California Natural Resources Agency.</w:t>
      </w:r>
      <w:r w:rsidR="00047098" w:rsidRPr="003501F0">
        <w:rPr>
          <w:rFonts w:cs="Georgia"/>
          <w:color w:val="211D1E"/>
        </w:rPr>
        <w:t xml:space="preserve"> 2014.</w:t>
      </w:r>
      <w:r w:rsidRPr="003501F0">
        <w:rPr>
          <w:rFonts w:cs="Georgia"/>
          <w:color w:val="211D1E"/>
        </w:rPr>
        <w:t xml:space="preserve"> </w:t>
      </w:r>
      <w:r w:rsidRPr="00EC1D2B">
        <w:rPr>
          <w:rFonts w:cs="Georgia"/>
          <w:color w:val="211D1E"/>
        </w:rPr>
        <w:t>Safeguarding California Plan.</w:t>
      </w:r>
      <w:r w:rsidR="00047098" w:rsidRPr="00EC1D2B">
        <w:rPr>
          <w:rFonts w:cs="Georgia"/>
          <w:color w:val="211D1E"/>
        </w:rPr>
        <w:t xml:space="preserve"> </w:t>
      </w:r>
      <w:r w:rsidRPr="003501F0">
        <w:rPr>
          <w:rFonts w:cs="Georgia"/>
          <w:color w:val="211D1E"/>
        </w:rPr>
        <w:t xml:space="preserve">. </w:t>
      </w:r>
      <w:hyperlink r:id="rId51" w:history="1">
        <w:r w:rsidRPr="003501F0">
          <w:rPr>
            <w:rStyle w:val="Hyperlink"/>
            <w:rFonts w:cs="Georgia"/>
          </w:rPr>
          <w:t>http://resources.ca.gov/climate/safeguarding</w:t>
        </w:r>
      </w:hyperlink>
      <w:r w:rsidRPr="003501F0">
        <w:rPr>
          <w:rFonts w:cs="Georgia"/>
          <w:color w:val="211D1E"/>
        </w:rPr>
        <w:t xml:space="preserve">. </w:t>
      </w:r>
    </w:p>
    <w:p w14:paraId="4A34DA52" w14:textId="19927A1C" w:rsidR="007248D6" w:rsidRPr="00EC1D2B" w:rsidRDefault="007248D6" w:rsidP="007248D6">
      <w:pPr>
        <w:pStyle w:val="ListParagraph"/>
        <w:spacing w:line="240" w:lineRule="auto"/>
        <w:ind w:hanging="720"/>
      </w:pPr>
      <w:r w:rsidRPr="003501F0">
        <w:t>California State Transportation Agency (CalSTA).</w:t>
      </w:r>
      <w:r w:rsidR="00FE6FBF" w:rsidRPr="003501F0">
        <w:t xml:space="preserve"> 2014.</w:t>
      </w:r>
      <w:r w:rsidRPr="003501F0">
        <w:t xml:space="preserve"> </w:t>
      </w:r>
      <w:r w:rsidRPr="00EC1D2B">
        <w:rPr>
          <w:iCs/>
        </w:rPr>
        <w:t>California Transportation Infrastructure Priorities: Vision and Interim Recommendations</w:t>
      </w:r>
      <w:r w:rsidR="00FE6FBF" w:rsidRPr="003501F0">
        <w:t xml:space="preserve">. </w:t>
      </w:r>
      <w:r w:rsidRPr="003501F0">
        <w:t xml:space="preserve">. </w:t>
      </w:r>
      <w:hyperlink r:id="rId52" w:history="1">
        <w:r w:rsidRPr="00EC1D2B">
          <w:rPr>
            <w:rStyle w:val="Hyperlink"/>
          </w:rPr>
          <w:t>http://calsta.ca.gov/res/docs/pdfs/2013/CTIP%20Vision%20and%20Interim%20Recommendations.pdf</w:t>
        </w:r>
      </w:hyperlink>
      <w:r w:rsidRPr="00EC1D2B">
        <w:t xml:space="preserve">. </w:t>
      </w:r>
    </w:p>
    <w:p w14:paraId="68A84CC9" w14:textId="33DDD87D" w:rsidR="007248D6" w:rsidRPr="003501F0" w:rsidRDefault="007248D6" w:rsidP="007248D6">
      <w:pPr>
        <w:spacing w:line="240" w:lineRule="auto"/>
        <w:ind w:left="720" w:hanging="720"/>
      </w:pPr>
      <w:r w:rsidRPr="00EC1D2B">
        <w:t>California Transportation Commission (CTC).</w:t>
      </w:r>
      <w:r w:rsidR="00FE6FBF" w:rsidRPr="00EC1D2B">
        <w:t xml:space="preserve"> 2011.</w:t>
      </w:r>
      <w:r w:rsidRPr="00EC1D2B">
        <w:t xml:space="preserve"> Statewide Transportation System Needs Assessment. </w:t>
      </w:r>
      <w:hyperlink r:id="rId53" w:history="1">
        <w:r w:rsidRPr="003501F0">
          <w:rPr>
            <w:rStyle w:val="Hyperlink"/>
          </w:rPr>
          <w:t>http://www.catc.ca.gov/reports/2012%20Reports/Trans_Needs_Assessment_corrected_01172012.pdf</w:t>
        </w:r>
      </w:hyperlink>
      <w:r w:rsidRPr="003501F0">
        <w:t xml:space="preserve">. </w:t>
      </w:r>
    </w:p>
    <w:p w14:paraId="510F2EE9" w14:textId="75A326E1" w:rsidR="009D487E" w:rsidRPr="003501F0" w:rsidRDefault="00EA1A56" w:rsidP="009D487E">
      <w:pPr>
        <w:ind w:left="720" w:hanging="720"/>
        <w:rPr>
          <w:szCs w:val="18"/>
        </w:rPr>
      </w:pPr>
      <w:r w:rsidRPr="003501F0">
        <w:t>Conservation Measures Partnership.</w:t>
      </w:r>
      <w:r w:rsidR="00FE6FBF" w:rsidRPr="003501F0">
        <w:t xml:space="preserve"> 2013.</w:t>
      </w:r>
      <w:r w:rsidRPr="003501F0">
        <w:t xml:space="preserve"> The Open Standards for the Practice of Conservation – Version 3.0, April 2013. </w:t>
      </w:r>
      <w:hyperlink r:id="rId54" w:history="1">
        <w:r w:rsidRPr="003501F0">
          <w:rPr>
            <w:rStyle w:val="Hyperlink"/>
          </w:rPr>
          <w:t>http://www.conservationmeasures.org/</w:t>
        </w:r>
      </w:hyperlink>
      <w:r w:rsidRPr="003501F0">
        <w:t xml:space="preserve">. </w:t>
      </w:r>
      <w:r w:rsidR="009D487E" w:rsidRPr="003501F0">
        <w:t xml:space="preserve"> </w:t>
      </w:r>
    </w:p>
    <w:p w14:paraId="7D21FC17" w14:textId="77777777" w:rsidR="007248D6" w:rsidRPr="003501F0" w:rsidRDefault="007248D6" w:rsidP="007248D6">
      <w:pPr>
        <w:ind w:left="720" w:hanging="720"/>
      </w:pPr>
      <w:r w:rsidRPr="003501F0">
        <w:rPr>
          <w:szCs w:val="18"/>
        </w:rPr>
        <w:t xml:space="preserve">Executive Office of the President, </w:t>
      </w:r>
      <w:r w:rsidRPr="00EC1D2B">
        <w:rPr>
          <w:szCs w:val="18"/>
        </w:rPr>
        <w:t>The President’s Climate Action Plan</w:t>
      </w:r>
      <w:r w:rsidRPr="003501F0">
        <w:rPr>
          <w:szCs w:val="18"/>
        </w:rPr>
        <w:t xml:space="preserve">, 2013. Web. 27 Oct. 2015. </w:t>
      </w:r>
      <w:hyperlink r:id="rId55" w:history="1">
        <w:r w:rsidRPr="003501F0">
          <w:rPr>
            <w:rStyle w:val="Hyperlink"/>
          </w:rPr>
          <w:t>https://www.whitehouse.gov/sites/default/files/image/president27sclimateactionplan.pdf</w:t>
        </w:r>
      </w:hyperlink>
    </w:p>
    <w:p w14:paraId="7CE1D62F" w14:textId="60C6F186" w:rsidR="007248D6" w:rsidRPr="003501F0" w:rsidRDefault="007248D6" w:rsidP="007248D6">
      <w:pPr>
        <w:ind w:left="720" w:hanging="720"/>
      </w:pPr>
      <w:r w:rsidRPr="003501F0">
        <w:t>Intergovernmental Panel on Climate Change.</w:t>
      </w:r>
      <w:r w:rsidR="00FE6FBF" w:rsidRPr="003501F0">
        <w:t xml:space="preserve"> 2014.</w:t>
      </w:r>
      <w:r w:rsidRPr="003501F0">
        <w:t xml:space="preserve"> </w:t>
      </w:r>
      <w:r w:rsidRPr="00EC1D2B">
        <w:t>Climate Change 2014 Synthesis Report: Approved Summary for Policymakers</w:t>
      </w:r>
      <w:r w:rsidR="00FE6FBF" w:rsidRPr="003501F0">
        <w:t xml:space="preserve">. </w:t>
      </w:r>
      <w:hyperlink r:id="rId56" w:history="1">
        <w:r w:rsidRPr="003501F0">
          <w:rPr>
            <w:rStyle w:val="Hyperlink"/>
          </w:rPr>
          <w:t>http://www.ipcc.ch/pdf/assessment-report/ar5/syr/SYR_AR5_FINAL_full_wcover.pdf</w:t>
        </w:r>
      </w:hyperlink>
      <w:r w:rsidRPr="003501F0">
        <w:t>.</w:t>
      </w:r>
    </w:p>
    <w:p w14:paraId="7EE2B7D1" w14:textId="63DE92D3" w:rsidR="007248D6" w:rsidRPr="003501F0" w:rsidRDefault="007248D6" w:rsidP="007248D6">
      <w:pPr>
        <w:ind w:left="720" w:hanging="720"/>
      </w:pPr>
      <w:r w:rsidRPr="003501F0">
        <w:t xml:space="preserve">Maslin, Mark. </w:t>
      </w:r>
      <w:r w:rsidR="00FE6FBF" w:rsidRPr="003501F0">
        <w:t xml:space="preserve">2014. </w:t>
      </w:r>
      <w:r w:rsidRPr="003501F0">
        <w:t>Climate Change: A Very Short Introduction. 3rd ed. Oxford: U</w:t>
      </w:r>
      <w:r w:rsidR="003501F0">
        <w:t>niversity, UK</w:t>
      </w:r>
    </w:p>
    <w:p w14:paraId="5AB2B8BF" w14:textId="23FDED5D" w:rsidR="007248D6" w:rsidRPr="003501F0" w:rsidRDefault="007248D6" w:rsidP="007248D6">
      <w:pPr>
        <w:ind w:left="720" w:hanging="720"/>
      </w:pPr>
      <w:r w:rsidRPr="003501F0">
        <w:t xml:space="preserve">Penrod, K., P. E. Garding, C. Paulman, P. Beier, S. Weiss, N. Schaefer, R. Branciforte and K. Gaffney. </w:t>
      </w:r>
      <w:r w:rsidR="00FE6FBF" w:rsidRPr="003501F0">
        <w:t xml:space="preserve">2013. </w:t>
      </w:r>
      <w:r w:rsidRPr="00EC1D2B">
        <w:t>Critical Linkages: Bay Area &amp; Beyond</w:t>
      </w:r>
      <w:r w:rsidRPr="003501F0">
        <w:t xml:space="preserve">. Produced by Science &amp; Collaboration for Connected Wildlands, Fair Oaks, CA. . 20 Jul. 2015. </w:t>
      </w:r>
      <w:hyperlink r:id="rId57" w:history="1">
        <w:r w:rsidRPr="003501F0">
          <w:rPr>
            <w:rStyle w:val="Hyperlink"/>
          </w:rPr>
          <w:t>www.scwildlands.org/reports/Default.aspx</w:t>
        </w:r>
      </w:hyperlink>
      <w:r w:rsidRPr="003501F0">
        <w:t xml:space="preserve">. </w:t>
      </w:r>
    </w:p>
    <w:p w14:paraId="15665FEA" w14:textId="7895823F" w:rsidR="007248D6" w:rsidRPr="003501F0" w:rsidRDefault="007248D6" w:rsidP="007248D6">
      <w:pPr>
        <w:spacing w:line="240" w:lineRule="auto"/>
        <w:ind w:left="720" w:hanging="720"/>
      </w:pPr>
      <w:r w:rsidRPr="003501F0">
        <w:t>Public Policy Institute of California (PPIC).</w:t>
      </w:r>
      <w:r w:rsidR="00FE6FBF" w:rsidRPr="003501F0">
        <w:t xml:space="preserve"> 2015.</w:t>
      </w:r>
      <w:r w:rsidRPr="003501F0">
        <w:t xml:space="preserve"> California’s Population. Web. 13 May 2015. </w:t>
      </w:r>
      <w:hyperlink r:id="rId58" w:history="1">
        <w:r w:rsidRPr="003501F0">
          <w:rPr>
            <w:rStyle w:val="Hyperlink"/>
          </w:rPr>
          <w:t>http://www.ppic.org/main/publication_show.asp?i=259</w:t>
        </w:r>
      </w:hyperlink>
      <w:r w:rsidRPr="003501F0">
        <w:t xml:space="preserve">. </w:t>
      </w:r>
    </w:p>
    <w:p w14:paraId="137A5666" w14:textId="411185DF" w:rsidR="007248D6" w:rsidRPr="003501F0" w:rsidRDefault="007248D6" w:rsidP="007248D6">
      <w:pPr>
        <w:spacing w:line="240" w:lineRule="auto"/>
        <w:ind w:left="720" w:hanging="720"/>
      </w:pPr>
      <w:r w:rsidRPr="003501F0">
        <w:t>Southern California Association of Governments (SCAG).</w:t>
      </w:r>
      <w:r w:rsidR="00FE6FBF" w:rsidRPr="003501F0">
        <w:t xml:space="preserve"> 2012.</w:t>
      </w:r>
      <w:r w:rsidRPr="003501F0">
        <w:t xml:space="preserve"> </w:t>
      </w:r>
      <w:r w:rsidRPr="00EC1D2B">
        <w:rPr>
          <w:iCs/>
        </w:rPr>
        <w:t>Regional Transportation Plan.</w:t>
      </w:r>
      <w:r w:rsidRPr="003501F0">
        <w:t xml:space="preserve"> </w:t>
      </w:r>
      <w:hyperlink r:id="rId59" w:history="1">
        <w:r w:rsidRPr="003501F0">
          <w:rPr>
            <w:rStyle w:val="Hyperlink"/>
          </w:rPr>
          <w:t>http://rtpscs.scag.ca.gov/Documents/2012/final/f2012RTPSCS.pdf</w:t>
        </w:r>
      </w:hyperlink>
      <w:r w:rsidRPr="003501F0">
        <w:t>.</w:t>
      </w:r>
    </w:p>
    <w:p w14:paraId="575137FB" w14:textId="6363F87A" w:rsidR="007248D6" w:rsidRPr="003501F0" w:rsidRDefault="007248D6" w:rsidP="007248D6">
      <w:pPr>
        <w:spacing w:line="240" w:lineRule="auto"/>
        <w:ind w:left="720" w:hanging="720"/>
      </w:pPr>
      <w:r w:rsidRPr="003501F0">
        <w:t>State of California.</w:t>
      </w:r>
      <w:r w:rsidR="00FE6FBF" w:rsidRPr="003501F0">
        <w:t xml:space="preserve"> 2015.</w:t>
      </w:r>
      <w:r w:rsidRPr="003501F0">
        <w:t xml:space="preserve"> </w:t>
      </w:r>
      <w:r w:rsidRPr="00EC1D2B">
        <w:rPr>
          <w:iCs/>
        </w:rPr>
        <w:t>2015 California’s Five-Year Infrastructure Plan.</w:t>
      </w:r>
      <w:r w:rsidR="00EC1D2B">
        <w:t xml:space="preserve"> </w:t>
      </w:r>
      <w:hyperlink r:id="rId60" w:history="1">
        <w:r w:rsidRPr="003501F0">
          <w:rPr>
            <w:rStyle w:val="Hyperlink"/>
          </w:rPr>
          <w:t>http://www.ebudget.ca.gov/2015-Infrastructure-Plan.pdf</w:t>
        </w:r>
      </w:hyperlink>
      <w:r w:rsidRPr="003501F0">
        <w:t>.</w:t>
      </w:r>
    </w:p>
    <w:p w14:paraId="61DD8979" w14:textId="77BB2D9A" w:rsidR="007248D6" w:rsidRPr="003501F0" w:rsidRDefault="007248D6" w:rsidP="007248D6">
      <w:pPr>
        <w:ind w:left="720" w:hanging="720"/>
      </w:pPr>
      <w:r w:rsidRPr="003501F0">
        <w:rPr>
          <w:rFonts w:cs="Georgia"/>
          <w:color w:val="211D1E"/>
        </w:rPr>
        <w:t>Strategic Growth Council (SGC).</w:t>
      </w:r>
      <w:r w:rsidR="00FE6FBF" w:rsidRPr="003501F0">
        <w:rPr>
          <w:rFonts w:cs="Georgia"/>
          <w:color w:val="211D1E"/>
        </w:rPr>
        <w:t xml:space="preserve"> 2014.</w:t>
      </w:r>
      <w:r w:rsidRPr="003501F0">
        <w:t xml:space="preserve"> California Strategic Growth Council</w:t>
      </w:r>
      <w:r w:rsidRPr="003501F0">
        <w:rPr>
          <w:rFonts w:cs="Georgia"/>
          <w:color w:val="211D1E"/>
        </w:rPr>
        <w:t xml:space="preserve">. Web. 23 Jul 2015. </w:t>
      </w:r>
      <w:hyperlink r:id="rId61" w:history="1">
        <w:r w:rsidRPr="003501F0">
          <w:rPr>
            <w:rStyle w:val="Hyperlink"/>
          </w:rPr>
          <w:t>http://sgc.ca.gov/</w:t>
        </w:r>
      </w:hyperlink>
      <w:r w:rsidRPr="003501F0">
        <w:t xml:space="preserve">. </w:t>
      </w:r>
    </w:p>
    <w:p w14:paraId="0AEFD960" w14:textId="4C3DEA43" w:rsidR="007248D6" w:rsidRPr="003501F0" w:rsidRDefault="007248D6" w:rsidP="007248D6">
      <w:pPr>
        <w:ind w:left="720" w:hanging="720"/>
        <w:rPr>
          <w:iCs/>
        </w:rPr>
      </w:pPr>
      <w:r w:rsidRPr="003501F0">
        <w:rPr>
          <w:iCs/>
        </w:rPr>
        <w:t>The Audubon Society.</w:t>
      </w:r>
      <w:r w:rsidR="00FE6FBF" w:rsidRPr="003501F0">
        <w:rPr>
          <w:iCs/>
        </w:rPr>
        <w:t xml:space="preserve"> 2015.</w:t>
      </w:r>
      <w:r w:rsidRPr="003501F0">
        <w:rPr>
          <w:iCs/>
        </w:rPr>
        <w:t xml:space="preserve"> </w:t>
      </w:r>
      <w:r w:rsidRPr="00EC1D2B">
        <w:rPr>
          <w:iCs/>
        </w:rPr>
        <w:t>Audubon: Birds &amp; Science.</w:t>
      </w:r>
      <w:r w:rsidRPr="003501F0">
        <w:rPr>
          <w:iCs/>
        </w:rPr>
        <w:t xml:space="preserve"> Web. 22 July 2015. </w:t>
      </w:r>
      <w:hyperlink r:id="rId62" w:history="1">
        <w:r w:rsidRPr="003501F0">
          <w:rPr>
            <w:rStyle w:val="Hyperlink"/>
            <w:iCs/>
          </w:rPr>
          <w:t>http://web4.audubon.org/bird/iba/</w:t>
        </w:r>
      </w:hyperlink>
      <w:r w:rsidRPr="003501F0">
        <w:rPr>
          <w:iCs/>
        </w:rPr>
        <w:t xml:space="preserve">. </w:t>
      </w:r>
    </w:p>
    <w:p w14:paraId="2E72F95D" w14:textId="142D60F8" w:rsidR="007248D6" w:rsidRPr="003501F0" w:rsidRDefault="007248D6" w:rsidP="007248D6">
      <w:pPr>
        <w:spacing w:line="240" w:lineRule="auto"/>
        <w:ind w:left="720" w:hanging="720"/>
      </w:pPr>
      <w:r w:rsidRPr="003501F0">
        <w:t>U.S. Census Bureau.</w:t>
      </w:r>
      <w:r w:rsidR="00FE6FBF" w:rsidRPr="003501F0">
        <w:t xml:space="preserve"> 2015.</w:t>
      </w:r>
      <w:r w:rsidRPr="003501F0">
        <w:t xml:space="preserve"> California – Quick Facts. Web. 27 May 2016. </w:t>
      </w:r>
      <w:hyperlink r:id="rId63" w:history="1">
        <w:r w:rsidRPr="003501F0">
          <w:rPr>
            <w:rStyle w:val="Hyperlink"/>
          </w:rPr>
          <w:t>https://www.census.gov/quickfacts/table/PST045215/06</w:t>
        </w:r>
      </w:hyperlink>
      <w:r w:rsidRPr="003501F0">
        <w:t xml:space="preserve">. </w:t>
      </w:r>
    </w:p>
    <w:p w14:paraId="2640F330" w14:textId="75A4D5D0" w:rsidR="00E3761D" w:rsidRPr="003501F0" w:rsidRDefault="00E3761D" w:rsidP="00E3761D">
      <w:pPr>
        <w:ind w:left="720" w:hanging="720"/>
      </w:pPr>
      <w:r w:rsidRPr="003501F0">
        <w:lastRenderedPageBreak/>
        <w:t xml:space="preserve">U.S. Department of Transportation (USDOT) and U.S. Forest Service (USFS). 2007. </w:t>
      </w:r>
      <w:r w:rsidRPr="00EC1D2B">
        <w:t>Federal Surface Transportation Programs and Transportation Planning for Federal Land Management Agencies – A Guidebook.</w:t>
      </w:r>
      <w:r w:rsidRPr="003501F0">
        <w:t xml:space="preserve"> 05 Jul. 2015. </w:t>
      </w:r>
      <w:hyperlink r:id="rId64" w:history="1">
        <w:r w:rsidRPr="003501F0">
          <w:rPr>
            <w:rStyle w:val="Hyperlink"/>
          </w:rPr>
          <w:t>http://www.fs.fed.us/wildlifecrossings/library/documents/FederalSurfaceTransportationProgramsAndTransPlanningForFLMA_AGuidebook.pdf</w:t>
        </w:r>
      </w:hyperlink>
      <w:r w:rsidRPr="003501F0">
        <w:t>.</w:t>
      </w:r>
    </w:p>
    <w:p w14:paraId="0BD53530" w14:textId="1804EE71" w:rsidR="007248D6" w:rsidRPr="003501F0" w:rsidRDefault="007248D6" w:rsidP="007248D6">
      <w:pPr>
        <w:ind w:left="720" w:hanging="720"/>
      </w:pPr>
      <w:r w:rsidRPr="003501F0">
        <w:t>U.S. Department of Transportation (USDOT).</w:t>
      </w:r>
      <w:r w:rsidR="00FE6FBF" w:rsidRPr="003501F0">
        <w:t xml:space="preserve"> 2012.</w:t>
      </w:r>
      <w:r w:rsidRPr="003501F0">
        <w:t xml:space="preserve"> Map-21. Web. 29 Oct. 2015. </w:t>
      </w:r>
      <w:hyperlink r:id="rId65" w:history="1">
        <w:r w:rsidRPr="003501F0">
          <w:rPr>
            <w:rStyle w:val="Hyperlink"/>
          </w:rPr>
          <w:t>https://www.fhwa.dot.gov/map21/</w:t>
        </w:r>
      </w:hyperlink>
      <w:r w:rsidRPr="003501F0">
        <w:t>.</w:t>
      </w:r>
    </w:p>
    <w:p w14:paraId="7713FB16" w14:textId="6EB92B5D" w:rsidR="007248D6" w:rsidRPr="00EC1D2B" w:rsidRDefault="007248D6" w:rsidP="00576A1A">
      <w:pPr>
        <w:autoSpaceDE w:val="0"/>
        <w:autoSpaceDN w:val="0"/>
        <w:adjustRightInd w:val="0"/>
        <w:spacing w:after="120" w:line="240" w:lineRule="auto"/>
        <w:ind w:left="720" w:hanging="720"/>
        <w:rPr>
          <w:rFonts w:cs="Myriad Pro"/>
          <w:color w:val="000000"/>
          <w:sz w:val="18"/>
        </w:rPr>
      </w:pPr>
      <w:r w:rsidRPr="003501F0">
        <w:t>U.S. Fish and Wildlife Service (USFWS).</w:t>
      </w:r>
      <w:r w:rsidR="00FE6FBF" w:rsidRPr="00EC1D2B">
        <w:t xml:space="preserve"> 2012.</w:t>
      </w:r>
      <w:r w:rsidRPr="00EC1D2B">
        <w:t xml:space="preserve"> National Fish, Wildlife, and Pla</w:t>
      </w:r>
      <w:r w:rsidR="00FE6FBF" w:rsidRPr="00EC1D2B">
        <w:t xml:space="preserve">nts Adaptation Strategy, </w:t>
      </w:r>
      <w:r w:rsidRPr="00EC1D2B">
        <w:t>Web 27 Oct. 2015. http://www.wildlifeadaptationstrategy.gov/.</w:t>
      </w:r>
    </w:p>
    <w:p w14:paraId="19196C6C" w14:textId="0DE81783" w:rsidR="00590134" w:rsidRPr="00EC1D2B" w:rsidRDefault="00590134" w:rsidP="00F22EBE">
      <w:pPr>
        <w:autoSpaceDE w:val="0"/>
        <w:autoSpaceDN w:val="0"/>
        <w:adjustRightInd w:val="0"/>
        <w:spacing w:after="120" w:line="240" w:lineRule="auto"/>
        <w:rPr>
          <w:rFonts w:cs="Myriad Pro"/>
          <w:b/>
          <w:color w:val="000000"/>
          <w:sz w:val="20"/>
          <w:u w:val="single"/>
        </w:rPr>
      </w:pPr>
    </w:p>
    <w:p w14:paraId="19196D27" w14:textId="77777777" w:rsidR="004D0F79" w:rsidRPr="00EC1D2B" w:rsidRDefault="004D0F79" w:rsidP="00896DB9"/>
    <w:p w14:paraId="19196D28" w14:textId="77777777" w:rsidR="004D0F79" w:rsidRPr="00EC1D2B" w:rsidRDefault="004D0F79">
      <w:r w:rsidRPr="00EC1D2B">
        <w:br w:type="page"/>
      </w:r>
    </w:p>
    <w:p w14:paraId="19196D29" w14:textId="77777777" w:rsidR="00EE4E5C" w:rsidRPr="00EC1D2B" w:rsidRDefault="00653EE3" w:rsidP="004C4AF3">
      <w:pPr>
        <w:pStyle w:val="Heading2"/>
        <w:rPr>
          <w:i w:val="0"/>
        </w:rPr>
      </w:pPr>
      <w:bookmarkStart w:id="207" w:name="_Toc464487460"/>
      <w:r w:rsidRPr="00EC1D2B">
        <w:rPr>
          <w:i w:val="0"/>
        </w:rPr>
        <w:lastRenderedPageBreak/>
        <w:t>Appendix B</w:t>
      </w:r>
      <w:r w:rsidR="00177079" w:rsidRPr="00EC1D2B">
        <w:rPr>
          <w:i w:val="0"/>
        </w:rPr>
        <w:t>: Plans, Strategies, and Documents Identified by the Development Team</w:t>
      </w:r>
      <w:bookmarkEnd w:id="207"/>
    </w:p>
    <w:p w14:paraId="19196D2A" w14:textId="50C18C70" w:rsidR="001237B7" w:rsidRPr="003501F0" w:rsidRDefault="001237B7" w:rsidP="001237B7">
      <w:pPr>
        <w:ind w:left="720" w:hanging="720"/>
        <w:rPr>
          <w:shd w:val="clear" w:color="auto" w:fill="FFC000"/>
        </w:rPr>
      </w:pPr>
      <w:r w:rsidRPr="003501F0">
        <w:t xml:space="preserve">American Road &amp; Transportation Builders Association (ARTBA). </w:t>
      </w:r>
      <w:r w:rsidR="006966B4" w:rsidRPr="003501F0">
        <w:t xml:space="preserve">2014. </w:t>
      </w:r>
      <w:r w:rsidRPr="00EC1D2B">
        <w:rPr>
          <w:iCs/>
        </w:rPr>
        <w:t>Moving Ahead for Progress in the 21</w:t>
      </w:r>
      <w:r w:rsidRPr="00EC1D2B">
        <w:rPr>
          <w:iCs/>
          <w:vertAlign w:val="superscript"/>
        </w:rPr>
        <w:t>st</w:t>
      </w:r>
      <w:r w:rsidRPr="00EC1D2B">
        <w:rPr>
          <w:iCs/>
        </w:rPr>
        <w:t xml:space="preserve"> Century Act</w:t>
      </w:r>
      <w:r w:rsidRPr="003501F0">
        <w:t xml:space="preserve">.. </w:t>
      </w:r>
      <w:hyperlink r:id="rId66" w:history="1">
        <w:r w:rsidR="00176C9D" w:rsidRPr="003501F0">
          <w:rPr>
            <w:rStyle w:val="Hyperlink"/>
          </w:rPr>
          <w:t>http://www.transportationalliance.com/sites/default/files/members07-13-12artbamap-21final.pdf</w:t>
        </w:r>
      </w:hyperlink>
      <w:r w:rsidRPr="003501F0">
        <w:t>.</w:t>
      </w:r>
    </w:p>
    <w:p w14:paraId="19196D2B" w14:textId="1ECA6A1C" w:rsidR="00863A5A" w:rsidRPr="003501F0" w:rsidRDefault="00863A5A" w:rsidP="00863A5A">
      <w:pPr>
        <w:spacing w:after="120" w:line="259" w:lineRule="auto"/>
        <w:ind w:left="720" w:hanging="720"/>
      </w:pPr>
      <w:r w:rsidRPr="003501F0">
        <w:t xml:space="preserve">Bay Delta Conservation Plan. Home. Web. 23 Apr. 2015. </w:t>
      </w:r>
      <w:hyperlink r:id="rId67" w:history="1">
        <w:r w:rsidRPr="003501F0">
          <w:rPr>
            <w:rStyle w:val="Hyperlink"/>
          </w:rPr>
          <w:t>http://baydeltaconservationplan.com/Home.aspx</w:t>
        </w:r>
      </w:hyperlink>
      <w:r w:rsidRPr="003501F0">
        <w:t xml:space="preserve">. </w:t>
      </w:r>
    </w:p>
    <w:p w14:paraId="19196D2C" w14:textId="5655718A" w:rsidR="001237B7" w:rsidRPr="003501F0" w:rsidRDefault="001237B7" w:rsidP="00766873">
      <w:pPr>
        <w:ind w:left="720" w:hanging="720"/>
      </w:pPr>
      <w:r w:rsidRPr="003501F0">
        <w:t xml:space="preserve">California Biodiversity Council (CBC). </w:t>
      </w:r>
      <w:r w:rsidR="006966B4" w:rsidRPr="003501F0">
        <w:t xml:space="preserve">2013. </w:t>
      </w:r>
      <w:r w:rsidRPr="00EC1D2B">
        <w:rPr>
          <w:iCs/>
        </w:rPr>
        <w:t>Strengthening Agency Alignment for Natural Resource Conservation</w:t>
      </w:r>
      <w:r w:rsidR="006966B4" w:rsidRPr="003501F0">
        <w:t xml:space="preserve">. </w:t>
      </w:r>
      <w:r w:rsidRPr="003501F0">
        <w:t xml:space="preserve">. </w:t>
      </w:r>
      <w:hyperlink r:id="rId68" w:history="1">
        <w:r w:rsidR="00176C9D" w:rsidRPr="003501F0">
          <w:rPr>
            <w:rStyle w:val="Hyperlink"/>
          </w:rPr>
          <w:t>http://ucanr.edu/sites/CBC/files/204079.pdf</w:t>
        </w:r>
      </w:hyperlink>
      <w:r w:rsidRPr="003501F0">
        <w:t>.</w:t>
      </w:r>
    </w:p>
    <w:p w14:paraId="19196D2D" w14:textId="7FE2D3F3" w:rsidR="001237B7" w:rsidRPr="003501F0" w:rsidRDefault="001237B7" w:rsidP="00766873">
      <w:pPr>
        <w:ind w:left="720" w:hanging="720"/>
      </w:pPr>
      <w:r w:rsidRPr="003501F0">
        <w:t>California Department of Fish and Wildlife (CDFW) and California Department of Transportation (Caltrans).</w:t>
      </w:r>
      <w:r w:rsidR="006966B4" w:rsidRPr="003501F0">
        <w:t xml:space="preserve"> 2010.</w:t>
      </w:r>
      <w:r w:rsidRPr="003501F0">
        <w:t xml:space="preserve"> </w:t>
      </w:r>
      <w:r w:rsidRPr="00EC1D2B">
        <w:rPr>
          <w:iCs/>
        </w:rPr>
        <w:t>California Essential Habitat Connectivity Project.</w:t>
      </w:r>
      <w:r w:rsidRPr="003501F0">
        <w:t xml:space="preserve"> </w:t>
      </w:r>
      <w:hyperlink r:id="rId69" w:history="1">
        <w:r w:rsidR="00176C9D" w:rsidRPr="003501F0">
          <w:rPr>
            <w:rStyle w:val="Hyperlink"/>
          </w:rPr>
          <w:t>https://www.wildlife.ca.gov/Conservation/Planning/Connectivity/CEHC</w:t>
        </w:r>
      </w:hyperlink>
      <w:r w:rsidRPr="003501F0">
        <w:t>.</w:t>
      </w:r>
    </w:p>
    <w:p w14:paraId="6DC547AB" w14:textId="4D2E45F6" w:rsidR="003501F0" w:rsidRPr="003501F0" w:rsidRDefault="003501F0" w:rsidP="003501F0">
      <w:pPr>
        <w:ind w:left="720" w:hanging="720"/>
      </w:pPr>
      <w:r w:rsidRPr="003501F0">
        <w:t>CDFW. 1995.</w:t>
      </w:r>
      <w:r w:rsidRPr="00D87282">
        <w:rPr>
          <w:iCs/>
        </w:rPr>
        <w:t xml:space="preserve"> San Diego Gas &amp; Electric Subregional Plan.</w:t>
      </w:r>
      <w:r w:rsidRPr="003501F0">
        <w:t xml:space="preserve"> </w:t>
      </w:r>
      <w:hyperlink r:id="rId70" w:history="1">
        <w:r w:rsidRPr="003501F0">
          <w:rPr>
            <w:rStyle w:val="Hyperlink"/>
          </w:rPr>
          <w:t>https://www.wildlife.ca.gov/Conservation/Planning/NCCP/Plans/San-Diego-GE</w:t>
        </w:r>
      </w:hyperlink>
      <w:r w:rsidRPr="003501F0">
        <w:t xml:space="preserve">. </w:t>
      </w:r>
    </w:p>
    <w:p w14:paraId="445B646E" w14:textId="6B02E09B" w:rsidR="003501F0" w:rsidRPr="003501F0" w:rsidRDefault="003501F0" w:rsidP="003501F0">
      <w:pPr>
        <w:ind w:left="720" w:hanging="720"/>
      </w:pPr>
      <w:r w:rsidRPr="003501F0">
        <w:t>CDFW. 1997.</w:t>
      </w:r>
      <w:r w:rsidRPr="00D87282">
        <w:rPr>
          <w:iCs/>
        </w:rPr>
        <w:t xml:space="preserve"> Western Riverside Multi-Species HCP.</w:t>
      </w:r>
      <w:r w:rsidRPr="003501F0">
        <w:t xml:space="preserve"> </w:t>
      </w:r>
      <w:hyperlink r:id="rId71" w:history="1">
        <w:r w:rsidRPr="003501F0">
          <w:rPr>
            <w:rStyle w:val="Hyperlink"/>
          </w:rPr>
          <w:t>https://www.wildlife.ca.gov/Conservation/Planning/NCCP/Plans/Riverside</w:t>
        </w:r>
      </w:hyperlink>
      <w:r w:rsidRPr="003501F0">
        <w:t>.</w:t>
      </w:r>
    </w:p>
    <w:p w14:paraId="6CE72A37" w14:textId="3FA35F02" w:rsidR="003501F0" w:rsidRDefault="003501F0" w:rsidP="003501F0">
      <w:pPr>
        <w:ind w:left="720" w:hanging="720"/>
        <w:rPr>
          <w:rStyle w:val="Hyperlink"/>
        </w:rPr>
      </w:pPr>
      <w:r w:rsidRPr="003501F0">
        <w:t>CDFW. 2000.</w:t>
      </w:r>
      <w:r w:rsidRPr="00D87282">
        <w:rPr>
          <w:iCs/>
        </w:rPr>
        <w:t xml:space="preserve"> San Joaquin Multi-Species HCP.</w:t>
      </w:r>
      <w:r w:rsidRPr="003501F0">
        <w:t xml:space="preserve"> </w:t>
      </w:r>
      <w:hyperlink r:id="rId72" w:history="1">
        <w:r w:rsidRPr="003501F0">
          <w:rPr>
            <w:rStyle w:val="Hyperlink"/>
          </w:rPr>
          <w:t>www.sjcog.org/DocumentCenter/View/5</w:t>
        </w:r>
      </w:hyperlink>
    </w:p>
    <w:p w14:paraId="0128ACCD" w14:textId="454AE160" w:rsidR="003501F0" w:rsidRPr="003501F0" w:rsidRDefault="003501F0" w:rsidP="003501F0">
      <w:pPr>
        <w:ind w:left="720" w:hanging="720"/>
      </w:pPr>
      <w:r w:rsidRPr="003501F0">
        <w:t>CDFW. 2005.</w:t>
      </w:r>
      <w:r w:rsidRPr="00D87282">
        <w:rPr>
          <w:iCs/>
        </w:rPr>
        <w:t xml:space="preserve"> Yolo Natural Heritage Program.</w:t>
      </w:r>
      <w:r w:rsidRPr="003501F0">
        <w:t xml:space="preserve"> </w:t>
      </w:r>
      <w:hyperlink r:id="rId73" w:history="1">
        <w:r w:rsidRPr="003501F0">
          <w:rPr>
            <w:rStyle w:val="Hyperlink"/>
          </w:rPr>
          <w:t>https://www.wildlife.ca.gov/Conservation/Planning/NCCP/Plans/Yolo</w:t>
        </w:r>
      </w:hyperlink>
      <w:r w:rsidRPr="003501F0">
        <w:t>.</w:t>
      </w:r>
    </w:p>
    <w:p w14:paraId="7BBBD46E" w14:textId="0F8BDFC2" w:rsidR="003501F0" w:rsidRDefault="003501F0" w:rsidP="003501F0">
      <w:pPr>
        <w:ind w:left="720" w:hanging="720"/>
        <w:rPr>
          <w:rStyle w:val="Hyperlink"/>
        </w:rPr>
      </w:pPr>
      <w:r w:rsidRPr="003501F0">
        <w:t xml:space="preserve">CDFW. 1996. </w:t>
      </w:r>
      <w:r w:rsidRPr="00843ED0">
        <w:rPr>
          <w:iCs/>
        </w:rPr>
        <w:t xml:space="preserve">County of Orange (Central/Coastal) NCCP/HCP. </w:t>
      </w:r>
      <w:hyperlink r:id="rId74" w:history="1">
        <w:r w:rsidRPr="003501F0">
          <w:rPr>
            <w:rStyle w:val="Hyperlink"/>
          </w:rPr>
          <w:t>https://www.wildlife.ca.gov/Conservation/Planning/NCCP/Plans/Orange-Coastal</w:t>
        </w:r>
      </w:hyperlink>
    </w:p>
    <w:p w14:paraId="6D8376B3" w14:textId="38AA6ADA" w:rsidR="003501F0" w:rsidRDefault="003501F0" w:rsidP="003501F0">
      <w:pPr>
        <w:ind w:left="720" w:hanging="720"/>
        <w:rPr>
          <w:rStyle w:val="Hyperlink"/>
        </w:rPr>
      </w:pPr>
      <w:r w:rsidRPr="003501F0">
        <w:t xml:space="preserve">CDFW. 1996. </w:t>
      </w:r>
      <w:r w:rsidRPr="00266864">
        <w:rPr>
          <w:iCs/>
          <w:lang w:val="es-MX"/>
        </w:rPr>
        <w:t>Rancho Palos Verdes NCCP/HCP.</w:t>
      </w:r>
      <w:r>
        <w:rPr>
          <w:lang w:val="es-MX"/>
        </w:rPr>
        <w:t xml:space="preserve"> </w:t>
      </w:r>
      <w:hyperlink r:id="rId75" w:history="1">
        <w:r w:rsidRPr="003501F0">
          <w:rPr>
            <w:rStyle w:val="Hyperlink"/>
          </w:rPr>
          <w:t>https://www.wildlife.ca.gov/Conservation/Planning/NCCP/Plans/Rancho-Palos-Verdes</w:t>
        </w:r>
      </w:hyperlink>
    </w:p>
    <w:p w14:paraId="05EE2B6D" w14:textId="56832208" w:rsidR="003501F0" w:rsidRPr="003501F0" w:rsidRDefault="003501F0" w:rsidP="003501F0">
      <w:pPr>
        <w:ind w:left="720" w:hanging="720"/>
      </w:pPr>
      <w:r w:rsidRPr="003501F0">
        <w:t>CDFW. 2001.</w:t>
      </w:r>
      <w:r w:rsidRPr="007D767A">
        <w:rPr>
          <w:iCs/>
        </w:rPr>
        <w:t xml:space="preserve"> Placer County Conservation Plan. </w:t>
      </w:r>
      <w:hyperlink r:id="rId76" w:history="1">
        <w:r w:rsidRPr="003501F0">
          <w:rPr>
            <w:rStyle w:val="Hyperlink"/>
          </w:rPr>
          <w:t>https://www.wildlife.ca.gov/Conservation/Planning/NCCP/Plans/Placer-County</w:t>
        </w:r>
      </w:hyperlink>
      <w:r w:rsidRPr="003501F0">
        <w:t>.</w:t>
      </w:r>
    </w:p>
    <w:p w14:paraId="748B4930" w14:textId="05591298" w:rsidR="003501F0" w:rsidRPr="003501F0" w:rsidRDefault="003501F0" w:rsidP="003501F0">
      <w:pPr>
        <w:ind w:left="720" w:hanging="720"/>
      </w:pPr>
      <w:r w:rsidRPr="003501F0">
        <w:t>CDFW. 2004.</w:t>
      </w:r>
      <w:r w:rsidRPr="00D87282">
        <w:rPr>
          <w:iCs/>
        </w:rPr>
        <w:t xml:space="preserve"> San Diego Multiple Habitat Conservation Program. </w:t>
      </w:r>
      <w:hyperlink r:id="rId77" w:history="1">
        <w:r w:rsidRPr="003501F0">
          <w:rPr>
            <w:rStyle w:val="Hyperlink"/>
          </w:rPr>
          <w:t>https://nrm.dfg.ca.gov/FileHandler.ashx?DocumentID=35066&amp;inline=1</w:t>
        </w:r>
      </w:hyperlink>
      <w:r w:rsidRPr="003501F0">
        <w:t>.</w:t>
      </w:r>
    </w:p>
    <w:p w14:paraId="673207B8" w14:textId="1BDEA254" w:rsidR="003501F0" w:rsidRPr="003501F0" w:rsidRDefault="003501F0" w:rsidP="003501F0">
      <w:pPr>
        <w:ind w:left="720" w:hanging="720"/>
      </w:pPr>
      <w:r w:rsidRPr="003501F0">
        <w:t xml:space="preserve">CDFW. 2006. </w:t>
      </w:r>
      <w:r w:rsidRPr="00C71B66">
        <w:rPr>
          <w:iCs/>
        </w:rPr>
        <w:t>Bay Delta Conservation Plan.</w:t>
      </w:r>
      <w:r w:rsidRPr="003501F0">
        <w:t xml:space="preserve"> </w:t>
      </w:r>
      <w:hyperlink r:id="rId78" w:history="1">
        <w:r w:rsidRPr="003501F0">
          <w:rPr>
            <w:rStyle w:val="Hyperlink"/>
          </w:rPr>
          <w:t>https://www.wildlife.ca.gov/Conservation/Planning/NCCP/Plans/Bay-Delta</w:t>
        </w:r>
      </w:hyperlink>
      <w:r w:rsidRPr="003501F0">
        <w:t>.</w:t>
      </w:r>
    </w:p>
    <w:p w14:paraId="487AFEF3" w14:textId="3A9FB249" w:rsidR="003501F0" w:rsidRPr="003501F0" w:rsidRDefault="003501F0" w:rsidP="003501F0">
      <w:pPr>
        <w:ind w:left="720" w:hanging="720"/>
      </w:pPr>
      <w:r w:rsidRPr="003501F0">
        <w:t xml:space="preserve">CDFW. 2006. </w:t>
      </w:r>
      <w:r w:rsidRPr="000375E9">
        <w:rPr>
          <w:iCs/>
        </w:rPr>
        <w:t xml:space="preserve">Imperial Irrigation District NCCP/HCP. </w:t>
      </w:r>
      <w:r w:rsidRPr="003501F0">
        <w:t xml:space="preserve"> </w:t>
      </w:r>
      <w:hyperlink r:id="rId79" w:history="1">
        <w:r w:rsidRPr="003501F0">
          <w:rPr>
            <w:rStyle w:val="Hyperlink"/>
          </w:rPr>
          <w:t>https://www.wildlife.ca.gov/Conservation/Planning/NCCP/Plans/Imperial</w:t>
        </w:r>
      </w:hyperlink>
      <w:r w:rsidRPr="003501F0">
        <w:t>.</w:t>
      </w:r>
    </w:p>
    <w:p w14:paraId="1F728C56" w14:textId="14A7BA59" w:rsidR="003501F0" w:rsidRDefault="003501F0" w:rsidP="003501F0">
      <w:pPr>
        <w:ind w:left="720" w:hanging="720"/>
        <w:rPr>
          <w:rStyle w:val="Hyperlink"/>
        </w:rPr>
      </w:pPr>
      <w:r w:rsidRPr="003501F0">
        <w:t>CDFW. 2006.</w:t>
      </w:r>
      <w:r w:rsidRPr="00D87282">
        <w:rPr>
          <w:iCs/>
        </w:rPr>
        <w:t xml:space="preserve"> </w:t>
      </w:r>
      <w:r w:rsidRPr="00D87282">
        <w:rPr>
          <w:iCs/>
          <w:lang w:val="es-MX"/>
        </w:rPr>
        <w:t xml:space="preserve">Santa Clara Valley Habitat Plan. </w:t>
      </w:r>
      <w:hyperlink r:id="rId80" w:history="1">
        <w:r w:rsidRPr="003501F0">
          <w:rPr>
            <w:rStyle w:val="Hyperlink"/>
          </w:rPr>
          <w:t>https://www.wildlife.ca.gov/Conservation/Planning/NCCP/Plans/Santa-Clara</w:t>
        </w:r>
      </w:hyperlink>
    </w:p>
    <w:p w14:paraId="055F1D13" w14:textId="21A13564" w:rsidR="003501F0" w:rsidRPr="003501F0" w:rsidRDefault="003501F0" w:rsidP="003501F0">
      <w:pPr>
        <w:ind w:left="720" w:hanging="720"/>
      </w:pPr>
      <w:r w:rsidRPr="003501F0">
        <w:lastRenderedPageBreak/>
        <w:t xml:space="preserve">CDFW. 2007. </w:t>
      </w:r>
      <w:r w:rsidRPr="00C71B66">
        <w:rPr>
          <w:iCs/>
        </w:rPr>
        <w:t>Butte Regional Conservation Plan.</w:t>
      </w:r>
      <w:r w:rsidRPr="003501F0">
        <w:t xml:space="preserve"> </w:t>
      </w:r>
      <w:hyperlink r:id="rId81" w:history="1">
        <w:r w:rsidRPr="003501F0">
          <w:rPr>
            <w:rStyle w:val="Hyperlink"/>
          </w:rPr>
          <w:t>https://www.wildlife.ca.gov/Conservation/Planning/NCCP/Plans/Butte-County</w:t>
        </w:r>
      </w:hyperlink>
      <w:r w:rsidRPr="003501F0">
        <w:t>.</w:t>
      </w:r>
    </w:p>
    <w:p w14:paraId="69861F32" w14:textId="0BF571D1" w:rsidR="003501F0" w:rsidRDefault="003501F0" w:rsidP="003501F0">
      <w:pPr>
        <w:ind w:left="720" w:hanging="720"/>
      </w:pPr>
      <w:r w:rsidRPr="003501F0">
        <w:t xml:space="preserve">CDFW. 2007. </w:t>
      </w:r>
      <w:r w:rsidRPr="00C71B66">
        <w:rPr>
          <w:iCs/>
        </w:rPr>
        <w:t>Coachella Valley Multiple Species Habitat Conservation Plan.</w:t>
      </w:r>
      <w:r w:rsidRPr="003501F0">
        <w:t xml:space="preserve"> </w:t>
      </w:r>
      <w:hyperlink r:id="rId82" w:history="1">
        <w:r w:rsidRPr="003501F0">
          <w:rPr>
            <w:rStyle w:val="Hyperlink"/>
          </w:rPr>
          <w:t>https://www.wildlife.ca.gov/Conservation/Planning/NCCP/Plans/Coachella-Valley</w:t>
        </w:r>
      </w:hyperlink>
      <w:r w:rsidRPr="003501F0" w:rsidDel="003501F0">
        <w:t xml:space="preserve"> </w:t>
      </w:r>
    </w:p>
    <w:p w14:paraId="19196D33" w14:textId="5B7012AD" w:rsidR="001237B7" w:rsidRPr="003501F0" w:rsidRDefault="001E4AAC" w:rsidP="00EC1D2B">
      <w:r w:rsidRPr="003501F0">
        <w:t>CDFW</w:t>
      </w:r>
      <w:r w:rsidR="006966B4" w:rsidRPr="003501F0">
        <w:t>. 2007.</w:t>
      </w:r>
      <w:r w:rsidR="001237B7" w:rsidRPr="003501F0">
        <w:t xml:space="preserve"> </w:t>
      </w:r>
      <w:r w:rsidR="001237B7" w:rsidRPr="00EC1D2B">
        <w:rPr>
          <w:iCs/>
        </w:rPr>
        <w:t>East Contra Costa County NCCP/HCP.</w:t>
      </w:r>
      <w:r w:rsidR="001237B7" w:rsidRPr="003501F0">
        <w:t xml:space="preserve"> </w:t>
      </w:r>
      <w:hyperlink r:id="rId83" w:history="1">
        <w:r w:rsidR="00176C9D" w:rsidRPr="003501F0">
          <w:rPr>
            <w:rStyle w:val="Hyperlink"/>
          </w:rPr>
          <w:t>https://www.wildlife.ca.gov/Conservation/Planning/NCCP/Plans/East-Contra-Costa</w:t>
        </w:r>
      </w:hyperlink>
      <w:r w:rsidR="001237B7" w:rsidRPr="003501F0">
        <w:t>.</w:t>
      </w:r>
    </w:p>
    <w:p w14:paraId="19196D35" w14:textId="31565130" w:rsidR="001237B7" w:rsidRPr="003501F0" w:rsidRDefault="001E4AAC" w:rsidP="00766873">
      <w:pPr>
        <w:ind w:left="720" w:hanging="720"/>
      </w:pPr>
      <w:r w:rsidRPr="003501F0">
        <w:t>CDFW</w:t>
      </w:r>
      <w:r w:rsidR="006966B4" w:rsidRPr="003501F0">
        <w:t>. 2009</w:t>
      </w:r>
      <w:r w:rsidR="001237B7" w:rsidRPr="003501F0">
        <w:t xml:space="preserve">. </w:t>
      </w:r>
      <w:r w:rsidR="001237B7" w:rsidRPr="00EC1D2B">
        <w:rPr>
          <w:iCs/>
        </w:rPr>
        <w:t xml:space="preserve">Mendocino Redwood Company NCCP/HCP. </w:t>
      </w:r>
      <w:hyperlink r:id="rId84" w:history="1">
        <w:r w:rsidR="00176C9D" w:rsidRPr="003501F0">
          <w:rPr>
            <w:rStyle w:val="Hyperlink"/>
          </w:rPr>
          <w:t>https://www.wildlife.ca.gov/Conservation/Planning/NCCP/Plans/Mendocino</w:t>
        </w:r>
      </w:hyperlink>
      <w:r w:rsidR="001237B7" w:rsidRPr="003501F0">
        <w:t>.</w:t>
      </w:r>
    </w:p>
    <w:p w14:paraId="3CD1FA24" w14:textId="57755F40" w:rsidR="003501F0" w:rsidRPr="003501F0" w:rsidRDefault="003501F0" w:rsidP="003501F0">
      <w:pPr>
        <w:ind w:left="720" w:hanging="720"/>
      </w:pPr>
      <w:r w:rsidRPr="003501F0">
        <w:t>CDFW. 2011.</w:t>
      </w:r>
      <w:r w:rsidRPr="00371DB5">
        <w:rPr>
          <w:iCs/>
        </w:rPr>
        <w:t xml:space="preserve"> San Diego County Water Authority NCCP/HCP.</w:t>
      </w:r>
      <w:r w:rsidR="00EC1D2B">
        <w:rPr>
          <w:iCs/>
        </w:rPr>
        <w:t xml:space="preserve"> </w:t>
      </w:r>
      <w:hyperlink r:id="rId85" w:history="1">
        <w:r w:rsidRPr="003501F0">
          <w:rPr>
            <w:rStyle w:val="Hyperlink"/>
          </w:rPr>
          <w:t>https://www.wildlife.ca.gov/Conservation/Planning/NCCP/Plans/San-Diego-WA</w:t>
        </w:r>
      </w:hyperlink>
      <w:r w:rsidRPr="003501F0">
        <w:t>.</w:t>
      </w:r>
    </w:p>
    <w:p w14:paraId="3E547B00" w14:textId="35DC8DF5" w:rsidR="003501F0" w:rsidRPr="003501F0" w:rsidRDefault="003501F0" w:rsidP="003501F0">
      <w:pPr>
        <w:ind w:left="720" w:hanging="720"/>
      </w:pPr>
      <w:r w:rsidRPr="003501F0">
        <w:t>CDFW. 2012.</w:t>
      </w:r>
      <w:r w:rsidRPr="000E4E6A">
        <w:rPr>
          <w:iCs/>
        </w:rPr>
        <w:t xml:space="preserve"> Yuba Sutter Regional Conservation Plan.</w:t>
      </w:r>
      <w:r w:rsidRPr="003501F0">
        <w:t xml:space="preserve"> </w:t>
      </w:r>
      <w:hyperlink r:id="rId86" w:history="1">
        <w:r w:rsidRPr="003501F0">
          <w:rPr>
            <w:rStyle w:val="Hyperlink"/>
          </w:rPr>
          <w:t>https://www.wildlife.ca.gov/Conservation/Planning/NCCP/Plans/Yuba-Sutter</w:t>
        </w:r>
      </w:hyperlink>
      <w:r w:rsidRPr="003501F0">
        <w:t>.</w:t>
      </w:r>
    </w:p>
    <w:p w14:paraId="19196D36" w14:textId="7AF74023" w:rsidR="001237B7" w:rsidRPr="003501F0" w:rsidRDefault="001E4AAC" w:rsidP="00766873">
      <w:pPr>
        <w:ind w:left="720" w:hanging="720"/>
      </w:pPr>
      <w:r w:rsidRPr="003501F0">
        <w:t>CDFW</w:t>
      </w:r>
      <w:r w:rsidR="006966B4" w:rsidRPr="003501F0">
        <w:t>. 2014.</w:t>
      </w:r>
      <w:r w:rsidR="001237B7" w:rsidRPr="003501F0">
        <w:t xml:space="preserve"> </w:t>
      </w:r>
      <w:r w:rsidR="001237B7" w:rsidRPr="00EC1D2B">
        <w:rPr>
          <w:iCs/>
        </w:rPr>
        <w:t>Orange County Tr</w:t>
      </w:r>
      <w:r w:rsidR="006966B4" w:rsidRPr="00EC1D2B">
        <w:rPr>
          <w:iCs/>
        </w:rPr>
        <w:t>ansportation Authority NCCP/HCP</w:t>
      </w:r>
      <w:r w:rsidR="001237B7" w:rsidRPr="003501F0">
        <w:t xml:space="preserve">. </w:t>
      </w:r>
      <w:hyperlink r:id="rId87" w:history="1">
        <w:r w:rsidR="00176C9D" w:rsidRPr="003501F0">
          <w:rPr>
            <w:rStyle w:val="Hyperlink"/>
          </w:rPr>
          <w:t>https://www.wildlife.ca.gov/Conservation/Planning/NCCP/Plans/OCTA</w:t>
        </w:r>
      </w:hyperlink>
      <w:r w:rsidR="001237B7" w:rsidRPr="003501F0">
        <w:t>.</w:t>
      </w:r>
    </w:p>
    <w:p w14:paraId="19196D39" w14:textId="3C36A81D" w:rsidR="001237B7" w:rsidRPr="003501F0" w:rsidRDefault="001237B7" w:rsidP="003501F0">
      <w:pPr>
        <w:ind w:left="720" w:hanging="720"/>
      </w:pPr>
    </w:p>
    <w:p w14:paraId="6F0D66D6" w14:textId="46FFC0E3" w:rsidR="003501F0" w:rsidRPr="003501F0" w:rsidRDefault="003501F0" w:rsidP="003501F0">
      <w:pPr>
        <w:ind w:left="720" w:hanging="720"/>
      </w:pPr>
      <w:r w:rsidRPr="003501F0">
        <w:t>CDFW. 2015. NCCP Summary Table.</w:t>
      </w:r>
      <w:r>
        <w:t xml:space="preserve"> Web. 05 Jul</w:t>
      </w:r>
      <w:r w:rsidRPr="003501F0">
        <w:t xml:space="preserve"> 2015. </w:t>
      </w:r>
      <w:hyperlink r:id="rId88" w:history="1">
        <w:r w:rsidRPr="003501F0">
          <w:rPr>
            <w:rStyle w:val="Hyperlink"/>
          </w:rPr>
          <w:t>https://www.wildlife.ca.gov/Conservation/Planning/NCCP</w:t>
        </w:r>
      </w:hyperlink>
      <w:r w:rsidRPr="003501F0">
        <w:t>.</w:t>
      </w:r>
    </w:p>
    <w:p w14:paraId="19196D41" w14:textId="6FD95922" w:rsidR="001237B7" w:rsidRPr="003501F0" w:rsidRDefault="001237B7" w:rsidP="00766873">
      <w:pPr>
        <w:ind w:left="720" w:hanging="720"/>
      </w:pPr>
      <w:r w:rsidRPr="003501F0">
        <w:t>California State Water Resources Control Board (SWRCB) and Caltrans.</w:t>
      </w:r>
      <w:r w:rsidR="00A9753E" w:rsidRPr="003501F0">
        <w:t xml:space="preserve"> 2015.</w:t>
      </w:r>
      <w:r w:rsidRPr="003501F0">
        <w:t xml:space="preserve"> </w:t>
      </w:r>
      <w:r w:rsidRPr="00EC1D2B">
        <w:rPr>
          <w:iCs/>
        </w:rPr>
        <w:t>National Pollutant Discharge Elimination System (NPDES) Statewide Storm Water Permit Draft</w:t>
      </w:r>
      <w:r w:rsidRPr="003501F0">
        <w:t xml:space="preserve">. . </w:t>
      </w:r>
      <w:hyperlink r:id="rId89" w:history="1">
        <w:r w:rsidR="00F828A5" w:rsidRPr="003501F0">
          <w:rPr>
            <w:rStyle w:val="Hyperlink"/>
          </w:rPr>
          <w:t>http://www.swrcb.ca.gov/water_issues/programs/stormwater/docs/caltrans/draft_amend_caltrans_permit.pdf</w:t>
        </w:r>
      </w:hyperlink>
      <w:r w:rsidRPr="003501F0">
        <w:t>.</w:t>
      </w:r>
    </w:p>
    <w:p w14:paraId="7A09FDDF" w14:textId="79271491" w:rsidR="0048197C" w:rsidRPr="003501F0" w:rsidRDefault="00196BE3" w:rsidP="008B2CA8">
      <w:pPr>
        <w:ind w:left="720" w:hanging="720"/>
        <w:rPr>
          <w:highlight w:val="yellow"/>
        </w:rPr>
      </w:pPr>
      <w:r w:rsidRPr="003501F0">
        <w:t>California Department of Transportation (Caltrans)</w:t>
      </w:r>
      <w:r w:rsidR="0048197C" w:rsidRPr="003501F0">
        <w:t>.</w:t>
      </w:r>
      <w:r w:rsidRPr="003501F0">
        <w:t xml:space="preserve"> 1999.</w:t>
      </w:r>
      <w:r w:rsidR="0048197C" w:rsidRPr="003501F0">
        <w:t xml:space="preserve"> </w:t>
      </w:r>
      <w:r w:rsidR="0048197C" w:rsidRPr="00EC1D2B">
        <w:rPr>
          <w:iCs/>
        </w:rPr>
        <w:t>Implementing Guidance on Invasive Species for Executive Order 13112</w:t>
      </w:r>
      <w:r w:rsidRPr="003501F0">
        <w:t>.</w:t>
      </w:r>
      <w:r w:rsidR="00EC1D2B">
        <w:t xml:space="preserve"> </w:t>
      </w:r>
      <w:r w:rsidR="0048197C" w:rsidRPr="003501F0">
        <w:t xml:space="preserve"> </w:t>
      </w:r>
      <w:hyperlink r:id="rId90" w:history="1">
        <w:r w:rsidR="0048197C" w:rsidRPr="003501F0">
          <w:rPr>
            <w:rStyle w:val="Hyperlink"/>
          </w:rPr>
          <w:t>http://www.dot.ca.gov/ser/downloads/memos/EO_Inv_Spp.pdf</w:t>
        </w:r>
      </w:hyperlink>
      <w:r w:rsidR="0048197C" w:rsidRPr="003501F0">
        <w:t>.</w:t>
      </w:r>
    </w:p>
    <w:p w14:paraId="04431333" w14:textId="4F9F4228" w:rsidR="0048197C" w:rsidRPr="003501F0" w:rsidRDefault="00196BE3" w:rsidP="0048197C">
      <w:pPr>
        <w:ind w:left="720" w:hanging="720"/>
      </w:pPr>
      <w:r w:rsidRPr="003501F0">
        <w:t>Caltrans. 2007a.</w:t>
      </w:r>
      <w:r w:rsidR="0048197C" w:rsidRPr="003501F0">
        <w:t xml:space="preserve"> </w:t>
      </w:r>
      <w:r w:rsidR="0048197C" w:rsidRPr="00EC1D2B">
        <w:rPr>
          <w:iCs/>
        </w:rPr>
        <w:t>Fish Passage Conditions for Road Crossing Design</w:t>
      </w:r>
      <w:r w:rsidR="0048197C" w:rsidRPr="003501F0">
        <w:t>.</w:t>
      </w:r>
      <w:r w:rsidR="00EC1D2B">
        <w:t xml:space="preserve"> </w:t>
      </w:r>
      <w:hyperlink r:id="rId91" w:history="1">
        <w:r w:rsidR="0048197C" w:rsidRPr="003501F0">
          <w:rPr>
            <w:rStyle w:val="Hyperlink"/>
          </w:rPr>
          <w:t>http://www.dot.ca.gov/hq/oppd/fishPassage/Chapter-2-Fish-Passage-Considerations-for-Rd-Xing-Dsgn.pdf</w:t>
        </w:r>
      </w:hyperlink>
      <w:r w:rsidR="0048197C" w:rsidRPr="003501F0">
        <w:t>.</w:t>
      </w:r>
    </w:p>
    <w:p w14:paraId="718648FD" w14:textId="0C8A9414" w:rsidR="0048197C" w:rsidRPr="003501F0" w:rsidRDefault="0048197C" w:rsidP="008B2CA8">
      <w:pPr>
        <w:ind w:left="720" w:hanging="720"/>
        <w:rPr>
          <w:highlight w:val="yellow"/>
        </w:rPr>
      </w:pPr>
      <w:r w:rsidRPr="003501F0">
        <w:t>---.</w:t>
      </w:r>
      <w:r w:rsidR="00196BE3" w:rsidRPr="003501F0">
        <w:t xml:space="preserve"> 2007b.</w:t>
      </w:r>
      <w:r w:rsidRPr="003501F0">
        <w:rPr>
          <w:rFonts w:eastAsia="Times New Roman"/>
        </w:rPr>
        <w:t> </w:t>
      </w:r>
      <w:r w:rsidRPr="003501F0">
        <w:rPr>
          <w:iCs/>
        </w:rPr>
        <w:t>Integrated Vegetative Management</w:t>
      </w:r>
      <w:r w:rsidRPr="00EC1D2B">
        <w:rPr>
          <w:iCs/>
        </w:rPr>
        <w:t>.”</w:t>
      </w:r>
      <w:r w:rsidRPr="003501F0">
        <w:t xml:space="preserve"> Web. 21 July 2015. </w:t>
      </w:r>
      <w:hyperlink r:id="rId92" w:history="1">
        <w:r w:rsidRPr="003501F0">
          <w:rPr>
            <w:rStyle w:val="Hyperlink"/>
          </w:rPr>
          <w:t>http://www.dot.ca.gov/dist05/maint/ivm/index.htm</w:t>
        </w:r>
      </w:hyperlink>
      <w:r w:rsidRPr="003501F0">
        <w:t>.</w:t>
      </w:r>
    </w:p>
    <w:p w14:paraId="6A2AA37C" w14:textId="116C9639" w:rsidR="0048197C" w:rsidRPr="003501F0" w:rsidRDefault="00196BE3" w:rsidP="0048197C">
      <w:pPr>
        <w:ind w:left="720" w:hanging="720"/>
      </w:pPr>
      <w:r w:rsidRPr="003501F0">
        <w:t>Caltrans</w:t>
      </w:r>
      <w:r w:rsidR="0048197C" w:rsidRPr="003501F0">
        <w:t>.</w:t>
      </w:r>
      <w:r w:rsidRPr="003501F0">
        <w:t xml:space="preserve"> 2009.</w:t>
      </w:r>
      <w:r w:rsidR="0048197C" w:rsidRPr="003501F0">
        <w:t xml:space="preserve"> </w:t>
      </w:r>
      <w:r w:rsidR="0048197C" w:rsidRPr="00EC1D2B">
        <w:rPr>
          <w:iCs/>
        </w:rPr>
        <w:t>Wildlife Crossings Guidance Manual.</w:t>
      </w:r>
      <w:r w:rsidR="0048197C" w:rsidRPr="003501F0">
        <w:t xml:space="preserve"> </w:t>
      </w:r>
      <w:hyperlink r:id="rId93" w:history="1">
        <w:r w:rsidR="0048197C" w:rsidRPr="003501F0">
          <w:rPr>
            <w:rStyle w:val="Hyperlink"/>
          </w:rPr>
          <w:t>http://roadecology.ucdavis.edu/files/content/projects/CA_Wildlife%20Crossings%20Guidance_Manual.pdf</w:t>
        </w:r>
      </w:hyperlink>
      <w:r w:rsidR="0048197C" w:rsidRPr="003501F0">
        <w:t>.</w:t>
      </w:r>
    </w:p>
    <w:p w14:paraId="7DA1AB46" w14:textId="5B3311ED" w:rsidR="00196BE3" w:rsidRPr="003501F0" w:rsidRDefault="00196BE3" w:rsidP="00196BE3">
      <w:pPr>
        <w:ind w:left="720" w:hanging="720"/>
      </w:pPr>
      <w:r w:rsidRPr="003501F0">
        <w:t>Caltrans. 2010a.</w:t>
      </w:r>
      <w:r w:rsidRPr="003501F0">
        <w:rPr>
          <w:rFonts w:eastAsia="Times New Roman"/>
        </w:rPr>
        <w:t> </w:t>
      </w:r>
      <w:r w:rsidRPr="00EC1D2B">
        <w:rPr>
          <w:iCs/>
        </w:rPr>
        <w:t>2010 California Regional Transportation Plan Guidelines.</w:t>
      </w:r>
      <w:r w:rsidRPr="003501F0">
        <w:t xml:space="preserve"> 21 July 2015. http://www.dot.ca.gov/hq/tpp/offices/orip/rtp/index_files/2010%20RTPGuidelines_Jan2011_T</w:t>
      </w:r>
      <w:r w:rsidRPr="003501F0">
        <w:lastRenderedPageBreak/>
        <w:t>echnical_Change.pdf.Caltrans.</w:t>
      </w:r>
      <w:r w:rsidRPr="003501F0">
        <w:rPr>
          <w:rFonts w:eastAsia="Times New Roman"/>
        </w:rPr>
        <w:t> </w:t>
      </w:r>
      <w:r w:rsidRPr="00EC1D2B">
        <w:rPr>
          <w:iCs/>
        </w:rPr>
        <w:t>Standard Specifications.</w:t>
      </w:r>
      <w:r w:rsidRPr="003501F0">
        <w:t xml:space="preserve"> 2010. . 21 July 2015. </w:t>
      </w:r>
      <w:hyperlink r:id="rId94" w:history="1">
        <w:r w:rsidRPr="003501F0">
          <w:rPr>
            <w:rStyle w:val="Hyperlink"/>
          </w:rPr>
          <w:t>http://www.dot.ca.gov/hq/esc/oe/construction_contract_standards/std_specs/2010_StdSpecs/2010_StdSpecs.pdf</w:t>
        </w:r>
      </w:hyperlink>
      <w:r w:rsidRPr="003501F0">
        <w:t>.</w:t>
      </w:r>
    </w:p>
    <w:p w14:paraId="6F9CAEE1" w14:textId="2ABF6220" w:rsidR="0048197C" w:rsidRPr="003501F0" w:rsidRDefault="00196BE3" w:rsidP="0048197C">
      <w:pPr>
        <w:ind w:left="720" w:hanging="720"/>
      </w:pPr>
      <w:r w:rsidRPr="003501F0">
        <w:t>---. 2010b</w:t>
      </w:r>
      <w:r w:rsidR="0048197C" w:rsidRPr="003501F0">
        <w:t xml:space="preserve">. </w:t>
      </w:r>
      <w:r w:rsidR="0048197C" w:rsidRPr="00EC1D2B">
        <w:rPr>
          <w:iCs/>
        </w:rPr>
        <w:t>Construction General Permit</w:t>
      </w:r>
      <w:r w:rsidR="0048197C" w:rsidRPr="003501F0">
        <w:t xml:space="preserve">. </w:t>
      </w:r>
      <w:hyperlink r:id="rId95" w:history="1">
        <w:r w:rsidR="0048197C" w:rsidRPr="003501F0">
          <w:rPr>
            <w:rStyle w:val="Hyperlink"/>
          </w:rPr>
          <w:t>http://www.dot.ca.gov/hq/env/stormwater/publicat/wqdispatch/dispch10-01.pdf</w:t>
        </w:r>
      </w:hyperlink>
      <w:r w:rsidR="0048197C" w:rsidRPr="003501F0">
        <w:t>.</w:t>
      </w:r>
    </w:p>
    <w:p w14:paraId="3E348807" w14:textId="03C1222A" w:rsidR="00196BE3" w:rsidRPr="003501F0" w:rsidRDefault="00196BE3" w:rsidP="0048197C">
      <w:pPr>
        <w:ind w:left="720" w:hanging="720"/>
      </w:pPr>
      <w:r w:rsidRPr="003501F0">
        <w:t xml:space="preserve">---. 2010c. </w:t>
      </w:r>
      <w:r w:rsidRPr="00EC1D2B">
        <w:t>Key Concepts of Sustainable Erosion Control - Technical Guide</w:t>
      </w:r>
      <w:r w:rsidRPr="00EC1D2B">
        <w:rPr>
          <w:iCs/>
        </w:rPr>
        <w:t>.</w:t>
      </w:r>
      <w:r w:rsidRPr="003501F0">
        <w:t xml:space="preserve"> </w:t>
      </w:r>
      <w:hyperlink r:id="rId96" w:history="1">
        <w:r w:rsidRPr="003501F0">
          <w:rPr>
            <w:rStyle w:val="Hyperlink"/>
          </w:rPr>
          <w:t>http://www.dot.ca.gov/hq/LandArch/ec/Erosion_Control_Technical_Guide_v2.pdf</w:t>
        </w:r>
      </w:hyperlink>
      <w:r w:rsidRPr="003501F0">
        <w:t>.</w:t>
      </w:r>
    </w:p>
    <w:p w14:paraId="0655D25B" w14:textId="27E028B9" w:rsidR="0048197C" w:rsidRPr="003501F0" w:rsidRDefault="0048197C" w:rsidP="00196BE3">
      <w:pPr>
        <w:ind w:left="720" w:hanging="720"/>
      </w:pPr>
      <w:r w:rsidRPr="003501F0">
        <w:t>---.</w:t>
      </w:r>
      <w:r w:rsidR="00196BE3" w:rsidRPr="003501F0">
        <w:t xml:space="preserve"> 2010d.</w:t>
      </w:r>
      <w:r w:rsidRPr="003501F0">
        <w:t xml:space="preserve"> </w:t>
      </w:r>
      <w:r w:rsidRPr="00EC1D2B">
        <w:rPr>
          <w:iCs/>
        </w:rPr>
        <w:t>Smart Mobility 2010: A Call to Action for the New Decade</w:t>
      </w:r>
      <w:r w:rsidR="00196BE3" w:rsidRPr="003501F0">
        <w:t xml:space="preserve">. </w:t>
      </w:r>
      <w:hyperlink r:id="rId97" w:history="1">
        <w:r w:rsidRPr="003501F0">
          <w:rPr>
            <w:rStyle w:val="Hyperlink"/>
          </w:rPr>
          <w:t>http://www.dot.ca.gov/hq/tpp/offices/ocp/documents/smf_files/SMF_handbook_062210.pdf</w:t>
        </w:r>
      </w:hyperlink>
      <w:r w:rsidRPr="003501F0">
        <w:t>.</w:t>
      </w:r>
    </w:p>
    <w:p w14:paraId="6E8B63C9" w14:textId="20A469E0" w:rsidR="0048197C" w:rsidRPr="003501F0" w:rsidRDefault="00196BE3" w:rsidP="0048197C">
      <w:pPr>
        <w:ind w:left="720" w:hanging="720"/>
      </w:pPr>
      <w:r w:rsidRPr="003501F0">
        <w:t>Caltrans. 2011.</w:t>
      </w:r>
      <w:r w:rsidR="0048197C" w:rsidRPr="003501F0">
        <w:t xml:space="preserve"> </w:t>
      </w:r>
      <w:r w:rsidR="0048197C" w:rsidRPr="00EC1D2B">
        <w:rPr>
          <w:iCs/>
        </w:rPr>
        <w:t>California Aviation System Plan</w:t>
      </w:r>
      <w:r w:rsidR="0048197C" w:rsidRPr="003501F0">
        <w:t xml:space="preserve">. </w:t>
      </w:r>
      <w:hyperlink r:id="rId98" w:history="1">
        <w:r w:rsidR="0048197C" w:rsidRPr="003501F0">
          <w:rPr>
            <w:rStyle w:val="Hyperlink"/>
          </w:rPr>
          <w:t>http://www.dot.ca.gov/hq/planning/aeronaut/documents/casp/casp_policy_element_printable.pdf</w:t>
        </w:r>
      </w:hyperlink>
      <w:r w:rsidR="0048197C" w:rsidRPr="003501F0">
        <w:t>.</w:t>
      </w:r>
    </w:p>
    <w:p w14:paraId="6DF31C48" w14:textId="325C459E" w:rsidR="0048197C" w:rsidRPr="003501F0" w:rsidRDefault="00196BE3" w:rsidP="0048197C">
      <w:pPr>
        <w:ind w:left="720" w:hanging="720"/>
      </w:pPr>
      <w:r w:rsidRPr="003501F0">
        <w:t>Caltrans. 2012</w:t>
      </w:r>
      <w:r w:rsidR="00E3761D" w:rsidRPr="003501F0">
        <w:t>a</w:t>
      </w:r>
      <w:r w:rsidRPr="003501F0">
        <w:t>.</w:t>
      </w:r>
      <w:r w:rsidR="0048197C" w:rsidRPr="003501F0">
        <w:t xml:space="preserve"> </w:t>
      </w:r>
      <w:r w:rsidR="0048197C" w:rsidRPr="00EC1D2B">
        <w:rPr>
          <w:iCs/>
        </w:rPr>
        <w:t>California Statewide Transit Strategic Plan – Recommendations for Caltrans</w:t>
      </w:r>
      <w:r w:rsidR="0048197C" w:rsidRPr="003501F0">
        <w:t xml:space="preserve">. </w:t>
      </w:r>
      <w:hyperlink r:id="rId99" w:history="1">
        <w:r w:rsidR="0048197C" w:rsidRPr="003501F0">
          <w:rPr>
            <w:rStyle w:val="Hyperlink"/>
          </w:rPr>
          <w:t>http://www.dot.ca.gov/hq/MassTrans/STSP/STSPrecommendations.pdf</w:t>
        </w:r>
      </w:hyperlink>
      <w:r w:rsidR="0048197C" w:rsidRPr="003501F0">
        <w:t>.</w:t>
      </w:r>
    </w:p>
    <w:p w14:paraId="2AC72185" w14:textId="10F69A35" w:rsidR="0048197C" w:rsidRPr="003501F0" w:rsidRDefault="0048197C" w:rsidP="0048197C">
      <w:pPr>
        <w:ind w:left="720" w:hanging="720"/>
      </w:pPr>
      <w:r w:rsidRPr="003501F0">
        <w:t>---.</w:t>
      </w:r>
      <w:r w:rsidR="00196BE3" w:rsidRPr="003501F0">
        <w:t xml:space="preserve"> 2012</w:t>
      </w:r>
      <w:r w:rsidR="00E3761D" w:rsidRPr="003501F0">
        <w:t>b</w:t>
      </w:r>
      <w:r w:rsidR="00196BE3" w:rsidRPr="003501F0">
        <w:t>.</w:t>
      </w:r>
      <w:r w:rsidRPr="003501F0">
        <w:rPr>
          <w:rFonts w:eastAsia="Times New Roman"/>
        </w:rPr>
        <w:t> </w:t>
      </w:r>
      <w:r w:rsidRPr="00EC1D2B">
        <w:rPr>
          <w:iCs/>
        </w:rPr>
        <w:t>Statewide Storm Water Management Plan.</w:t>
      </w:r>
      <w:r w:rsidRPr="003501F0">
        <w:t xml:space="preserve"> . 21 July 2015. </w:t>
      </w:r>
      <w:hyperlink r:id="rId100" w:history="1">
        <w:r w:rsidRPr="003501F0">
          <w:rPr>
            <w:rStyle w:val="Hyperlink"/>
          </w:rPr>
          <w:t>http://www.dot.ca.gov/hq/env/stormwater/pdf/swmp_july2012_draft.pdf</w:t>
        </w:r>
      </w:hyperlink>
      <w:r w:rsidRPr="003501F0">
        <w:t>.</w:t>
      </w:r>
    </w:p>
    <w:p w14:paraId="6799434C" w14:textId="086086FB" w:rsidR="00196BE3" w:rsidRPr="003501F0" w:rsidRDefault="00196BE3" w:rsidP="00196BE3">
      <w:pPr>
        <w:ind w:left="720" w:hanging="720"/>
      </w:pPr>
      <w:r w:rsidRPr="003501F0">
        <w:t xml:space="preserve">Caltrans. 2013. </w:t>
      </w:r>
      <w:r w:rsidRPr="00EC1D2B">
        <w:rPr>
          <w:iCs/>
        </w:rPr>
        <w:t>2013 California State Rail Plan</w:t>
      </w:r>
      <w:r w:rsidRPr="003501F0">
        <w:t xml:space="preserve">. </w:t>
      </w:r>
      <w:hyperlink r:id="rId101" w:history="1">
        <w:r w:rsidRPr="003501F0">
          <w:rPr>
            <w:rStyle w:val="Hyperlink"/>
          </w:rPr>
          <w:t>http://californiastaterailplan.dot.ca.gov/docs/Final_Copy_2013_CSRP.pdf</w:t>
        </w:r>
      </w:hyperlink>
      <w:r w:rsidRPr="003501F0">
        <w:t>.</w:t>
      </w:r>
    </w:p>
    <w:p w14:paraId="19196D42" w14:textId="46B6778A" w:rsidR="001237B7" w:rsidRPr="003501F0" w:rsidRDefault="001237B7" w:rsidP="008B2CA8">
      <w:pPr>
        <w:ind w:left="720" w:hanging="720"/>
      </w:pPr>
      <w:r w:rsidRPr="003501F0">
        <w:t>Caltrans and California State Transportation Agency (CalSTA).</w:t>
      </w:r>
      <w:r w:rsidR="00A9753E" w:rsidRPr="003501F0">
        <w:t xml:space="preserve"> 2014</w:t>
      </w:r>
      <w:r w:rsidR="00F1245F" w:rsidRPr="003501F0">
        <w:t>a</w:t>
      </w:r>
      <w:r w:rsidR="00A9753E" w:rsidRPr="003501F0">
        <w:t>.</w:t>
      </w:r>
      <w:r w:rsidRPr="003501F0">
        <w:t xml:space="preserve"> </w:t>
      </w:r>
      <w:r w:rsidRPr="00EC1D2B">
        <w:rPr>
          <w:iCs/>
        </w:rPr>
        <w:t>California Freight Mobility Plan</w:t>
      </w:r>
      <w:r w:rsidRPr="003501F0">
        <w:t xml:space="preserve">. </w:t>
      </w:r>
      <w:hyperlink r:id="rId102" w:anchor="zoom=75" w:history="1">
        <w:r w:rsidR="00F828A5" w:rsidRPr="003501F0">
          <w:rPr>
            <w:rStyle w:val="Hyperlink"/>
          </w:rPr>
          <w:t>http://www.dot.ca.gov/hq/tpp/offices/ogm/CFMP/Dec2014/CFMP_010815.pdf#zoom=75</w:t>
        </w:r>
      </w:hyperlink>
      <w:r w:rsidRPr="003501F0">
        <w:t>.</w:t>
      </w:r>
    </w:p>
    <w:p w14:paraId="212A979C" w14:textId="73356B63" w:rsidR="00F1245F" w:rsidRPr="003501F0" w:rsidRDefault="00F1245F" w:rsidP="00F1245F">
      <w:pPr>
        <w:ind w:left="720" w:hanging="720"/>
      </w:pPr>
      <w:r w:rsidRPr="003501F0">
        <w:t xml:space="preserve">Caltrans. 2014b. </w:t>
      </w:r>
      <w:r w:rsidRPr="00EC1D2B">
        <w:rPr>
          <w:iCs/>
        </w:rPr>
        <w:t>Maintenance Storm Water Management Plan</w:t>
      </w:r>
      <w:r w:rsidRPr="003501F0">
        <w:t xml:space="preserve">. </w:t>
      </w:r>
      <w:hyperlink r:id="rId103" w:history="1">
        <w:r w:rsidRPr="003501F0">
          <w:rPr>
            <w:rStyle w:val="Hyperlink"/>
          </w:rPr>
          <w:t>http://www.dot.ca.gov/hq/maint/manual/2014/22_Chpt_F_July_2014.pdf</w:t>
        </w:r>
      </w:hyperlink>
      <w:r w:rsidRPr="003501F0">
        <w:t>.</w:t>
      </w:r>
    </w:p>
    <w:p w14:paraId="19196D45" w14:textId="4DF59A9D" w:rsidR="001237B7" w:rsidRPr="003501F0" w:rsidRDefault="00F1245F" w:rsidP="00766873">
      <w:pPr>
        <w:ind w:left="720" w:hanging="720"/>
      </w:pPr>
      <w:r w:rsidRPr="003501F0">
        <w:t>Caltrans. 2015</w:t>
      </w:r>
      <w:r w:rsidR="001237B7" w:rsidRPr="003501F0">
        <w:t xml:space="preserve">. </w:t>
      </w:r>
      <w:r w:rsidR="001237B7" w:rsidRPr="00EC1D2B">
        <w:rPr>
          <w:iCs/>
        </w:rPr>
        <w:t>California Statewide Bicycle &amp; Pedestrian Plan (In preparation)</w:t>
      </w:r>
      <w:r w:rsidR="001237B7" w:rsidRPr="003501F0">
        <w:t xml:space="preserve">. </w:t>
      </w:r>
      <w:hyperlink r:id="rId104" w:history="1">
        <w:r w:rsidR="00F828A5" w:rsidRPr="003501F0">
          <w:rPr>
            <w:rStyle w:val="Hyperlink"/>
          </w:rPr>
          <w:t>http://www.dot.ca.gov/hq/tpp/offices/omsp/system_planning/CSBPPFlyer.pdf</w:t>
        </w:r>
      </w:hyperlink>
      <w:r w:rsidR="001237B7" w:rsidRPr="003501F0">
        <w:t>.</w:t>
      </w:r>
    </w:p>
    <w:p w14:paraId="19196D47" w14:textId="4A24E474" w:rsidR="001237B7" w:rsidRPr="003501F0" w:rsidRDefault="001237B7" w:rsidP="00766873">
      <w:pPr>
        <w:ind w:left="720" w:hanging="720"/>
      </w:pPr>
      <w:r w:rsidRPr="003501F0">
        <w:t>---.</w:t>
      </w:r>
      <w:r w:rsidR="00F1245F" w:rsidRPr="003501F0">
        <w:t xml:space="preserve"> 2015b.</w:t>
      </w:r>
      <w:r w:rsidRPr="003501F0">
        <w:t xml:space="preserve"> </w:t>
      </w:r>
      <w:r w:rsidRPr="00EC1D2B">
        <w:rPr>
          <w:iCs/>
        </w:rPr>
        <w:t>California Transportation Plan 2040 Draft</w:t>
      </w:r>
      <w:r w:rsidRPr="003501F0">
        <w:t xml:space="preserve">. </w:t>
      </w:r>
      <w:hyperlink r:id="rId105" w:anchor="zoom=75" w:history="1">
        <w:r w:rsidR="00F828A5" w:rsidRPr="003501F0">
          <w:rPr>
            <w:rStyle w:val="Hyperlink"/>
          </w:rPr>
          <w:t>http://www.dot.ca.gov/hq/tpp/californiatransportationplan2040/Documents/index_docs/CTP_ReportPublicDraft_03022015.pdf#zoom=75</w:t>
        </w:r>
      </w:hyperlink>
      <w:r w:rsidRPr="003501F0">
        <w:t>.</w:t>
      </w:r>
    </w:p>
    <w:p w14:paraId="19196D4B" w14:textId="03B62547" w:rsidR="001237B7" w:rsidRPr="003501F0" w:rsidRDefault="001237B7" w:rsidP="00EC1D2B">
      <w:pPr>
        <w:ind w:left="720" w:hanging="720"/>
      </w:pPr>
      <w:r w:rsidRPr="003501F0">
        <w:t>---.</w:t>
      </w:r>
      <w:r w:rsidR="00F1245F" w:rsidRPr="003501F0">
        <w:t xml:space="preserve"> 2015c.</w:t>
      </w:r>
      <w:r w:rsidRPr="003501F0">
        <w:t xml:space="preserve"> </w:t>
      </w:r>
      <w:r w:rsidRPr="00EC1D2B">
        <w:rPr>
          <w:iCs/>
        </w:rPr>
        <w:t>Interregional Transportation Strategic Plan Update 2015 Draft</w:t>
      </w:r>
      <w:r w:rsidRPr="003501F0">
        <w:t>.</w:t>
      </w:r>
      <w:hyperlink r:id="rId106" w:history="1">
        <w:r w:rsidR="00F828A5" w:rsidRPr="003501F0">
          <w:rPr>
            <w:rStyle w:val="Hyperlink"/>
          </w:rPr>
          <w:t>http://www.caltrans-itsp2015.org/files/managed/Document/25/ITSP_facts_FINAL.pdf</w:t>
        </w:r>
      </w:hyperlink>
      <w:r w:rsidRPr="003501F0">
        <w:t>.</w:t>
      </w:r>
    </w:p>
    <w:p w14:paraId="19196D4F" w14:textId="693CE050" w:rsidR="001237B7" w:rsidRPr="003501F0" w:rsidRDefault="001237B7" w:rsidP="00766873">
      <w:pPr>
        <w:ind w:left="720" w:hanging="720"/>
      </w:pPr>
      <w:r w:rsidRPr="003501F0">
        <w:t>---.</w:t>
      </w:r>
      <w:r w:rsidR="00F1245F" w:rsidRPr="003501F0">
        <w:t xml:space="preserve"> 2015d.</w:t>
      </w:r>
      <w:r w:rsidRPr="003501F0">
        <w:t xml:space="preserve"> Strategic Management Plan</w:t>
      </w:r>
      <w:r w:rsidRPr="00EC1D2B">
        <w:rPr>
          <w:iCs/>
        </w:rPr>
        <w:t>.</w:t>
      </w:r>
      <w:r w:rsidRPr="003501F0">
        <w:t xml:space="preserve"> </w:t>
      </w:r>
      <w:hyperlink r:id="rId107" w:history="1">
        <w:r w:rsidR="00F828A5" w:rsidRPr="003501F0">
          <w:rPr>
            <w:rStyle w:val="Hyperlink"/>
          </w:rPr>
          <w:t>http://www.dot.ca.gov/perf/library/pdf/Caltrans_Strategic_Mgmt_Plan_033015.pdf</w:t>
        </w:r>
      </w:hyperlink>
      <w:r w:rsidRPr="003501F0">
        <w:t>.</w:t>
      </w:r>
    </w:p>
    <w:p w14:paraId="19196D54" w14:textId="5724B692" w:rsidR="001237B7" w:rsidRPr="003501F0" w:rsidRDefault="001237B7" w:rsidP="00766873">
      <w:pPr>
        <w:ind w:left="720" w:hanging="720"/>
      </w:pPr>
      <w:r w:rsidRPr="003501F0">
        <w:t>Glenn County Resource Conservation District (RCD).</w:t>
      </w:r>
      <w:r w:rsidR="00F1245F" w:rsidRPr="003501F0">
        <w:t xml:space="preserve"> 2007.</w:t>
      </w:r>
      <w:r w:rsidRPr="003501F0">
        <w:t xml:space="preserve"> </w:t>
      </w:r>
      <w:r w:rsidRPr="00EC1D2B">
        <w:t>Lower Stony Creek Watershed - Landowner's Manual</w:t>
      </w:r>
      <w:r w:rsidRPr="00EC1D2B">
        <w:rPr>
          <w:iCs/>
        </w:rPr>
        <w:t>.</w:t>
      </w:r>
      <w:r w:rsidR="00F1245F" w:rsidRPr="003501F0">
        <w:t xml:space="preserve"> </w:t>
      </w:r>
      <w:hyperlink r:id="rId108" w:history="1">
        <w:r w:rsidR="00F828A5" w:rsidRPr="003501F0">
          <w:rPr>
            <w:rStyle w:val="Hyperlink"/>
          </w:rPr>
          <w:t>http://glenncountyrcd.org/wp-content/uploads/2013/02/LandownerManual.pdf</w:t>
        </w:r>
      </w:hyperlink>
      <w:r w:rsidRPr="003501F0">
        <w:t>.</w:t>
      </w:r>
    </w:p>
    <w:p w14:paraId="19196D55" w14:textId="6DD58A34" w:rsidR="001237B7" w:rsidRPr="003501F0" w:rsidRDefault="001237B7" w:rsidP="00766873">
      <w:pPr>
        <w:ind w:left="720" w:hanging="720"/>
      </w:pPr>
      <w:r w:rsidRPr="003501F0">
        <w:lastRenderedPageBreak/>
        <w:t>Shasta Regional Transportation Agency (SRTA).</w:t>
      </w:r>
      <w:r w:rsidR="00F1245F" w:rsidRPr="003501F0">
        <w:t xml:space="preserve"> 2015.</w:t>
      </w:r>
      <w:r w:rsidRPr="003501F0">
        <w:t xml:space="preserve"> </w:t>
      </w:r>
      <w:r w:rsidRPr="00EC1D2B">
        <w:rPr>
          <w:iCs/>
        </w:rPr>
        <w:t>Draft 2015 Regional Transportation Plan for Shasta County.</w:t>
      </w:r>
      <w:r w:rsidR="00F1245F" w:rsidRPr="003501F0">
        <w:t xml:space="preserve"> </w:t>
      </w:r>
      <w:hyperlink r:id="rId109" w:history="1">
        <w:r w:rsidR="00F1245F" w:rsidRPr="003501F0">
          <w:rPr>
            <w:rStyle w:val="Hyperlink"/>
          </w:rPr>
          <w:t>http://www.srta.ca.gov/DocumentCenter/View/1653</w:t>
        </w:r>
      </w:hyperlink>
      <w:r w:rsidRPr="003501F0">
        <w:t>.</w:t>
      </w:r>
    </w:p>
    <w:p w14:paraId="19196D56" w14:textId="5D3AF248" w:rsidR="001237B7" w:rsidRPr="003501F0" w:rsidRDefault="001237B7" w:rsidP="0013662C">
      <w:pPr>
        <w:spacing w:after="120"/>
        <w:ind w:left="720" w:hanging="720"/>
        <w:rPr>
          <w:shd w:val="clear" w:color="auto" w:fill="FFC000"/>
        </w:rPr>
      </w:pPr>
      <w:r w:rsidRPr="003501F0">
        <w:t xml:space="preserve">Southern California Association of Governments (SCAG). </w:t>
      </w:r>
      <w:r w:rsidR="00F1245F" w:rsidRPr="003501F0">
        <w:t xml:space="preserve">2012. </w:t>
      </w:r>
      <w:r w:rsidRPr="003501F0">
        <w:t xml:space="preserve">2012-2035 </w:t>
      </w:r>
      <w:r w:rsidRPr="00EC1D2B">
        <w:t>Regional Transportation Plan/Sustainable Community Strategy</w:t>
      </w:r>
      <w:r w:rsidR="00F1245F" w:rsidRPr="003501F0">
        <w:t xml:space="preserve">. </w:t>
      </w:r>
      <w:hyperlink r:id="rId110" w:history="1">
        <w:r w:rsidR="00F828A5" w:rsidRPr="003501F0">
          <w:rPr>
            <w:rStyle w:val="Hyperlink"/>
          </w:rPr>
          <w:t>http://rtpscs.scag.ca.gov/Documents/2012/final/f2012RTPSCS.pdf</w:t>
        </w:r>
      </w:hyperlink>
      <w:r w:rsidRPr="003501F0">
        <w:t xml:space="preserve">. </w:t>
      </w:r>
    </w:p>
    <w:p w14:paraId="634B9C1D" w14:textId="3B409D8F" w:rsidR="00A654A5" w:rsidRPr="003501F0" w:rsidRDefault="00A654A5" w:rsidP="00A654A5">
      <w:pPr>
        <w:ind w:left="720" w:hanging="720"/>
      </w:pPr>
      <w:r w:rsidRPr="003501F0">
        <w:t xml:space="preserve">SCAG. 2014. </w:t>
      </w:r>
      <w:r w:rsidRPr="00EC1D2B">
        <w:rPr>
          <w:iCs/>
        </w:rPr>
        <w:t>Natural Resource Planning Database.</w:t>
      </w:r>
      <w:r w:rsidRPr="003501F0">
        <w:t xml:space="preserve"> </w:t>
      </w:r>
      <w:hyperlink r:id="rId111" w:history="1">
        <w:r w:rsidRPr="003501F0">
          <w:rPr>
            <w:rStyle w:val="Hyperlink"/>
          </w:rPr>
          <w:t>http://sustain.scag.ca.gov/Sustainability%20Portal%20Document%20Library/SCAG%20Inventory%20Natural%20Resources%20GIS%20Databases.pdf</w:t>
        </w:r>
      </w:hyperlink>
      <w:r w:rsidRPr="003501F0">
        <w:t>.</w:t>
      </w:r>
    </w:p>
    <w:p w14:paraId="2D666DFD" w14:textId="7E7F3A94" w:rsidR="00A654A5" w:rsidRPr="003501F0" w:rsidRDefault="00A654A5" w:rsidP="00A654A5">
      <w:pPr>
        <w:ind w:left="720" w:hanging="720"/>
      </w:pPr>
      <w:r w:rsidRPr="003501F0">
        <w:t xml:space="preserve">SCAG. 2015. </w:t>
      </w:r>
      <w:r w:rsidRPr="00EC1D2B">
        <w:rPr>
          <w:iCs/>
        </w:rPr>
        <w:t>Conservation and Framework.</w:t>
      </w:r>
      <w:r w:rsidRPr="003501F0">
        <w:t xml:space="preserve"> 2015.</w:t>
      </w:r>
      <w:r w:rsidR="00EC1D2B">
        <w:t xml:space="preserve"> </w:t>
      </w:r>
      <w:hyperlink r:id="rId112" w:history="1">
        <w:r w:rsidRPr="003501F0">
          <w:rPr>
            <w:rStyle w:val="Hyperlink"/>
          </w:rPr>
          <w:t>http://sustain.scag.ca.gov/Sustainability%20Portal%20Document%20Library/SCAG%20Final%20Conservation%20Framework%20%20Assessment_Feb.pdf</w:t>
        </w:r>
      </w:hyperlink>
      <w:r w:rsidRPr="003501F0">
        <w:t>.</w:t>
      </w:r>
    </w:p>
    <w:p w14:paraId="19196D57" w14:textId="35B9DAB4" w:rsidR="001237B7" w:rsidRPr="003501F0" w:rsidRDefault="00A654A5" w:rsidP="00F63B8F">
      <w:pPr>
        <w:ind w:left="720" w:hanging="720"/>
      </w:pPr>
      <w:r w:rsidRPr="003501F0">
        <w:t>SCAG. 2016.</w:t>
      </w:r>
      <w:r w:rsidR="001237B7" w:rsidRPr="003501F0">
        <w:t xml:space="preserve"> </w:t>
      </w:r>
      <w:r w:rsidR="001237B7" w:rsidRPr="00EC1D2B">
        <w:t>2016-2040 Regional Transportation Plan</w:t>
      </w:r>
      <w:r w:rsidR="00F1245F" w:rsidRPr="00EC1D2B">
        <w:t>/Sustainable Community Strategy</w:t>
      </w:r>
      <w:r w:rsidR="001237B7" w:rsidRPr="003501F0">
        <w:t>. 2016.</w:t>
      </w:r>
      <w:r w:rsidRPr="003501F0">
        <w:t xml:space="preserve"> </w:t>
      </w:r>
      <w:bookmarkStart w:id="208" w:name="_GoBack"/>
      <w:bookmarkEnd w:id="208"/>
      <w:r w:rsidR="00EC1D2B" w:rsidRPr="003501F0">
        <w:fldChar w:fldCharType="begin"/>
      </w:r>
      <w:r w:rsidR="00EC1D2B" w:rsidRPr="00EC1D2B">
        <w:instrText xml:space="preserve"> HYPERLINK "http://scagr</w:instrText>
      </w:r>
      <w:r w:rsidR="00EC1D2B" w:rsidRPr="00EC1D2B">
        <w:instrText xml:space="preserve">tpscs.net/Pages/FINAL2016RTPSCS.aspx" </w:instrText>
      </w:r>
      <w:r w:rsidR="00EC1D2B" w:rsidRPr="00EC1D2B">
        <w:fldChar w:fldCharType="separate"/>
      </w:r>
      <w:r w:rsidRPr="003501F0">
        <w:rPr>
          <w:rStyle w:val="Hyperlink"/>
        </w:rPr>
        <w:t>http://scagrtpscs.net/Pages/FINAL2016RTPSCS.aspx</w:t>
      </w:r>
      <w:r w:rsidR="00EC1D2B" w:rsidRPr="003501F0">
        <w:rPr>
          <w:rStyle w:val="Hyperlink"/>
        </w:rPr>
        <w:fldChar w:fldCharType="end"/>
      </w:r>
      <w:r w:rsidRPr="003501F0">
        <w:t xml:space="preserve"> </w:t>
      </w:r>
    </w:p>
    <w:p w14:paraId="19196D5A" w14:textId="77777777" w:rsidR="00177079" w:rsidRPr="003501F0" w:rsidRDefault="00177079" w:rsidP="00177079">
      <w:pPr>
        <w:spacing w:line="240" w:lineRule="auto"/>
      </w:pPr>
    </w:p>
    <w:p w14:paraId="19196D5B" w14:textId="77777777" w:rsidR="004D0F79" w:rsidRPr="002E78A8" w:rsidRDefault="004D0F79">
      <w:pPr>
        <w:rPr>
          <w:b/>
          <w:u w:val="single"/>
        </w:rPr>
      </w:pPr>
      <w:r w:rsidRPr="002E78A8">
        <w:rPr>
          <w:b/>
          <w:u w:val="single"/>
        </w:rPr>
        <w:br w:type="page"/>
      </w:r>
    </w:p>
    <w:p w14:paraId="19196D5C" w14:textId="3016E30B" w:rsidR="006D371C" w:rsidRDefault="006D371C" w:rsidP="004C4AF3">
      <w:pPr>
        <w:pStyle w:val="Heading2"/>
        <w:rPr>
          <w:rFonts w:eastAsia="Times New Roman"/>
        </w:rPr>
      </w:pPr>
      <w:bookmarkStart w:id="209" w:name="_Toc464487461"/>
      <w:r w:rsidRPr="002E78A8">
        <w:rPr>
          <w:rFonts w:eastAsia="Times New Roman"/>
        </w:rPr>
        <w:lastRenderedPageBreak/>
        <w:t>Appe</w:t>
      </w:r>
      <w:r w:rsidR="00653EE3" w:rsidRPr="002E78A8">
        <w:rPr>
          <w:rFonts w:eastAsia="Times New Roman"/>
        </w:rPr>
        <w:t>ndix C</w:t>
      </w:r>
      <w:r w:rsidRPr="002E78A8">
        <w:rPr>
          <w:rFonts w:eastAsia="Times New Roman"/>
        </w:rPr>
        <w:t xml:space="preserve">: </w:t>
      </w:r>
      <w:r w:rsidR="006C6941" w:rsidRPr="002E78A8">
        <w:t>Transportation Planning Companion Plan Development Team</w:t>
      </w:r>
      <w:bookmarkEnd w:id="209"/>
      <w:r w:rsidRPr="002E78A8">
        <w:rPr>
          <w:rFonts w:eastAsia="Times New Roman"/>
        </w:rPr>
        <w:t xml:space="preserve"> </w:t>
      </w:r>
    </w:p>
    <w:tbl>
      <w:tblPr>
        <w:tblStyle w:val="GridTable4-Accent11"/>
        <w:tblW w:w="8910" w:type="dxa"/>
        <w:tblLook w:val="04A0" w:firstRow="1" w:lastRow="0" w:firstColumn="1" w:lastColumn="0" w:noHBand="0" w:noVBand="1"/>
      </w:tblPr>
      <w:tblGrid>
        <w:gridCol w:w="6300"/>
        <w:gridCol w:w="2610"/>
      </w:tblGrid>
      <w:tr w:rsidR="007248D6" w:rsidRPr="002E78A8" w14:paraId="334FF41D" w14:textId="77777777" w:rsidTr="007248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0" w:type="dxa"/>
            <w:noWrap/>
            <w:vAlign w:val="center"/>
            <w:hideMark/>
          </w:tcPr>
          <w:p w14:paraId="2E4EBECE" w14:textId="77777777" w:rsidR="007248D6" w:rsidRPr="002E78A8" w:rsidRDefault="007248D6" w:rsidP="007248D6">
            <w:pPr>
              <w:rPr>
                <w:b w:val="0"/>
                <w:bCs w:val="0"/>
                <w:color w:val="FFFFFF"/>
              </w:rPr>
            </w:pPr>
            <w:r w:rsidRPr="002E78A8">
              <w:rPr>
                <w:color w:val="FFFFFF"/>
              </w:rPr>
              <w:t>Affiliation</w:t>
            </w:r>
          </w:p>
        </w:tc>
        <w:tc>
          <w:tcPr>
            <w:tcW w:w="2610" w:type="dxa"/>
            <w:noWrap/>
            <w:vAlign w:val="center"/>
            <w:hideMark/>
          </w:tcPr>
          <w:p w14:paraId="1DFAA31B" w14:textId="77777777" w:rsidR="007248D6" w:rsidRPr="002E78A8" w:rsidRDefault="007248D6" w:rsidP="007248D6">
            <w:pPr>
              <w:cnfStyle w:val="100000000000" w:firstRow="1" w:lastRow="0" w:firstColumn="0" w:lastColumn="0" w:oddVBand="0" w:evenVBand="0" w:oddHBand="0" w:evenHBand="0" w:firstRowFirstColumn="0" w:firstRowLastColumn="0" w:lastRowFirstColumn="0" w:lastRowLastColumn="0"/>
              <w:rPr>
                <w:b w:val="0"/>
                <w:bCs w:val="0"/>
                <w:color w:val="FFFFFF"/>
              </w:rPr>
            </w:pPr>
            <w:r w:rsidRPr="002E78A8">
              <w:rPr>
                <w:color w:val="FFFFFF"/>
              </w:rPr>
              <w:t>Participant</w:t>
            </w:r>
          </w:p>
        </w:tc>
      </w:tr>
      <w:tr w:rsidR="007248D6" w:rsidRPr="002E78A8" w14:paraId="59ABFD25" w14:textId="77777777" w:rsidTr="007248D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D54C3F2" w14:textId="77777777" w:rsidR="007248D6" w:rsidRPr="002E78A8" w:rsidRDefault="007248D6" w:rsidP="007248D6">
            <w:pPr>
              <w:rPr>
                <w:b w:val="0"/>
              </w:rPr>
            </w:pPr>
            <w:r w:rsidRPr="002E78A8">
              <w:t>BNSF Railway</w:t>
            </w:r>
          </w:p>
        </w:tc>
        <w:tc>
          <w:tcPr>
            <w:tcW w:w="2610" w:type="dxa"/>
            <w:vAlign w:val="center"/>
          </w:tcPr>
          <w:p w14:paraId="57EDD25C"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pPr>
            <w:r w:rsidRPr="002E78A8">
              <w:t>Don Maddy</w:t>
            </w:r>
          </w:p>
        </w:tc>
      </w:tr>
      <w:tr w:rsidR="007248D6" w:rsidRPr="002E78A8" w14:paraId="5EFD3832" w14:textId="77777777" w:rsidTr="007248D6">
        <w:trPr>
          <w:trHeight w:val="305"/>
        </w:trPr>
        <w:tc>
          <w:tcPr>
            <w:cnfStyle w:val="001000000000" w:firstRow="0" w:lastRow="0" w:firstColumn="1" w:lastColumn="0" w:oddVBand="0" w:evenVBand="0" w:oddHBand="0" w:evenHBand="0" w:firstRowFirstColumn="0" w:firstRowLastColumn="0" w:lastRowFirstColumn="0" w:lastRowLastColumn="0"/>
            <w:tcW w:w="6300" w:type="dxa"/>
            <w:vAlign w:val="center"/>
            <w:hideMark/>
          </w:tcPr>
          <w:p w14:paraId="361B5998" w14:textId="77777777" w:rsidR="007248D6" w:rsidRPr="002E78A8" w:rsidRDefault="007248D6" w:rsidP="007248D6">
            <w:pPr>
              <w:rPr>
                <w:b w:val="0"/>
              </w:rPr>
            </w:pPr>
            <w:r w:rsidRPr="002E78A8">
              <w:t>California Department of Fish and Wildlife - Habitat Conservation Planning Branch</w:t>
            </w:r>
          </w:p>
        </w:tc>
        <w:tc>
          <w:tcPr>
            <w:tcW w:w="2610" w:type="dxa"/>
            <w:vAlign w:val="center"/>
            <w:hideMark/>
          </w:tcPr>
          <w:p w14:paraId="5248FE4D"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pPr>
            <w:r w:rsidRPr="002E78A8">
              <w:t>Brenda Johnson</w:t>
            </w:r>
          </w:p>
          <w:p w14:paraId="5550A0E5"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pPr>
            <w:r w:rsidRPr="002E78A8">
              <w:t>Jennifer Garrison</w:t>
            </w:r>
          </w:p>
          <w:p w14:paraId="113951A1"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pPr>
            <w:r w:rsidRPr="002E78A8">
              <w:t>Monica Parisi</w:t>
            </w:r>
          </w:p>
        </w:tc>
      </w:tr>
      <w:tr w:rsidR="007248D6" w:rsidRPr="002E78A8" w14:paraId="11ABE99F" w14:textId="77777777" w:rsidTr="0072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hideMark/>
          </w:tcPr>
          <w:p w14:paraId="3361C489" w14:textId="77777777" w:rsidR="007248D6" w:rsidRPr="002E78A8" w:rsidRDefault="007248D6" w:rsidP="007248D6">
            <w:pPr>
              <w:rPr>
                <w:b w:val="0"/>
              </w:rPr>
            </w:pPr>
            <w:r w:rsidRPr="002E78A8">
              <w:t>California Department of Transportation</w:t>
            </w:r>
          </w:p>
        </w:tc>
        <w:tc>
          <w:tcPr>
            <w:tcW w:w="2610" w:type="dxa"/>
            <w:vAlign w:val="center"/>
            <w:hideMark/>
          </w:tcPr>
          <w:p w14:paraId="48BD849A"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pPr>
            <w:r w:rsidRPr="002E78A8">
              <w:t>Amy Bailey</w:t>
            </w:r>
          </w:p>
          <w:p w14:paraId="2994D0B4"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pPr>
            <w:r w:rsidRPr="002E78A8">
              <w:t>Amy Golden</w:t>
            </w:r>
          </w:p>
          <w:p w14:paraId="4D174B2D"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pPr>
            <w:r w:rsidRPr="002E78A8">
              <w:t>Marilee Mortenson</w:t>
            </w:r>
          </w:p>
        </w:tc>
      </w:tr>
      <w:tr w:rsidR="007248D6" w:rsidRPr="002E78A8" w14:paraId="368B016B" w14:textId="77777777" w:rsidTr="007248D6">
        <w:trPr>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0B2E3E4C" w14:textId="77777777" w:rsidR="007248D6" w:rsidRPr="002E78A8" w:rsidRDefault="007248D6" w:rsidP="007248D6">
            <w:pPr>
              <w:rPr>
                <w:b w:val="0"/>
                <w:color w:val="000000"/>
              </w:rPr>
            </w:pPr>
            <w:r w:rsidRPr="002E78A8">
              <w:rPr>
                <w:color w:val="000000"/>
              </w:rPr>
              <w:t>Glenn County Planning and Public Works Agency</w:t>
            </w:r>
          </w:p>
        </w:tc>
        <w:tc>
          <w:tcPr>
            <w:tcW w:w="2610" w:type="dxa"/>
            <w:vAlign w:val="center"/>
          </w:tcPr>
          <w:p w14:paraId="0818B2AB"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rPr>
                <w:color w:val="000000"/>
              </w:rPr>
            </w:pPr>
            <w:r w:rsidRPr="002E78A8">
              <w:rPr>
                <w:color w:val="000000"/>
              </w:rPr>
              <w:t>Mardy Thomas</w:t>
            </w:r>
          </w:p>
        </w:tc>
      </w:tr>
      <w:tr w:rsidR="007248D6" w:rsidRPr="002E78A8" w14:paraId="5652B1EE" w14:textId="77777777" w:rsidTr="0072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hideMark/>
          </w:tcPr>
          <w:p w14:paraId="0DC241A9" w14:textId="77777777" w:rsidR="007248D6" w:rsidRPr="002E78A8" w:rsidRDefault="007248D6" w:rsidP="007248D6">
            <w:pPr>
              <w:rPr>
                <w:b w:val="0"/>
                <w:color w:val="000000"/>
              </w:rPr>
            </w:pPr>
            <w:r w:rsidRPr="002E78A8">
              <w:rPr>
                <w:color w:val="000000"/>
              </w:rPr>
              <w:t xml:space="preserve">ICLEI - Local Governments for Sustainability </w:t>
            </w:r>
          </w:p>
        </w:tc>
        <w:tc>
          <w:tcPr>
            <w:tcW w:w="2610" w:type="dxa"/>
            <w:vAlign w:val="center"/>
            <w:hideMark/>
          </w:tcPr>
          <w:p w14:paraId="705DB76D"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rPr>
                <w:color w:val="000000"/>
              </w:rPr>
            </w:pPr>
            <w:r w:rsidRPr="002E78A8">
              <w:rPr>
                <w:color w:val="000000"/>
              </w:rPr>
              <w:t>Saharnaz Mirzazad</w:t>
            </w:r>
          </w:p>
        </w:tc>
      </w:tr>
      <w:tr w:rsidR="007248D6" w:rsidRPr="002E78A8" w14:paraId="0D57CDF5" w14:textId="77777777" w:rsidTr="007248D6">
        <w:trPr>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3D80CF81" w14:textId="77777777" w:rsidR="007248D6" w:rsidRPr="002E78A8" w:rsidRDefault="007248D6" w:rsidP="007248D6">
            <w:pPr>
              <w:rPr>
                <w:b w:val="0"/>
                <w:color w:val="000000"/>
              </w:rPr>
            </w:pPr>
            <w:r w:rsidRPr="002E78A8">
              <w:rPr>
                <w:color w:val="000000"/>
              </w:rPr>
              <w:t>San Diego Association of Governments</w:t>
            </w:r>
          </w:p>
        </w:tc>
        <w:tc>
          <w:tcPr>
            <w:tcW w:w="2610" w:type="dxa"/>
            <w:vAlign w:val="center"/>
          </w:tcPr>
          <w:p w14:paraId="11A54BC0"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rPr>
                <w:color w:val="000000"/>
              </w:rPr>
            </w:pPr>
            <w:r w:rsidRPr="002E78A8">
              <w:rPr>
                <w:color w:val="000000"/>
              </w:rPr>
              <w:t>Keith Greer</w:t>
            </w:r>
          </w:p>
        </w:tc>
      </w:tr>
      <w:tr w:rsidR="007248D6" w:rsidRPr="002E78A8" w14:paraId="6D11FF9C" w14:textId="77777777" w:rsidTr="0072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hideMark/>
          </w:tcPr>
          <w:p w14:paraId="7C84F53C" w14:textId="77777777" w:rsidR="007248D6" w:rsidRPr="002E78A8" w:rsidRDefault="007248D6" w:rsidP="007248D6">
            <w:pPr>
              <w:rPr>
                <w:b w:val="0"/>
                <w:color w:val="000000"/>
              </w:rPr>
            </w:pPr>
            <w:r w:rsidRPr="002E78A8">
              <w:rPr>
                <w:color w:val="000000"/>
              </w:rPr>
              <w:t>Science and Collaboration for Connected Wildlands</w:t>
            </w:r>
          </w:p>
        </w:tc>
        <w:tc>
          <w:tcPr>
            <w:tcW w:w="2610" w:type="dxa"/>
            <w:vAlign w:val="center"/>
            <w:hideMark/>
          </w:tcPr>
          <w:p w14:paraId="13C0F8B5"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rPr>
                <w:color w:val="000000"/>
              </w:rPr>
            </w:pPr>
            <w:r w:rsidRPr="002E78A8">
              <w:rPr>
                <w:color w:val="000000"/>
              </w:rPr>
              <w:t xml:space="preserve">Kristeen Penrod </w:t>
            </w:r>
          </w:p>
        </w:tc>
      </w:tr>
      <w:tr w:rsidR="007248D6" w:rsidRPr="002E78A8" w14:paraId="1E08E2A6" w14:textId="77777777" w:rsidTr="007248D6">
        <w:trPr>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687E4ED" w14:textId="77777777" w:rsidR="007248D6" w:rsidRPr="002E78A8" w:rsidRDefault="007248D6" w:rsidP="007248D6">
            <w:pPr>
              <w:rPr>
                <w:b w:val="0"/>
                <w:color w:val="000000"/>
              </w:rPr>
            </w:pPr>
            <w:r w:rsidRPr="002E78A8">
              <w:rPr>
                <w:color w:val="000000"/>
              </w:rPr>
              <w:t>Shasta Regional Transportation Agency</w:t>
            </w:r>
          </w:p>
        </w:tc>
        <w:tc>
          <w:tcPr>
            <w:tcW w:w="2610" w:type="dxa"/>
            <w:vAlign w:val="center"/>
          </w:tcPr>
          <w:p w14:paraId="06664F9D"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rPr>
                <w:color w:val="000000"/>
              </w:rPr>
            </w:pPr>
            <w:r w:rsidRPr="002E78A8">
              <w:rPr>
                <w:color w:val="000000"/>
              </w:rPr>
              <w:t>Dan Wayne</w:t>
            </w:r>
          </w:p>
        </w:tc>
      </w:tr>
      <w:tr w:rsidR="007248D6" w:rsidRPr="002E78A8" w14:paraId="35F3EF25" w14:textId="77777777" w:rsidTr="00724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5EBBF03" w14:textId="77777777" w:rsidR="007248D6" w:rsidRPr="002E78A8" w:rsidRDefault="007248D6" w:rsidP="007248D6">
            <w:pPr>
              <w:rPr>
                <w:b w:val="0"/>
                <w:color w:val="000000"/>
              </w:rPr>
            </w:pPr>
            <w:r w:rsidRPr="002E78A8">
              <w:rPr>
                <w:color w:val="000000"/>
              </w:rPr>
              <w:t>Southern California Association of Governments</w:t>
            </w:r>
          </w:p>
        </w:tc>
        <w:tc>
          <w:tcPr>
            <w:tcW w:w="2610" w:type="dxa"/>
            <w:vAlign w:val="center"/>
          </w:tcPr>
          <w:p w14:paraId="500BC595"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rPr>
                <w:color w:val="000000"/>
              </w:rPr>
            </w:pPr>
            <w:r w:rsidRPr="002E78A8">
              <w:rPr>
                <w:color w:val="000000"/>
              </w:rPr>
              <w:t>Huasha Liu</w:t>
            </w:r>
          </w:p>
          <w:p w14:paraId="6EA7C9C1" w14:textId="77777777" w:rsidR="007248D6" w:rsidRPr="002E78A8" w:rsidRDefault="007248D6" w:rsidP="007248D6">
            <w:pPr>
              <w:cnfStyle w:val="000000100000" w:firstRow="0" w:lastRow="0" w:firstColumn="0" w:lastColumn="0" w:oddVBand="0" w:evenVBand="0" w:oddHBand="1" w:evenHBand="0" w:firstRowFirstColumn="0" w:firstRowLastColumn="0" w:lastRowFirstColumn="0" w:lastRowLastColumn="0"/>
              <w:rPr>
                <w:color w:val="000000"/>
              </w:rPr>
            </w:pPr>
            <w:r w:rsidRPr="002E78A8">
              <w:rPr>
                <w:color w:val="000000"/>
              </w:rPr>
              <w:t>Kristen Pawling</w:t>
            </w:r>
          </w:p>
        </w:tc>
      </w:tr>
      <w:tr w:rsidR="007248D6" w:rsidRPr="002E78A8" w14:paraId="0394239C" w14:textId="77777777" w:rsidTr="007248D6">
        <w:trPr>
          <w:trHeight w:val="30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A2A25FF" w14:textId="77777777" w:rsidR="007248D6" w:rsidRPr="002E78A8" w:rsidRDefault="007248D6" w:rsidP="007248D6">
            <w:pPr>
              <w:rPr>
                <w:b w:val="0"/>
                <w:color w:val="000000"/>
              </w:rPr>
            </w:pPr>
            <w:r w:rsidRPr="002E78A8">
              <w:rPr>
                <w:color w:val="000000"/>
              </w:rPr>
              <w:t>Union Pacific - Northern California, Western Region</w:t>
            </w:r>
          </w:p>
        </w:tc>
        <w:tc>
          <w:tcPr>
            <w:tcW w:w="2610" w:type="dxa"/>
            <w:vAlign w:val="center"/>
          </w:tcPr>
          <w:p w14:paraId="6E009362"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rPr>
                <w:color w:val="000000"/>
              </w:rPr>
            </w:pPr>
            <w:r w:rsidRPr="002E78A8">
              <w:rPr>
                <w:color w:val="000000"/>
              </w:rPr>
              <w:t>Lisa Lawson Stark</w:t>
            </w:r>
          </w:p>
          <w:p w14:paraId="2722F816" w14:textId="77777777" w:rsidR="007248D6" w:rsidRPr="002E78A8" w:rsidRDefault="007248D6" w:rsidP="007248D6">
            <w:pPr>
              <w:cnfStyle w:val="000000000000" w:firstRow="0" w:lastRow="0" w:firstColumn="0" w:lastColumn="0" w:oddVBand="0" w:evenVBand="0" w:oddHBand="0" w:evenHBand="0" w:firstRowFirstColumn="0" w:firstRowLastColumn="0" w:lastRowFirstColumn="0" w:lastRowLastColumn="0"/>
              <w:rPr>
                <w:color w:val="000000"/>
              </w:rPr>
            </w:pPr>
            <w:r w:rsidRPr="002E78A8">
              <w:rPr>
                <w:color w:val="000000"/>
              </w:rPr>
              <w:t>Scott Moore</w:t>
            </w:r>
          </w:p>
        </w:tc>
      </w:tr>
    </w:tbl>
    <w:p w14:paraId="46E47424" w14:textId="77777777" w:rsidR="007248D6" w:rsidRDefault="007248D6" w:rsidP="007248D6"/>
    <w:p w14:paraId="454861DE" w14:textId="77777777" w:rsidR="007248D6" w:rsidRPr="007248D6" w:rsidRDefault="007248D6" w:rsidP="007248D6"/>
    <w:p w14:paraId="19196D69" w14:textId="77777777" w:rsidR="006D371C" w:rsidRPr="002E78A8" w:rsidRDefault="006D371C">
      <w:pPr>
        <w:rPr>
          <w:b/>
          <w:u w:val="single"/>
        </w:rPr>
      </w:pPr>
      <w:r w:rsidRPr="002E78A8">
        <w:rPr>
          <w:b/>
          <w:u w:val="single"/>
        </w:rPr>
        <w:br w:type="page"/>
      </w:r>
    </w:p>
    <w:p w14:paraId="6526D350" w14:textId="0805ED45" w:rsidR="007248D6" w:rsidRPr="007248D6" w:rsidRDefault="00653EE3" w:rsidP="004C4AF3">
      <w:pPr>
        <w:pStyle w:val="Heading2"/>
      </w:pPr>
      <w:bookmarkStart w:id="210" w:name="_Toc464487462"/>
      <w:r w:rsidRPr="002E78A8">
        <w:lastRenderedPageBreak/>
        <w:t>Appendix D</w:t>
      </w:r>
      <w:r w:rsidR="00177079" w:rsidRPr="002E78A8">
        <w:t xml:space="preserve">: </w:t>
      </w:r>
      <w:r w:rsidR="007248D6" w:rsidRPr="002E78A8">
        <w:t xml:space="preserve">Potential Partners </w:t>
      </w:r>
      <w:r w:rsidR="00EA1A56">
        <w:t>for Collaboration</w:t>
      </w:r>
      <w:bookmarkEnd w:id="210"/>
    </w:p>
    <w:p w14:paraId="1BDAB397" w14:textId="387793CB" w:rsidR="007248D6" w:rsidRDefault="00EA1A56" w:rsidP="007248D6">
      <w:pPr>
        <w:rPr>
          <w:rFonts w:cs="Myriad Pro"/>
          <w:i/>
          <w:color w:val="000000"/>
          <w:sz w:val="18"/>
        </w:rPr>
      </w:pPr>
      <w:r w:rsidRPr="00EA1A56">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
        <w:tblW w:w="9352" w:type="dxa"/>
        <w:tblLook w:val="04A0" w:firstRow="1" w:lastRow="0" w:firstColumn="1" w:lastColumn="0" w:noHBand="0" w:noVBand="1"/>
      </w:tblPr>
      <w:tblGrid>
        <w:gridCol w:w="6048"/>
        <w:gridCol w:w="826"/>
        <w:gridCol w:w="38"/>
        <w:gridCol w:w="712"/>
        <w:gridCol w:w="76"/>
        <w:gridCol w:w="788"/>
        <w:gridCol w:w="38"/>
        <w:gridCol w:w="826"/>
      </w:tblGrid>
      <w:tr w:rsidR="00EA1A56" w:rsidRPr="00EA1A56" w14:paraId="3AF0643F" w14:textId="77777777" w:rsidTr="00EA1A56">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6048" w:type="dxa"/>
            <w:vMerge w:val="restart"/>
            <w:vAlign w:val="center"/>
            <w:hideMark/>
          </w:tcPr>
          <w:p w14:paraId="4004E612" w14:textId="77777777" w:rsidR="00EA1A56" w:rsidRPr="005D7FCC" w:rsidRDefault="00EA1A56" w:rsidP="00EA1A56">
            <w:pPr>
              <w:jc w:val="center"/>
              <w:rPr>
                <w:rFonts w:ascii="Calibri" w:hAnsi="Calibri" w:cs="Times New Roman"/>
                <w:color w:val="FFFFFF"/>
                <w:sz w:val="24"/>
                <w:szCs w:val="24"/>
              </w:rPr>
            </w:pPr>
            <w:r w:rsidRPr="005D7FCC">
              <w:rPr>
                <w:rFonts w:ascii="Calibri" w:hAnsi="Calibri" w:cs="Times New Roman"/>
                <w:color w:val="FFFFFF"/>
                <w:sz w:val="24"/>
                <w:szCs w:val="24"/>
              </w:rPr>
              <w:t>Potential Partners</w:t>
            </w:r>
          </w:p>
        </w:tc>
        <w:tc>
          <w:tcPr>
            <w:tcW w:w="3304" w:type="dxa"/>
            <w:gridSpan w:val="7"/>
            <w:vAlign w:val="center"/>
            <w:hideMark/>
          </w:tcPr>
          <w:p w14:paraId="16FB1F67" w14:textId="77777777" w:rsidR="00EA1A56" w:rsidRPr="00EA1A56" w:rsidRDefault="00EA1A56" w:rsidP="00EA1A56">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Cs w:val="20"/>
              </w:rPr>
              <w:t>Alignment Strategy</w:t>
            </w:r>
          </w:p>
        </w:tc>
      </w:tr>
      <w:tr w:rsidR="00EA1A56" w:rsidRPr="00EA1A56" w14:paraId="18478837" w14:textId="77777777" w:rsidTr="004A59CC">
        <w:trPr>
          <w:cnfStyle w:val="100000000000" w:firstRow="1" w:lastRow="0" w:firstColumn="0" w:lastColumn="0" w:oddVBand="0" w:evenVBand="0" w:oddHBand="0" w:evenHBand="0" w:firstRowFirstColumn="0" w:firstRowLastColumn="0" w:lastRowFirstColumn="0" w:lastRowLastColumn="0"/>
          <w:trHeight w:val="1340"/>
          <w:tblHeader/>
        </w:trPr>
        <w:tc>
          <w:tcPr>
            <w:cnfStyle w:val="001000000000" w:firstRow="0" w:lastRow="0" w:firstColumn="1" w:lastColumn="0" w:oddVBand="0" w:evenVBand="0" w:oddHBand="0" w:evenHBand="0" w:firstRowFirstColumn="0" w:firstRowLastColumn="0" w:lastRowFirstColumn="0" w:lastRowLastColumn="0"/>
            <w:tcW w:w="6048" w:type="dxa"/>
            <w:vMerge/>
            <w:vAlign w:val="bottom"/>
          </w:tcPr>
          <w:p w14:paraId="334296B6" w14:textId="77777777" w:rsidR="00EA1A56" w:rsidRPr="00EA1A56" w:rsidRDefault="00EA1A56" w:rsidP="00EA1A56">
            <w:pPr>
              <w:rPr>
                <w:rFonts w:ascii="Calibri" w:hAnsi="Calibri" w:cs="Times New Roman"/>
                <w:color w:val="FFFFFF"/>
              </w:rPr>
            </w:pPr>
          </w:p>
        </w:tc>
        <w:tc>
          <w:tcPr>
            <w:tcW w:w="826" w:type="dxa"/>
            <w:textDirection w:val="btLr"/>
          </w:tcPr>
          <w:p w14:paraId="1C9C8515"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Data Collection and Analysis</w:t>
            </w:r>
          </w:p>
        </w:tc>
        <w:tc>
          <w:tcPr>
            <w:tcW w:w="826" w:type="dxa"/>
            <w:gridSpan w:val="3"/>
            <w:textDirection w:val="btLr"/>
          </w:tcPr>
          <w:p w14:paraId="3BAA3C9D"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Direct Management</w:t>
            </w:r>
          </w:p>
        </w:tc>
        <w:tc>
          <w:tcPr>
            <w:tcW w:w="826" w:type="dxa"/>
            <w:gridSpan w:val="2"/>
            <w:textDirection w:val="btLr"/>
          </w:tcPr>
          <w:p w14:paraId="0CE41F8A"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Partner Engagement</w:t>
            </w:r>
          </w:p>
        </w:tc>
        <w:tc>
          <w:tcPr>
            <w:tcW w:w="826" w:type="dxa"/>
            <w:textDirection w:val="btLr"/>
          </w:tcPr>
          <w:p w14:paraId="269AB612"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Management Planning</w:t>
            </w:r>
          </w:p>
        </w:tc>
      </w:tr>
      <w:tr w:rsidR="00EA1A56" w:rsidRPr="00EA1A56" w14:paraId="58B03549" w14:textId="77777777" w:rsidTr="004A59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0B4157E3" w14:textId="77777777" w:rsidR="00EA1A56" w:rsidRPr="00EA1A56" w:rsidRDefault="00EA1A56" w:rsidP="00EA1A56">
            <w:pPr>
              <w:rPr>
                <w:rFonts w:ascii="Calibri" w:hAnsi="Calibri" w:cs="Times New Roman"/>
              </w:rPr>
            </w:pPr>
            <w:r w:rsidRPr="00EA1A56">
              <w:rPr>
                <w:rFonts w:ascii="Calibri" w:hAnsi="Calibri" w:cs="Times New Roman"/>
              </w:rPr>
              <w:t>CA Air Resources Control Board</w:t>
            </w:r>
          </w:p>
        </w:tc>
        <w:tc>
          <w:tcPr>
            <w:tcW w:w="864" w:type="dxa"/>
            <w:gridSpan w:val="2"/>
            <w:noWrap/>
            <w:vAlign w:val="center"/>
          </w:tcPr>
          <w:p w14:paraId="64D551E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6B37B0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0E83CEA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719ABF7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3FE4E3A6"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7AF91180" w14:textId="77777777" w:rsidR="00EA1A56" w:rsidRPr="00EA1A56" w:rsidRDefault="00EA1A56" w:rsidP="00EA1A56">
            <w:pPr>
              <w:rPr>
                <w:rFonts w:ascii="Calibri" w:hAnsi="Calibri" w:cs="Times New Roman"/>
              </w:rPr>
            </w:pPr>
            <w:r w:rsidRPr="00EA1A56">
              <w:rPr>
                <w:rFonts w:ascii="Calibri" w:hAnsi="Calibri" w:cs="Times New Roman"/>
              </w:rPr>
              <w:t xml:space="preserve">CA Department of Fish and Wildlife (CDFW) </w:t>
            </w:r>
          </w:p>
          <w:p w14:paraId="40214F7D"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rPr>
              <w:t xml:space="preserve">CA Essential Habitat Connectivity Project </w:t>
            </w:r>
          </w:p>
          <w:p w14:paraId="58F34F24"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rPr>
              <w:t>Biogeographic Data Branch</w:t>
            </w:r>
          </w:p>
        </w:tc>
        <w:tc>
          <w:tcPr>
            <w:tcW w:w="864" w:type="dxa"/>
            <w:gridSpan w:val="2"/>
            <w:noWrap/>
            <w:vAlign w:val="center"/>
          </w:tcPr>
          <w:p w14:paraId="0930050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23D951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5F8C778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AD170E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509D3DDD"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AFE24B5" w14:textId="77777777" w:rsidR="00EA1A56" w:rsidRPr="00EA1A56" w:rsidRDefault="00EA1A56" w:rsidP="00EA1A56">
            <w:pPr>
              <w:rPr>
                <w:rFonts w:ascii="Calibri" w:hAnsi="Calibri" w:cs="Times New Roman"/>
              </w:rPr>
            </w:pPr>
            <w:r w:rsidRPr="00EA1A56">
              <w:rPr>
                <w:rFonts w:ascii="Calibri" w:hAnsi="Calibri" w:cs="Times New Roman"/>
              </w:rPr>
              <w:t>CA Department of Forestry and Fire Protection (CAL FIRE)</w:t>
            </w:r>
          </w:p>
        </w:tc>
        <w:tc>
          <w:tcPr>
            <w:tcW w:w="864" w:type="dxa"/>
            <w:gridSpan w:val="2"/>
            <w:noWrap/>
            <w:vAlign w:val="center"/>
          </w:tcPr>
          <w:p w14:paraId="12D2FF96"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3A3CA1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D8C17A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0274A9A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39CF6C13"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B5B2B18" w14:textId="77777777" w:rsidR="00EA1A56" w:rsidRPr="00EA1A56" w:rsidRDefault="00EA1A56" w:rsidP="00EA1A56">
            <w:pPr>
              <w:rPr>
                <w:rFonts w:ascii="Calibri" w:hAnsi="Calibri" w:cs="Times New Roman"/>
              </w:rPr>
            </w:pPr>
            <w:r w:rsidRPr="00EA1A56">
              <w:rPr>
                <w:rFonts w:ascii="Calibri" w:hAnsi="Calibri" w:cs="Times New Roman"/>
              </w:rPr>
              <w:t xml:space="preserve">CA Department of Transportation (Caltrans) </w:t>
            </w:r>
          </w:p>
          <w:p w14:paraId="3391001A"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Planning staff</w:t>
            </w:r>
          </w:p>
          <w:p w14:paraId="5CBDAAC1"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Maintenance Crew</w:t>
            </w:r>
          </w:p>
          <w:p w14:paraId="734C88A0"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Traffic Operations (during O&amp;M)</w:t>
            </w:r>
          </w:p>
        </w:tc>
        <w:tc>
          <w:tcPr>
            <w:tcW w:w="864" w:type="dxa"/>
            <w:gridSpan w:val="2"/>
            <w:noWrap/>
            <w:vAlign w:val="center"/>
          </w:tcPr>
          <w:p w14:paraId="5A224C2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0D0288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CB0350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rPr>
            </w:pPr>
            <w:r w:rsidRPr="00EA1A56">
              <w:rPr>
                <w:rFonts w:ascii="Calibri" w:hAnsi="Calibri" w:cs="Times New Roman"/>
                <w:color w:val="000000"/>
              </w:rPr>
              <w:sym w:font="Wingdings" w:char="F0FC"/>
            </w:r>
          </w:p>
        </w:tc>
        <w:tc>
          <w:tcPr>
            <w:tcW w:w="864" w:type="dxa"/>
            <w:gridSpan w:val="2"/>
            <w:vAlign w:val="center"/>
          </w:tcPr>
          <w:p w14:paraId="0EF0754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47A457F3"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571DB7C" w14:textId="77777777" w:rsidR="00EA1A56" w:rsidRPr="00EA1A56" w:rsidRDefault="00EA1A56" w:rsidP="00EA1A56">
            <w:pPr>
              <w:rPr>
                <w:rFonts w:ascii="Calibri" w:hAnsi="Calibri" w:cs="Times New Roman"/>
              </w:rPr>
            </w:pPr>
            <w:r w:rsidRPr="00EA1A56">
              <w:rPr>
                <w:rFonts w:ascii="Calibri" w:hAnsi="Calibri" w:cs="Times New Roman"/>
              </w:rPr>
              <w:t>CA Division of Technology</w:t>
            </w:r>
          </w:p>
        </w:tc>
        <w:tc>
          <w:tcPr>
            <w:tcW w:w="864" w:type="dxa"/>
            <w:gridSpan w:val="2"/>
            <w:noWrap/>
            <w:vAlign w:val="center"/>
          </w:tcPr>
          <w:p w14:paraId="5BFE01E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3A9CF82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32E8D13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8AE73F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786BAC45"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6CED11C" w14:textId="77777777" w:rsidR="00EA1A56" w:rsidRPr="00EA1A56" w:rsidRDefault="00EA1A56" w:rsidP="00EA1A56">
            <w:pPr>
              <w:rPr>
                <w:rFonts w:ascii="Calibri" w:hAnsi="Calibri" w:cs="Times New Roman"/>
              </w:rPr>
            </w:pPr>
            <w:r w:rsidRPr="00EA1A56">
              <w:rPr>
                <w:rFonts w:ascii="Calibri" w:hAnsi="Calibri" w:cs="Times New Roman"/>
              </w:rPr>
              <w:t>CA Invasive Plant Council (IPC)</w:t>
            </w:r>
          </w:p>
        </w:tc>
        <w:tc>
          <w:tcPr>
            <w:tcW w:w="864" w:type="dxa"/>
            <w:gridSpan w:val="2"/>
            <w:noWrap/>
            <w:vAlign w:val="center"/>
          </w:tcPr>
          <w:p w14:paraId="4738CBC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8ED87D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B82714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640363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3642F519"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5BCD54A" w14:textId="77777777" w:rsidR="00EA1A56" w:rsidRPr="00EA1A56" w:rsidRDefault="00EA1A56" w:rsidP="00EA1A56">
            <w:pPr>
              <w:rPr>
                <w:rFonts w:ascii="Calibri" w:hAnsi="Calibri" w:cs="Times New Roman"/>
              </w:rPr>
            </w:pPr>
            <w:r w:rsidRPr="00EA1A56">
              <w:rPr>
                <w:rFonts w:ascii="Calibri" w:hAnsi="Calibri" w:cs="Times New Roman"/>
              </w:rPr>
              <w:t>City and County Governments</w:t>
            </w:r>
          </w:p>
        </w:tc>
        <w:tc>
          <w:tcPr>
            <w:tcW w:w="864" w:type="dxa"/>
            <w:gridSpan w:val="2"/>
            <w:noWrap/>
            <w:vAlign w:val="center"/>
          </w:tcPr>
          <w:p w14:paraId="484F6C6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29FE49D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1B638D3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52CE466"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7FE30E8"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1C183F8" w14:textId="77777777" w:rsidR="00EA1A56" w:rsidRPr="00EA1A56" w:rsidRDefault="00EA1A56" w:rsidP="00EA1A56">
            <w:pPr>
              <w:rPr>
                <w:rFonts w:ascii="Calibri" w:hAnsi="Calibri" w:cs="Times New Roman"/>
              </w:rPr>
            </w:pPr>
            <w:r w:rsidRPr="00EA1A56">
              <w:rPr>
                <w:rFonts w:ascii="Calibri" w:hAnsi="Calibri" w:cs="Times New Roman"/>
              </w:rPr>
              <w:t>Construction Contractors/Managers</w:t>
            </w:r>
          </w:p>
        </w:tc>
        <w:tc>
          <w:tcPr>
            <w:tcW w:w="864" w:type="dxa"/>
            <w:gridSpan w:val="2"/>
            <w:noWrap/>
            <w:vAlign w:val="center"/>
          </w:tcPr>
          <w:p w14:paraId="37F08A4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21F67135"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661D1C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71BA6D4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522AC768"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DA6E31D" w14:textId="77777777" w:rsidR="00EA1A56" w:rsidRPr="00EA1A56" w:rsidRDefault="00EA1A56" w:rsidP="00EA1A56">
            <w:pPr>
              <w:rPr>
                <w:rFonts w:ascii="Calibri" w:hAnsi="Calibri" w:cs="Times New Roman"/>
              </w:rPr>
            </w:pPr>
            <w:r w:rsidRPr="00EA1A56">
              <w:rPr>
                <w:rFonts w:ascii="Calibri" w:hAnsi="Calibri" w:cs="Times New Roman"/>
              </w:rPr>
              <w:t>County Transportation Commissions (CTC)</w:t>
            </w:r>
          </w:p>
        </w:tc>
        <w:tc>
          <w:tcPr>
            <w:tcW w:w="864" w:type="dxa"/>
            <w:gridSpan w:val="2"/>
            <w:noWrap/>
            <w:vAlign w:val="center"/>
          </w:tcPr>
          <w:p w14:paraId="5663972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45AB18F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4FE9E5D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B22693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608C722E"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E30C09D" w14:textId="77777777" w:rsidR="00EA1A56" w:rsidRPr="00EA1A56" w:rsidRDefault="00EA1A56" w:rsidP="00EA1A56">
            <w:pPr>
              <w:rPr>
                <w:rFonts w:ascii="Calibri" w:hAnsi="Calibri" w:cs="Times New Roman"/>
              </w:rPr>
            </w:pPr>
            <w:r w:rsidRPr="00EA1A56">
              <w:rPr>
                <w:rFonts w:ascii="Calibri" w:hAnsi="Calibri" w:cs="Times New Roman"/>
              </w:rPr>
              <w:t>Delta Stewardship Council</w:t>
            </w:r>
          </w:p>
        </w:tc>
        <w:tc>
          <w:tcPr>
            <w:tcW w:w="864" w:type="dxa"/>
            <w:gridSpan w:val="2"/>
            <w:noWrap/>
            <w:vAlign w:val="center"/>
          </w:tcPr>
          <w:p w14:paraId="3F5A2D1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01808DF9"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BD328E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ED5F10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0FEACA38"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7054A59" w14:textId="77777777" w:rsidR="00EA1A56" w:rsidRPr="00EA1A56" w:rsidRDefault="00EA1A56" w:rsidP="00EA1A56">
            <w:pPr>
              <w:rPr>
                <w:rFonts w:ascii="Calibri" w:hAnsi="Calibri" w:cs="Times New Roman"/>
              </w:rPr>
            </w:pPr>
            <w:r w:rsidRPr="00EA1A56">
              <w:rPr>
                <w:rFonts w:ascii="Calibri" w:hAnsi="Calibri" w:cs="Times New Roman"/>
              </w:rPr>
              <w:t>Federal Highway Administration (FHWA)</w:t>
            </w:r>
          </w:p>
        </w:tc>
        <w:tc>
          <w:tcPr>
            <w:tcW w:w="864" w:type="dxa"/>
            <w:gridSpan w:val="2"/>
            <w:noWrap/>
            <w:vAlign w:val="center"/>
          </w:tcPr>
          <w:p w14:paraId="7101E09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011094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589D79CD"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C56904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582405BD"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D5C7D91" w14:textId="77777777" w:rsidR="00EA1A56" w:rsidRPr="00EA1A56" w:rsidRDefault="00EA1A56" w:rsidP="00EA1A56">
            <w:pPr>
              <w:rPr>
                <w:rFonts w:ascii="Calibri" w:hAnsi="Calibri" w:cs="Times New Roman"/>
              </w:rPr>
            </w:pPr>
            <w:r w:rsidRPr="00EA1A56">
              <w:rPr>
                <w:rFonts w:ascii="Calibri" w:hAnsi="Calibri" w:cs="Times New Roman"/>
              </w:rPr>
              <w:t xml:space="preserve">GreenInfo Network </w:t>
            </w:r>
          </w:p>
        </w:tc>
        <w:tc>
          <w:tcPr>
            <w:tcW w:w="864" w:type="dxa"/>
            <w:gridSpan w:val="2"/>
            <w:noWrap/>
            <w:vAlign w:val="center"/>
          </w:tcPr>
          <w:p w14:paraId="2049F87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0CEEB4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2D2556D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0C815199"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7D28E6F8"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78FD1579" w14:textId="77777777" w:rsidR="00EA1A56" w:rsidRPr="00EA1A56" w:rsidRDefault="00EA1A56" w:rsidP="00EA1A56">
            <w:pPr>
              <w:rPr>
                <w:rFonts w:ascii="Calibri" w:hAnsi="Calibri" w:cs="Times New Roman"/>
              </w:rPr>
            </w:pPr>
            <w:r w:rsidRPr="00EA1A56">
              <w:rPr>
                <w:rFonts w:ascii="Calibri" w:hAnsi="Calibri" w:cs="Times New Roman"/>
              </w:rPr>
              <w:t>In-Lieu Fee (ILF) Program Implementers</w:t>
            </w:r>
          </w:p>
        </w:tc>
        <w:tc>
          <w:tcPr>
            <w:tcW w:w="864" w:type="dxa"/>
            <w:gridSpan w:val="2"/>
            <w:noWrap/>
            <w:vAlign w:val="center"/>
          </w:tcPr>
          <w:p w14:paraId="202DBFC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623738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69142FB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677CE0F"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226BA5C7" w14:textId="77777777" w:rsidTr="004A59CC">
        <w:trPr>
          <w:trHeight w:val="1230"/>
        </w:trPr>
        <w:tc>
          <w:tcPr>
            <w:cnfStyle w:val="001000000000" w:firstRow="0" w:lastRow="0" w:firstColumn="1" w:lastColumn="0" w:oddVBand="0" w:evenVBand="0" w:oddHBand="0" w:evenHBand="0" w:firstRowFirstColumn="0" w:firstRowLastColumn="0" w:lastRowFirstColumn="0" w:lastRowLastColumn="0"/>
            <w:tcW w:w="6048" w:type="dxa"/>
          </w:tcPr>
          <w:p w14:paraId="2531A9E9" w14:textId="77777777" w:rsidR="00EA1A56" w:rsidRPr="00EA1A56" w:rsidRDefault="00EA1A56" w:rsidP="00EA1A56">
            <w:pPr>
              <w:rPr>
                <w:rFonts w:ascii="Calibri" w:hAnsi="Calibri" w:cs="Times New Roman"/>
              </w:rPr>
            </w:pPr>
            <w:r w:rsidRPr="00EA1A56">
              <w:rPr>
                <w:rFonts w:ascii="Calibri" w:hAnsi="Calibri" w:cs="Times New Roman"/>
              </w:rPr>
              <w:t xml:space="preserve">Land Management Agencies (Federal) </w:t>
            </w:r>
          </w:p>
          <w:p w14:paraId="7D50262F" w14:textId="77777777" w:rsidR="00EA1A56" w:rsidRPr="00EA1A56" w:rsidRDefault="00EA1A56" w:rsidP="00EA1A56">
            <w:pPr>
              <w:numPr>
                <w:ilvl w:val="0"/>
                <w:numId w:val="10"/>
              </w:numPr>
              <w:contextualSpacing/>
              <w:rPr>
                <w:rFonts w:ascii="Calibri" w:hAnsi="Calibri" w:cs="Times New Roman"/>
              </w:rPr>
            </w:pPr>
            <w:r w:rsidRPr="00EA1A56">
              <w:rPr>
                <w:rFonts w:ascii="Calibri" w:hAnsi="Calibri" w:cs="Times New Roman"/>
              </w:rPr>
              <w:t>U.S. Forest Service (USFS)</w:t>
            </w:r>
          </w:p>
          <w:p w14:paraId="06D5D16A" w14:textId="77777777" w:rsidR="00EA1A56" w:rsidRPr="00EA1A56" w:rsidRDefault="00EA1A56" w:rsidP="00EA1A56">
            <w:pPr>
              <w:numPr>
                <w:ilvl w:val="0"/>
                <w:numId w:val="10"/>
              </w:numPr>
              <w:contextualSpacing/>
              <w:rPr>
                <w:rFonts w:ascii="Calibri" w:hAnsi="Calibri" w:cs="Times New Roman"/>
              </w:rPr>
            </w:pPr>
            <w:r w:rsidRPr="00EA1A56">
              <w:rPr>
                <w:rFonts w:ascii="Calibri" w:hAnsi="Calibri" w:cs="Times New Roman"/>
              </w:rPr>
              <w:t>U.S. Bureau of Land Management (BLM)</w:t>
            </w:r>
          </w:p>
          <w:p w14:paraId="53CF7831" w14:textId="77777777" w:rsidR="00EA1A56" w:rsidRPr="00EA1A56" w:rsidRDefault="00EA1A56" w:rsidP="00EA1A56">
            <w:pPr>
              <w:numPr>
                <w:ilvl w:val="0"/>
                <w:numId w:val="10"/>
              </w:numPr>
              <w:contextualSpacing/>
              <w:rPr>
                <w:rFonts w:ascii="Calibri" w:hAnsi="Calibri" w:cs="Times New Roman"/>
              </w:rPr>
            </w:pPr>
            <w:r w:rsidRPr="00EA1A56">
              <w:rPr>
                <w:rFonts w:ascii="Calibri" w:hAnsi="Calibri" w:cs="Times New Roman"/>
              </w:rPr>
              <w:t>National Park Service (NPS)</w:t>
            </w:r>
          </w:p>
        </w:tc>
        <w:tc>
          <w:tcPr>
            <w:tcW w:w="864" w:type="dxa"/>
            <w:gridSpan w:val="2"/>
            <w:noWrap/>
            <w:vAlign w:val="center"/>
          </w:tcPr>
          <w:p w14:paraId="5942E1D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5DEE07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2568D5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D787D4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7FF7ACF2" w14:textId="77777777" w:rsidTr="004A59C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048" w:type="dxa"/>
          </w:tcPr>
          <w:p w14:paraId="16C3939E" w14:textId="77777777" w:rsidR="00EA1A56" w:rsidRPr="00EA1A56" w:rsidRDefault="00EA1A56" w:rsidP="00EA1A56">
            <w:pPr>
              <w:rPr>
                <w:rFonts w:ascii="Calibri" w:hAnsi="Calibri" w:cs="Times New Roman"/>
              </w:rPr>
            </w:pPr>
            <w:r w:rsidRPr="00EA1A56">
              <w:rPr>
                <w:rFonts w:ascii="Calibri" w:hAnsi="Calibri" w:cs="Times New Roman"/>
              </w:rPr>
              <w:t>Land Managers (State)</w:t>
            </w:r>
          </w:p>
          <w:p w14:paraId="6802E372" w14:textId="77777777" w:rsidR="00EA1A56" w:rsidRPr="00EA1A56" w:rsidRDefault="00EA1A56" w:rsidP="00EA1A56">
            <w:pPr>
              <w:numPr>
                <w:ilvl w:val="0"/>
                <w:numId w:val="11"/>
              </w:numPr>
              <w:contextualSpacing/>
              <w:rPr>
                <w:rFonts w:ascii="Calibri" w:hAnsi="Calibri" w:cs="Times New Roman"/>
              </w:rPr>
            </w:pPr>
            <w:r w:rsidRPr="00EA1A56">
              <w:rPr>
                <w:rFonts w:ascii="Calibri" w:hAnsi="Calibri" w:cs="Times New Roman"/>
              </w:rPr>
              <w:t>CA Department of Parks and Recreation (State Parks)</w:t>
            </w:r>
          </w:p>
        </w:tc>
        <w:tc>
          <w:tcPr>
            <w:tcW w:w="864" w:type="dxa"/>
            <w:gridSpan w:val="2"/>
            <w:noWrap/>
            <w:vAlign w:val="center"/>
          </w:tcPr>
          <w:p w14:paraId="51DC7E7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2EC138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5B56D9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1C3A345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4F1B1300"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BB2C5F6" w14:textId="77777777" w:rsidR="00EA1A56" w:rsidRPr="00EA1A56" w:rsidRDefault="00EA1A56" w:rsidP="00EA1A56">
            <w:pPr>
              <w:rPr>
                <w:rFonts w:ascii="Calibri" w:hAnsi="Calibri" w:cs="Times New Roman"/>
              </w:rPr>
            </w:pPr>
            <w:r w:rsidRPr="00EA1A56">
              <w:rPr>
                <w:rFonts w:ascii="Calibri" w:hAnsi="Calibri" w:cs="Times New Roman"/>
                <w:color w:val="000000"/>
              </w:rPr>
              <w:t>Landowners</w:t>
            </w:r>
          </w:p>
        </w:tc>
        <w:tc>
          <w:tcPr>
            <w:tcW w:w="864" w:type="dxa"/>
            <w:gridSpan w:val="2"/>
            <w:noWrap/>
            <w:vAlign w:val="center"/>
          </w:tcPr>
          <w:p w14:paraId="7461468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2DCADC5"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70345E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39D282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4A4C11C0"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CB4B9DF" w14:textId="77777777" w:rsidR="00EA1A56" w:rsidRPr="00EA1A56" w:rsidRDefault="00EA1A56" w:rsidP="00EA1A56">
            <w:pPr>
              <w:rPr>
                <w:rFonts w:ascii="Calibri" w:hAnsi="Calibri" w:cs="Times New Roman"/>
              </w:rPr>
            </w:pPr>
            <w:r w:rsidRPr="00EA1A56">
              <w:rPr>
                <w:rFonts w:ascii="Calibri" w:hAnsi="Calibri" w:cs="Times New Roman"/>
              </w:rPr>
              <w:t xml:space="preserve">Land Trusts </w:t>
            </w:r>
          </w:p>
        </w:tc>
        <w:tc>
          <w:tcPr>
            <w:tcW w:w="864" w:type="dxa"/>
            <w:gridSpan w:val="2"/>
            <w:noWrap/>
            <w:vAlign w:val="center"/>
          </w:tcPr>
          <w:p w14:paraId="1C4B75CF"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5F338DB"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2ED8D4F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F6E01E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06E04CCB"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351BEE0" w14:textId="77777777" w:rsidR="00EA1A56" w:rsidRPr="00EA1A56" w:rsidRDefault="00EA1A56" w:rsidP="00EA1A56">
            <w:pPr>
              <w:rPr>
                <w:rFonts w:ascii="Calibri" w:hAnsi="Calibri" w:cs="Times New Roman"/>
              </w:rPr>
            </w:pPr>
            <w:r w:rsidRPr="00EA1A56">
              <w:rPr>
                <w:rFonts w:ascii="Calibri" w:hAnsi="Calibri" w:cs="Times New Roman"/>
              </w:rPr>
              <w:t>Metropolitan Planning Organizations (MPOs)</w:t>
            </w:r>
          </w:p>
        </w:tc>
        <w:tc>
          <w:tcPr>
            <w:tcW w:w="864" w:type="dxa"/>
            <w:gridSpan w:val="2"/>
            <w:noWrap/>
            <w:vAlign w:val="center"/>
          </w:tcPr>
          <w:p w14:paraId="5214863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86CF87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783DD72"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68D3228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35DF60A"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5EEC09D" w14:textId="77777777" w:rsidR="00EA1A56" w:rsidRPr="00EA1A56" w:rsidRDefault="00EA1A56" w:rsidP="00EA1A56">
            <w:pPr>
              <w:rPr>
                <w:rFonts w:ascii="Calibri" w:hAnsi="Calibri" w:cs="Times New Roman"/>
                <w:color w:val="000000"/>
              </w:rPr>
            </w:pPr>
            <w:r w:rsidRPr="00EA1A56">
              <w:rPr>
                <w:rFonts w:ascii="Calibri" w:hAnsi="Calibri" w:cs="Times New Roman"/>
              </w:rPr>
              <w:t xml:space="preserve">Mitigation and Conservation bankers </w:t>
            </w:r>
          </w:p>
        </w:tc>
        <w:tc>
          <w:tcPr>
            <w:tcW w:w="864" w:type="dxa"/>
            <w:gridSpan w:val="2"/>
            <w:noWrap/>
            <w:vAlign w:val="center"/>
          </w:tcPr>
          <w:p w14:paraId="1360421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ED369C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F8CFA5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1E6BA9C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09206C83"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6B4ABEE" w14:textId="77777777" w:rsidR="00EA1A56" w:rsidRPr="00EA1A56" w:rsidRDefault="00EA1A56" w:rsidP="00EA1A56">
            <w:pPr>
              <w:rPr>
                <w:rFonts w:ascii="Calibri" w:hAnsi="Calibri" w:cs="Times New Roman"/>
              </w:rPr>
            </w:pPr>
            <w:r w:rsidRPr="00EA1A56">
              <w:rPr>
                <w:rFonts w:ascii="Calibri" w:hAnsi="Calibri" w:cs="Times New Roman"/>
              </w:rPr>
              <w:t>Natural Resource and Regulatory Agencies</w:t>
            </w:r>
          </w:p>
        </w:tc>
        <w:tc>
          <w:tcPr>
            <w:tcW w:w="864" w:type="dxa"/>
            <w:gridSpan w:val="2"/>
            <w:noWrap/>
            <w:vAlign w:val="center"/>
          </w:tcPr>
          <w:p w14:paraId="3C34C28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4F183CB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6FDE19B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368E38A9"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3839EBEB"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BEF8B26" w14:textId="77777777" w:rsidR="00EA1A56" w:rsidRPr="00EA1A56" w:rsidRDefault="00EA1A56" w:rsidP="00EA1A56">
            <w:pPr>
              <w:rPr>
                <w:rFonts w:ascii="Calibri" w:hAnsi="Calibri" w:cs="Times New Roman"/>
              </w:rPr>
            </w:pPr>
            <w:r w:rsidRPr="00EA1A56">
              <w:rPr>
                <w:rFonts w:ascii="Calibri" w:hAnsi="Calibri" w:cs="Times New Roman"/>
              </w:rPr>
              <w:lastRenderedPageBreak/>
              <w:t>National Park Service</w:t>
            </w:r>
          </w:p>
        </w:tc>
        <w:tc>
          <w:tcPr>
            <w:tcW w:w="864" w:type="dxa"/>
            <w:gridSpan w:val="2"/>
            <w:noWrap/>
            <w:vAlign w:val="center"/>
          </w:tcPr>
          <w:p w14:paraId="6FB9F51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4BFB52D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3A6991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94ADE2B"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3F9F157"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11C571D" w14:textId="77777777" w:rsidR="00EA1A56" w:rsidRPr="00EA1A56" w:rsidRDefault="00EA1A56" w:rsidP="00EA1A56">
            <w:pPr>
              <w:rPr>
                <w:rFonts w:ascii="Calibri" w:hAnsi="Calibri" w:cs="Times New Roman"/>
              </w:rPr>
            </w:pPr>
            <w:r w:rsidRPr="00EA1A56">
              <w:rPr>
                <w:rFonts w:ascii="Calibri" w:hAnsi="Calibri" w:cs="Times New Roman"/>
              </w:rPr>
              <w:t>NGOs and Citizen Science Groups</w:t>
            </w:r>
          </w:p>
        </w:tc>
        <w:tc>
          <w:tcPr>
            <w:tcW w:w="864" w:type="dxa"/>
            <w:gridSpan w:val="2"/>
            <w:noWrap/>
            <w:vAlign w:val="center"/>
          </w:tcPr>
          <w:p w14:paraId="5746A49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4C25F3E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670AA8B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1EF7D02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18563BE"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6AC69C7" w14:textId="77777777" w:rsidR="00EA1A56" w:rsidRPr="00EA1A56" w:rsidRDefault="00EA1A56" w:rsidP="00EA1A56">
            <w:pPr>
              <w:rPr>
                <w:rFonts w:ascii="Calibri" w:hAnsi="Calibri" w:cs="Times New Roman"/>
              </w:rPr>
            </w:pPr>
            <w:r w:rsidRPr="00EA1A56">
              <w:rPr>
                <w:rFonts w:ascii="Calibri" w:hAnsi="Calibri" w:cs="Times New Roman"/>
              </w:rPr>
              <w:t xml:space="preserve">Private Transportation Entities </w:t>
            </w:r>
          </w:p>
        </w:tc>
        <w:tc>
          <w:tcPr>
            <w:tcW w:w="864" w:type="dxa"/>
            <w:gridSpan w:val="2"/>
            <w:noWrap/>
            <w:vAlign w:val="center"/>
          </w:tcPr>
          <w:p w14:paraId="5F62C29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AD0301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4FD29BC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DAF1A0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59049196"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5503F86" w14:textId="77777777" w:rsidR="00EA1A56" w:rsidRPr="00EA1A56" w:rsidRDefault="00EA1A56" w:rsidP="00EA1A56">
            <w:pPr>
              <w:rPr>
                <w:rFonts w:ascii="Calibri" w:hAnsi="Calibri" w:cs="Times New Roman"/>
              </w:rPr>
            </w:pPr>
            <w:r w:rsidRPr="00EA1A56">
              <w:rPr>
                <w:rFonts w:ascii="Calibri" w:hAnsi="Calibri" w:cs="Times New Roman"/>
              </w:rPr>
              <w:t xml:space="preserve">Regional Transportation Planning Authorities </w:t>
            </w:r>
          </w:p>
        </w:tc>
        <w:tc>
          <w:tcPr>
            <w:tcW w:w="864" w:type="dxa"/>
            <w:gridSpan w:val="2"/>
            <w:noWrap/>
            <w:vAlign w:val="center"/>
          </w:tcPr>
          <w:p w14:paraId="42A1C6C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3549F7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07718E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4046E3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5A4181AA"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F521963" w14:textId="77777777" w:rsidR="00EA1A56" w:rsidRPr="00EA1A56" w:rsidRDefault="00EA1A56" w:rsidP="00EA1A56">
            <w:pPr>
              <w:rPr>
                <w:rFonts w:ascii="Calibri" w:hAnsi="Calibri" w:cs="Times New Roman"/>
              </w:rPr>
            </w:pPr>
            <w:r w:rsidRPr="00EA1A56">
              <w:rPr>
                <w:rFonts w:ascii="Calibri" w:hAnsi="Calibri" w:cs="Times New Roman"/>
              </w:rPr>
              <w:t>Resource Conservation Districts (RCD)</w:t>
            </w:r>
          </w:p>
        </w:tc>
        <w:tc>
          <w:tcPr>
            <w:tcW w:w="864" w:type="dxa"/>
            <w:gridSpan w:val="2"/>
            <w:noWrap/>
            <w:vAlign w:val="center"/>
          </w:tcPr>
          <w:p w14:paraId="2BA4A20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5E9208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B913B5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D9EA58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39463A7B" w14:textId="77777777" w:rsidTr="004A59CC">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1E182B21" w14:textId="77777777" w:rsidR="00EA1A56" w:rsidRPr="00EA1A56" w:rsidRDefault="00EA1A56" w:rsidP="00EA1A56">
            <w:pPr>
              <w:rPr>
                <w:rFonts w:ascii="Calibri" w:hAnsi="Calibri" w:cs="Times New Roman"/>
                <w:color w:val="000000"/>
              </w:rPr>
            </w:pPr>
            <w:r w:rsidRPr="00EA1A56">
              <w:rPr>
                <w:rFonts w:ascii="Calibri" w:hAnsi="Calibri" w:cs="Times New Roman"/>
              </w:rPr>
              <w:t>State and Federal Regulatory Agencies</w:t>
            </w:r>
          </w:p>
        </w:tc>
        <w:tc>
          <w:tcPr>
            <w:tcW w:w="864" w:type="dxa"/>
            <w:gridSpan w:val="2"/>
            <w:noWrap/>
            <w:vAlign w:val="center"/>
          </w:tcPr>
          <w:p w14:paraId="203B58B2"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FC677F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1BF5D7C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16420A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57B6413"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hideMark/>
          </w:tcPr>
          <w:p w14:paraId="563E4BE9" w14:textId="77777777" w:rsidR="00EA1A56" w:rsidRPr="00EA1A56" w:rsidRDefault="00EA1A56" w:rsidP="00EA1A56">
            <w:pPr>
              <w:rPr>
                <w:rFonts w:ascii="Calibri" w:hAnsi="Calibri" w:cs="Times New Roman"/>
              </w:rPr>
            </w:pPr>
            <w:r w:rsidRPr="00EA1A56">
              <w:rPr>
                <w:rFonts w:ascii="Calibri" w:hAnsi="Calibri" w:cs="Times New Roman"/>
              </w:rPr>
              <w:t>State Conservancies</w:t>
            </w:r>
          </w:p>
          <w:p w14:paraId="2EF31192"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rPr>
              <w:t>San Gabriel Mountains Regional Conservancy</w:t>
            </w:r>
          </w:p>
          <w:p w14:paraId="3DF5E568"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rPr>
              <w:t>Sierra Nevada Conservancy</w:t>
            </w:r>
          </w:p>
          <w:p w14:paraId="1D6E98AE"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Coastal Conservancy</w:t>
            </w:r>
          </w:p>
          <w:p w14:paraId="36E41325"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Tahoe Conservancy</w:t>
            </w:r>
          </w:p>
          <w:p w14:paraId="66BF344D"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San Francisco Bay Area Conservancy</w:t>
            </w:r>
          </w:p>
          <w:p w14:paraId="50466136"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Delta Conservancy</w:t>
            </w:r>
          </w:p>
          <w:p w14:paraId="370C3C65"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Farmland Conservancy</w:t>
            </w:r>
          </w:p>
          <w:p w14:paraId="6B75B81E"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Baldwin Hills Conservancy</w:t>
            </w:r>
          </w:p>
          <w:p w14:paraId="1E255767"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San Joaquin River Conservancy</w:t>
            </w:r>
          </w:p>
          <w:p w14:paraId="1996D1AD"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Sacramento-San Joaquin Delta Conservancy</w:t>
            </w:r>
          </w:p>
          <w:p w14:paraId="49F6A9B9"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Santa Monica Mountains Conservancy</w:t>
            </w:r>
          </w:p>
          <w:p w14:paraId="16D9E9D0"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San Diego River Conservancy</w:t>
            </w:r>
          </w:p>
          <w:p w14:paraId="40EB8E9A" w14:textId="77777777" w:rsidR="00EA1A56" w:rsidRPr="00EA1A56" w:rsidRDefault="00EA1A56" w:rsidP="00EA1A56">
            <w:pPr>
              <w:numPr>
                <w:ilvl w:val="0"/>
                <w:numId w:val="5"/>
              </w:numPr>
              <w:ind w:left="1008" w:hanging="288"/>
              <w:contextualSpacing/>
              <w:rPr>
                <w:rFonts w:ascii="Calibri" w:hAnsi="Calibri" w:cs="Times New Roman"/>
                <w:color w:val="000000"/>
              </w:rPr>
            </w:pPr>
            <w:r w:rsidRPr="00EA1A56">
              <w:rPr>
                <w:rFonts w:ascii="Calibri" w:hAnsi="Calibri" w:cs="Times New Roman"/>
                <w:color w:val="000000"/>
              </w:rPr>
              <w:t>Santa Ana River Conservancy</w:t>
            </w:r>
          </w:p>
        </w:tc>
        <w:tc>
          <w:tcPr>
            <w:tcW w:w="864" w:type="dxa"/>
            <w:gridSpan w:val="2"/>
            <w:noWrap/>
            <w:vAlign w:val="center"/>
          </w:tcPr>
          <w:p w14:paraId="27CA931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2178ED5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734CC6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7F91BFE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0936D599"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9BAE314" w14:textId="77777777" w:rsidR="00EA1A56" w:rsidRPr="00EA1A56" w:rsidRDefault="00EA1A56" w:rsidP="00EA1A56">
            <w:pPr>
              <w:rPr>
                <w:rFonts w:ascii="Calibri" w:hAnsi="Calibri" w:cs="Times New Roman"/>
                <w:color w:val="000000"/>
              </w:rPr>
            </w:pPr>
            <w:r w:rsidRPr="00EA1A56">
              <w:rPr>
                <w:rFonts w:ascii="Calibri" w:hAnsi="Calibri" w:cs="Times New Roman"/>
                <w:color w:val="000000"/>
              </w:rPr>
              <w:t xml:space="preserve">Railroads </w:t>
            </w:r>
          </w:p>
          <w:p w14:paraId="51A63641" w14:textId="77777777" w:rsidR="00EA1A56" w:rsidRPr="00EA1A56" w:rsidRDefault="00EA1A56" w:rsidP="00EA1A56">
            <w:pPr>
              <w:numPr>
                <w:ilvl w:val="0"/>
                <w:numId w:val="28"/>
              </w:numPr>
              <w:ind w:left="1008" w:hanging="288"/>
              <w:contextualSpacing/>
              <w:rPr>
                <w:rFonts w:ascii="Calibri" w:hAnsi="Calibri" w:cs="Times New Roman"/>
                <w:color w:val="000000"/>
              </w:rPr>
            </w:pPr>
            <w:r w:rsidRPr="00EA1A56">
              <w:rPr>
                <w:rFonts w:ascii="Calibri" w:hAnsi="Calibri" w:cs="Times New Roman"/>
                <w:color w:val="000000"/>
              </w:rPr>
              <w:t>Burlington North and Santa Fe (BNSF)</w:t>
            </w:r>
          </w:p>
          <w:p w14:paraId="707C3A18" w14:textId="77777777" w:rsidR="00EA1A56" w:rsidRPr="00EA1A56" w:rsidRDefault="00EA1A56" w:rsidP="00EA1A56">
            <w:pPr>
              <w:numPr>
                <w:ilvl w:val="0"/>
                <w:numId w:val="28"/>
              </w:numPr>
              <w:ind w:left="1008" w:hanging="288"/>
              <w:contextualSpacing/>
              <w:rPr>
                <w:rFonts w:ascii="Calibri" w:hAnsi="Calibri" w:cs="Times New Roman"/>
                <w:color w:val="000000"/>
              </w:rPr>
            </w:pPr>
            <w:r w:rsidRPr="00EA1A56">
              <w:rPr>
                <w:rFonts w:ascii="Calibri" w:hAnsi="Calibri" w:cs="Times New Roman"/>
                <w:color w:val="000000"/>
              </w:rPr>
              <w:t>Union Pacific (UP)</w:t>
            </w:r>
          </w:p>
        </w:tc>
        <w:tc>
          <w:tcPr>
            <w:tcW w:w="864" w:type="dxa"/>
            <w:gridSpan w:val="2"/>
            <w:noWrap/>
            <w:vAlign w:val="center"/>
          </w:tcPr>
          <w:p w14:paraId="68CDACC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356ACE2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5D74537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2B1C74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6602641"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7AD0A27" w14:textId="77777777" w:rsidR="00EA1A56" w:rsidRPr="00EA1A56" w:rsidRDefault="00EA1A56" w:rsidP="00EA1A56">
            <w:pPr>
              <w:rPr>
                <w:rFonts w:ascii="Calibri" w:hAnsi="Calibri" w:cs="Times New Roman"/>
                <w:color w:val="000000"/>
              </w:rPr>
            </w:pPr>
            <w:r w:rsidRPr="00EA1A56">
              <w:rPr>
                <w:rFonts w:ascii="Calibri" w:hAnsi="Calibri" w:cs="Times New Roman"/>
                <w:color w:val="000000"/>
              </w:rPr>
              <w:t>Strategic Growth Council (SGC)</w:t>
            </w:r>
          </w:p>
        </w:tc>
        <w:tc>
          <w:tcPr>
            <w:tcW w:w="864" w:type="dxa"/>
            <w:gridSpan w:val="2"/>
            <w:noWrap/>
            <w:vAlign w:val="center"/>
          </w:tcPr>
          <w:p w14:paraId="646B3D2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0115E9D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40B8D3CB"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0DA1E1CD"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7E92FA6" w14:textId="77777777" w:rsidTr="004A59CC">
        <w:trPr>
          <w:trHeight w:val="1980"/>
        </w:trPr>
        <w:tc>
          <w:tcPr>
            <w:cnfStyle w:val="001000000000" w:firstRow="0" w:lastRow="0" w:firstColumn="1" w:lastColumn="0" w:oddVBand="0" w:evenVBand="0" w:oddHBand="0" w:evenHBand="0" w:firstRowFirstColumn="0" w:firstRowLastColumn="0" w:lastRowFirstColumn="0" w:lastRowLastColumn="0"/>
            <w:tcW w:w="6048" w:type="dxa"/>
          </w:tcPr>
          <w:p w14:paraId="01A8489C" w14:textId="77777777" w:rsidR="00EA1A56" w:rsidRPr="00EA1A56" w:rsidRDefault="00EA1A56" w:rsidP="00EA1A56">
            <w:pPr>
              <w:rPr>
                <w:rFonts w:ascii="Calibri" w:hAnsi="Calibri" w:cs="Times New Roman"/>
              </w:rPr>
            </w:pPr>
            <w:r w:rsidRPr="00EA1A56">
              <w:rPr>
                <w:rFonts w:ascii="Calibri" w:hAnsi="Calibri" w:cs="Times New Roman"/>
              </w:rPr>
              <w:t xml:space="preserve">Universities and University Transportation Centers (UTC) </w:t>
            </w:r>
          </w:p>
          <w:p w14:paraId="2FF6369B" w14:textId="77777777" w:rsidR="00EA1A56" w:rsidRPr="00EA1A56" w:rsidRDefault="00EA1A56" w:rsidP="00EA1A56">
            <w:pPr>
              <w:numPr>
                <w:ilvl w:val="0"/>
                <w:numId w:val="8"/>
              </w:numPr>
              <w:ind w:left="1008" w:hanging="288"/>
              <w:contextualSpacing/>
              <w:rPr>
                <w:rFonts w:ascii="Calibri" w:hAnsi="Calibri" w:cs="Times New Roman"/>
              </w:rPr>
            </w:pPr>
            <w:r w:rsidRPr="00EA1A56">
              <w:rPr>
                <w:rFonts w:ascii="Calibri" w:hAnsi="Calibri" w:cs="Times New Roman"/>
              </w:rPr>
              <w:t>Mineta National Transit Research Consortium</w:t>
            </w:r>
          </w:p>
          <w:p w14:paraId="1399990D" w14:textId="77777777" w:rsidR="00EA1A56" w:rsidRPr="00EA1A56" w:rsidRDefault="00EA1A56" w:rsidP="00EA1A56">
            <w:pPr>
              <w:numPr>
                <w:ilvl w:val="0"/>
                <w:numId w:val="8"/>
              </w:numPr>
              <w:ind w:left="1008" w:hanging="288"/>
              <w:contextualSpacing/>
              <w:rPr>
                <w:rFonts w:ascii="Calibri" w:hAnsi="Calibri" w:cs="Times New Roman"/>
              </w:rPr>
            </w:pPr>
            <w:r w:rsidRPr="00EA1A56">
              <w:rPr>
                <w:rFonts w:ascii="Calibri" w:hAnsi="Calibri" w:cs="Times New Roman"/>
              </w:rPr>
              <w:t>UC Transportation Center</w:t>
            </w:r>
          </w:p>
          <w:p w14:paraId="0691444E" w14:textId="77777777" w:rsidR="00EA1A56" w:rsidRPr="00EA1A56" w:rsidRDefault="00EA1A56" w:rsidP="00EA1A56">
            <w:pPr>
              <w:numPr>
                <w:ilvl w:val="0"/>
                <w:numId w:val="8"/>
              </w:numPr>
              <w:ind w:left="1008" w:hanging="288"/>
              <w:contextualSpacing/>
              <w:rPr>
                <w:rFonts w:ascii="Calibri" w:hAnsi="Calibri" w:cs="Times New Roman"/>
              </w:rPr>
            </w:pPr>
            <w:r w:rsidRPr="00EA1A56">
              <w:rPr>
                <w:rFonts w:ascii="Calibri" w:hAnsi="Calibri" w:cs="Times New Roman"/>
              </w:rPr>
              <w:t xml:space="preserve">UC Center of Economic Competiveness in Transportation </w:t>
            </w:r>
          </w:p>
          <w:p w14:paraId="0DF6257D" w14:textId="77777777" w:rsidR="00EA1A56" w:rsidRPr="00EA1A56" w:rsidRDefault="00EA1A56" w:rsidP="00EA1A56">
            <w:pPr>
              <w:numPr>
                <w:ilvl w:val="0"/>
                <w:numId w:val="8"/>
              </w:numPr>
              <w:ind w:left="1008" w:hanging="288"/>
              <w:contextualSpacing/>
              <w:rPr>
                <w:rFonts w:ascii="Calibri" w:hAnsi="Calibri" w:cs="Times New Roman"/>
              </w:rPr>
            </w:pPr>
            <w:r w:rsidRPr="00EA1A56">
              <w:rPr>
                <w:rFonts w:ascii="Calibri" w:hAnsi="Calibri" w:cs="Times New Roman"/>
              </w:rPr>
              <w:t>Metrans Transportation Center</w:t>
            </w:r>
          </w:p>
          <w:p w14:paraId="3708F0A2" w14:textId="77777777" w:rsidR="00EA1A56" w:rsidRPr="00EA1A56" w:rsidRDefault="00EA1A56" w:rsidP="00EA1A56">
            <w:pPr>
              <w:numPr>
                <w:ilvl w:val="0"/>
                <w:numId w:val="8"/>
              </w:numPr>
              <w:ind w:left="1008" w:hanging="288"/>
              <w:contextualSpacing/>
              <w:rPr>
                <w:rFonts w:ascii="Calibri" w:hAnsi="Calibri" w:cs="Times New Roman"/>
              </w:rPr>
            </w:pPr>
            <w:r w:rsidRPr="00EA1A56">
              <w:rPr>
                <w:rFonts w:ascii="Calibri" w:hAnsi="Calibri" w:cs="Times New Roman"/>
              </w:rPr>
              <w:t>National Center for Sustainable Transportation</w:t>
            </w:r>
          </w:p>
        </w:tc>
        <w:tc>
          <w:tcPr>
            <w:tcW w:w="864" w:type="dxa"/>
            <w:gridSpan w:val="2"/>
            <w:noWrap/>
            <w:vAlign w:val="center"/>
          </w:tcPr>
          <w:p w14:paraId="6D044C3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8ED5FA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257A886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68D03E0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DBB5055" w14:textId="77777777" w:rsidTr="004A59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048" w:type="dxa"/>
          </w:tcPr>
          <w:p w14:paraId="67D5AC40" w14:textId="77777777" w:rsidR="00EA1A56" w:rsidRPr="00EA1A56" w:rsidRDefault="00EA1A56" w:rsidP="00EA1A56">
            <w:pPr>
              <w:rPr>
                <w:rFonts w:ascii="Calibri" w:hAnsi="Calibri" w:cs="Times New Roman"/>
              </w:rPr>
            </w:pPr>
            <w:r w:rsidRPr="00EA1A56">
              <w:rPr>
                <w:rFonts w:ascii="Calibri" w:hAnsi="Calibri" w:cs="Times New Roman"/>
              </w:rPr>
              <w:t>U.S. Bureau of Land Management</w:t>
            </w:r>
          </w:p>
        </w:tc>
        <w:tc>
          <w:tcPr>
            <w:tcW w:w="864" w:type="dxa"/>
            <w:gridSpan w:val="2"/>
            <w:noWrap/>
            <w:vAlign w:val="center"/>
          </w:tcPr>
          <w:p w14:paraId="0B3DEEE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20259E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F409C5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3CB959EB"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48EB66B" w14:textId="77777777" w:rsidTr="004A59CC">
        <w:trPr>
          <w:trHeight w:val="305"/>
        </w:trPr>
        <w:tc>
          <w:tcPr>
            <w:cnfStyle w:val="001000000000" w:firstRow="0" w:lastRow="0" w:firstColumn="1" w:lastColumn="0" w:oddVBand="0" w:evenVBand="0" w:oddHBand="0" w:evenHBand="0" w:firstRowFirstColumn="0" w:firstRowLastColumn="0" w:lastRowFirstColumn="0" w:lastRowLastColumn="0"/>
            <w:tcW w:w="6048" w:type="dxa"/>
          </w:tcPr>
          <w:p w14:paraId="06059D0E" w14:textId="77777777" w:rsidR="00EA1A56" w:rsidRPr="00EA1A56" w:rsidRDefault="00EA1A56" w:rsidP="00EA1A56">
            <w:pPr>
              <w:rPr>
                <w:rFonts w:ascii="Calibri" w:hAnsi="Calibri" w:cs="Times New Roman"/>
              </w:rPr>
            </w:pPr>
            <w:r w:rsidRPr="00EA1A56">
              <w:rPr>
                <w:rFonts w:ascii="Calibri" w:hAnsi="Calibri" w:cs="Times New Roman"/>
              </w:rPr>
              <w:t>U.S. Forest Service</w:t>
            </w:r>
          </w:p>
        </w:tc>
        <w:tc>
          <w:tcPr>
            <w:tcW w:w="864" w:type="dxa"/>
            <w:gridSpan w:val="2"/>
            <w:noWrap/>
            <w:vAlign w:val="center"/>
          </w:tcPr>
          <w:p w14:paraId="2066E333"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2626EF73"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EBCD30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6CF8EC5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bl>
    <w:p w14:paraId="1921C816" w14:textId="77777777" w:rsidR="007248D6" w:rsidRDefault="007248D6" w:rsidP="007248D6"/>
    <w:p w14:paraId="16173C5F" w14:textId="77777777" w:rsidR="007248D6" w:rsidRPr="007248D6" w:rsidRDefault="007248D6" w:rsidP="007248D6"/>
    <w:p w14:paraId="19196D92" w14:textId="5C850B3B" w:rsidR="00177079" w:rsidRPr="00EA1A56" w:rsidRDefault="00EA1A56" w:rsidP="004C4AF3">
      <w:pPr>
        <w:pStyle w:val="Heading2"/>
      </w:pPr>
      <w:bookmarkStart w:id="211" w:name="_Toc464487463"/>
      <w:r w:rsidRPr="00EA1A56">
        <w:lastRenderedPageBreak/>
        <w:t>Appendix E: Potential Financial Resources</w:t>
      </w:r>
      <w:bookmarkEnd w:id="211"/>
    </w:p>
    <w:tbl>
      <w:tblPr>
        <w:tblStyle w:val="GridTable4-Accent11"/>
        <w:tblW w:w="9352" w:type="dxa"/>
        <w:tblLook w:val="04A0" w:firstRow="1" w:lastRow="0" w:firstColumn="1" w:lastColumn="0" w:noHBand="0" w:noVBand="1"/>
      </w:tblPr>
      <w:tblGrid>
        <w:gridCol w:w="6048"/>
        <w:gridCol w:w="826"/>
        <w:gridCol w:w="38"/>
        <w:gridCol w:w="712"/>
        <w:gridCol w:w="76"/>
        <w:gridCol w:w="788"/>
        <w:gridCol w:w="38"/>
        <w:gridCol w:w="826"/>
      </w:tblGrid>
      <w:tr w:rsidR="00EA1A56" w:rsidRPr="00EA1A56" w14:paraId="3CDA62C9" w14:textId="77777777" w:rsidTr="005D7FCC">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6048" w:type="dxa"/>
            <w:vMerge w:val="restart"/>
            <w:hideMark/>
          </w:tcPr>
          <w:p w14:paraId="75A6F658" w14:textId="77777777" w:rsidR="00EA1A56" w:rsidRPr="005D7FCC" w:rsidRDefault="00EA1A56" w:rsidP="005D7FCC">
            <w:pPr>
              <w:rPr>
                <w:rFonts w:ascii="Calibri" w:hAnsi="Calibri" w:cs="Times New Roman"/>
                <w:color w:val="FFFFFF"/>
                <w:sz w:val="24"/>
                <w:szCs w:val="24"/>
              </w:rPr>
            </w:pPr>
            <w:r w:rsidRPr="005D7FCC">
              <w:rPr>
                <w:rFonts w:ascii="Calibri" w:hAnsi="Calibri" w:cs="Times New Roman"/>
                <w:color w:val="FFFFFF"/>
                <w:sz w:val="24"/>
                <w:szCs w:val="24"/>
              </w:rPr>
              <w:t>Potential Financial Resources</w:t>
            </w:r>
          </w:p>
          <w:p w14:paraId="11439546" w14:textId="77777777" w:rsidR="005D7FCC" w:rsidRDefault="005D7FCC" w:rsidP="005D7FCC">
            <w:pPr>
              <w:rPr>
                <w:rFonts w:ascii="Calibri" w:hAnsi="Calibri" w:cs="Times New Roman"/>
                <w:color w:val="FFFFFF"/>
              </w:rPr>
            </w:pPr>
          </w:p>
          <w:p w14:paraId="7B3B5181" w14:textId="3258BC7B" w:rsidR="005D7FCC" w:rsidRPr="00EA1A56" w:rsidRDefault="005D7FCC" w:rsidP="005D7FCC">
            <w:pPr>
              <w:rPr>
                <w:rFonts w:ascii="Calibri" w:hAnsi="Calibri" w:cs="Times New Roman"/>
                <w:color w:val="FFFFFF"/>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3304" w:type="dxa"/>
            <w:gridSpan w:val="7"/>
            <w:vAlign w:val="center"/>
            <w:hideMark/>
          </w:tcPr>
          <w:p w14:paraId="2DB2BBC6" w14:textId="77777777" w:rsidR="00EA1A56" w:rsidRPr="00EA1A56" w:rsidRDefault="00EA1A56" w:rsidP="00EA1A56">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Cs w:val="20"/>
              </w:rPr>
              <w:t>Alignment Strategy</w:t>
            </w:r>
          </w:p>
        </w:tc>
      </w:tr>
      <w:tr w:rsidR="00EA1A56" w:rsidRPr="00EA1A56" w14:paraId="5EED5A90" w14:textId="77777777" w:rsidTr="004A59CC">
        <w:trPr>
          <w:cnfStyle w:val="100000000000" w:firstRow="1" w:lastRow="0" w:firstColumn="0" w:lastColumn="0" w:oddVBand="0" w:evenVBand="0" w:oddHBand="0" w:evenHBand="0" w:firstRowFirstColumn="0" w:firstRowLastColumn="0" w:lastRowFirstColumn="0" w:lastRowLastColumn="0"/>
          <w:trHeight w:val="1340"/>
          <w:tblHeader/>
        </w:trPr>
        <w:tc>
          <w:tcPr>
            <w:cnfStyle w:val="001000000000" w:firstRow="0" w:lastRow="0" w:firstColumn="1" w:lastColumn="0" w:oddVBand="0" w:evenVBand="0" w:oddHBand="0" w:evenHBand="0" w:firstRowFirstColumn="0" w:firstRowLastColumn="0" w:lastRowFirstColumn="0" w:lastRowLastColumn="0"/>
            <w:tcW w:w="6048" w:type="dxa"/>
            <w:vMerge/>
            <w:vAlign w:val="bottom"/>
          </w:tcPr>
          <w:p w14:paraId="210C9A47" w14:textId="77777777" w:rsidR="00EA1A56" w:rsidRPr="00EA1A56" w:rsidRDefault="00EA1A56" w:rsidP="00EA1A56">
            <w:pPr>
              <w:rPr>
                <w:rFonts w:ascii="Calibri" w:hAnsi="Calibri" w:cs="Times New Roman"/>
                <w:color w:val="FFFFFF"/>
              </w:rPr>
            </w:pPr>
          </w:p>
        </w:tc>
        <w:tc>
          <w:tcPr>
            <w:tcW w:w="826" w:type="dxa"/>
            <w:textDirection w:val="btLr"/>
          </w:tcPr>
          <w:p w14:paraId="7B8766CA"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Data Collection and Analysis</w:t>
            </w:r>
          </w:p>
        </w:tc>
        <w:tc>
          <w:tcPr>
            <w:tcW w:w="826" w:type="dxa"/>
            <w:gridSpan w:val="3"/>
            <w:textDirection w:val="btLr"/>
          </w:tcPr>
          <w:p w14:paraId="147F3AC9"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Direct Management</w:t>
            </w:r>
          </w:p>
        </w:tc>
        <w:tc>
          <w:tcPr>
            <w:tcW w:w="826" w:type="dxa"/>
            <w:gridSpan w:val="2"/>
            <w:textDirection w:val="btLr"/>
          </w:tcPr>
          <w:p w14:paraId="6FFEFDF8"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Partner Engagement</w:t>
            </w:r>
          </w:p>
        </w:tc>
        <w:tc>
          <w:tcPr>
            <w:tcW w:w="826" w:type="dxa"/>
            <w:textDirection w:val="btLr"/>
          </w:tcPr>
          <w:p w14:paraId="246201D7" w14:textId="77777777" w:rsidR="00EA1A56" w:rsidRPr="00EA1A56" w:rsidRDefault="00EA1A56" w:rsidP="00EA1A56">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1A56">
              <w:rPr>
                <w:rFonts w:ascii="Calibri" w:hAnsi="Calibri" w:cs="Times New Roman"/>
                <w:color w:val="FFFFFF"/>
                <w:sz w:val="20"/>
                <w:szCs w:val="20"/>
              </w:rPr>
              <w:t>Management Planning</w:t>
            </w:r>
          </w:p>
        </w:tc>
      </w:tr>
      <w:tr w:rsidR="00EA1A56" w:rsidRPr="00EA1A56" w14:paraId="4AEAC6E6"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2B82EC3" w14:textId="77777777" w:rsidR="00EA1A56" w:rsidRPr="00EA1A56" w:rsidRDefault="00EA1A56" w:rsidP="00EA1A56">
            <w:pPr>
              <w:rPr>
                <w:rFonts w:ascii="Calibri" w:hAnsi="Calibri" w:cs="Times New Roman"/>
              </w:rPr>
            </w:pPr>
            <w:r w:rsidRPr="00EA1A56">
              <w:rPr>
                <w:rFonts w:ascii="Calibri" w:hAnsi="Calibri" w:cs="Times New Roman"/>
              </w:rPr>
              <w:t xml:space="preserve">CA Department of Transportation (Caltrans) </w:t>
            </w:r>
          </w:p>
          <w:p w14:paraId="7EE6D09E"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Planning grants</w:t>
            </w:r>
          </w:p>
          <w:p w14:paraId="77DE3F2C"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Environmental Enhancement and Mitigation (EEM) funds</w:t>
            </w:r>
          </w:p>
          <w:p w14:paraId="242A6BE7" w14:textId="77777777" w:rsidR="00EA1A56" w:rsidRPr="00EA1A56" w:rsidRDefault="00EA1A56" w:rsidP="00EA1A56">
            <w:pPr>
              <w:numPr>
                <w:ilvl w:val="0"/>
                <w:numId w:val="7"/>
              </w:numPr>
              <w:ind w:left="1008" w:hanging="288"/>
              <w:contextualSpacing/>
              <w:rPr>
                <w:rFonts w:ascii="Calibri" w:hAnsi="Calibri" w:cs="Times New Roman"/>
                <w:color w:val="000000"/>
              </w:rPr>
            </w:pPr>
            <w:r w:rsidRPr="00EA1A56">
              <w:rPr>
                <w:rFonts w:ascii="Calibri" w:hAnsi="Calibri" w:cs="Times New Roman"/>
                <w:color w:val="000000"/>
              </w:rPr>
              <w:t>Operations and Pavement Protection Annual Allocation</w:t>
            </w:r>
          </w:p>
        </w:tc>
        <w:tc>
          <w:tcPr>
            <w:tcW w:w="864" w:type="dxa"/>
            <w:gridSpan w:val="2"/>
            <w:noWrap/>
            <w:vAlign w:val="center"/>
          </w:tcPr>
          <w:p w14:paraId="0A7A4C9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10D833BD"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5145A41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rPr>
            </w:pPr>
            <w:r w:rsidRPr="00EA1A56">
              <w:rPr>
                <w:rFonts w:ascii="Calibri" w:hAnsi="Calibri" w:cs="Times New Roman"/>
                <w:color w:val="000000"/>
              </w:rPr>
              <w:sym w:font="Wingdings" w:char="F0FC"/>
            </w:r>
          </w:p>
        </w:tc>
        <w:tc>
          <w:tcPr>
            <w:tcW w:w="864" w:type="dxa"/>
            <w:gridSpan w:val="2"/>
            <w:vAlign w:val="center"/>
          </w:tcPr>
          <w:p w14:paraId="77B3E1CF"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6F7A008D"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BDD3368" w14:textId="77777777" w:rsidR="00EA1A56" w:rsidRPr="00EA1A56" w:rsidRDefault="00EA1A56" w:rsidP="00EA1A56">
            <w:pPr>
              <w:rPr>
                <w:rFonts w:ascii="Calibri" w:hAnsi="Calibri" w:cs="Times New Roman"/>
              </w:rPr>
            </w:pPr>
            <w:r w:rsidRPr="00EA1A56">
              <w:rPr>
                <w:rFonts w:ascii="Calibri" w:hAnsi="Calibri" w:cs="Times New Roman"/>
              </w:rPr>
              <w:t>CAL FIRE – urban forestry programs</w:t>
            </w:r>
          </w:p>
        </w:tc>
        <w:tc>
          <w:tcPr>
            <w:tcW w:w="864" w:type="dxa"/>
            <w:gridSpan w:val="2"/>
            <w:noWrap/>
            <w:vAlign w:val="center"/>
          </w:tcPr>
          <w:p w14:paraId="6009EC0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77B1B5A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793402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6710181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3E48C814"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6741044" w14:textId="77777777" w:rsidR="00EA1A56" w:rsidRPr="00EA1A56" w:rsidRDefault="00EA1A56" w:rsidP="00EA1A56">
            <w:pPr>
              <w:rPr>
                <w:rFonts w:ascii="Calibri" w:hAnsi="Calibri" w:cs="Times New Roman"/>
              </w:rPr>
            </w:pPr>
            <w:r w:rsidRPr="00EA1A56">
              <w:rPr>
                <w:rFonts w:ascii="Calibri" w:hAnsi="Calibri" w:cs="Times New Roman"/>
              </w:rPr>
              <w:t>City and County Governments</w:t>
            </w:r>
          </w:p>
        </w:tc>
        <w:tc>
          <w:tcPr>
            <w:tcW w:w="864" w:type="dxa"/>
            <w:gridSpan w:val="2"/>
            <w:noWrap/>
            <w:vAlign w:val="center"/>
          </w:tcPr>
          <w:p w14:paraId="1DA0E20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00C4B3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32AF201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036E6C9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22A5A377"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9307E56" w14:textId="77777777" w:rsidR="00EA1A56" w:rsidRPr="00EA1A56" w:rsidRDefault="00EA1A56" w:rsidP="00EA1A56">
            <w:pPr>
              <w:rPr>
                <w:rFonts w:ascii="Calibri" w:hAnsi="Calibri" w:cs="Times New Roman"/>
              </w:rPr>
            </w:pPr>
            <w:r w:rsidRPr="00EA1A56">
              <w:rPr>
                <w:rFonts w:ascii="Calibri" w:hAnsi="Calibri" w:cs="Times New Roman"/>
              </w:rPr>
              <w:t>Climate Solutions University</w:t>
            </w:r>
          </w:p>
        </w:tc>
        <w:tc>
          <w:tcPr>
            <w:tcW w:w="864" w:type="dxa"/>
            <w:gridSpan w:val="2"/>
            <w:noWrap/>
            <w:vAlign w:val="center"/>
          </w:tcPr>
          <w:p w14:paraId="246B5F4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46328C1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1C3641A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6880721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272AECF"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77CCE2B" w14:textId="77777777" w:rsidR="00EA1A56" w:rsidRPr="00EA1A56" w:rsidRDefault="00EA1A56" w:rsidP="00EA1A56">
            <w:pPr>
              <w:rPr>
                <w:rFonts w:ascii="Calibri" w:hAnsi="Calibri" w:cs="Times New Roman"/>
              </w:rPr>
            </w:pPr>
            <w:r w:rsidRPr="00EA1A56">
              <w:rPr>
                <w:rFonts w:ascii="Calibri" w:hAnsi="Calibri" w:cs="Times New Roman"/>
              </w:rPr>
              <w:t>Federal Highway Administration (FHWA)</w:t>
            </w:r>
          </w:p>
          <w:p w14:paraId="19FE1B78" w14:textId="77777777" w:rsidR="00EA1A56" w:rsidRPr="00EA1A56" w:rsidRDefault="00EA1A56" w:rsidP="00EA1A56">
            <w:pPr>
              <w:numPr>
                <w:ilvl w:val="0"/>
                <w:numId w:val="42"/>
              </w:numPr>
              <w:contextualSpacing/>
              <w:rPr>
                <w:rFonts w:ascii="Calibri" w:hAnsi="Calibri" w:cs="Times New Roman"/>
              </w:rPr>
            </w:pPr>
            <w:r w:rsidRPr="00EA1A56">
              <w:rPr>
                <w:rFonts w:ascii="Calibri" w:hAnsi="Calibri" w:cs="Times New Roman"/>
              </w:rPr>
              <w:t>MAP-21 Surface Transportation Program</w:t>
            </w:r>
          </w:p>
        </w:tc>
        <w:tc>
          <w:tcPr>
            <w:tcW w:w="864" w:type="dxa"/>
            <w:gridSpan w:val="2"/>
            <w:noWrap/>
            <w:vAlign w:val="center"/>
          </w:tcPr>
          <w:p w14:paraId="447087E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2C19D94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76B102A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7FC0CC8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4558FD41"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4A9005C" w14:textId="30C8BDAB" w:rsidR="00EA1A56" w:rsidRPr="00EA1A56" w:rsidRDefault="00EA1A56" w:rsidP="00EA1A56">
            <w:pPr>
              <w:rPr>
                <w:rFonts w:ascii="Calibri" w:hAnsi="Calibri" w:cs="Times New Roman"/>
              </w:rPr>
            </w:pPr>
            <w:r w:rsidRPr="00EA1A56">
              <w:rPr>
                <w:rFonts w:ascii="Calibri" w:hAnsi="Calibri" w:cs="Times New Roman"/>
              </w:rPr>
              <w:t>F</w:t>
            </w:r>
            <w:r w:rsidR="0033160B">
              <w:rPr>
                <w:rFonts w:ascii="Calibri" w:hAnsi="Calibri" w:cs="Times New Roman"/>
              </w:rPr>
              <w:t xml:space="preserve">ederal </w:t>
            </w:r>
            <w:r w:rsidRPr="00EA1A56">
              <w:rPr>
                <w:rFonts w:ascii="Calibri" w:hAnsi="Calibri" w:cs="Times New Roman"/>
              </w:rPr>
              <w:t>T</w:t>
            </w:r>
            <w:r w:rsidR="0033160B">
              <w:rPr>
                <w:rFonts w:ascii="Calibri" w:hAnsi="Calibri" w:cs="Times New Roman"/>
              </w:rPr>
              <w:t xml:space="preserve">ransportation </w:t>
            </w:r>
            <w:r w:rsidRPr="00EA1A56">
              <w:rPr>
                <w:rFonts w:ascii="Calibri" w:hAnsi="Calibri" w:cs="Times New Roman"/>
              </w:rPr>
              <w:t>A</w:t>
            </w:r>
            <w:r w:rsidR="0033160B">
              <w:rPr>
                <w:rFonts w:ascii="Calibri" w:hAnsi="Calibri" w:cs="Times New Roman"/>
              </w:rPr>
              <w:t>dministration</w:t>
            </w:r>
          </w:p>
        </w:tc>
        <w:tc>
          <w:tcPr>
            <w:tcW w:w="864" w:type="dxa"/>
            <w:gridSpan w:val="2"/>
            <w:noWrap/>
            <w:vAlign w:val="center"/>
          </w:tcPr>
          <w:p w14:paraId="027F960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3AA49E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66E1FCD5"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06AD671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528A58FB"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1F871EC" w14:textId="77777777" w:rsidR="00EA1A56" w:rsidRPr="00EA1A56" w:rsidRDefault="00EA1A56" w:rsidP="00EA1A56">
            <w:pPr>
              <w:rPr>
                <w:rFonts w:ascii="Calibri" w:hAnsi="Calibri" w:cs="Times New Roman"/>
              </w:rPr>
            </w:pPr>
            <w:r w:rsidRPr="00EA1A56">
              <w:rPr>
                <w:rFonts w:ascii="Calibri" w:hAnsi="Calibri" w:cs="Times New Roman"/>
              </w:rPr>
              <w:t>General Fund</w:t>
            </w:r>
          </w:p>
        </w:tc>
        <w:tc>
          <w:tcPr>
            <w:tcW w:w="864" w:type="dxa"/>
            <w:gridSpan w:val="2"/>
            <w:noWrap/>
            <w:vAlign w:val="center"/>
          </w:tcPr>
          <w:p w14:paraId="33370CE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1F6CD2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5429AD8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DF31C1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20E3481"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08463DC" w14:textId="77777777" w:rsidR="00EA1A56" w:rsidRPr="00EA1A56" w:rsidRDefault="00EA1A56" w:rsidP="00EA1A56">
            <w:pPr>
              <w:rPr>
                <w:rFonts w:ascii="Calibri" w:hAnsi="Calibri" w:cs="Times New Roman"/>
              </w:rPr>
            </w:pPr>
            <w:r w:rsidRPr="00EA1A56">
              <w:rPr>
                <w:rFonts w:ascii="Calibri" w:hAnsi="Calibri" w:cs="Times New Roman"/>
              </w:rPr>
              <w:t>GHG Reduction Fund (through CA Air Resources Board’s Cap-and-Trade program)</w:t>
            </w:r>
          </w:p>
        </w:tc>
        <w:tc>
          <w:tcPr>
            <w:tcW w:w="864" w:type="dxa"/>
            <w:gridSpan w:val="2"/>
            <w:noWrap/>
            <w:vAlign w:val="center"/>
          </w:tcPr>
          <w:p w14:paraId="11F7BE2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684584E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4E07688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0D41029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49225CF2"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600E8D1" w14:textId="77777777" w:rsidR="00EA1A56" w:rsidRPr="00EA1A56" w:rsidRDefault="00EA1A56" w:rsidP="00EA1A56">
            <w:pPr>
              <w:rPr>
                <w:rFonts w:ascii="Calibri" w:hAnsi="Calibri" w:cs="Times New Roman"/>
              </w:rPr>
            </w:pPr>
            <w:r w:rsidRPr="00EA1A56">
              <w:rPr>
                <w:rFonts w:ascii="Calibri" w:hAnsi="Calibri" w:cs="Times New Roman"/>
              </w:rPr>
              <w:t>Local sales tax measures</w:t>
            </w:r>
          </w:p>
        </w:tc>
        <w:tc>
          <w:tcPr>
            <w:tcW w:w="864" w:type="dxa"/>
            <w:gridSpan w:val="2"/>
            <w:noWrap/>
            <w:vAlign w:val="center"/>
          </w:tcPr>
          <w:p w14:paraId="2BF07D5B"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405E75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318817C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4D04B86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123532E3"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4654857B" w14:textId="77777777" w:rsidR="00EA1A56" w:rsidRPr="00EA1A56" w:rsidRDefault="00EA1A56" w:rsidP="00EA1A56">
            <w:pPr>
              <w:rPr>
                <w:rFonts w:ascii="Calibri" w:hAnsi="Calibri" w:cs="Times New Roman"/>
              </w:rPr>
            </w:pPr>
            <w:r w:rsidRPr="00EA1A56">
              <w:rPr>
                <w:rFonts w:ascii="Calibri" w:hAnsi="Calibri" w:cs="Times New Roman"/>
              </w:rPr>
              <w:t>Metropolitan Planning Organizations (MPOs)</w:t>
            </w:r>
          </w:p>
        </w:tc>
        <w:tc>
          <w:tcPr>
            <w:tcW w:w="864" w:type="dxa"/>
            <w:gridSpan w:val="2"/>
            <w:noWrap/>
            <w:vAlign w:val="center"/>
          </w:tcPr>
          <w:p w14:paraId="3391AA28"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6399EA3"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1B87D8D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4595784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733C5115"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DEDED2F" w14:textId="77777777" w:rsidR="00EA1A56" w:rsidRPr="00EA1A56" w:rsidRDefault="00EA1A56" w:rsidP="00EA1A56">
            <w:pPr>
              <w:rPr>
                <w:rFonts w:ascii="Calibri" w:hAnsi="Calibri" w:cs="Times New Roman"/>
              </w:rPr>
            </w:pPr>
            <w:r w:rsidRPr="00EA1A56">
              <w:rPr>
                <w:rFonts w:ascii="Calibri" w:hAnsi="Calibri" w:cs="Times New Roman"/>
              </w:rPr>
              <w:t>National Research programs (e.g. Transportation Research Board, National Cooperative Highway Research Program [NCHRP], Strategic Highway Research Program 2 [SHRP2])</w:t>
            </w:r>
          </w:p>
        </w:tc>
        <w:tc>
          <w:tcPr>
            <w:tcW w:w="864" w:type="dxa"/>
            <w:gridSpan w:val="2"/>
            <w:noWrap/>
            <w:vAlign w:val="center"/>
          </w:tcPr>
          <w:p w14:paraId="4BB0D8D3"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A7AEBB2"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38B0EBB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764FECC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2FDA5B16"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BFF7FF2" w14:textId="77777777" w:rsidR="00EA1A56" w:rsidRPr="00EA1A56" w:rsidRDefault="00EA1A56" w:rsidP="00EA1A56">
            <w:pPr>
              <w:rPr>
                <w:rFonts w:ascii="Calibri" w:hAnsi="Calibri" w:cs="Times New Roman"/>
              </w:rPr>
            </w:pPr>
            <w:r w:rsidRPr="00EA1A56">
              <w:rPr>
                <w:rFonts w:ascii="Calibri" w:hAnsi="Calibri" w:cs="Times New Roman"/>
              </w:rPr>
              <w:t>NGOs and Citizen Science Groups</w:t>
            </w:r>
          </w:p>
        </w:tc>
        <w:tc>
          <w:tcPr>
            <w:tcW w:w="864" w:type="dxa"/>
            <w:gridSpan w:val="2"/>
            <w:noWrap/>
            <w:vAlign w:val="center"/>
          </w:tcPr>
          <w:p w14:paraId="43DC67B7"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7983BA9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4D9AD86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486D9AD9"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0AC376D0"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66E5362E" w14:textId="77777777" w:rsidR="00EA1A56" w:rsidRPr="00EA1A56" w:rsidRDefault="00EA1A56" w:rsidP="00EA1A56">
            <w:pPr>
              <w:rPr>
                <w:rFonts w:ascii="Calibri" w:hAnsi="Calibri" w:cs="Times New Roman"/>
              </w:rPr>
            </w:pPr>
            <w:r w:rsidRPr="00EA1A56">
              <w:rPr>
                <w:rFonts w:ascii="Calibri" w:hAnsi="Calibri" w:cs="Times New Roman"/>
              </w:rPr>
              <w:t xml:space="preserve">Private Transportation Entities </w:t>
            </w:r>
          </w:p>
        </w:tc>
        <w:tc>
          <w:tcPr>
            <w:tcW w:w="864" w:type="dxa"/>
            <w:gridSpan w:val="2"/>
            <w:noWrap/>
            <w:vAlign w:val="center"/>
          </w:tcPr>
          <w:p w14:paraId="025C5EB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2CAABB2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2CDA4F6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4E255F3D"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33B48C3E"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07B1C044" w14:textId="77777777" w:rsidR="00EA1A56" w:rsidRPr="00EA1A56" w:rsidRDefault="00EA1A56" w:rsidP="00EA1A56">
            <w:pPr>
              <w:rPr>
                <w:rFonts w:ascii="Calibri" w:hAnsi="Calibri" w:cs="Myriad Pro"/>
                <w:color w:val="000000"/>
                <w:sz w:val="20"/>
                <w:szCs w:val="20"/>
              </w:rPr>
            </w:pPr>
            <w:r w:rsidRPr="00EA1A56">
              <w:rPr>
                <w:rFonts w:ascii="Calibri" w:hAnsi="Calibri" w:cs="Times New Roman"/>
              </w:rPr>
              <w:t>Proposition 84 planning grants for regional planning</w:t>
            </w:r>
            <w:r w:rsidRPr="00EA1A56">
              <w:rPr>
                <w:rFonts w:ascii="Calibri" w:hAnsi="Calibri" w:cs="Myriad Pro"/>
                <w:color w:val="000000"/>
                <w:sz w:val="20"/>
                <w:szCs w:val="20"/>
              </w:rPr>
              <w:t xml:space="preserve"> </w:t>
            </w:r>
          </w:p>
        </w:tc>
        <w:tc>
          <w:tcPr>
            <w:tcW w:w="864" w:type="dxa"/>
            <w:gridSpan w:val="2"/>
            <w:noWrap/>
            <w:vAlign w:val="center"/>
          </w:tcPr>
          <w:p w14:paraId="492994B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5B3C250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2D65358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1EC2D6B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378DAC70"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074E4DD" w14:textId="77777777" w:rsidR="00EA1A56" w:rsidRPr="00EA1A56" w:rsidRDefault="00EA1A56" w:rsidP="00EA1A56">
            <w:pPr>
              <w:rPr>
                <w:rFonts w:ascii="Calibri" w:hAnsi="Calibri" w:cs="Times New Roman"/>
              </w:rPr>
            </w:pPr>
            <w:r w:rsidRPr="00EA1A56">
              <w:rPr>
                <w:rFonts w:ascii="Calibri" w:hAnsi="Calibri" w:cs="Times New Roman"/>
              </w:rPr>
              <w:t xml:space="preserve">Regional Transportation Planning Authorities </w:t>
            </w:r>
          </w:p>
        </w:tc>
        <w:tc>
          <w:tcPr>
            <w:tcW w:w="864" w:type="dxa"/>
            <w:gridSpan w:val="2"/>
            <w:noWrap/>
            <w:vAlign w:val="center"/>
          </w:tcPr>
          <w:p w14:paraId="0F7CD0E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4267B10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1EFEEB0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348A453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0C6BA45C"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511D28A4" w14:textId="77777777" w:rsidR="00EA1A56" w:rsidRPr="00EA1A56" w:rsidRDefault="00EA1A56" w:rsidP="00EA1A56">
            <w:pPr>
              <w:rPr>
                <w:rFonts w:ascii="Calibri" w:hAnsi="Calibri" w:cs="Times New Roman"/>
              </w:rPr>
            </w:pPr>
            <w:r w:rsidRPr="00EA1A56">
              <w:rPr>
                <w:rFonts w:ascii="Calibri" w:hAnsi="Calibri" w:cs="Times New Roman"/>
              </w:rPr>
              <w:t>Regional Park Districts</w:t>
            </w:r>
          </w:p>
        </w:tc>
        <w:tc>
          <w:tcPr>
            <w:tcW w:w="864" w:type="dxa"/>
            <w:gridSpan w:val="2"/>
            <w:noWrap/>
            <w:vAlign w:val="center"/>
          </w:tcPr>
          <w:p w14:paraId="66AD0141"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1616071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661B979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4B941EBA"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r>
      <w:tr w:rsidR="00EA1A56" w:rsidRPr="00EA1A56" w14:paraId="694E4779"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188D0849" w14:textId="77777777" w:rsidR="00EA1A56" w:rsidRPr="00EA1A56" w:rsidRDefault="00EA1A56" w:rsidP="00EA1A56">
            <w:pPr>
              <w:rPr>
                <w:rFonts w:ascii="Calibri" w:hAnsi="Calibri" w:cs="Times New Roman"/>
              </w:rPr>
            </w:pPr>
            <w:r w:rsidRPr="00EA1A56">
              <w:rPr>
                <w:rFonts w:ascii="Calibri" w:hAnsi="Calibri" w:cs="Times New Roman"/>
              </w:rPr>
              <w:t>Resource Conservation Districts (RCD)</w:t>
            </w:r>
          </w:p>
        </w:tc>
        <w:tc>
          <w:tcPr>
            <w:tcW w:w="864" w:type="dxa"/>
            <w:gridSpan w:val="2"/>
            <w:noWrap/>
            <w:vAlign w:val="center"/>
          </w:tcPr>
          <w:p w14:paraId="75838819"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52090E0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406C38ED"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vAlign w:val="center"/>
          </w:tcPr>
          <w:p w14:paraId="12D0A4C8"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137ACAE9" w14:textId="77777777" w:rsidTr="004A59CC">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7B18DD59" w14:textId="77777777" w:rsidR="00EA1A56" w:rsidRPr="00EA1A56" w:rsidRDefault="00EA1A56" w:rsidP="00EA1A56">
            <w:pPr>
              <w:rPr>
                <w:rFonts w:ascii="Calibri" w:hAnsi="Calibri" w:cs="Times New Roman"/>
                <w:color w:val="000000"/>
              </w:rPr>
            </w:pPr>
            <w:r w:rsidRPr="00EA1A56">
              <w:rPr>
                <w:rFonts w:ascii="Calibri" w:hAnsi="Calibri" w:cs="Times New Roman"/>
              </w:rPr>
              <w:t xml:space="preserve">State and federal </w:t>
            </w:r>
            <w:r w:rsidRPr="00EA1A56">
              <w:rPr>
                <w:rFonts w:ascii="Calibri" w:hAnsi="Calibri" w:cs="Myriad Pro"/>
                <w:color w:val="000000"/>
                <w:sz w:val="20"/>
                <w:szCs w:val="20"/>
              </w:rPr>
              <w:t>funds for regional projects (e.g., gas tax, discretionary funds)</w:t>
            </w:r>
          </w:p>
        </w:tc>
        <w:tc>
          <w:tcPr>
            <w:tcW w:w="864" w:type="dxa"/>
            <w:gridSpan w:val="2"/>
            <w:noWrap/>
            <w:vAlign w:val="center"/>
          </w:tcPr>
          <w:p w14:paraId="03F08AD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3E0BC036"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63D9AA7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306E5334"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6A9B9BCE" w14:textId="77777777" w:rsidTr="004A59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8C6F807" w14:textId="77777777" w:rsidR="00EA1A56" w:rsidRPr="00EA1A56" w:rsidRDefault="00EA1A56" w:rsidP="00EA1A56">
            <w:pPr>
              <w:rPr>
                <w:rFonts w:ascii="Calibri" w:hAnsi="Calibri" w:cs="Times New Roman"/>
              </w:rPr>
            </w:pPr>
            <w:r w:rsidRPr="00EA1A56">
              <w:rPr>
                <w:rFonts w:ascii="Calibri" w:hAnsi="Calibri" w:cs="Times New Roman"/>
              </w:rPr>
              <w:t>State Highway Account</w:t>
            </w:r>
          </w:p>
        </w:tc>
        <w:tc>
          <w:tcPr>
            <w:tcW w:w="864" w:type="dxa"/>
            <w:gridSpan w:val="2"/>
            <w:noWrap/>
            <w:vAlign w:val="center"/>
          </w:tcPr>
          <w:p w14:paraId="342604E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3196DC06"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3839E5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6B5D052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52B80CC9" w14:textId="77777777" w:rsidTr="004A59CC">
        <w:trPr>
          <w:trHeight w:val="302"/>
        </w:trPr>
        <w:tc>
          <w:tcPr>
            <w:cnfStyle w:val="001000000000" w:firstRow="0" w:lastRow="0" w:firstColumn="1" w:lastColumn="0" w:oddVBand="0" w:evenVBand="0" w:oddHBand="0" w:evenHBand="0" w:firstRowFirstColumn="0" w:firstRowLastColumn="0" w:lastRowFirstColumn="0" w:lastRowLastColumn="0"/>
            <w:tcW w:w="6048" w:type="dxa"/>
          </w:tcPr>
          <w:p w14:paraId="6EB52ABD" w14:textId="77777777" w:rsidR="00EA1A56" w:rsidRPr="00EA1A56" w:rsidRDefault="00EA1A56" w:rsidP="00EA1A56">
            <w:pPr>
              <w:rPr>
                <w:rFonts w:ascii="Calibri" w:hAnsi="Calibri" w:cs="Times New Roman"/>
              </w:rPr>
            </w:pPr>
            <w:r w:rsidRPr="00EA1A56">
              <w:rPr>
                <w:rFonts w:ascii="Calibri" w:hAnsi="Calibri" w:cs="Times New Roman"/>
              </w:rPr>
              <w:t>State Planning and Research grants</w:t>
            </w:r>
          </w:p>
        </w:tc>
        <w:tc>
          <w:tcPr>
            <w:tcW w:w="864" w:type="dxa"/>
            <w:gridSpan w:val="2"/>
            <w:noWrap/>
            <w:vAlign w:val="center"/>
          </w:tcPr>
          <w:p w14:paraId="37358CFF"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1C6EE1B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64D4E89D"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56ECBA68"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6F6C9499"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79CF4F29" w14:textId="77777777" w:rsidR="00EA1A56" w:rsidRPr="00EA1A56" w:rsidRDefault="00EA1A56" w:rsidP="00EA1A56">
            <w:pPr>
              <w:rPr>
                <w:rFonts w:ascii="Calibri" w:hAnsi="Calibri" w:cs="Times New Roman"/>
                <w:color w:val="000000"/>
              </w:rPr>
            </w:pPr>
            <w:r w:rsidRPr="00EA1A56">
              <w:rPr>
                <w:rFonts w:ascii="Calibri" w:hAnsi="Calibri" w:cs="Times New Roman"/>
                <w:color w:val="000000"/>
              </w:rPr>
              <w:t>Strategic Growth Council (SGC)</w:t>
            </w:r>
          </w:p>
          <w:p w14:paraId="211CD76D" w14:textId="77777777" w:rsidR="00EA1A56" w:rsidRPr="00EA1A56" w:rsidRDefault="00EA1A56" w:rsidP="00EA1A56">
            <w:pPr>
              <w:numPr>
                <w:ilvl w:val="0"/>
                <w:numId w:val="44"/>
              </w:numPr>
              <w:contextualSpacing/>
              <w:rPr>
                <w:rFonts w:ascii="Calibri" w:hAnsi="Calibri" w:cs="Times New Roman"/>
                <w:color w:val="000000"/>
              </w:rPr>
            </w:pPr>
            <w:r w:rsidRPr="00EA1A56">
              <w:rPr>
                <w:rFonts w:ascii="Calibri" w:hAnsi="Calibri" w:cs="Times New Roman"/>
                <w:color w:val="000000"/>
              </w:rPr>
              <w:t>High Speed Rail Authority</w:t>
            </w:r>
          </w:p>
        </w:tc>
        <w:tc>
          <w:tcPr>
            <w:tcW w:w="864" w:type="dxa"/>
            <w:gridSpan w:val="2"/>
            <w:noWrap/>
            <w:vAlign w:val="center"/>
          </w:tcPr>
          <w:p w14:paraId="6A812A11"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7837B43A"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noWrap/>
            <w:vAlign w:val="center"/>
          </w:tcPr>
          <w:p w14:paraId="0C09FE0C"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7663D844"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32DD7FEA"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338DA100" w14:textId="77777777" w:rsidR="00EA1A56" w:rsidRPr="00EA1A56" w:rsidRDefault="00EA1A56" w:rsidP="00EA1A56">
            <w:pPr>
              <w:rPr>
                <w:rFonts w:ascii="Calibri" w:hAnsi="Calibri" w:cs="Times New Roman"/>
                <w:color w:val="000000"/>
              </w:rPr>
            </w:pPr>
            <w:r w:rsidRPr="00EA1A56">
              <w:rPr>
                <w:rFonts w:ascii="Calibri" w:hAnsi="Calibri" w:cs="Times New Roman"/>
                <w:color w:val="000000"/>
              </w:rPr>
              <w:t>The Nature Conservancy – Green Growth Initiative</w:t>
            </w:r>
          </w:p>
        </w:tc>
        <w:tc>
          <w:tcPr>
            <w:tcW w:w="864" w:type="dxa"/>
            <w:gridSpan w:val="2"/>
            <w:noWrap/>
            <w:vAlign w:val="center"/>
          </w:tcPr>
          <w:p w14:paraId="5B665ABC"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00B3C10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0B01F900"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65BA3058"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1A56" w:rsidRPr="00EA1A56" w14:paraId="56DAD137" w14:textId="77777777" w:rsidTr="004A5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48" w:type="dxa"/>
          </w:tcPr>
          <w:p w14:paraId="7681115E" w14:textId="77777777" w:rsidR="00EA1A56" w:rsidRPr="00EA1A56" w:rsidRDefault="00EA1A56" w:rsidP="00EA1A56">
            <w:pPr>
              <w:rPr>
                <w:rFonts w:ascii="Calibri" w:hAnsi="Calibri" w:cs="Times New Roman"/>
                <w:color w:val="000000"/>
              </w:rPr>
            </w:pPr>
            <w:r w:rsidRPr="00EA1A56">
              <w:rPr>
                <w:rFonts w:ascii="Calibri" w:hAnsi="Calibri" w:cs="Times New Roman"/>
                <w:color w:val="000000"/>
              </w:rPr>
              <w:t>U.S. Department of Transportation</w:t>
            </w:r>
          </w:p>
          <w:p w14:paraId="5084296D" w14:textId="77777777" w:rsidR="00EA1A56" w:rsidRPr="00EA1A56" w:rsidRDefault="00EA1A56" w:rsidP="00EA1A56">
            <w:pPr>
              <w:numPr>
                <w:ilvl w:val="0"/>
                <w:numId w:val="43"/>
              </w:numPr>
              <w:contextualSpacing/>
              <w:rPr>
                <w:rFonts w:ascii="Calibri" w:hAnsi="Calibri" w:cs="Times New Roman"/>
                <w:color w:val="000000"/>
              </w:rPr>
            </w:pPr>
            <w:r w:rsidRPr="00EA1A56">
              <w:rPr>
                <w:rFonts w:ascii="Calibri" w:hAnsi="Calibri" w:cs="Times New Roman"/>
                <w:color w:val="000000"/>
              </w:rPr>
              <w:t>Congestion Mitigation and Air Quality Improvement Program (CMAQ)</w:t>
            </w:r>
          </w:p>
        </w:tc>
        <w:tc>
          <w:tcPr>
            <w:tcW w:w="864" w:type="dxa"/>
            <w:gridSpan w:val="2"/>
            <w:noWrap/>
            <w:vAlign w:val="center"/>
          </w:tcPr>
          <w:p w14:paraId="79361230"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2A64A23E"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71B0E017"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864" w:type="dxa"/>
            <w:gridSpan w:val="2"/>
            <w:vAlign w:val="center"/>
          </w:tcPr>
          <w:p w14:paraId="2991BBB5" w14:textId="77777777" w:rsidR="00EA1A56" w:rsidRPr="00EA1A56" w:rsidRDefault="00EA1A56" w:rsidP="00EA1A5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1A56" w:rsidRPr="00EA1A56" w14:paraId="79DD0EE5" w14:textId="77777777" w:rsidTr="004A59CC">
        <w:trPr>
          <w:trHeight w:val="300"/>
        </w:trPr>
        <w:tc>
          <w:tcPr>
            <w:cnfStyle w:val="001000000000" w:firstRow="0" w:lastRow="0" w:firstColumn="1" w:lastColumn="0" w:oddVBand="0" w:evenVBand="0" w:oddHBand="0" w:evenHBand="0" w:firstRowFirstColumn="0" w:firstRowLastColumn="0" w:lastRowFirstColumn="0" w:lastRowLastColumn="0"/>
            <w:tcW w:w="6048" w:type="dxa"/>
          </w:tcPr>
          <w:p w14:paraId="2399093E" w14:textId="5E0A183F" w:rsidR="00EA1A56" w:rsidRPr="00EA1A56" w:rsidRDefault="0033160B" w:rsidP="00EA1A56">
            <w:pPr>
              <w:rPr>
                <w:rFonts w:ascii="Calibri" w:hAnsi="Calibri" w:cs="Times New Roman"/>
                <w:color w:val="000000"/>
              </w:rPr>
            </w:pPr>
            <w:r>
              <w:rPr>
                <w:rFonts w:ascii="Calibri" w:hAnsi="Calibri" w:cs="Times New Roman"/>
                <w:color w:val="000000"/>
              </w:rPr>
              <w:lastRenderedPageBreak/>
              <w:t xml:space="preserve">Universities and </w:t>
            </w:r>
            <w:r w:rsidR="00EA1A56" w:rsidRPr="00EA1A56">
              <w:rPr>
                <w:rFonts w:ascii="Calibri" w:hAnsi="Calibri" w:cs="Times New Roman"/>
                <w:color w:val="000000"/>
              </w:rPr>
              <w:t>U</w:t>
            </w:r>
            <w:r>
              <w:rPr>
                <w:rFonts w:ascii="Calibri" w:hAnsi="Calibri" w:cs="Times New Roman"/>
                <w:color w:val="000000"/>
              </w:rPr>
              <w:t xml:space="preserve">niversity </w:t>
            </w:r>
            <w:r w:rsidR="00EA1A56" w:rsidRPr="00EA1A56">
              <w:rPr>
                <w:rFonts w:ascii="Calibri" w:hAnsi="Calibri" w:cs="Times New Roman"/>
                <w:color w:val="000000"/>
              </w:rPr>
              <w:t>T</w:t>
            </w:r>
            <w:r>
              <w:rPr>
                <w:rFonts w:ascii="Calibri" w:hAnsi="Calibri" w:cs="Times New Roman"/>
                <w:color w:val="000000"/>
              </w:rPr>
              <w:t xml:space="preserve">ransportation </w:t>
            </w:r>
            <w:r w:rsidR="00EA1A56" w:rsidRPr="00EA1A56">
              <w:rPr>
                <w:rFonts w:ascii="Calibri" w:hAnsi="Calibri" w:cs="Times New Roman"/>
                <w:color w:val="000000"/>
              </w:rPr>
              <w:t>C</w:t>
            </w:r>
            <w:r>
              <w:rPr>
                <w:rFonts w:ascii="Calibri" w:hAnsi="Calibri" w:cs="Times New Roman"/>
                <w:color w:val="000000"/>
              </w:rPr>
              <w:t>enters (UTC)</w:t>
            </w:r>
          </w:p>
        </w:tc>
        <w:tc>
          <w:tcPr>
            <w:tcW w:w="864" w:type="dxa"/>
            <w:gridSpan w:val="2"/>
            <w:noWrap/>
            <w:vAlign w:val="center"/>
          </w:tcPr>
          <w:p w14:paraId="41045655"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1A56">
              <w:rPr>
                <w:rFonts w:ascii="Calibri" w:hAnsi="Calibri" w:cs="Times New Roman"/>
                <w:color w:val="000000"/>
              </w:rPr>
              <w:sym w:font="Wingdings" w:char="F0FC"/>
            </w:r>
          </w:p>
        </w:tc>
        <w:tc>
          <w:tcPr>
            <w:tcW w:w="712" w:type="dxa"/>
            <w:vAlign w:val="center"/>
          </w:tcPr>
          <w:p w14:paraId="5E70C74E"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noWrap/>
            <w:vAlign w:val="center"/>
          </w:tcPr>
          <w:p w14:paraId="279ADFAB"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gridSpan w:val="2"/>
            <w:vAlign w:val="center"/>
          </w:tcPr>
          <w:p w14:paraId="7B835EE9" w14:textId="77777777" w:rsidR="00EA1A56" w:rsidRPr="00EA1A56" w:rsidRDefault="00EA1A56" w:rsidP="00EA1A5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bl>
    <w:p w14:paraId="48D46610" w14:textId="77777777" w:rsidR="004C4AF3" w:rsidRDefault="004C4AF3" w:rsidP="004C4AF3">
      <w:pPr>
        <w:pStyle w:val="Heading2"/>
      </w:pPr>
    </w:p>
    <w:p w14:paraId="7297A330" w14:textId="77777777" w:rsidR="005D7FCC" w:rsidRDefault="005D7FCC" w:rsidP="004C4AF3">
      <w:pPr>
        <w:pStyle w:val="Heading2"/>
        <w:sectPr w:rsidR="005D7FCC" w:rsidSect="007741E3">
          <w:pgSz w:w="12240" w:h="15840"/>
          <w:pgMar w:top="1440" w:right="1440" w:bottom="1440" w:left="1440" w:header="720" w:footer="720" w:gutter="0"/>
          <w:pgNumType w:start="1"/>
          <w:cols w:space="720"/>
          <w:docGrid w:linePitch="360"/>
        </w:sectPr>
      </w:pPr>
    </w:p>
    <w:p w14:paraId="19196D94" w14:textId="0F600B21" w:rsidR="00A1324B" w:rsidRDefault="005D7FCC" w:rsidP="004C4AF3">
      <w:pPr>
        <w:pStyle w:val="Heading2"/>
      </w:pPr>
      <w:bookmarkStart w:id="212" w:name="_Toc464487464"/>
      <w:r>
        <w:lastRenderedPageBreak/>
        <w:t>Appendix F</w:t>
      </w:r>
      <w:r w:rsidR="00203D7C" w:rsidRPr="002E78A8">
        <w:t xml:space="preserve">: </w:t>
      </w:r>
      <w:r w:rsidR="006C6941" w:rsidRPr="002E78A8">
        <w:rPr>
          <w:rFonts w:eastAsia="Times New Roman"/>
        </w:rPr>
        <w:t>Companion Plan Management Team</w:t>
      </w:r>
      <w:bookmarkEnd w:id="212"/>
    </w:p>
    <w:tbl>
      <w:tblPr>
        <w:tblStyle w:val="GridTable4-Accent11"/>
        <w:tblW w:w="8910" w:type="dxa"/>
        <w:tblLook w:val="04A0" w:firstRow="1" w:lastRow="0" w:firstColumn="1" w:lastColumn="0" w:noHBand="0" w:noVBand="1"/>
      </w:tblPr>
      <w:tblGrid>
        <w:gridCol w:w="3960"/>
        <w:gridCol w:w="4950"/>
      </w:tblGrid>
      <w:tr w:rsidR="002D583F" w:rsidRPr="00DD7447" w14:paraId="67DA364F" w14:textId="77777777" w:rsidTr="009A48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F87E533" w14:textId="77777777" w:rsidR="002D583F" w:rsidRPr="00DD7447" w:rsidRDefault="002D583F" w:rsidP="009A487E">
            <w:pPr>
              <w:rPr>
                <w:bCs w:val="0"/>
                <w:color w:val="FFFFFF"/>
              </w:rPr>
            </w:pPr>
            <w:r w:rsidRPr="00DD7447">
              <w:rPr>
                <w:bCs w:val="0"/>
                <w:color w:val="FFFFFF"/>
              </w:rPr>
              <w:t>Name</w:t>
            </w:r>
          </w:p>
        </w:tc>
        <w:tc>
          <w:tcPr>
            <w:tcW w:w="4950" w:type="dxa"/>
            <w:noWrap/>
            <w:hideMark/>
          </w:tcPr>
          <w:p w14:paraId="3B708CE6" w14:textId="77777777" w:rsidR="002D583F" w:rsidRPr="00DD7447" w:rsidRDefault="002D583F" w:rsidP="009A487E">
            <w:pPr>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2D583F" w:rsidRPr="00DD7447" w14:paraId="7F9F4EB3" w14:textId="77777777" w:rsidTr="009A487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39625DF9" w14:textId="77777777" w:rsidR="002D583F" w:rsidRPr="00DD7447" w:rsidRDefault="002D583F" w:rsidP="009A487E">
            <w:pPr>
              <w:rPr>
                <w:b w:val="0"/>
                <w:color w:val="000000"/>
              </w:rPr>
            </w:pPr>
            <w:r w:rsidRPr="00DD7447">
              <w:rPr>
                <w:b w:val="0"/>
                <w:color w:val="000000"/>
              </w:rPr>
              <w:t>Armand Gonzales</w:t>
            </w:r>
          </w:p>
        </w:tc>
        <w:tc>
          <w:tcPr>
            <w:tcW w:w="4950" w:type="dxa"/>
            <w:vAlign w:val="center"/>
            <w:hideMark/>
          </w:tcPr>
          <w:p w14:paraId="0DBBFB2B" w14:textId="4450FF5B" w:rsidR="002D583F" w:rsidRPr="00DD7447" w:rsidRDefault="002D583F" w:rsidP="009A487E">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33160B">
              <w:rPr>
                <w:b/>
                <w:color w:val="000000"/>
              </w:rPr>
              <w:t>, CDFW</w:t>
            </w:r>
          </w:p>
        </w:tc>
      </w:tr>
      <w:tr w:rsidR="002D583F" w:rsidRPr="00DD7447" w14:paraId="5D27993B" w14:textId="77777777" w:rsidTr="009A487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1D9B1E11" w14:textId="77777777" w:rsidR="002D583F" w:rsidRPr="00DD7447" w:rsidRDefault="002D583F" w:rsidP="009A487E">
            <w:pPr>
              <w:rPr>
                <w:b w:val="0"/>
                <w:color w:val="000000"/>
              </w:rPr>
            </w:pPr>
            <w:r w:rsidRPr="00DD7447">
              <w:rPr>
                <w:b w:val="0"/>
                <w:color w:val="000000"/>
              </w:rPr>
              <w:t>Junko Hoshi</w:t>
            </w:r>
          </w:p>
        </w:tc>
        <w:tc>
          <w:tcPr>
            <w:tcW w:w="4950" w:type="dxa"/>
            <w:vAlign w:val="center"/>
            <w:hideMark/>
          </w:tcPr>
          <w:p w14:paraId="62DD4186" w14:textId="7261110F" w:rsidR="002D583F" w:rsidRPr="00DD7447" w:rsidRDefault="002D583F" w:rsidP="009A487E">
            <w:pPr>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33160B">
              <w:rPr>
                <w:b/>
                <w:color w:val="000000"/>
              </w:rPr>
              <w:t>, CDFW</w:t>
            </w:r>
          </w:p>
        </w:tc>
      </w:tr>
      <w:tr w:rsidR="002D583F" w:rsidRPr="00DD7447" w14:paraId="231F324E" w14:textId="77777777" w:rsidTr="009A487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532E4752" w14:textId="77777777" w:rsidR="002D583F" w:rsidRPr="00DD7447" w:rsidRDefault="002D583F" w:rsidP="009A487E">
            <w:pPr>
              <w:rPr>
                <w:b w:val="0"/>
                <w:color w:val="000000"/>
              </w:rPr>
            </w:pPr>
            <w:r w:rsidRPr="00DD7447">
              <w:rPr>
                <w:b w:val="0"/>
                <w:color w:val="000000"/>
              </w:rPr>
              <w:t>Kurt Malchow</w:t>
            </w:r>
          </w:p>
        </w:tc>
        <w:tc>
          <w:tcPr>
            <w:tcW w:w="4950" w:type="dxa"/>
            <w:vAlign w:val="center"/>
            <w:hideMark/>
          </w:tcPr>
          <w:p w14:paraId="3172FB4B" w14:textId="10D865D6" w:rsidR="002D583F" w:rsidRPr="00DD7447" w:rsidRDefault="002D583F" w:rsidP="009A487E">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33160B">
              <w:rPr>
                <w:b/>
                <w:color w:val="000000"/>
              </w:rPr>
              <w:t>, CDFW</w:t>
            </w:r>
          </w:p>
        </w:tc>
      </w:tr>
      <w:tr w:rsidR="002D583F" w:rsidRPr="00DD7447" w14:paraId="59FA1493" w14:textId="77777777" w:rsidTr="009A487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ED9ADCD" w14:textId="77777777" w:rsidR="002D583F" w:rsidRPr="00260BB8" w:rsidRDefault="002D583F" w:rsidP="009A487E">
            <w:pPr>
              <w:rPr>
                <w:b w:val="0"/>
                <w:color w:val="000000"/>
              </w:rPr>
            </w:pPr>
            <w:r w:rsidRPr="00260BB8">
              <w:rPr>
                <w:b w:val="0"/>
                <w:color w:val="000000"/>
              </w:rPr>
              <w:t>Tegan Hoffman</w:t>
            </w:r>
          </w:p>
        </w:tc>
        <w:tc>
          <w:tcPr>
            <w:tcW w:w="4950" w:type="dxa"/>
            <w:vAlign w:val="center"/>
          </w:tcPr>
          <w:p w14:paraId="7FED9F02" w14:textId="77777777" w:rsidR="002D583F" w:rsidRPr="00DD7447" w:rsidRDefault="002D583F" w:rsidP="009A487E">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2D583F" w:rsidRPr="00DD7447" w14:paraId="786D51B5" w14:textId="77777777" w:rsidTr="009A487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9F42730" w14:textId="77777777" w:rsidR="002D583F" w:rsidRPr="00260BB8" w:rsidRDefault="002D583F" w:rsidP="009A487E">
            <w:pPr>
              <w:rPr>
                <w:b w:val="0"/>
                <w:color w:val="000000"/>
              </w:rPr>
            </w:pPr>
            <w:r w:rsidRPr="00260BB8">
              <w:rPr>
                <w:b w:val="0"/>
                <w:color w:val="000000"/>
              </w:rPr>
              <w:t>Sarah Eminhizer</w:t>
            </w:r>
          </w:p>
        </w:tc>
        <w:tc>
          <w:tcPr>
            <w:tcW w:w="4950" w:type="dxa"/>
            <w:vAlign w:val="center"/>
          </w:tcPr>
          <w:p w14:paraId="569049D5" w14:textId="77777777" w:rsidR="002D583F" w:rsidRPr="00DD7447" w:rsidRDefault="002D583F" w:rsidP="009A487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2D583F" w:rsidRPr="00DD7447" w14:paraId="284882B7" w14:textId="77777777" w:rsidTr="009A487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4E48B16" w14:textId="77777777" w:rsidR="002D583F" w:rsidRPr="00260BB8" w:rsidRDefault="002D583F" w:rsidP="009A487E">
            <w:pPr>
              <w:rPr>
                <w:b w:val="0"/>
                <w:color w:val="000000"/>
              </w:rPr>
            </w:pPr>
            <w:r w:rsidRPr="00260BB8">
              <w:rPr>
                <w:b w:val="0"/>
                <w:color w:val="000000"/>
              </w:rPr>
              <w:t>Jennifer Lam</w:t>
            </w:r>
          </w:p>
        </w:tc>
        <w:tc>
          <w:tcPr>
            <w:tcW w:w="4950" w:type="dxa"/>
            <w:vAlign w:val="center"/>
          </w:tcPr>
          <w:p w14:paraId="1EB88810" w14:textId="77777777" w:rsidR="002D583F" w:rsidRPr="00DD7447" w:rsidRDefault="002D583F" w:rsidP="009A487E">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33160B" w:rsidRPr="00DD7447" w14:paraId="69AE4711" w14:textId="77777777" w:rsidTr="009A487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4CE5068" w14:textId="5DE95042" w:rsidR="0033160B" w:rsidRPr="00260BB8" w:rsidRDefault="0033160B" w:rsidP="009A487E">
            <w:pPr>
              <w:rPr>
                <w:b w:val="0"/>
                <w:color w:val="000000"/>
              </w:rPr>
            </w:pPr>
            <w:r>
              <w:rPr>
                <w:b w:val="0"/>
                <w:color w:val="000000"/>
              </w:rPr>
              <w:t>Diana Pietri</w:t>
            </w:r>
          </w:p>
        </w:tc>
        <w:tc>
          <w:tcPr>
            <w:tcW w:w="4950" w:type="dxa"/>
            <w:vAlign w:val="center"/>
          </w:tcPr>
          <w:p w14:paraId="29EFA589" w14:textId="45D54BD1" w:rsidR="0033160B" w:rsidRDefault="0033160B" w:rsidP="009A487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45DFF2AA" w14:textId="77777777" w:rsidR="007248D6" w:rsidRDefault="007248D6" w:rsidP="007248D6"/>
    <w:p w14:paraId="4B554EC1" w14:textId="77777777" w:rsidR="004C4AF3" w:rsidRDefault="004C4AF3" w:rsidP="004C4AF3">
      <w:pPr>
        <w:pStyle w:val="Heading2"/>
        <w:sectPr w:rsidR="004C4AF3" w:rsidSect="007741E3">
          <w:pgSz w:w="12240" w:h="15840"/>
          <w:pgMar w:top="1440" w:right="1440" w:bottom="1440" w:left="1440" w:header="720" w:footer="720" w:gutter="0"/>
          <w:pgNumType w:start="1"/>
          <w:cols w:space="720"/>
          <w:docGrid w:linePitch="360"/>
        </w:sectPr>
      </w:pPr>
    </w:p>
    <w:p w14:paraId="1242C792" w14:textId="786C813D" w:rsidR="007248D6" w:rsidRDefault="007248D6" w:rsidP="004C4AF3">
      <w:pPr>
        <w:pStyle w:val="Heading2"/>
      </w:pPr>
      <w:bookmarkStart w:id="213" w:name="_Toc464487465"/>
      <w:r>
        <w:lastRenderedPageBreak/>
        <w:t xml:space="preserve">Appendix </w:t>
      </w:r>
      <w:r w:rsidR="005D7FCC">
        <w:t>G</w:t>
      </w:r>
      <w:r>
        <w:t>: Glossary</w:t>
      </w:r>
      <w:bookmarkEnd w:id="213"/>
    </w:p>
    <w:p w14:paraId="19196D95" w14:textId="67A522A9" w:rsidR="005B602F" w:rsidRPr="002E78A8" w:rsidRDefault="00761952" w:rsidP="00804253">
      <w:r w:rsidRPr="00761952">
        <w:t>The definitions found here are referenced from SWAP 2015, and are mostly adopted from the glossary in the Conservation Measures Partnership’s (CMP) Open Standards for the Practice of Conservation (Version 2.0). Some terms have been added or refined to clarify their use by CDFW.</w:t>
      </w:r>
    </w:p>
    <w:p w14:paraId="19196D96" w14:textId="77777777" w:rsidR="005B602F" w:rsidRPr="002E78A8" w:rsidRDefault="005B602F" w:rsidP="00896DB9">
      <w:pPr>
        <w:spacing w:line="240" w:lineRule="auto"/>
      </w:pPr>
      <w:r w:rsidRPr="002E78A8">
        <w:rPr>
          <w:i/>
        </w:rPr>
        <w:t>activity</w:t>
      </w:r>
      <w:r w:rsidRPr="002E78A8">
        <w:t>: a task needed to implement a strategy, and to achieve the objectives and the desirable outcomes of the strategy.</w:t>
      </w:r>
    </w:p>
    <w:p w14:paraId="19196D97" w14:textId="77777777" w:rsidR="005B602F" w:rsidRPr="002E78A8" w:rsidRDefault="005B602F" w:rsidP="005B602F">
      <w:pPr>
        <w:spacing w:line="240" w:lineRule="auto"/>
      </w:pPr>
      <w:r w:rsidRPr="002E78A8">
        <w:rPr>
          <w:i/>
        </w:rPr>
        <w:t>biodiversity</w:t>
      </w:r>
      <w:r w:rsidRPr="002E78A8">
        <w:t>: the full array of living things.</w:t>
      </w:r>
    </w:p>
    <w:p w14:paraId="19196D98" w14:textId="77777777" w:rsidR="005B602F" w:rsidRPr="002E78A8" w:rsidRDefault="005B602F" w:rsidP="005B602F">
      <w:pPr>
        <w:spacing w:line="240" w:lineRule="auto"/>
      </w:pPr>
      <w:r w:rsidRPr="002E78A8">
        <w:rPr>
          <w:i/>
        </w:rPr>
        <w:t>conservation</w:t>
      </w:r>
      <w:r w:rsidRPr="002E78A8">
        <w:t>: the use of natural resources in ways such that they may remain viable for future generations. Compare with preservation.</w:t>
      </w:r>
    </w:p>
    <w:p w14:paraId="19196D99" w14:textId="77777777" w:rsidR="00F25E8A" w:rsidRPr="002E78A8" w:rsidRDefault="006709E1" w:rsidP="005B602F">
      <w:pPr>
        <w:spacing w:line="240" w:lineRule="auto"/>
      </w:pPr>
      <w:r w:rsidRPr="002E78A8">
        <w:rPr>
          <w:i/>
          <w:iCs/>
        </w:rPr>
        <w:t xml:space="preserve">distribution: </w:t>
      </w:r>
      <w:r w:rsidRPr="002E78A8">
        <w:t>the pattern of occurrences for a species or habitat throughout the state; generally more precise than range.</w:t>
      </w:r>
    </w:p>
    <w:p w14:paraId="19196D9A" w14:textId="77777777" w:rsidR="00F25E8A" w:rsidRPr="002E78A8" w:rsidRDefault="00F25E8A" w:rsidP="00F25E8A">
      <w:r w:rsidRPr="002E78A8">
        <w:rPr>
          <w:i/>
          <w:iCs/>
        </w:rPr>
        <w:t xml:space="preserve">driver: </w:t>
      </w:r>
      <w:r w:rsidRPr="002E78A8">
        <w:t xml:space="preserve">a synonym for factor. </w:t>
      </w:r>
    </w:p>
    <w:p w14:paraId="19196D9B" w14:textId="77777777" w:rsidR="005B602F" w:rsidRPr="002E78A8" w:rsidRDefault="005B602F" w:rsidP="005B602F">
      <w:pPr>
        <w:spacing w:line="240" w:lineRule="auto"/>
      </w:pPr>
      <w:r w:rsidRPr="002E78A8">
        <w:rPr>
          <w:i/>
        </w:rPr>
        <w:t>ecosystem</w:t>
      </w:r>
      <w:r w:rsidRPr="002E78A8">
        <w:t>: a natural unit defined by both its living and non-living components; a balanced system for the exchange of nutrients and energy. Compare with habitat.</w:t>
      </w:r>
    </w:p>
    <w:p w14:paraId="19196D9C" w14:textId="77777777" w:rsidR="005B602F" w:rsidRPr="002E78A8" w:rsidRDefault="005B602F" w:rsidP="005B602F">
      <w:pPr>
        <w:spacing w:line="240" w:lineRule="auto"/>
      </w:pPr>
      <w:r w:rsidRPr="002E78A8">
        <w:rPr>
          <w:i/>
        </w:rPr>
        <w:t>ecosystem function</w:t>
      </w:r>
      <w:r w:rsidRPr="002E78A8">
        <w:t>: the operational role of ecosystem components, structure, and processes.</w:t>
      </w:r>
    </w:p>
    <w:p w14:paraId="19196D9D" w14:textId="77777777" w:rsidR="005B602F" w:rsidRPr="002E78A8" w:rsidRDefault="005B602F" w:rsidP="005B602F">
      <w:pPr>
        <w:spacing w:line="240" w:lineRule="auto"/>
      </w:pPr>
      <w:r w:rsidRPr="002E78A8">
        <w:rPr>
          <w:i/>
        </w:rPr>
        <w:t>ecosystem health</w:t>
      </w:r>
      <w:r w:rsidRPr="002E78A8">
        <w:t>: the degree to which a biological community and its nonliving environmental surroundings function within a normal range of variability; the capacity to maintain ecosystems structures, functions, and capabilities to provide for human need.</w:t>
      </w:r>
    </w:p>
    <w:p w14:paraId="19196D9E" w14:textId="77777777" w:rsidR="005B602F" w:rsidRPr="002E78A8" w:rsidRDefault="005B602F" w:rsidP="005B602F">
      <w:pPr>
        <w:spacing w:line="240" w:lineRule="auto"/>
      </w:pPr>
      <w:r w:rsidRPr="002E78A8">
        <w:rPr>
          <w:i/>
        </w:rPr>
        <w:t>ecosystem processes</w:t>
      </w:r>
      <w:r w:rsidRPr="002E78A8">
        <w:t>: the flow or cycling of energy, materials, and nutrients through space and time.</w:t>
      </w:r>
    </w:p>
    <w:p w14:paraId="19196D9F" w14:textId="77777777" w:rsidR="005B602F" w:rsidRPr="002E78A8" w:rsidRDefault="005B602F" w:rsidP="005B602F">
      <w:pPr>
        <w:spacing w:line="240" w:lineRule="auto"/>
      </w:pPr>
      <w:r w:rsidRPr="002E78A8">
        <w:rPr>
          <w:i/>
        </w:rPr>
        <w:t>evaluation</w:t>
      </w:r>
      <w:r w:rsidRPr="002E78A8">
        <w:t>: an assessment of a project or program in relation to its own previously stated goals and objectives.</w:t>
      </w:r>
    </w:p>
    <w:p w14:paraId="19196DA0" w14:textId="77777777" w:rsidR="005B602F" w:rsidRPr="002E78A8" w:rsidRDefault="005B602F" w:rsidP="005B602F">
      <w:pPr>
        <w:spacing w:line="240" w:lineRule="auto"/>
      </w:pPr>
      <w:r w:rsidRPr="002E78A8">
        <w:rPr>
          <w:i/>
        </w:rPr>
        <w:t>fragmentation</w:t>
      </w:r>
      <w:r w:rsidRPr="002E78A8">
        <w:t>: 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w:t>
      </w:r>
    </w:p>
    <w:p w14:paraId="19196DA1" w14:textId="77777777" w:rsidR="005B602F" w:rsidRPr="002E78A8" w:rsidRDefault="005B602F" w:rsidP="005B602F">
      <w:pPr>
        <w:spacing w:line="240" w:lineRule="auto"/>
      </w:pPr>
      <w:r w:rsidRPr="002E78A8">
        <w:rPr>
          <w:i/>
        </w:rPr>
        <w:t>geographic information system (GIS)</w:t>
      </w:r>
      <w:r w:rsidRPr="002E78A8">
        <w:t>: an organized assembly of people, data, techniques, computers, and programs for acquiring, analyzing, storing, retrieving, and displaying spatial information about the real world.</w:t>
      </w:r>
    </w:p>
    <w:p w14:paraId="19196DA2" w14:textId="77777777" w:rsidR="005B602F" w:rsidRPr="002E78A8" w:rsidRDefault="005B602F" w:rsidP="005B602F">
      <w:pPr>
        <w:spacing w:line="240" w:lineRule="auto"/>
      </w:pPr>
      <w:r w:rsidRPr="002E78A8">
        <w:rPr>
          <w:i/>
        </w:rPr>
        <w:t>goal</w:t>
      </w:r>
      <w:r w:rsidRPr="002E78A8">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19196DA3" w14:textId="77777777" w:rsidR="005B602F" w:rsidRPr="002E78A8" w:rsidRDefault="005B602F" w:rsidP="005B602F">
      <w:pPr>
        <w:spacing w:line="240" w:lineRule="auto"/>
      </w:pPr>
      <w:r w:rsidRPr="002E78A8">
        <w:rPr>
          <w:i/>
        </w:rPr>
        <w:t>habitat</w:t>
      </w:r>
      <w:r w:rsidRPr="002E78A8">
        <w:t>: where a given plant or animal species meets its requirements for food, cover, and water in both space and time. May or may not coincide with a single macrogroup, i.e., vegetated condition or aquatic condition. Compare with ecosystem.</w:t>
      </w:r>
    </w:p>
    <w:p w14:paraId="19196DA4" w14:textId="77777777" w:rsidR="005B602F" w:rsidRPr="002E78A8" w:rsidRDefault="005B602F" w:rsidP="005B602F">
      <w:pPr>
        <w:spacing w:line="240" w:lineRule="auto"/>
      </w:pPr>
      <w:r w:rsidRPr="002E78A8">
        <w:rPr>
          <w:i/>
        </w:rPr>
        <w:lastRenderedPageBreak/>
        <w:t>impact</w:t>
      </w:r>
      <w:r w:rsidRPr="002E78A8">
        <w:t>: the desired future state of a conservation target. A goal is a formal statement of the desired impact.</w:t>
      </w:r>
    </w:p>
    <w:p w14:paraId="19196DA5" w14:textId="77777777" w:rsidR="005B602F" w:rsidRPr="002E78A8" w:rsidRDefault="005B602F" w:rsidP="005B602F">
      <w:pPr>
        <w:spacing w:line="240" w:lineRule="auto"/>
      </w:pPr>
      <w:r w:rsidRPr="002E78A8">
        <w:rPr>
          <w:i/>
        </w:rPr>
        <w:t>invasive</w:t>
      </w:r>
      <w:r w:rsidRPr="002E78A8">
        <w:t>: an introduced species which spreads rapidly once established and has the potential to cause environmental or economic harm. Not all introduced species are invasive.</w:t>
      </w:r>
    </w:p>
    <w:p w14:paraId="19196DA6" w14:textId="77777777" w:rsidR="00AB72CA" w:rsidRPr="002E78A8" w:rsidRDefault="00AB72CA" w:rsidP="00AB72CA">
      <w:r w:rsidRPr="002E78A8">
        <w:rPr>
          <w:i/>
          <w:iCs/>
        </w:rPr>
        <w:t xml:space="preserve">listed: </w:t>
      </w:r>
      <w:r w:rsidRPr="002E78A8">
        <w:t xml:space="preserve">general term used for a taxon protected under the federal Endangered Species Act, the California Endangered Species Act, or the California Native Plant Protection Act. </w:t>
      </w:r>
    </w:p>
    <w:p w14:paraId="19196DA7" w14:textId="77777777" w:rsidR="005B602F" w:rsidRPr="002E78A8" w:rsidRDefault="005B602F" w:rsidP="005B602F">
      <w:pPr>
        <w:spacing w:line="240" w:lineRule="auto"/>
      </w:pPr>
      <w:r w:rsidRPr="002E78A8">
        <w:rPr>
          <w:i/>
        </w:rPr>
        <w:t>monitoring</w:t>
      </w:r>
      <w:r w:rsidRPr="002E78A8">
        <w:t>: the periodic collection and evaluation of data relative to stated project goals and objectives. Many people often also refer to this process as monitoring and evaluation (abbreviated M&amp;E).</w:t>
      </w:r>
    </w:p>
    <w:p w14:paraId="19196DA8" w14:textId="77777777" w:rsidR="005B602F" w:rsidRPr="002E78A8" w:rsidRDefault="005B602F" w:rsidP="005B602F">
      <w:pPr>
        <w:spacing w:line="240" w:lineRule="auto"/>
      </w:pPr>
      <w:r w:rsidRPr="002E78A8">
        <w:rPr>
          <w:i/>
        </w:rPr>
        <w:t>native</w:t>
      </w:r>
      <w:r w:rsidRPr="002E78A8">
        <w:t>: naturally occurring in a specified geographic region.</w:t>
      </w:r>
    </w:p>
    <w:p w14:paraId="19196DA9" w14:textId="77777777" w:rsidR="005B602F" w:rsidRPr="002E78A8" w:rsidRDefault="005B602F" w:rsidP="005B602F">
      <w:pPr>
        <w:spacing w:line="240" w:lineRule="auto"/>
      </w:pPr>
      <w:r w:rsidRPr="002E78A8">
        <w:rPr>
          <w:i/>
        </w:rPr>
        <w:t>objective</w:t>
      </w:r>
      <w:r w:rsidRPr="002E78A8">
        <w:t>: A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 If the project is well conceptualized and designed, realization of a project’s objectives should lead to the fulfillment of the project’s goals and ultimately its vision. Compare to vision and goal.</w:t>
      </w:r>
    </w:p>
    <w:p w14:paraId="19196DAA" w14:textId="77777777" w:rsidR="00590134" w:rsidRPr="002E78A8" w:rsidRDefault="00590134" w:rsidP="00590134">
      <w:r w:rsidRPr="002E78A8">
        <w:rPr>
          <w:i/>
        </w:rPr>
        <w:t>outcome</w:t>
      </w:r>
      <w:r w:rsidRPr="002E78A8">
        <w:t>: an improved (and intended) future state of a conservation factor due to implementation of actions or strategies. An objective is a formal statement of the desired outcome.</w:t>
      </w:r>
    </w:p>
    <w:p w14:paraId="19196DAB" w14:textId="77777777" w:rsidR="003E7205" w:rsidRPr="002E78A8" w:rsidRDefault="00590134" w:rsidP="00590134">
      <w:r w:rsidRPr="002E78A8">
        <w:rPr>
          <w:i/>
        </w:rPr>
        <w:t>output</w:t>
      </w:r>
      <w:r w:rsidRPr="002E78A8">
        <w:t>: a deliverable that can be measured by the activities and processes that will contribute to accomplishing the desired outcomes and goals.</w:t>
      </w:r>
    </w:p>
    <w:p w14:paraId="19196DAC" w14:textId="77777777" w:rsidR="005B602F" w:rsidRPr="002E78A8" w:rsidRDefault="005B602F" w:rsidP="005B602F">
      <w:pPr>
        <w:spacing w:line="240" w:lineRule="auto"/>
      </w:pPr>
      <w:r w:rsidRPr="002E78A8">
        <w:rPr>
          <w:i/>
        </w:rPr>
        <w:t>population</w:t>
      </w:r>
      <w:r w:rsidRPr="002E78A8">
        <w:t>: the number of individuals of a particular taxon in a defined area.</w:t>
      </w:r>
    </w:p>
    <w:p w14:paraId="19196DAD" w14:textId="77777777" w:rsidR="005B602F" w:rsidRPr="002E78A8" w:rsidRDefault="005B602F" w:rsidP="005B602F">
      <w:pPr>
        <w:spacing w:line="240" w:lineRule="auto"/>
      </w:pPr>
      <w:r w:rsidRPr="002E78A8">
        <w:rPr>
          <w:i/>
        </w:rPr>
        <w:t>preservation</w:t>
      </w:r>
      <w:r w:rsidRPr="002E78A8">
        <w:t>: generally, the nonuse of natural resources. Compare with conservation.</w:t>
      </w:r>
    </w:p>
    <w:p w14:paraId="19196DAE" w14:textId="77777777" w:rsidR="005B602F" w:rsidRPr="002E78A8" w:rsidRDefault="005B602F" w:rsidP="005B602F">
      <w:pPr>
        <w:spacing w:line="240" w:lineRule="auto"/>
      </w:pPr>
      <w:r w:rsidRPr="002E78A8">
        <w:rPr>
          <w:i/>
        </w:rPr>
        <w:t>pressure</w:t>
      </w:r>
      <w:r w:rsidRPr="002E78A8">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19196DAF" w14:textId="77777777" w:rsidR="005B602F" w:rsidRPr="002E78A8" w:rsidRDefault="005B602F" w:rsidP="005B602F">
      <w:pPr>
        <w:spacing w:line="240" w:lineRule="auto"/>
      </w:pPr>
      <w:r w:rsidRPr="002E78A8">
        <w:rPr>
          <w:i/>
        </w:rPr>
        <w:t>private land</w:t>
      </w:r>
      <w:r w:rsidRPr="002E78A8">
        <w:t>: lands not publicly owned, including private conservancy lands.</w:t>
      </w:r>
    </w:p>
    <w:p w14:paraId="19196DB0" w14:textId="77777777" w:rsidR="005B602F" w:rsidRPr="002E78A8" w:rsidRDefault="005B602F" w:rsidP="005B602F">
      <w:pPr>
        <w:spacing w:line="240" w:lineRule="auto"/>
      </w:pPr>
      <w:r w:rsidRPr="002E78A8">
        <w:rPr>
          <w:i/>
        </w:rPr>
        <w:t>program</w:t>
      </w:r>
      <w:r w:rsidRPr="002E78A8">
        <w:t>: a group of projects which together aim to achieve a common broad vision. In the interest of simplicity, this document uses the term “project” to represent both projects and programs since these standards of practice are designed to apply equally well to both.</w:t>
      </w:r>
    </w:p>
    <w:p w14:paraId="19196DB1" w14:textId="77777777" w:rsidR="005B602F" w:rsidRPr="002E78A8" w:rsidRDefault="005B602F" w:rsidP="005B602F">
      <w:pPr>
        <w:spacing w:line="240" w:lineRule="auto"/>
      </w:pPr>
      <w:r w:rsidRPr="002E78A8">
        <w:rPr>
          <w:i/>
        </w:rPr>
        <w:t>project</w:t>
      </w:r>
      <w:r w:rsidRPr="002E78A8">
        <w:t>: a set of actions undertaken by a defined group of practitioners – including managers, researchers, community members, or other stakeholders – to achieve defined goals and objectives. The basic unit of conservation work. Compare with program.</w:t>
      </w:r>
    </w:p>
    <w:p w14:paraId="19196DB2" w14:textId="77777777" w:rsidR="005B602F" w:rsidRPr="002E78A8" w:rsidRDefault="005B602F" w:rsidP="005B602F">
      <w:pPr>
        <w:spacing w:line="240" w:lineRule="auto"/>
      </w:pPr>
      <w:r w:rsidRPr="002E78A8">
        <w:rPr>
          <w:i/>
        </w:rPr>
        <w:t>public</w:t>
      </w:r>
      <w:r w:rsidRPr="002E78A8">
        <w:t>: lands owned by local, state, or federal government or special districts.</w:t>
      </w:r>
    </w:p>
    <w:p w14:paraId="19196DB3" w14:textId="77777777" w:rsidR="005B602F" w:rsidRPr="002E78A8" w:rsidRDefault="005B602F" w:rsidP="005B602F">
      <w:pPr>
        <w:spacing w:line="240" w:lineRule="auto"/>
      </w:pPr>
      <w:r w:rsidRPr="002E78A8">
        <w:rPr>
          <w:i/>
        </w:rPr>
        <w:lastRenderedPageBreak/>
        <w:t>result</w:t>
      </w:r>
      <w:r w:rsidRPr="002E78A8">
        <w:t>: the desired future state of a target or factor. Results include impacts which are linked to targets and outcomes which are linked to threats and opportunities.</w:t>
      </w:r>
    </w:p>
    <w:p w14:paraId="19196DB4" w14:textId="77777777" w:rsidR="00FA6FA8" w:rsidRPr="002E78A8" w:rsidRDefault="00FA6FA8" w:rsidP="00FA6FA8">
      <w:r w:rsidRPr="002E78A8">
        <w:rPr>
          <w:i/>
          <w:iCs/>
        </w:rPr>
        <w:t xml:space="preserve">Species of Greatest Conservation Need (SGCN): </w:t>
      </w:r>
      <w:r w:rsidRPr="002E78A8">
        <w:t xml:space="preserve">all state and federally listed and candidate species, species for which there is a conservation concern, or species identified as being highly vulnerable to climate change. </w:t>
      </w:r>
    </w:p>
    <w:p w14:paraId="19196DB5" w14:textId="77777777" w:rsidR="00FA6FA8" w:rsidRPr="002E78A8" w:rsidRDefault="00FA6FA8" w:rsidP="00FA6FA8">
      <w:r w:rsidRPr="002E78A8">
        <w:rPr>
          <w:i/>
          <w:iCs/>
        </w:rPr>
        <w:t xml:space="preserve">stakeholder: </w:t>
      </w:r>
      <w:r w:rsidRPr="002E78A8">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19196DB6" w14:textId="77777777" w:rsidR="005B602F" w:rsidRPr="002E78A8" w:rsidRDefault="005B602F" w:rsidP="005B602F">
      <w:pPr>
        <w:spacing w:line="240" w:lineRule="auto"/>
      </w:pPr>
      <w:r w:rsidRPr="002E78A8">
        <w:rPr>
          <w:i/>
        </w:rPr>
        <w:t>strategy</w:t>
      </w:r>
      <w:r w:rsidRPr="002E78A8">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19196DB7" w14:textId="77777777" w:rsidR="005B602F" w:rsidRPr="002E78A8" w:rsidRDefault="005B602F" w:rsidP="005B602F">
      <w:pPr>
        <w:spacing w:line="240" w:lineRule="auto"/>
      </w:pPr>
      <w:r w:rsidRPr="002E78A8">
        <w:rPr>
          <w:i/>
        </w:rPr>
        <w:t>stress</w:t>
      </w:r>
      <w:r w:rsidRPr="002E78A8">
        <w:t>: a degraded ecological condition of a target that resulted directly or indirectly from pressures defined above (e.g., habitat fragmentation).</w:t>
      </w:r>
    </w:p>
    <w:p w14:paraId="19196DB8" w14:textId="77777777" w:rsidR="005B602F" w:rsidRPr="002E78A8" w:rsidRDefault="005B602F" w:rsidP="005B602F">
      <w:pPr>
        <w:spacing w:line="240" w:lineRule="auto"/>
      </w:pPr>
      <w:r w:rsidRPr="002E78A8">
        <w:rPr>
          <w:i/>
        </w:rPr>
        <w:t>wildlife</w:t>
      </w:r>
      <w:r w:rsidRPr="002E78A8">
        <w:t>: all species of free-ranging animals, including but not limited to mammals, birds, fishes, reptiles, amphibians, and invertebrates.</w:t>
      </w:r>
    </w:p>
    <w:p w14:paraId="19196DD2" w14:textId="72E7F6C8" w:rsidR="00946F45" w:rsidRPr="00236FA6" w:rsidRDefault="00946F45" w:rsidP="00236FA6">
      <w:pPr>
        <w:spacing w:line="240" w:lineRule="auto"/>
        <w:rPr>
          <w:b/>
          <w:u w:val="single"/>
        </w:rPr>
      </w:pPr>
    </w:p>
    <w:sectPr w:rsidR="00946F45" w:rsidRPr="00236FA6" w:rsidSect="007741E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96E09" w14:textId="77777777" w:rsidR="00B52671" w:rsidRDefault="00B52671" w:rsidP="00F61F13">
      <w:pPr>
        <w:spacing w:after="0" w:line="240" w:lineRule="auto"/>
      </w:pPr>
      <w:r>
        <w:separator/>
      </w:r>
    </w:p>
  </w:endnote>
  <w:endnote w:type="continuationSeparator" w:id="0">
    <w:p w14:paraId="19196E0A" w14:textId="77777777" w:rsidR="00B52671" w:rsidRDefault="00B52671" w:rsidP="00F61F13">
      <w:pPr>
        <w:spacing w:after="0" w:line="240" w:lineRule="auto"/>
      </w:pPr>
      <w:r>
        <w:continuationSeparator/>
      </w:r>
    </w:p>
  </w:endnote>
  <w:endnote w:type="continuationNotice" w:id="1">
    <w:p w14:paraId="19196E0B" w14:textId="77777777" w:rsidR="00B52671" w:rsidRDefault="00B52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98132424"/>
      <w:docPartObj>
        <w:docPartGallery w:val="Page Numbers (Bottom of Page)"/>
        <w:docPartUnique/>
      </w:docPartObj>
    </w:sdtPr>
    <w:sdtEndPr>
      <w:rPr>
        <w:color w:val="7F7F7F" w:themeColor="background1" w:themeShade="7F"/>
        <w:spacing w:val="60"/>
      </w:rPr>
    </w:sdtEndPr>
    <w:sdtContent>
      <w:p w14:paraId="19196E12" w14:textId="1C6511F6" w:rsidR="00B52671" w:rsidRPr="00411717" w:rsidRDefault="00B52671" w:rsidP="00FB524B">
        <w:pPr>
          <w:pBdr>
            <w:top w:val="single" w:sz="4" w:space="1" w:color="D9D9D9" w:themeColor="background1" w:themeShade="D9"/>
          </w:pBdr>
          <w:tabs>
            <w:tab w:val="left" w:pos="0"/>
            <w:tab w:val="right" w:pos="9360"/>
          </w:tabs>
          <w:spacing w:after="0"/>
          <w:rPr>
            <w:sz w:val="18"/>
          </w:rPr>
        </w:pPr>
        <w:r>
          <w:rPr>
            <w:sz w:val="18"/>
          </w:rPr>
          <w:t>Transportation Planning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EC1D2B">
          <w:rPr>
            <w:noProof/>
            <w:sz w:val="18"/>
          </w:rPr>
          <w:t>iv</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883451390"/>
      <w:docPartObj>
        <w:docPartGallery w:val="Page Numbers (Bottom of Page)"/>
        <w:docPartUnique/>
      </w:docPartObj>
    </w:sdtPr>
    <w:sdtEndPr>
      <w:rPr>
        <w:color w:val="7F7F7F" w:themeColor="background1" w:themeShade="7F"/>
        <w:spacing w:val="60"/>
      </w:rPr>
    </w:sdtEndPr>
    <w:sdtContent>
      <w:p w14:paraId="19196E17" w14:textId="528801C3" w:rsidR="00B52671" w:rsidRPr="00411717" w:rsidRDefault="00B52671" w:rsidP="00F61F13">
        <w:pPr>
          <w:pBdr>
            <w:top w:val="single" w:sz="4" w:space="1" w:color="D9D9D9" w:themeColor="background1" w:themeShade="D9"/>
          </w:pBdr>
          <w:tabs>
            <w:tab w:val="left" w:pos="0"/>
            <w:tab w:val="right" w:pos="9360"/>
          </w:tabs>
          <w:spacing w:after="0"/>
          <w:rPr>
            <w:sz w:val="18"/>
          </w:rPr>
        </w:pPr>
        <w:r>
          <w:rPr>
            <w:sz w:val="18"/>
          </w:rPr>
          <w:t>Transportation Planning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EC1D2B">
          <w:rPr>
            <w:noProof/>
            <w:sz w:val="18"/>
          </w:rPr>
          <w:t>22</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6E06" w14:textId="77777777" w:rsidR="00B52671" w:rsidRDefault="00B52671" w:rsidP="00F61F13">
      <w:pPr>
        <w:spacing w:after="0" w:line="240" w:lineRule="auto"/>
      </w:pPr>
      <w:r>
        <w:separator/>
      </w:r>
    </w:p>
  </w:footnote>
  <w:footnote w:type="continuationSeparator" w:id="0">
    <w:p w14:paraId="19196E07" w14:textId="77777777" w:rsidR="00B52671" w:rsidRDefault="00B52671" w:rsidP="00F61F13">
      <w:pPr>
        <w:spacing w:after="0" w:line="240" w:lineRule="auto"/>
      </w:pPr>
      <w:r>
        <w:continuationSeparator/>
      </w:r>
    </w:p>
  </w:footnote>
  <w:footnote w:type="continuationNotice" w:id="1">
    <w:p w14:paraId="19196E08" w14:textId="77777777" w:rsidR="00B52671" w:rsidRDefault="00B52671">
      <w:pPr>
        <w:spacing w:after="0" w:line="240" w:lineRule="auto"/>
      </w:pPr>
    </w:p>
  </w:footnote>
  <w:footnote w:id="2">
    <w:p w14:paraId="4F435DC6" w14:textId="62439ABF" w:rsidR="00B52671" w:rsidRDefault="00B52671" w:rsidP="00E32EEC">
      <w:pPr>
        <w:pStyle w:val="FootnoteText"/>
      </w:pPr>
      <w:r w:rsidRPr="002E78A8">
        <w:rPr>
          <w:rStyle w:val="FootnoteReference"/>
          <w:sz w:val="18"/>
        </w:rPr>
        <w:footnoteRef/>
      </w:r>
      <w:r w:rsidRPr="002E78A8">
        <w:rPr>
          <w:sz w:val="18"/>
        </w:rPr>
        <w:t xml:space="preserve"> Although the management team sought to engage a broad range of partners, CDFW recognizes that there are many other partners who play important roles in conserving and managing natural resources in California who were not involved in developing the companion plans.</w:t>
      </w:r>
    </w:p>
  </w:footnote>
  <w:footnote w:id="3">
    <w:p w14:paraId="19196E34" w14:textId="77777777" w:rsidR="00B52671" w:rsidRDefault="00B52671">
      <w:pPr>
        <w:pStyle w:val="FootnoteText"/>
      </w:pPr>
      <w:r w:rsidRPr="00EF09EF">
        <w:rPr>
          <w:rStyle w:val="FootnoteReference"/>
          <w:sz w:val="18"/>
        </w:rPr>
        <w:footnoteRef/>
      </w:r>
      <w:r w:rsidRPr="00EF09EF">
        <w:rPr>
          <w:sz w:val="18"/>
        </w:rPr>
        <w:t xml:space="preserve"> Initially discussed in transportation planning development team meetings as “Land Acquisition, Easement, and Lease,” the development team revised the strategy to “Partner Engagement” during companion plan review process.</w:t>
      </w:r>
    </w:p>
  </w:footnote>
  <w:footnote w:id="4">
    <w:p w14:paraId="6966C043" w14:textId="77777777" w:rsidR="00B52671" w:rsidRDefault="00B52671" w:rsidP="002C2C20">
      <w:pPr>
        <w:pStyle w:val="FootnoteText"/>
      </w:pPr>
      <w:r>
        <w:rPr>
          <w:rStyle w:val="FootnoteReference"/>
        </w:rPr>
        <w:footnoteRef/>
      </w:r>
      <w:r>
        <w:t xml:space="preserve"> </w:t>
      </w:r>
      <w:r>
        <w:rPr>
          <w:b/>
        </w:rPr>
        <w:t>Statewide</w:t>
      </w:r>
      <w:r>
        <w:t xml:space="preserve"> indicates actions occurring across the state. </w:t>
      </w:r>
      <w:r>
        <w:rPr>
          <w:b/>
        </w:rPr>
        <w:t>Regional</w:t>
      </w:r>
      <w:r>
        <w:t xml:space="preserve"> indicates efforts that occur at a smaller than statewide scale and across more than one locality or site. </w:t>
      </w:r>
      <w:r>
        <w:rPr>
          <w:b/>
        </w:rPr>
        <w:t>Local/Site-specific</w:t>
      </w:r>
      <w:r>
        <w:t xml:space="preserve"> indicates activities occurring at a specific location (e.g., city or park unit) or site (e.g., Morro Bay Estuary or Mojave Desert). </w:t>
      </w:r>
    </w:p>
  </w:footnote>
  <w:footnote w:id="5">
    <w:p w14:paraId="501C352E" w14:textId="77777777" w:rsidR="00B52671" w:rsidRDefault="00B52671" w:rsidP="00A0617C">
      <w:pPr>
        <w:pStyle w:val="FootnoteText"/>
      </w:pPr>
      <w:r w:rsidRPr="00EF09EF">
        <w:rPr>
          <w:rStyle w:val="FootnoteReference"/>
        </w:rPr>
        <w:footnoteRef/>
      </w:r>
      <w:r w:rsidRPr="00EF09EF">
        <w:t xml:space="preserve"> Note: regional transportation agencies often cannot or will not comment on non-transportation related impacts of a project environmental impact report (EIR). Staff may not have expertise in non-transportation-related areas and such comments may be politically sensitive (e.g., it may impact short term economic opportunity for a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0F" w14:textId="128CEABE" w:rsidR="00B52671" w:rsidRDefault="00B52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10" w14:textId="4E895817" w:rsidR="00B52671" w:rsidRDefault="00B52671" w:rsidP="00FB524B">
    <w:pPr>
      <w:pStyle w:val="Header"/>
      <w:jc w:val="right"/>
    </w:pPr>
    <w:r>
      <w:rPr>
        <w:noProof/>
      </w:rPr>
      <w:drawing>
        <wp:anchor distT="0" distB="0" distL="114300" distR="114300" simplePos="0" relativeHeight="251656192" behindDoc="1" locked="0" layoutInCell="1" allowOverlap="0" wp14:anchorId="19196E1E" wp14:editId="19196E1F">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19196E11" w14:textId="77777777" w:rsidR="00B52671" w:rsidRDefault="00B52671" w:rsidP="00FB5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13" w14:textId="557F5FD9" w:rsidR="00B52671" w:rsidRDefault="00B526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14" w14:textId="6311EC7E" w:rsidR="00B52671" w:rsidRDefault="00B526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15" w14:textId="1B417B5C" w:rsidR="00B52671" w:rsidRDefault="00B52671" w:rsidP="00F61F13">
    <w:pPr>
      <w:pStyle w:val="Header"/>
      <w:tabs>
        <w:tab w:val="left" w:pos="1215"/>
        <w:tab w:val="right" w:pos="6991"/>
      </w:tabs>
    </w:pPr>
    <w:r>
      <w:tab/>
    </w:r>
    <w:r>
      <w:tab/>
    </w:r>
    <w:r>
      <w:rPr>
        <w:noProof/>
      </w:rPr>
      <w:drawing>
        <wp:anchor distT="0" distB="0" distL="114300" distR="114300" simplePos="0" relativeHeight="251629056" behindDoc="1" locked="0" layoutInCell="1" allowOverlap="0" wp14:anchorId="19196E25" wp14:editId="19196E26">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p>
  <w:p w14:paraId="19196E16" w14:textId="77777777" w:rsidR="00B52671" w:rsidRDefault="00B526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6E18" w14:textId="43A9C5B1" w:rsidR="00B52671" w:rsidRDefault="00B52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252"/>
    <w:multiLevelType w:val="hybridMultilevel"/>
    <w:tmpl w:val="2BA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4A39"/>
    <w:multiLevelType w:val="hybridMultilevel"/>
    <w:tmpl w:val="7BF28FE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nsid w:val="02506226"/>
    <w:multiLevelType w:val="hybridMultilevel"/>
    <w:tmpl w:val="107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8303A"/>
    <w:multiLevelType w:val="hybridMultilevel"/>
    <w:tmpl w:val="A04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4DA7"/>
    <w:multiLevelType w:val="hybridMultilevel"/>
    <w:tmpl w:val="A76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66B32"/>
    <w:multiLevelType w:val="hybridMultilevel"/>
    <w:tmpl w:val="E80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62A7"/>
    <w:multiLevelType w:val="hybridMultilevel"/>
    <w:tmpl w:val="C28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40836"/>
    <w:multiLevelType w:val="hybridMultilevel"/>
    <w:tmpl w:val="45D80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7B262E"/>
    <w:multiLevelType w:val="hybridMultilevel"/>
    <w:tmpl w:val="C666B9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6E90C44"/>
    <w:multiLevelType w:val="hybridMultilevel"/>
    <w:tmpl w:val="9E6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D49C9"/>
    <w:multiLevelType w:val="hybridMultilevel"/>
    <w:tmpl w:val="33B6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31C82"/>
    <w:multiLevelType w:val="hybridMultilevel"/>
    <w:tmpl w:val="CBF87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50570E"/>
    <w:multiLevelType w:val="hybridMultilevel"/>
    <w:tmpl w:val="11F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26270"/>
    <w:multiLevelType w:val="hybridMultilevel"/>
    <w:tmpl w:val="9ABA5B92"/>
    <w:lvl w:ilvl="0" w:tplc="04090001">
      <w:start w:val="1"/>
      <w:numFmt w:val="bullet"/>
      <w:lvlText w:val=""/>
      <w:lvlJc w:val="left"/>
      <w:pPr>
        <w:ind w:left="720" w:hanging="360"/>
      </w:pPr>
      <w:rPr>
        <w:rFonts w:ascii="Symbol" w:hAnsi="Symbol" w:hint="default"/>
      </w:rPr>
    </w:lvl>
    <w:lvl w:ilvl="1" w:tplc="32B849B4">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4287A"/>
    <w:multiLevelType w:val="hybridMultilevel"/>
    <w:tmpl w:val="0ED0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E6BE0"/>
    <w:multiLevelType w:val="hybridMultilevel"/>
    <w:tmpl w:val="8C5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D5700"/>
    <w:multiLevelType w:val="hybridMultilevel"/>
    <w:tmpl w:val="DCE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3662"/>
    <w:multiLevelType w:val="hybridMultilevel"/>
    <w:tmpl w:val="085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D4A94"/>
    <w:multiLevelType w:val="hybridMultilevel"/>
    <w:tmpl w:val="A3CC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66CA5"/>
    <w:multiLevelType w:val="hybridMultilevel"/>
    <w:tmpl w:val="996A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C36CA"/>
    <w:multiLevelType w:val="hybridMultilevel"/>
    <w:tmpl w:val="4CFA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954853"/>
    <w:multiLevelType w:val="hybridMultilevel"/>
    <w:tmpl w:val="AEEE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E0707"/>
    <w:multiLevelType w:val="hybridMultilevel"/>
    <w:tmpl w:val="AD0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90D8C"/>
    <w:multiLevelType w:val="hybridMultilevel"/>
    <w:tmpl w:val="C376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B179EA"/>
    <w:multiLevelType w:val="hybridMultilevel"/>
    <w:tmpl w:val="9B1C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27BD3"/>
    <w:multiLevelType w:val="hybridMultilevel"/>
    <w:tmpl w:val="3B9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83898"/>
    <w:multiLevelType w:val="hybridMultilevel"/>
    <w:tmpl w:val="9DC04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96A75"/>
    <w:multiLevelType w:val="hybridMultilevel"/>
    <w:tmpl w:val="60589E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31605E3"/>
    <w:multiLevelType w:val="hybridMultilevel"/>
    <w:tmpl w:val="E91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F461C"/>
    <w:multiLevelType w:val="hybridMultilevel"/>
    <w:tmpl w:val="C9E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4448"/>
    <w:multiLevelType w:val="multilevel"/>
    <w:tmpl w:val="B852A1C8"/>
    <w:lvl w:ilvl="0">
      <w:start w:val="1"/>
      <w:numFmt w:val="decimal"/>
      <w:pStyle w:val="Heading1"/>
      <w:lvlText w:val="%1."/>
      <w:lvlJc w:val="left"/>
      <w:pPr>
        <w:ind w:left="36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5B5639"/>
    <w:multiLevelType w:val="hybridMultilevel"/>
    <w:tmpl w:val="3F50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35506"/>
    <w:multiLevelType w:val="hybridMultilevel"/>
    <w:tmpl w:val="2948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236F0"/>
    <w:multiLevelType w:val="hybridMultilevel"/>
    <w:tmpl w:val="A3E4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E5D49"/>
    <w:multiLevelType w:val="hybridMultilevel"/>
    <w:tmpl w:val="FF506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6D4E6F"/>
    <w:multiLevelType w:val="hybridMultilevel"/>
    <w:tmpl w:val="D7A6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40"/>
  </w:num>
  <w:num w:numId="2">
    <w:abstractNumId w:val="11"/>
  </w:num>
  <w:num w:numId="3">
    <w:abstractNumId w:val="26"/>
  </w:num>
  <w:num w:numId="4">
    <w:abstractNumId w:val="10"/>
  </w:num>
  <w:num w:numId="5">
    <w:abstractNumId w:val="7"/>
  </w:num>
  <w:num w:numId="6">
    <w:abstractNumId w:val="31"/>
  </w:num>
  <w:num w:numId="7">
    <w:abstractNumId w:val="5"/>
  </w:num>
  <w:num w:numId="8">
    <w:abstractNumId w:val="38"/>
  </w:num>
  <w:num w:numId="9">
    <w:abstractNumId w:val="30"/>
  </w:num>
  <w:num w:numId="10">
    <w:abstractNumId w:val="34"/>
  </w:num>
  <w:num w:numId="11">
    <w:abstractNumId w:val="24"/>
  </w:num>
  <w:num w:numId="12">
    <w:abstractNumId w:val="39"/>
  </w:num>
  <w:num w:numId="13">
    <w:abstractNumId w:val="8"/>
  </w:num>
  <w:num w:numId="14">
    <w:abstractNumId w:val="16"/>
  </w:num>
  <w:num w:numId="15">
    <w:abstractNumId w:val="35"/>
  </w:num>
  <w:num w:numId="16">
    <w:abstractNumId w:val="33"/>
  </w:num>
  <w:num w:numId="17">
    <w:abstractNumId w:val="12"/>
  </w:num>
  <w:num w:numId="18">
    <w:abstractNumId w:val="4"/>
  </w:num>
  <w:num w:numId="19">
    <w:abstractNumId w:val="3"/>
  </w:num>
  <w:num w:numId="20">
    <w:abstractNumId w:val="2"/>
  </w:num>
  <w:num w:numId="21">
    <w:abstractNumId w:val="20"/>
  </w:num>
  <w:num w:numId="22">
    <w:abstractNumId w:val="41"/>
  </w:num>
  <w:num w:numId="23">
    <w:abstractNumId w:val="15"/>
  </w:num>
  <w:num w:numId="24">
    <w:abstractNumId w:val="14"/>
  </w:num>
  <w:num w:numId="25">
    <w:abstractNumId w:val="36"/>
  </w:num>
  <w:num w:numId="26">
    <w:abstractNumId w:val="13"/>
  </w:num>
  <w:num w:numId="27">
    <w:abstractNumId w:val="6"/>
  </w:num>
  <w:num w:numId="28">
    <w:abstractNumId w:val="19"/>
  </w:num>
  <w:num w:numId="29">
    <w:abstractNumId w:val="0"/>
  </w:num>
  <w:num w:numId="30">
    <w:abstractNumId w:val="23"/>
  </w:num>
  <w:num w:numId="31">
    <w:abstractNumId w:val="28"/>
  </w:num>
  <w:num w:numId="32">
    <w:abstractNumId w:val="17"/>
  </w:num>
  <w:num w:numId="33">
    <w:abstractNumId w:val="32"/>
  </w:num>
  <w:num w:numId="34">
    <w:abstractNumId w:val="25"/>
  </w:num>
  <w:num w:numId="35">
    <w:abstractNumId w:val="29"/>
  </w:num>
  <w:num w:numId="36">
    <w:abstractNumId w:val="9"/>
  </w:num>
  <w:num w:numId="37">
    <w:abstractNumId w:val="36"/>
    <w:lvlOverride w:ilvl="0">
      <w:startOverride w:val="1"/>
    </w:lvlOverride>
    <w:lvlOverride w:ilvl="1">
      <w:startOverride w:val="2"/>
    </w:lvlOverride>
  </w:num>
  <w:num w:numId="38">
    <w:abstractNumId w:val="42"/>
  </w:num>
  <w:num w:numId="39">
    <w:abstractNumId w:val="18"/>
  </w:num>
  <w:num w:numId="40">
    <w:abstractNumId w:val="22"/>
  </w:num>
  <w:num w:numId="41">
    <w:abstractNumId w:val="1"/>
  </w:num>
  <w:num w:numId="42">
    <w:abstractNumId w:val="27"/>
  </w:num>
  <w:num w:numId="43">
    <w:abstractNumId w:val="21"/>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F"/>
    <w:rsid w:val="00003700"/>
    <w:rsid w:val="00004F31"/>
    <w:rsid w:val="00011127"/>
    <w:rsid w:val="000142DE"/>
    <w:rsid w:val="00027AB9"/>
    <w:rsid w:val="000316EE"/>
    <w:rsid w:val="000321BB"/>
    <w:rsid w:val="0003222A"/>
    <w:rsid w:val="00037B32"/>
    <w:rsid w:val="00040ADC"/>
    <w:rsid w:val="00047098"/>
    <w:rsid w:val="000541AC"/>
    <w:rsid w:val="00056C23"/>
    <w:rsid w:val="00061C34"/>
    <w:rsid w:val="00062D52"/>
    <w:rsid w:val="00065175"/>
    <w:rsid w:val="00065EE2"/>
    <w:rsid w:val="00071E74"/>
    <w:rsid w:val="0007396B"/>
    <w:rsid w:val="00075A02"/>
    <w:rsid w:val="00085E20"/>
    <w:rsid w:val="00092F12"/>
    <w:rsid w:val="000A39DE"/>
    <w:rsid w:val="000A5661"/>
    <w:rsid w:val="000A66BC"/>
    <w:rsid w:val="000A6D91"/>
    <w:rsid w:val="000A79E7"/>
    <w:rsid w:val="000B2884"/>
    <w:rsid w:val="000B2A23"/>
    <w:rsid w:val="000C06EA"/>
    <w:rsid w:val="000C17FB"/>
    <w:rsid w:val="000C646C"/>
    <w:rsid w:val="000D1114"/>
    <w:rsid w:val="000D188F"/>
    <w:rsid w:val="000D1896"/>
    <w:rsid w:val="000D2390"/>
    <w:rsid w:val="000D6021"/>
    <w:rsid w:val="000D684D"/>
    <w:rsid w:val="000E1920"/>
    <w:rsid w:val="000F39D1"/>
    <w:rsid w:val="000F3BF4"/>
    <w:rsid w:val="000F57A6"/>
    <w:rsid w:val="0010138F"/>
    <w:rsid w:val="001065B1"/>
    <w:rsid w:val="0011160F"/>
    <w:rsid w:val="0011191F"/>
    <w:rsid w:val="00113DB9"/>
    <w:rsid w:val="00114D06"/>
    <w:rsid w:val="001152F7"/>
    <w:rsid w:val="001157BF"/>
    <w:rsid w:val="00116304"/>
    <w:rsid w:val="00122D90"/>
    <w:rsid w:val="001237B7"/>
    <w:rsid w:val="0012497C"/>
    <w:rsid w:val="001258D4"/>
    <w:rsid w:val="0012663B"/>
    <w:rsid w:val="00135BBB"/>
    <w:rsid w:val="001362E7"/>
    <w:rsid w:val="0013662C"/>
    <w:rsid w:val="0014188E"/>
    <w:rsid w:val="00143A0F"/>
    <w:rsid w:val="0014487F"/>
    <w:rsid w:val="00152DF0"/>
    <w:rsid w:val="00153897"/>
    <w:rsid w:val="0015723D"/>
    <w:rsid w:val="001607C8"/>
    <w:rsid w:val="00160855"/>
    <w:rsid w:val="00162849"/>
    <w:rsid w:val="001647D0"/>
    <w:rsid w:val="0016542D"/>
    <w:rsid w:val="001655E0"/>
    <w:rsid w:val="001713A1"/>
    <w:rsid w:val="00174974"/>
    <w:rsid w:val="00176AEC"/>
    <w:rsid w:val="00176C9D"/>
    <w:rsid w:val="00177079"/>
    <w:rsid w:val="0018050F"/>
    <w:rsid w:val="001814E2"/>
    <w:rsid w:val="001857C4"/>
    <w:rsid w:val="00185E48"/>
    <w:rsid w:val="00186F8B"/>
    <w:rsid w:val="001904A3"/>
    <w:rsid w:val="00191881"/>
    <w:rsid w:val="001940F2"/>
    <w:rsid w:val="00196BE3"/>
    <w:rsid w:val="001A7197"/>
    <w:rsid w:val="001A76F7"/>
    <w:rsid w:val="001A77E2"/>
    <w:rsid w:val="001C01B2"/>
    <w:rsid w:val="001D1ECA"/>
    <w:rsid w:val="001D2350"/>
    <w:rsid w:val="001D7765"/>
    <w:rsid w:val="001E2A86"/>
    <w:rsid w:val="001E4AAC"/>
    <w:rsid w:val="001E6DB3"/>
    <w:rsid w:val="001F2629"/>
    <w:rsid w:val="001F7BD0"/>
    <w:rsid w:val="002017AE"/>
    <w:rsid w:val="00201D55"/>
    <w:rsid w:val="00203D7C"/>
    <w:rsid w:val="00204B52"/>
    <w:rsid w:val="002109C4"/>
    <w:rsid w:val="00211F37"/>
    <w:rsid w:val="00212C66"/>
    <w:rsid w:val="00221995"/>
    <w:rsid w:val="00221DE1"/>
    <w:rsid w:val="00222D83"/>
    <w:rsid w:val="002232C5"/>
    <w:rsid w:val="002234EC"/>
    <w:rsid w:val="00233B63"/>
    <w:rsid w:val="00236FA6"/>
    <w:rsid w:val="002403E2"/>
    <w:rsid w:val="002404BE"/>
    <w:rsid w:val="00251B3D"/>
    <w:rsid w:val="00257F64"/>
    <w:rsid w:val="00260C70"/>
    <w:rsid w:val="002612DC"/>
    <w:rsid w:val="00263164"/>
    <w:rsid w:val="002645E8"/>
    <w:rsid w:val="00264C2F"/>
    <w:rsid w:val="0026730B"/>
    <w:rsid w:val="00270144"/>
    <w:rsid w:val="00283C3D"/>
    <w:rsid w:val="002867A3"/>
    <w:rsid w:val="0028748E"/>
    <w:rsid w:val="002903DB"/>
    <w:rsid w:val="0029073E"/>
    <w:rsid w:val="0029110A"/>
    <w:rsid w:val="00295183"/>
    <w:rsid w:val="0029664C"/>
    <w:rsid w:val="002A28CB"/>
    <w:rsid w:val="002A5967"/>
    <w:rsid w:val="002A6872"/>
    <w:rsid w:val="002B1B42"/>
    <w:rsid w:val="002B206E"/>
    <w:rsid w:val="002C2264"/>
    <w:rsid w:val="002C2943"/>
    <w:rsid w:val="002C2C20"/>
    <w:rsid w:val="002C64D0"/>
    <w:rsid w:val="002D1947"/>
    <w:rsid w:val="002D269E"/>
    <w:rsid w:val="002D583F"/>
    <w:rsid w:val="002D6B37"/>
    <w:rsid w:val="002E0327"/>
    <w:rsid w:val="002E2BE0"/>
    <w:rsid w:val="002E32E3"/>
    <w:rsid w:val="002E5425"/>
    <w:rsid w:val="002E6679"/>
    <w:rsid w:val="002E67F0"/>
    <w:rsid w:val="002E78A8"/>
    <w:rsid w:val="003008BE"/>
    <w:rsid w:val="00304821"/>
    <w:rsid w:val="0030543F"/>
    <w:rsid w:val="00310A19"/>
    <w:rsid w:val="003134A4"/>
    <w:rsid w:val="00314CB9"/>
    <w:rsid w:val="003162DF"/>
    <w:rsid w:val="00316641"/>
    <w:rsid w:val="0032175B"/>
    <w:rsid w:val="00322D70"/>
    <w:rsid w:val="00326194"/>
    <w:rsid w:val="0032789D"/>
    <w:rsid w:val="0033160B"/>
    <w:rsid w:val="003316B7"/>
    <w:rsid w:val="003339B2"/>
    <w:rsid w:val="0033492D"/>
    <w:rsid w:val="00341EFD"/>
    <w:rsid w:val="0034361C"/>
    <w:rsid w:val="00343E3A"/>
    <w:rsid w:val="0034452D"/>
    <w:rsid w:val="00345950"/>
    <w:rsid w:val="00347C24"/>
    <w:rsid w:val="003501F0"/>
    <w:rsid w:val="003518A4"/>
    <w:rsid w:val="00352297"/>
    <w:rsid w:val="00352377"/>
    <w:rsid w:val="0035338F"/>
    <w:rsid w:val="003577B4"/>
    <w:rsid w:val="003633B9"/>
    <w:rsid w:val="00363499"/>
    <w:rsid w:val="00364519"/>
    <w:rsid w:val="003648FD"/>
    <w:rsid w:val="0036674A"/>
    <w:rsid w:val="0037083C"/>
    <w:rsid w:val="00372182"/>
    <w:rsid w:val="003735B8"/>
    <w:rsid w:val="003750F3"/>
    <w:rsid w:val="00385042"/>
    <w:rsid w:val="0038522B"/>
    <w:rsid w:val="00390516"/>
    <w:rsid w:val="00393560"/>
    <w:rsid w:val="00394ED4"/>
    <w:rsid w:val="00395C85"/>
    <w:rsid w:val="003A19ED"/>
    <w:rsid w:val="003A54BD"/>
    <w:rsid w:val="003A6269"/>
    <w:rsid w:val="003A7D6C"/>
    <w:rsid w:val="003B61EE"/>
    <w:rsid w:val="003C19CD"/>
    <w:rsid w:val="003C25B6"/>
    <w:rsid w:val="003C6B71"/>
    <w:rsid w:val="003D2DFE"/>
    <w:rsid w:val="003D394D"/>
    <w:rsid w:val="003E238C"/>
    <w:rsid w:val="003E2B6A"/>
    <w:rsid w:val="003E388A"/>
    <w:rsid w:val="003E7205"/>
    <w:rsid w:val="003E7D62"/>
    <w:rsid w:val="003F0915"/>
    <w:rsid w:val="003F11C1"/>
    <w:rsid w:val="003F1502"/>
    <w:rsid w:val="003F4D99"/>
    <w:rsid w:val="003F6979"/>
    <w:rsid w:val="00400F84"/>
    <w:rsid w:val="00402432"/>
    <w:rsid w:val="004102C7"/>
    <w:rsid w:val="00412910"/>
    <w:rsid w:val="004157AA"/>
    <w:rsid w:val="00422873"/>
    <w:rsid w:val="00423E52"/>
    <w:rsid w:val="004240F9"/>
    <w:rsid w:val="0042467F"/>
    <w:rsid w:val="00425D24"/>
    <w:rsid w:val="004310C1"/>
    <w:rsid w:val="00432A42"/>
    <w:rsid w:val="00436D22"/>
    <w:rsid w:val="0044373E"/>
    <w:rsid w:val="00443D4A"/>
    <w:rsid w:val="00446AD6"/>
    <w:rsid w:val="00450596"/>
    <w:rsid w:val="00450A9B"/>
    <w:rsid w:val="00451EE5"/>
    <w:rsid w:val="004535EC"/>
    <w:rsid w:val="0045739D"/>
    <w:rsid w:val="004608CF"/>
    <w:rsid w:val="00460E8E"/>
    <w:rsid w:val="00460F0E"/>
    <w:rsid w:val="00461247"/>
    <w:rsid w:val="00464936"/>
    <w:rsid w:val="004663AB"/>
    <w:rsid w:val="00466B4E"/>
    <w:rsid w:val="00477CD2"/>
    <w:rsid w:val="00480980"/>
    <w:rsid w:val="0048197C"/>
    <w:rsid w:val="0048495F"/>
    <w:rsid w:val="00486224"/>
    <w:rsid w:val="00486E27"/>
    <w:rsid w:val="0049328B"/>
    <w:rsid w:val="00494649"/>
    <w:rsid w:val="004A44FA"/>
    <w:rsid w:val="004A487A"/>
    <w:rsid w:val="004A527F"/>
    <w:rsid w:val="004A59CC"/>
    <w:rsid w:val="004B0459"/>
    <w:rsid w:val="004B29C6"/>
    <w:rsid w:val="004B37FD"/>
    <w:rsid w:val="004B4273"/>
    <w:rsid w:val="004B49B8"/>
    <w:rsid w:val="004C0D22"/>
    <w:rsid w:val="004C4A7C"/>
    <w:rsid w:val="004C4AF3"/>
    <w:rsid w:val="004C5455"/>
    <w:rsid w:val="004D0339"/>
    <w:rsid w:val="004D0F79"/>
    <w:rsid w:val="004D1A0A"/>
    <w:rsid w:val="004D75C9"/>
    <w:rsid w:val="004E3265"/>
    <w:rsid w:val="004E6518"/>
    <w:rsid w:val="004F3234"/>
    <w:rsid w:val="004F3D5E"/>
    <w:rsid w:val="004F49EC"/>
    <w:rsid w:val="004F69C5"/>
    <w:rsid w:val="004F7BEF"/>
    <w:rsid w:val="00502137"/>
    <w:rsid w:val="00503422"/>
    <w:rsid w:val="0050427C"/>
    <w:rsid w:val="00511D82"/>
    <w:rsid w:val="0051566D"/>
    <w:rsid w:val="005172CE"/>
    <w:rsid w:val="00525D6A"/>
    <w:rsid w:val="005353CD"/>
    <w:rsid w:val="005444E3"/>
    <w:rsid w:val="00550D78"/>
    <w:rsid w:val="005512FF"/>
    <w:rsid w:val="00552E45"/>
    <w:rsid w:val="0055593A"/>
    <w:rsid w:val="0055609A"/>
    <w:rsid w:val="00557337"/>
    <w:rsid w:val="005644E6"/>
    <w:rsid w:val="005659F1"/>
    <w:rsid w:val="005715BC"/>
    <w:rsid w:val="00572474"/>
    <w:rsid w:val="00574174"/>
    <w:rsid w:val="00576A1A"/>
    <w:rsid w:val="00590134"/>
    <w:rsid w:val="00592C56"/>
    <w:rsid w:val="005A2344"/>
    <w:rsid w:val="005A5804"/>
    <w:rsid w:val="005A7FEA"/>
    <w:rsid w:val="005B602F"/>
    <w:rsid w:val="005C06B5"/>
    <w:rsid w:val="005C1A81"/>
    <w:rsid w:val="005C1CBC"/>
    <w:rsid w:val="005C3BA5"/>
    <w:rsid w:val="005C3C70"/>
    <w:rsid w:val="005C415F"/>
    <w:rsid w:val="005C5660"/>
    <w:rsid w:val="005C58B8"/>
    <w:rsid w:val="005C5B87"/>
    <w:rsid w:val="005D2419"/>
    <w:rsid w:val="005D37AA"/>
    <w:rsid w:val="005D4CC2"/>
    <w:rsid w:val="005D649E"/>
    <w:rsid w:val="005D7FCC"/>
    <w:rsid w:val="005E1632"/>
    <w:rsid w:val="005F01C9"/>
    <w:rsid w:val="005F02F5"/>
    <w:rsid w:val="005F0AD4"/>
    <w:rsid w:val="005F563B"/>
    <w:rsid w:val="005F6CDF"/>
    <w:rsid w:val="005F783D"/>
    <w:rsid w:val="00600B26"/>
    <w:rsid w:val="00603536"/>
    <w:rsid w:val="006075C6"/>
    <w:rsid w:val="00610322"/>
    <w:rsid w:val="00610513"/>
    <w:rsid w:val="00615872"/>
    <w:rsid w:val="00616AAB"/>
    <w:rsid w:val="00622CCA"/>
    <w:rsid w:val="00626504"/>
    <w:rsid w:val="0063307F"/>
    <w:rsid w:val="0063435C"/>
    <w:rsid w:val="00635E66"/>
    <w:rsid w:val="00642EF8"/>
    <w:rsid w:val="00650E92"/>
    <w:rsid w:val="0065169C"/>
    <w:rsid w:val="00653EE3"/>
    <w:rsid w:val="00655876"/>
    <w:rsid w:val="00657605"/>
    <w:rsid w:val="00662AEE"/>
    <w:rsid w:val="0066564F"/>
    <w:rsid w:val="006709E1"/>
    <w:rsid w:val="006731DC"/>
    <w:rsid w:val="00673250"/>
    <w:rsid w:val="00674393"/>
    <w:rsid w:val="00675BEF"/>
    <w:rsid w:val="0067741B"/>
    <w:rsid w:val="0068778D"/>
    <w:rsid w:val="006909A3"/>
    <w:rsid w:val="00692BDD"/>
    <w:rsid w:val="00693C23"/>
    <w:rsid w:val="00694E62"/>
    <w:rsid w:val="00695AC7"/>
    <w:rsid w:val="006966B4"/>
    <w:rsid w:val="006A07E8"/>
    <w:rsid w:val="006A1207"/>
    <w:rsid w:val="006B0906"/>
    <w:rsid w:val="006B5967"/>
    <w:rsid w:val="006B7BE0"/>
    <w:rsid w:val="006C00E9"/>
    <w:rsid w:val="006C3350"/>
    <w:rsid w:val="006C449F"/>
    <w:rsid w:val="006C6941"/>
    <w:rsid w:val="006C70A6"/>
    <w:rsid w:val="006C7960"/>
    <w:rsid w:val="006D0B2F"/>
    <w:rsid w:val="006D1BA7"/>
    <w:rsid w:val="006D32A1"/>
    <w:rsid w:val="006D36DE"/>
    <w:rsid w:val="006D371C"/>
    <w:rsid w:val="006D7D65"/>
    <w:rsid w:val="006E0CDE"/>
    <w:rsid w:val="006E2A92"/>
    <w:rsid w:val="006E445C"/>
    <w:rsid w:val="006E463D"/>
    <w:rsid w:val="006E4AAB"/>
    <w:rsid w:val="006E6B83"/>
    <w:rsid w:val="006F1768"/>
    <w:rsid w:val="006F43DE"/>
    <w:rsid w:val="006F53A4"/>
    <w:rsid w:val="00704414"/>
    <w:rsid w:val="00711511"/>
    <w:rsid w:val="0071208D"/>
    <w:rsid w:val="007124A3"/>
    <w:rsid w:val="00715038"/>
    <w:rsid w:val="00716A65"/>
    <w:rsid w:val="00721F82"/>
    <w:rsid w:val="00723559"/>
    <w:rsid w:val="007240EC"/>
    <w:rsid w:val="007248D6"/>
    <w:rsid w:val="007278A0"/>
    <w:rsid w:val="007319AD"/>
    <w:rsid w:val="007367B5"/>
    <w:rsid w:val="00744691"/>
    <w:rsid w:val="007451FA"/>
    <w:rsid w:val="007466F5"/>
    <w:rsid w:val="00747CDE"/>
    <w:rsid w:val="007566BF"/>
    <w:rsid w:val="00761250"/>
    <w:rsid w:val="00761952"/>
    <w:rsid w:val="00765336"/>
    <w:rsid w:val="00766873"/>
    <w:rsid w:val="007709FB"/>
    <w:rsid w:val="00770B73"/>
    <w:rsid w:val="007741E3"/>
    <w:rsid w:val="00775719"/>
    <w:rsid w:val="007831A7"/>
    <w:rsid w:val="007903A5"/>
    <w:rsid w:val="00792837"/>
    <w:rsid w:val="007955C9"/>
    <w:rsid w:val="00795FA8"/>
    <w:rsid w:val="007A14A3"/>
    <w:rsid w:val="007A2434"/>
    <w:rsid w:val="007A37C6"/>
    <w:rsid w:val="007A7324"/>
    <w:rsid w:val="007B1D0E"/>
    <w:rsid w:val="007B290F"/>
    <w:rsid w:val="007B2F41"/>
    <w:rsid w:val="007B61E0"/>
    <w:rsid w:val="007C2EE6"/>
    <w:rsid w:val="007D2C7D"/>
    <w:rsid w:val="007D44E0"/>
    <w:rsid w:val="007D60FA"/>
    <w:rsid w:val="007D6B4B"/>
    <w:rsid w:val="007E0209"/>
    <w:rsid w:val="007E2C89"/>
    <w:rsid w:val="007E5AED"/>
    <w:rsid w:val="007E68F6"/>
    <w:rsid w:val="007F15F7"/>
    <w:rsid w:val="007F41FA"/>
    <w:rsid w:val="007F4C1E"/>
    <w:rsid w:val="007F4EE9"/>
    <w:rsid w:val="00803A55"/>
    <w:rsid w:val="00804253"/>
    <w:rsid w:val="00806EDB"/>
    <w:rsid w:val="008105B7"/>
    <w:rsid w:val="008135B0"/>
    <w:rsid w:val="00817ABF"/>
    <w:rsid w:val="00817D39"/>
    <w:rsid w:val="00824F82"/>
    <w:rsid w:val="008262F0"/>
    <w:rsid w:val="00835C4D"/>
    <w:rsid w:val="008364BD"/>
    <w:rsid w:val="00840D95"/>
    <w:rsid w:val="00841039"/>
    <w:rsid w:val="00845E87"/>
    <w:rsid w:val="00845F46"/>
    <w:rsid w:val="008503B3"/>
    <w:rsid w:val="0085102F"/>
    <w:rsid w:val="00853742"/>
    <w:rsid w:val="00855166"/>
    <w:rsid w:val="008575A3"/>
    <w:rsid w:val="0086192D"/>
    <w:rsid w:val="00862057"/>
    <w:rsid w:val="0086271C"/>
    <w:rsid w:val="008631E5"/>
    <w:rsid w:val="00863A5A"/>
    <w:rsid w:val="008662AE"/>
    <w:rsid w:val="008672AE"/>
    <w:rsid w:val="00870761"/>
    <w:rsid w:val="00870A38"/>
    <w:rsid w:val="0087523F"/>
    <w:rsid w:val="00875306"/>
    <w:rsid w:val="00875D9A"/>
    <w:rsid w:val="008775F3"/>
    <w:rsid w:val="008802D4"/>
    <w:rsid w:val="00880992"/>
    <w:rsid w:val="0088428B"/>
    <w:rsid w:val="0088504B"/>
    <w:rsid w:val="0088728D"/>
    <w:rsid w:val="008916BA"/>
    <w:rsid w:val="00896DB9"/>
    <w:rsid w:val="008A0415"/>
    <w:rsid w:val="008A1F8E"/>
    <w:rsid w:val="008A3CBB"/>
    <w:rsid w:val="008A40B5"/>
    <w:rsid w:val="008A4F5C"/>
    <w:rsid w:val="008B11CA"/>
    <w:rsid w:val="008B1D86"/>
    <w:rsid w:val="008B2AB0"/>
    <w:rsid w:val="008B2CA8"/>
    <w:rsid w:val="008B4BB1"/>
    <w:rsid w:val="008B708D"/>
    <w:rsid w:val="008C01AF"/>
    <w:rsid w:val="008C3937"/>
    <w:rsid w:val="008C5251"/>
    <w:rsid w:val="008C5283"/>
    <w:rsid w:val="008C6C5C"/>
    <w:rsid w:val="008C75A7"/>
    <w:rsid w:val="008D047B"/>
    <w:rsid w:val="008D31B1"/>
    <w:rsid w:val="008E0225"/>
    <w:rsid w:val="008E0496"/>
    <w:rsid w:val="008E156E"/>
    <w:rsid w:val="008E1F28"/>
    <w:rsid w:val="008E2A2E"/>
    <w:rsid w:val="008E4BAF"/>
    <w:rsid w:val="008F1C79"/>
    <w:rsid w:val="008F31FE"/>
    <w:rsid w:val="008F77DF"/>
    <w:rsid w:val="008F7980"/>
    <w:rsid w:val="00901F03"/>
    <w:rsid w:val="009020C7"/>
    <w:rsid w:val="009067B7"/>
    <w:rsid w:val="0090736A"/>
    <w:rsid w:val="00910483"/>
    <w:rsid w:val="00912A5C"/>
    <w:rsid w:val="00920C57"/>
    <w:rsid w:val="00922DCF"/>
    <w:rsid w:val="00926BB7"/>
    <w:rsid w:val="0092792F"/>
    <w:rsid w:val="00940DC9"/>
    <w:rsid w:val="0094126D"/>
    <w:rsid w:val="00941AB4"/>
    <w:rsid w:val="00942229"/>
    <w:rsid w:val="00944455"/>
    <w:rsid w:val="00946F3E"/>
    <w:rsid w:val="00946F45"/>
    <w:rsid w:val="00947C32"/>
    <w:rsid w:val="00950FB9"/>
    <w:rsid w:val="00951AC1"/>
    <w:rsid w:val="009524C6"/>
    <w:rsid w:val="00953AF3"/>
    <w:rsid w:val="00954277"/>
    <w:rsid w:val="0095446D"/>
    <w:rsid w:val="00955D98"/>
    <w:rsid w:val="00962771"/>
    <w:rsid w:val="00967E15"/>
    <w:rsid w:val="00967FA9"/>
    <w:rsid w:val="00973582"/>
    <w:rsid w:val="00982F8B"/>
    <w:rsid w:val="00983EEE"/>
    <w:rsid w:val="00986178"/>
    <w:rsid w:val="0099002E"/>
    <w:rsid w:val="00990378"/>
    <w:rsid w:val="0099547C"/>
    <w:rsid w:val="00997DD1"/>
    <w:rsid w:val="009A42F1"/>
    <w:rsid w:val="009A487E"/>
    <w:rsid w:val="009A74E5"/>
    <w:rsid w:val="009B0426"/>
    <w:rsid w:val="009B2E50"/>
    <w:rsid w:val="009B59A0"/>
    <w:rsid w:val="009B6EAC"/>
    <w:rsid w:val="009B7D8C"/>
    <w:rsid w:val="009B7F7E"/>
    <w:rsid w:val="009C24B7"/>
    <w:rsid w:val="009D34D0"/>
    <w:rsid w:val="009D487E"/>
    <w:rsid w:val="009E1CDE"/>
    <w:rsid w:val="009F5EB8"/>
    <w:rsid w:val="00A0166D"/>
    <w:rsid w:val="00A0168E"/>
    <w:rsid w:val="00A02D52"/>
    <w:rsid w:val="00A03682"/>
    <w:rsid w:val="00A05B2D"/>
    <w:rsid w:val="00A0617C"/>
    <w:rsid w:val="00A062D6"/>
    <w:rsid w:val="00A10673"/>
    <w:rsid w:val="00A1324B"/>
    <w:rsid w:val="00A145BE"/>
    <w:rsid w:val="00A17078"/>
    <w:rsid w:val="00A228D7"/>
    <w:rsid w:val="00A24D6D"/>
    <w:rsid w:val="00A31051"/>
    <w:rsid w:val="00A31F94"/>
    <w:rsid w:val="00A33379"/>
    <w:rsid w:val="00A349EB"/>
    <w:rsid w:val="00A413FB"/>
    <w:rsid w:val="00A4605B"/>
    <w:rsid w:val="00A46FC9"/>
    <w:rsid w:val="00A506E5"/>
    <w:rsid w:val="00A52046"/>
    <w:rsid w:val="00A654A5"/>
    <w:rsid w:val="00A6587B"/>
    <w:rsid w:val="00A6767C"/>
    <w:rsid w:val="00A7470B"/>
    <w:rsid w:val="00A76427"/>
    <w:rsid w:val="00A7793C"/>
    <w:rsid w:val="00A83EC9"/>
    <w:rsid w:val="00A83F25"/>
    <w:rsid w:val="00A90752"/>
    <w:rsid w:val="00A954DE"/>
    <w:rsid w:val="00A96B2F"/>
    <w:rsid w:val="00A96BF8"/>
    <w:rsid w:val="00A9753E"/>
    <w:rsid w:val="00AA1D2C"/>
    <w:rsid w:val="00AA2BF3"/>
    <w:rsid w:val="00AA2F78"/>
    <w:rsid w:val="00AA7F65"/>
    <w:rsid w:val="00AB2AE7"/>
    <w:rsid w:val="00AB72CA"/>
    <w:rsid w:val="00AC1138"/>
    <w:rsid w:val="00AC4C35"/>
    <w:rsid w:val="00AC69AB"/>
    <w:rsid w:val="00AC6FF9"/>
    <w:rsid w:val="00AD2D30"/>
    <w:rsid w:val="00AD6DF4"/>
    <w:rsid w:val="00AE5742"/>
    <w:rsid w:val="00AE6AB6"/>
    <w:rsid w:val="00AF275D"/>
    <w:rsid w:val="00AF3AE4"/>
    <w:rsid w:val="00AF3C38"/>
    <w:rsid w:val="00AF5612"/>
    <w:rsid w:val="00AF777C"/>
    <w:rsid w:val="00B049F1"/>
    <w:rsid w:val="00B12B4F"/>
    <w:rsid w:val="00B1313B"/>
    <w:rsid w:val="00B13448"/>
    <w:rsid w:val="00B15073"/>
    <w:rsid w:val="00B153C5"/>
    <w:rsid w:val="00B31783"/>
    <w:rsid w:val="00B33B43"/>
    <w:rsid w:val="00B3784D"/>
    <w:rsid w:val="00B4067C"/>
    <w:rsid w:val="00B47D17"/>
    <w:rsid w:val="00B501C3"/>
    <w:rsid w:val="00B511BE"/>
    <w:rsid w:val="00B513C3"/>
    <w:rsid w:val="00B52671"/>
    <w:rsid w:val="00B534E9"/>
    <w:rsid w:val="00B557E7"/>
    <w:rsid w:val="00B55EE5"/>
    <w:rsid w:val="00B6074A"/>
    <w:rsid w:val="00B60D6E"/>
    <w:rsid w:val="00B61172"/>
    <w:rsid w:val="00B63A26"/>
    <w:rsid w:val="00B666EB"/>
    <w:rsid w:val="00B675CA"/>
    <w:rsid w:val="00B67CFE"/>
    <w:rsid w:val="00B712E1"/>
    <w:rsid w:val="00B7459F"/>
    <w:rsid w:val="00B75D9C"/>
    <w:rsid w:val="00B82396"/>
    <w:rsid w:val="00B831DE"/>
    <w:rsid w:val="00B8675D"/>
    <w:rsid w:val="00B91D7F"/>
    <w:rsid w:val="00B93B9D"/>
    <w:rsid w:val="00B93BDB"/>
    <w:rsid w:val="00B93CC3"/>
    <w:rsid w:val="00B97313"/>
    <w:rsid w:val="00BA61C4"/>
    <w:rsid w:val="00BA7955"/>
    <w:rsid w:val="00BA7BF9"/>
    <w:rsid w:val="00BB107A"/>
    <w:rsid w:val="00BB1CA6"/>
    <w:rsid w:val="00BB4645"/>
    <w:rsid w:val="00BB4C6A"/>
    <w:rsid w:val="00BB685E"/>
    <w:rsid w:val="00BC049E"/>
    <w:rsid w:val="00BC28D1"/>
    <w:rsid w:val="00BC3ACE"/>
    <w:rsid w:val="00BC4CA5"/>
    <w:rsid w:val="00BD39A5"/>
    <w:rsid w:val="00BE3975"/>
    <w:rsid w:val="00BE6C42"/>
    <w:rsid w:val="00BE7B68"/>
    <w:rsid w:val="00BE7EFC"/>
    <w:rsid w:val="00BF1D16"/>
    <w:rsid w:val="00BF2FAD"/>
    <w:rsid w:val="00BF4747"/>
    <w:rsid w:val="00BF7E47"/>
    <w:rsid w:val="00C0204F"/>
    <w:rsid w:val="00C15D1D"/>
    <w:rsid w:val="00C16B01"/>
    <w:rsid w:val="00C21943"/>
    <w:rsid w:val="00C2389B"/>
    <w:rsid w:val="00C242AC"/>
    <w:rsid w:val="00C3083F"/>
    <w:rsid w:val="00C32CDF"/>
    <w:rsid w:val="00C37DCD"/>
    <w:rsid w:val="00C40DE5"/>
    <w:rsid w:val="00C478BD"/>
    <w:rsid w:val="00C479D1"/>
    <w:rsid w:val="00C52307"/>
    <w:rsid w:val="00C60E83"/>
    <w:rsid w:val="00C61CDA"/>
    <w:rsid w:val="00C66AD4"/>
    <w:rsid w:val="00C75C21"/>
    <w:rsid w:val="00C75C65"/>
    <w:rsid w:val="00C77339"/>
    <w:rsid w:val="00C8172A"/>
    <w:rsid w:val="00C826E3"/>
    <w:rsid w:val="00C848B2"/>
    <w:rsid w:val="00C86D0A"/>
    <w:rsid w:val="00C925D5"/>
    <w:rsid w:val="00C941B6"/>
    <w:rsid w:val="00C95F5A"/>
    <w:rsid w:val="00CA17FE"/>
    <w:rsid w:val="00CA4D17"/>
    <w:rsid w:val="00CA5815"/>
    <w:rsid w:val="00CB2B57"/>
    <w:rsid w:val="00CC0F50"/>
    <w:rsid w:val="00CC2CDB"/>
    <w:rsid w:val="00CC4102"/>
    <w:rsid w:val="00CD082A"/>
    <w:rsid w:val="00CD3344"/>
    <w:rsid w:val="00CD33E3"/>
    <w:rsid w:val="00CD34A1"/>
    <w:rsid w:val="00CE3CE0"/>
    <w:rsid w:val="00CE44D8"/>
    <w:rsid w:val="00CF1B70"/>
    <w:rsid w:val="00CF1F3E"/>
    <w:rsid w:val="00CF26F9"/>
    <w:rsid w:val="00CF457C"/>
    <w:rsid w:val="00CF513D"/>
    <w:rsid w:val="00CF731C"/>
    <w:rsid w:val="00CF7670"/>
    <w:rsid w:val="00D0040E"/>
    <w:rsid w:val="00D02624"/>
    <w:rsid w:val="00D0636F"/>
    <w:rsid w:val="00D06904"/>
    <w:rsid w:val="00D0748C"/>
    <w:rsid w:val="00D264B1"/>
    <w:rsid w:val="00D323F6"/>
    <w:rsid w:val="00D324D0"/>
    <w:rsid w:val="00D37681"/>
    <w:rsid w:val="00D40C11"/>
    <w:rsid w:val="00D4161A"/>
    <w:rsid w:val="00D42E94"/>
    <w:rsid w:val="00D431D2"/>
    <w:rsid w:val="00D51EF8"/>
    <w:rsid w:val="00D5632E"/>
    <w:rsid w:val="00D64300"/>
    <w:rsid w:val="00D71B37"/>
    <w:rsid w:val="00D733AC"/>
    <w:rsid w:val="00D74A81"/>
    <w:rsid w:val="00D77107"/>
    <w:rsid w:val="00D8249A"/>
    <w:rsid w:val="00D83545"/>
    <w:rsid w:val="00D85B48"/>
    <w:rsid w:val="00D877C8"/>
    <w:rsid w:val="00D929C4"/>
    <w:rsid w:val="00D932C8"/>
    <w:rsid w:val="00D95463"/>
    <w:rsid w:val="00DA23A2"/>
    <w:rsid w:val="00DA4953"/>
    <w:rsid w:val="00DA665C"/>
    <w:rsid w:val="00DB29CC"/>
    <w:rsid w:val="00DB3AB8"/>
    <w:rsid w:val="00DB5B6E"/>
    <w:rsid w:val="00DB6080"/>
    <w:rsid w:val="00DC03AF"/>
    <w:rsid w:val="00DC1EBE"/>
    <w:rsid w:val="00DC21CF"/>
    <w:rsid w:val="00DD0A05"/>
    <w:rsid w:val="00DD0C46"/>
    <w:rsid w:val="00DD1E6B"/>
    <w:rsid w:val="00DD3712"/>
    <w:rsid w:val="00DD530F"/>
    <w:rsid w:val="00DD7BD5"/>
    <w:rsid w:val="00DE0FC4"/>
    <w:rsid w:val="00DE2718"/>
    <w:rsid w:val="00DE6BD6"/>
    <w:rsid w:val="00DF2D8F"/>
    <w:rsid w:val="00DF3523"/>
    <w:rsid w:val="00DF7023"/>
    <w:rsid w:val="00E00BC9"/>
    <w:rsid w:val="00E014EC"/>
    <w:rsid w:val="00E02F57"/>
    <w:rsid w:val="00E039A9"/>
    <w:rsid w:val="00E14843"/>
    <w:rsid w:val="00E17D35"/>
    <w:rsid w:val="00E20301"/>
    <w:rsid w:val="00E21268"/>
    <w:rsid w:val="00E2500E"/>
    <w:rsid w:val="00E250D5"/>
    <w:rsid w:val="00E26790"/>
    <w:rsid w:val="00E31119"/>
    <w:rsid w:val="00E31DAE"/>
    <w:rsid w:val="00E32EEC"/>
    <w:rsid w:val="00E36B14"/>
    <w:rsid w:val="00E3761D"/>
    <w:rsid w:val="00E43436"/>
    <w:rsid w:val="00E4523F"/>
    <w:rsid w:val="00E455DE"/>
    <w:rsid w:val="00E47872"/>
    <w:rsid w:val="00E50A26"/>
    <w:rsid w:val="00E54AEF"/>
    <w:rsid w:val="00E55A63"/>
    <w:rsid w:val="00E60701"/>
    <w:rsid w:val="00E76809"/>
    <w:rsid w:val="00E81A37"/>
    <w:rsid w:val="00E81DF3"/>
    <w:rsid w:val="00E8421E"/>
    <w:rsid w:val="00E87CAB"/>
    <w:rsid w:val="00E97978"/>
    <w:rsid w:val="00E97A53"/>
    <w:rsid w:val="00EA1A56"/>
    <w:rsid w:val="00EA2CC0"/>
    <w:rsid w:val="00EA59EE"/>
    <w:rsid w:val="00EB3490"/>
    <w:rsid w:val="00EC1D2B"/>
    <w:rsid w:val="00EC66F7"/>
    <w:rsid w:val="00ED24EA"/>
    <w:rsid w:val="00ED2FF3"/>
    <w:rsid w:val="00ED6BF9"/>
    <w:rsid w:val="00EE021D"/>
    <w:rsid w:val="00EE1B30"/>
    <w:rsid w:val="00EE328A"/>
    <w:rsid w:val="00EE4E5C"/>
    <w:rsid w:val="00EE505E"/>
    <w:rsid w:val="00EF09EF"/>
    <w:rsid w:val="00EF5CA5"/>
    <w:rsid w:val="00F001AD"/>
    <w:rsid w:val="00F00FCA"/>
    <w:rsid w:val="00F02D1F"/>
    <w:rsid w:val="00F0531E"/>
    <w:rsid w:val="00F0549F"/>
    <w:rsid w:val="00F106A4"/>
    <w:rsid w:val="00F1245F"/>
    <w:rsid w:val="00F12F43"/>
    <w:rsid w:val="00F153D0"/>
    <w:rsid w:val="00F205B8"/>
    <w:rsid w:val="00F22EBE"/>
    <w:rsid w:val="00F25E8A"/>
    <w:rsid w:val="00F3189F"/>
    <w:rsid w:val="00F3193B"/>
    <w:rsid w:val="00F31CF3"/>
    <w:rsid w:val="00F34E68"/>
    <w:rsid w:val="00F37482"/>
    <w:rsid w:val="00F40976"/>
    <w:rsid w:val="00F425A0"/>
    <w:rsid w:val="00F44EE1"/>
    <w:rsid w:val="00F51DCB"/>
    <w:rsid w:val="00F56B34"/>
    <w:rsid w:val="00F61F13"/>
    <w:rsid w:val="00F63B8F"/>
    <w:rsid w:val="00F66BC8"/>
    <w:rsid w:val="00F7074E"/>
    <w:rsid w:val="00F7340B"/>
    <w:rsid w:val="00F75E37"/>
    <w:rsid w:val="00F76823"/>
    <w:rsid w:val="00F80C88"/>
    <w:rsid w:val="00F80EA7"/>
    <w:rsid w:val="00F828A5"/>
    <w:rsid w:val="00F83669"/>
    <w:rsid w:val="00F856D6"/>
    <w:rsid w:val="00F85751"/>
    <w:rsid w:val="00F8602D"/>
    <w:rsid w:val="00F87D50"/>
    <w:rsid w:val="00FA0D6F"/>
    <w:rsid w:val="00FA1B41"/>
    <w:rsid w:val="00FA6FA8"/>
    <w:rsid w:val="00FB030C"/>
    <w:rsid w:val="00FB1AEF"/>
    <w:rsid w:val="00FB402E"/>
    <w:rsid w:val="00FB524B"/>
    <w:rsid w:val="00FB79B6"/>
    <w:rsid w:val="00FD1C4C"/>
    <w:rsid w:val="00FD7360"/>
    <w:rsid w:val="00FD7451"/>
    <w:rsid w:val="00FE6FBF"/>
    <w:rsid w:val="00FF0DFB"/>
    <w:rsid w:val="00FF36D2"/>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19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7FCC"/>
    <w:pPr>
      <w:keepNext/>
      <w:keepLines/>
      <w:numPr>
        <w:numId w:val="25"/>
      </w:numPr>
      <w:spacing w:after="0"/>
      <w:outlineLvl w:val="0"/>
    </w:pPr>
    <w:rPr>
      <w:rFonts w:eastAsiaTheme="majorEastAsia" w:cstheme="majorBidi"/>
      <w:b/>
      <w:color w:val="2E74B5" w:themeColor="accent1" w:themeShade="BF"/>
      <w:sz w:val="28"/>
    </w:rPr>
  </w:style>
  <w:style w:type="paragraph" w:styleId="Heading2">
    <w:name w:val="heading 2"/>
    <w:basedOn w:val="Normal"/>
    <w:next w:val="Normal"/>
    <w:link w:val="Heading2Char"/>
    <w:autoRedefine/>
    <w:uiPriority w:val="9"/>
    <w:unhideWhenUsed/>
    <w:qFormat/>
    <w:rsid w:val="004C4AF3"/>
    <w:pPr>
      <w:keepNext/>
      <w:keepLines/>
      <w:spacing w:before="240"/>
      <w:outlineLvl w:val="1"/>
    </w:pPr>
    <w:rPr>
      <w:rFonts w:eastAsiaTheme="majorEastAsia" w:cstheme="majorBidi"/>
      <w:b/>
      <w:i/>
      <w:color w:val="5B9BD5" w:themeColor="accent1"/>
      <w:sz w:val="26"/>
    </w:rPr>
  </w:style>
  <w:style w:type="paragraph" w:styleId="Heading3">
    <w:name w:val="heading 3"/>
    <w:basedOn w:val="Normal"/>
    <w:next w:val="Normal"/>
    <w:link w:val="Heading3Char"/>
    <w:autoRedefine/>
    <w:uiPriority w:val="9"/>
    <w:unhideWhenUsed/>
    <w:qFormat/>
    <w:rsid w:val="00F40976"/>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CC"/>
    <w:rPr>
      <w:rFonts w:eastAsiaTheme="majorEastAsia" w:cstheme="majorBidi"/>
      <w:b/>
      <w:color w:val="2E74B5" w:themeColor="accent1" w:themeShade="BF"/>
      <w:sz w:val="28"/>
    </w:rPr>
  </w:style>
  <w:style w:type="character" w:customStyle="1" w:styleId="Heading2Char">
    <w:name w:val="Heading 2 Char"/>
    <w:basedOn w:val="DefaultParagraphFont"/>
    <w:link w:val="Heading2"/>
    <w:uiPriority w:val="9"/>
    <w:rsid w:val="004C4AF3"/>
    <w:rPr>
      <w:rFonts w:eastAsiaTheme="majorEastAsia" w:cstheme="majorBidi"/>
      <w:b/>
      <w:i/>
      <w:color w:val="5B9BD5" w:themeColor="accent1"/>
      <w:sz w:val="26"/>
    </w:rPr>
  </w:style>
  <w:style w:type="character" w:customStyle="1" w:styleId="Heading3Char">
    <w:name w:val="Heading 3 Char"/>
    <w:basedOn w:val="DefaultParagraphFont"/>
    <w:link w:val="Heading3"/>
    <w:uiPriority w:val="9"/>
    <w:rsid w:val="00F40976"/>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customStyle="1" w:styleId="Default">
    <w:name w:val="Default"/>
    <w:rsid w:val="00B63A26"/>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896DB9"/>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896DB9"/>
    <w:pPr>
      <w:spacing w:after="240" w:line="264" w:lineRule="auto"/>
    </w:pPr>
    <w:rPr>
      <w:rFonts w:ascii="Segoe UI" w:hAnsi="Segoe UI"/>
    </w:rPr>
  </w:style>
  <w:style w:type="character" w:customStyle="1" w:styleId="BodyTextChar">
    <w:name w:val="Body Text Char"/>
    <w:basedOn w:val="DefaultParagraphFont"/>
    <w:link w:val="BodyText"/>
    <w:rsid w:val="00896DB9"/>
    <w:rPr>
      <w:rFonts w:ascii="Segoe UI" w:hAnsi="Segoe UI"/>
    </w:rPr>
  </w:style>
  <w:style w:type="character" w:customStyle="1" w:styleId="apple-converted-space">
    <w:name w:val="apple-converted-space"/>
    <w:basedOn w:val="DefaultParagraphFont"/>
    <w:rsid w:val="00FD7451"/>
  </w:style>
  <w:style w:type="paragraph" w:styleId="Caption">
    <w:name w:val="caption"/>
    <w:basedOn w:val="Normal"/>
    <w:next w:val="Normal"/>
    <w:uiPriority w:val="35"/>
    <w:unhideWhenUsed/>
    <w:qFormat/>
    <w:rsid w:val="00693C23"/>
    <w:pPr>
      <w:spacing w:line="240" w:lineRule="auto"/>
    </w:pPr>
    <w:rPr>
      <w:rFonts w:ascii="Calibri" w:eastAsia="Calibri" w:hAnsi="Calibri" w:cs="Times New Roman"/>
      <w:b/>
      <w:i/>
      <w:iCs/>
      <w:color w:val="1F4E79" w:themeColor="accent1" w:themeShade="80"/>
      <w:sz w:val="18"/>
      <w:szCs w:val="18"/>
    </w:rPr>
  </w:style>
  <w:style w:type="paragraph" w:styleId="Revision">
    <w:name w:val="Revision"/>
    <w:hidden/>
    <w:uiPriority w:val="99"/>
    <w:semiHidden/>
    <w:rsid w:val="00EE4E5C"/>
    <w:pPr>
      <w:spacing w:after="0" w:line="240" w:lineRule="auto"/>
    </w:pPr>
  </w:style>
  <w:style w:type="table" w:styleId="TableGrid">
    <w:name w:val="Table Grid"/>
    <w:basedOn w:val="TableNormal"/>
    <w:uiPriority w:val="59"/>
    <w:rsid w:val="0094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0"/>
    <w:uiPriority w:val="99"/>
    <w:unhideWhenUsed/>
    <w:qFormat/>
    <w:rsid w:val="00ED24EA"/>
    <w:pPr>
      <w:spacing w:after="0" w:line="240" w:lineRule="auto"/>
    </w:pPr>
    <w:rPr>
      <w:sz w:val="20"/>
      <w:szCs w:val="20"/>
    </w:rPr>
  </w:style>
  <w:style w:type="character" w:customStyle="1" w:styleId="FootnoteTextChar0">
    <w:name w:val="Footnote Text Char"/>
    <w:basedOn w:val="DefaultParagraphFont"/>
    <w:link w:val="FootnoteText"/>
    <w:uiPriority w:val="99"/>
    <w:rsid w:val="00ED24EA"/>
    <w:rPr>
      <w:sz w:val="20"/>
      <w:szCs w:val="20"/>
    </w:rPr>
  </w:style>
  <w:style w:type="character" w:styleId="FootnoteReference">
    <w:name w:val="footnote reference"/>
    <w:basedOn w:val="DefaultParagraphFont"/>
    <w:uiPriority w:val="99"/>
    <w:unhideWhenUsed/>
    <w:rsid w:val="00ED24EA"/>
    <w:rPr>
      <w:vertAlign w:val="superscript"/>
    </w:rPr>
  </w:style>
  <w:style w:type="paragraph" w:styleId="NormalWeb">
    <w:name w:val="Normal (Web)"/>
    <w:basedOn w:val="Normal"/>
    <w:uiPriority w:val="99"/>
    <w:semiHidden/>
    <w:unhideWhenUsed/>
    <w:rsid w:val="006C3350"/>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FA0D6F"/>
    <w:pPr>
      <w:tabs>
        <w:tab w:val="left" w:pos="440"/>
        <w:tab w:val="right" w:leader="dot" w:pos="9350"/>
      </w:tabs>
      <w:spacing w:before="120" w:after="0"/>
    </w:pPr>
    <w:rPr>
      <w:b/>
      <w:bCs/>
      <w:i/>
      <w:iCs/>
      <w:sz w:val="24"/>
      <w:szCs w:val="24"/>
    </w:rPr>
  </w:style>
  <w:style w:type="paragraph" w:styleId="TOC2">
    <w:name w:val="toc 2"/>
    <w:basedOn w:val="Normal"/>
    <w:next w:val="Normal"/>
    <w:autoRedefine/>
    <w:uiPriority w:val="39"/>
    <w:unhideWhenUsed/>
    <w:rsid w:val="00CF7670"/>
    <w:pPr>
      <w:spacing w:before="120" w:after="0"/>
      <w:ind w:left="220"/>
    </w:pPr>
    <w:rPr>
      <w:b/>
      <w:bCs/>
    </w:rPr>
  </w:style>
  <w:style w:type="paragraph" w:styleId="TOC3">
    <w:name w:val="toc 3"/>
    <w:basedOn w:val="Normal"/>
    <w:next w:val="Normal"/>
    <w:autoRedefine/>
    <w:uiPriority w:val="39"/>
    <w:unhideWhenUsed/>
    <w:rsid w:val="00CF7670"/>
    <w:pPr>
      <w:spacing w:after="0"/>
      <w:ind w:left="440"/>
    </w:pPr>
    <w:rPr>
      <w:sz w:val="20"/>
      <w:szCs w:val="20"/>
    </w:rPr>
  </w:style>
  <w:style w:type="paragraph" w:styleId="Title">
    <w:name w:val="Title"/>
    <w:basedOn w:val="Normal"/>
    <w:next w:val="Normal"/>
    <w:link w:val="TitleChar"/>
    <w:uiPriority w:val="10"/>
    <w:qFormat/>
    <w:rsid w:val="00CF7670"/>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F7670"/>
    <w:rPr>
      <w:rFonts w:asciiTheme="majorHAnsi" w:eastAsiaTheme="majorEastAsia" w:hAnsiTheme="majorHAnsi" w:cstheme="majorBidi"/>
      <w:caps/>
      <w:color w:val="000000" w:themeColor="text1"/>
      <w:spacing w:val="-20"/>
      <w:kern w:val="28"/>
      <w:sz w:val="72"/>
      <w:szCs w:val="52"/>
    </w:rPr>
  </w:style>
  <w:style w:type="paragraph" w:styleId="NoSpacing">
    <w:name w:val="No Spacing"/>
    <w:uiPriority w:val="1"/>
    <w:qFormat/>
    <w:rsid w:val="00A90752"/>
    <w:pPr>
      <w:spacing w:after="0" w:line="240" w:lineRule="auto"/>
    </w:pPr>
  </w:style>
  <w:style w:type="paragraph" w:customStyle="1" w:styleId="TableSource">
    <w:name w:val="TableSource"/>
    <w:basedOn w:val="Normal"/>
    <w:qFormat/>
    <w:rsid w:val="008B708D"/>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693C23"/>
    <w:rPr>
      <w:i/>
      <w:iCs/>
      <w:color w:val="404040" w:themeColor="text1" w:themeTint="BF"/>
    </w:rPr>
  </w:style>
  <w:style w:type="paragraph" w:customStyle="1" w:styleId="TableBullet2">
    <w:name w:val="Table Bullet 2"/>
    <w:basedOn w:val="Normal"/>
    <w:qFormat/>
    <w:rsid w:val="00450596"/>
    <w:pPr>
      <w:numPr>
        <w:numId w:val="38"/>
      </w:numPr>
      <w:spacing w:after="60" w:line="240" w:lineRule="auto"/>
      <w:ind w:left="374" w:hanging="187"/>
    </w:pPr>
    <w:rPr>
      <w:rFonts w:ascii="Franklin Gothic Book" w:hAnsi="Franklin Gothic Book"/>
      <w:bCs/>
      <w:w w:val="80"/>
      <w:sz w:val="20"/>
    </w:rPr>
  </w:style>
  <w:style w:type="table" w:customStyle="1" w:styleId="TableGrid1">
    <w:name w:val="Table Grid1"/>
    <w:basedOn w:val="TableNormal"/>
    <w:next w:val="TableGrid"/>
    <w:uiPriority w:val="39"/>
    <w:rsid w:val="0084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662AEE"/>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71503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7FCC"/>
    <w:pPr>
      <w:keepNext/>
      <w:keepLines/>
      <w:numPr>
        <w:numId w:val="25"/>
      </w:numPr>
      <w:spacing w:after="0"/>
      <w:outlineLvl w:val="0"/>
    </w:pPr>
    <w:rPr>
      <w:rFonts w:eastAsiaTheme="majorEastAsia" w:cstheme="majorBidi"/>
      <w:b/>
      <w:color w:val="2E74B5" w:themeColor="accent1" w:themeShade="BF"/>
      <w:sz w:val="28"/>
    </w:rPr>
  </w:style>
  <w:style w:type="paragraph" w:styleId="Heading2">
    <w:name w:val="heading 2"/>
    <w:basedOn w:val="Normal"/>
    <w:next w:val="Normal"/>
    <w:link w:val="Heading2Char"/>
    <w:autoRedefine/>
    <w:uiPriority w:val="9"/>
    <w:unhideWhenUsed/>
    <w:qFormat/>
    <w:rsid w:val="004C4AF3"/>
    <w:pPr>
      <w:keepNext/>
      <w:keepLines/>
      <w:spacing w:before="240"/>
      <w:outlineLvl w:val="1"/>
    </w:pPr>
    <w:rPr>
      <w:rFonts w:eastAsiaTheme="majorEastAsia" w:cstheme="majorBidi"/>
      <w:b/>
      <w:i/>
      <w:color w:val="5B9BD5" w:themeColor="accent1"/>
      <w:sz w:val="26"/>
    </w:rPr>
  </w:style>
  <w:style w:type="paragraph" w:styleId="Heading3">
    <w:name w:val="heading 3"/>
    <w:basedOn w:val="Normal"/>
    <w:next w:val="Normal"/>
    <w:link w:val="Heading3Char"/>
    <w:autoRedefine/>
    <w:uiPriority w:val="9"/>
    <w:unhideWhenUsed/>
    <w:qFormat/>
    <w:rsid w:val="00F40976"/>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CC"/>
    <w:rPr>
      <w:rFonts w:eastAsiaTheme="majorEastAsia" w:cstheme="majorBidi"/>
      <w:b/>
      <w:color w:val="2E74B5" w:themeColor="accent1" w:themeShade="BF"/>
      <w:sz w:val="28"/>
    </w:rPr>
  </w:style>
  <w:style w:type="character" w:customStyle="1" w:styleId="Heading2Char">
    <w:name w:val="Heading 2 Char"/>
    <w:basedOn w:val="DefaultParagraphFont"/>
    <w:link w:val="Heading2"/>
    <w:uiPriority w:val="9"/>
    <w:rsid w:val="004C4AF3"/>
    <w:rPr>
      <w:rFonts w:eastAsiaTheme="majorEastAsia" w:cstheme="majorBidi"/>
      <w:b/>
      <w:i/>
      <w:color w:val="5B9BD5" w:themeColor="accent1"/>
      <w:sz w:val="26"/>
    </w:rPr>
  </w:style>
  <w:style w:type="character" w:customStyle="1" w:styleId="Heading3Char">
    <w:name w:val="Heading 3 Char"/>
    <w:basedOn w:val="DefaultParagraphFont"/>
    <w:link w:val="Heading3"/>
    <w:uiPriority w:val="9"/>
    <w:rsid w:val="00F40976"/>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customStyle="1" w:styleId="Default">
    <w:name w:val="Default"/>
    <w:rsid w:val="00B63A26"/>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896DB9"/>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896DB9"/>
    <w:pPr>
      <w:spacing w:after="240" w:line="264" w:lineRule="auto"/>
    </w:pPr>
    <w:rPr>
      <w:rFonts w:ascii="Segoe UI" w:hAnsi="Segoe UI"/>
    </w:rPr>
  </w:style>
  <w:style w:type="character" w:customStyle="1" w:styleId="BodyTextChar">
    <w:name w:val="Body Text Char"/>
    <w:basedOn w:val="DefaultParagraphFont"/>
    <w:link w:val="BodyText"/>
    <w:rsid w:val="00896DB9"/>
    <w:rPr>
      <w:rFonts w:ascii="Segoe UI" w:hAnsi="Segoe UI"/>
    </w:rPr>
  </w:style>
  <w:style w:type="character" w:customStyle="1" w:styleId="apple-converted-space">
    <w:name w:val="apple-converted-space"/>
    <w:basedOn w:val="DefaultParagraphFont"/>
    <w:rsid w:val="00FD7451"/>
  </w:style>
  <w:style w:type="paragraph" w:styleId="Caption">
    <w:name w:val="caption"/>
    <w:basedOn w:val="Normal"/>
    <w:next w:val="Normal"/>
    <w:uiPriority w:val="35"/>
    <w:unhideWhenUsed/>
    <w:qFormat/>
    <w:rsid w:val="00693C23"/>
    <w:pPr>
      <w:spacing w:line="240" w:lineRule="auto"/>
    </w:pPr>
    <w:rPr>
      <w:rFonts w:ascii="Calibri" w:eastAsia="Calibri" w:hAnsi="Calibri" w:cs="Times New Roman"/>
      <w:b/>
      <w:i/>
      <w:iCs/>
      <w:color w:val="1F4E79" w:themeColor="accent1" w:themeShade="80"/>
      <w:sz w:val="18"/>
      <w:szCs w:val="18"/>
    </w:rPr>
  </w:style>
  <w:style w:type="paragraph" w:styleId="Revision">
    <w:name w:val="Revision"/>
    <w:hidden/>
    <w:uiPriority w:val="99"/>
    <w:semiHidden/>
    <w:rsid w:val="00EE4E5C"/>
    <w:pPr>
      <w:spacing w:after="0" w:line="240" w:lineRule="auto"/>
    </w:pPr>
  </w:style>
  <w:style w:type="table" w:styleId="TableGrid">
    <w:name w:val="Table Grid"/>
    <w:basedOn w:val="TableNormal"/>
    <w:uiPriority w:val="59"/>
    <w:rsid w:val="0094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0"/>
    <w:uiPriority w:val="99"/>
    <w:unhideWhenUsed/>
    <w:qFormat/>
    <w:rsid w:val="00ED24EA"/>
    <w:pPr>
      <w:spacing w:after="0" w:line="240" w:lineRule="auto"/>
    </w:pPr>
    <w:rPr>
      <w:sz w:val="20"/>
      <w:szCs w:val="20"/>
    </w:rPr>
  </w:style>
  <w:style w:type="character" w:customStyle="1" w:styleId="FootnoteTextChar0">
    <w:name w:val="Footnote Text Char"/>
    <w:basedOn w:val="DefaultParagraphFont"/>
    <w:link w:val="FootnoteText"/>
    <w:uiPriority w:val="99"/>
    <w:rsid w:val="00ED24EA"/>
    <w:rPr>
      <w:sz w:val="20"/>
      <w:szCs w:val="20"/>
    </w:rPr>
  </w:style>
  <w:style w:type="character" w:styleId="FootnoteReference">
    <w:name w:val="footnote reference"/>
    <w:basedOn w:val="DefaultParagraphFont"/>
    <w:uiPriority w:val="99"/>
    <w:unhideWhenUsed/>
    <w:rsid w:val="00ED24EA"/>
    <w:rPr>
      <w:vertAlign w:val="superscript"/>
    </w:rPr>
  </w:style>
  <w:style w:type="paragraph" w:styleId="NormalWeb">
    <w:name w:val="Normal (Web)"/>
    <w:basedOn w:val="Normal"/>
    <w:uiPriority w:val="99"/>
    <w:semiHidden/>
    <w:unhideWhenUsed/>
    <w:rsid w:val="006C3350"/>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FA0D6F"/>
    <w:pPr>
      <w:tabs>
        <w:tab w:val="left" w:pos="440"/>
        <w:tab w:val="right" w:leader="dot" w:pos="9350"/>
      </w:tabs>
      <w:spacing w:before="120" w:after="0"/>
    </w:pPr>
    <w:rPr>
      <w:b/>
      <w:bCs/>
      <w:i/>
      <w:iCs/>
      <w:sz w:val="24"/>
      <w:szCs w:val="24"/>
    </w:rPr>
  </w:style>
  <w:style w:type="paragraph" w:styleId="TOC2">
    <w:name w:val="toc 2"/>
    <w:basedOn w:val="Normal"/>
    <w:next w:val="Normal"/>
    <w:autoRedefine/>
    <w:uiPriority w:val="39"/>
    <w:unhideWhenUsed/>
    <w:rsid w:val="00CF7670"/>
    <w:pPr>
      <w:spacing w:before="120" w:after="0"/>
      <w:ind w:left="220"/>
    </w:pPr>
    <w:rPr>
      <w:b/>
      <w:bCs/>
    </w:rPr>
  </w:style>
  <w:style w:type="paragraph" w:styleId="TOC3">
    <w:name w:val="toc 3"/>
    <w:basedOn w:val="Normal"/>
    <w:next w:val="Normal"/>
    <w:autoRedefine/>
    <w:uiPriority w:val="39"/>
    <w:unhideWhenUsed/>
    <w:rsid w:val="00CF7670"/>
    <w:pPr>
      <w:spacing w:after="0"/>
      <w:ind w:left="440"/>
    </w:pPr>
    <w:rPr>
      <w:sz w:val="20"/>
      <w:szCs w:val="20"/>
    </w:rPr>
  </w:style>
  <w:style w:type="paragraph" w:styleId="Title">
    <w:name w:val="Title"/>
    <w:basedOn w:val="Normal"/>
    <w:next w:val="Normal"/>
    <w:link w:val="TitleChar"/>
    <w:uiPriority w:val="10"/>
    <w:qFormat/>
    <w:rsid w:val="00CF7670"/>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F7670"/>
    <w:rPr>
      <w:rFonts w:asciiTheme="majorHAnsi" w:eastAsiaTheme="majorEastAsia" w:hAnsiTheme="majorHAnsi" w:cstheme="majorBidi"/>
      <w:caps/>
      <w:color w:val="000000" w:themeColor="text1"/>
      <w:spacing w:val="-20"/>
      <w:kern w:val="28"/>
      <w:sz w:val="72"/>
      <w:szCs w:val="52"/>
    </w:rPr>
  </w:style>
  <w:style w:type="paragraph" w:styleId="NoSpacing">
    <w:name w:val="No Spacing"/>
    <w:uiPriority w:val="1"/>
    <w:qFormat/>
    <w:rsid w:val="00A90752"/>
    <w:pPr>
      <w:spacing w:after="0" w:line="240" w:lineRule="auto"/>
    </w:pPr>
  </w:style>
  <w:style w:type="paragraph" w:customStyle="1" w:styleId="TableSource">
    <w:name w:val="TableSource"/>
    <w:basedOn w:val="Normal"/>
    <w:qFormat/>
    <w:rsid w:val="008B708D"/>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693C23"/>
    <w:rPr>
      <w:i/>
      <w:iCs/>
      <w:color w:val="404040" w:themeColor="text1" w:themeTint="BF"/>
    </w:rPr>
  </w:style>
  <w:style w:type="paragraph" w:customStyle="1" w:styleId="TableBullet2">
    <w:name w:val="Table Bullet 2"/>
    <w:basedOn w:val="Normal"/>
    <w:qFormat/>
    <w:rsid w:val="00450596"/>
    <w:pPr>
      <w:numPr>
        <w:numId w:val="38"/>
      </w:numPr>
      <w:spacing w:after="60" w:line="240" w:lineRule="auto"/>
      <w:ind w:left="374" w:hanging="187"/>
    </w:pPr>
    <w:rPr>
      <w:rFonts w:ascii="Franklin Gothic Book" w:hAnsi="Franklin Gothic Book"/>
      <w:bCs/>
      <w:w w:val="80"/>
      <w:sz w:val="20"/>
    </w:rPr>
  </w:style>
  <w:style w:type="table" w:customStyle="1" w:styleId="TableGrid1">
    <w:name w:val="Table Grid1"/>
    <w:basedOn w:val="TableNormal"/>
    <w:next w:val="TableGrid"/>
    <w:uiPriority w:val="39"/>
    <w:rsid w:val="0084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662AEE"/>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715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40">
      <w:bodyDiv w:val="1"/>
      <w:marLeft w:val="0"/>
      <w:marRight w:val="0"/>
      <w:marTop w:val="0"/>
      <w:marBottom w:val="0"/>
      <w:divBdr>
        <w:top w:val="none" w:sz="0" w:space="0" w:color="auto"/>
        <w:left w:val="none" w:sz="0" w:space="0" w:color="auto"/>
        <w:bottom w:val="none" w:sz="0" w:space="0" w:color="auto"/>
        <w:right w:val="none" w:sz="0" w:space="0" w:color="auto"/>
      </w:divBdr>
    </w:div>
    <w:div w:id="73364173">
      <w:bodyDiv w:val="1"/>
      <w:marLeft w:val="0"/>
      <w:marRight w:val="0"/>
      <w:marTop w:val="0"/>
      <w:marBottom w:val="0"/>
      <w:divBdr>
        <w:top w:val="none" w:sz="0" w:space="0" w:color="auto"/>
        <w:left w:val="none" w:sz="0" w:space="0" w:color="auto"/>
        <w:bottom w:val="none" w:sz="0" w:space="0" w:color="auto"/>
        <w:right w:val="none" w:sz="0" w:space="0" w:color="auto"/>
      </w:divBdr>
    </w:div>
    <w:div w:id="177160571">
      <w:bodyDiv w:val="1"/>
      <w:marLeft w:val="0"/>
      <w:marRight w:val="0"/>
      <w:marTop w:val="0"/>
      <w:marBottom w:val="0"/>
      <w:divBdr>
        <w:top w:val="none" w:sz="0" w:space="0" w:color="auto"/>
        <w:left w:val="none" w:sz="0" w:space="0" w:color="auto"/>
        <w:bottom w:val="none" w:sz="0" w:space="0" w:color="auto"/>
        <w:right w:val="none" w:sz="0" w:space="0" w:color="auto"/>
      </w:divBdr>
    </w:div>
    <w:div w:id="194084238">
      <w:bodyDiv w:val="1"/>
      <w:marLeft w:val="0"/>
      <w:marRight w:val="0"/>
      <w:marTop w:val="0"/>
      <w:marBottom w:val="0"/>
      <w:divBdr>
        <w:top w:val="none" w:sz="0" w:space="0" w:color="auto"/>
        <w:left w:val="none" w:sz="0" w:space="0" w:color="auto"/>
        <w:bottom w:val="none" w:sz="0" w:space="0" w:color="auto"/>
        <w:right w:val="none" w:sz="0" w:space="0" w:color="auto"/>
      </w:divBdr>
    </w:div>
    <w:div w:id="330570858">
      <w:bodyDiv w:val="1"/>
      <w:marLeft w:val="0"/>
      <w:marRight w:val="0"/>
      <w:marTop w:val="0"/>
      <w:marBottom w:val="0"/>
      <w:divBdr>
        <w:top w:val="none" w:sz="0" w:space="0" w:color="auto"/>
        <w:left w:val="none" w:sz="0" w:space="0" w:color="auto"/>
        <w:bottom w:val="none" w:sz="0" w:space="0" w:color="auto"/>
        <w:right w:val="none" w:sz="0" w:space="0" w:color="auto"/>
      </w:divBdr>
    </w:div>
    <w:div w:id="744032680">
      <w:bodyDiv w:val="1"/>
      <w:marLeft w:val="0"/>
      <w:marRight w:val="0"/>
      <w:marTop w:val="0"/>
      <w:marBottom w:val="0"/>
      <w:divBdr>
        <w:top w:val="none" w:sz="0" w:space="0" w:color="auto"/>
        <w:left w:val="none" w:sz="0" w:space="0" w:color="auto"/>
        <w:bottom w:val="none" w:sz="0" w:space="0" w:color="auto"/>
        <w:right w:val="none" w:sz="0" w:space="0" w:color="auto"/>
      </w:divBdr>
    </w:div>
    <w:div w:id="788358326">
      <w:bodyDiv w:val="1"/>
      <w:marLeft w:val="0"/>
      <w:marRight w:val="0"/>
      <w:marTop w:val="0"/>
      <w:marBottom w:val="0"/>
      <w:divBdr>
        <w:top w:val="none" w:sz="0" w:space="0" w:color="auto"/>
        <w:left w:val="none" w:sz="0" w:space="0" w:color="auto"/>
        <w:bottom w:val="none" w:sz="0" w:space="0" w:color="auto"/>
        <w:right w:val="none" w:sz="0" w:space="0" w:color="auto"/>
      </w:divBdr>
    </w:div>
    <w:div w:id="839781786">
      <w:bodyDiv w:val="1"/>
      <w:marLeft w:val="0"/>
      <w:marRight w:val="0"/>
      <w:marTop w:val="0"/>
      <w:marBottom w:val="0"/>
      <w:divBdr>
        <w:top w:val="none" w:sz="0" w:space="0" w:color="auto"/>
        <w:left w:val="none" w:sz="0" w:space="0" w:color="auto"/>
        <w:bottom w:val="none" w:sz="0" w:space="0" w:color="auto"/>
        <w:right w:val="none" w:sz="0" w:space="0" w:color="auto"/>
      </w:divBdr>
      <w:divsChild>
        <w:div w:id="1510440737">
          <w:marLeft w:val="0"/>
          <w:marRight w:val="0"/>
          <w:marTop w:val="0"/>
          <w:marBottom w:val="0"/>
          <w:divBdr>
            <w:top w:val="none" w:sz="0" w:space="0" w:color="auto"/>
            <w:left w:val="none" w:sz="0" w:space="0" w:color="auto"/>
            <w:bottom w:val="none" w:sz="0" w:space="0" w:color="auto"/>
            <w:right w:val="none" w:sz="0" w:space="0" w:color="auto"/>
          </w:divBdr>
          <w:divsChild>
            <w:div w:id="8841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790">
      <w:bodyDiv w:val="1"/>
      <w:marLeft w:val="0"/>
      <w:marRight w:val="0"/>
      <w:marTop w:val="0"/>
      <w:marBottom w:val="0"/>
      <w:divBdr>
        <w:top w:val="none" w:sz="0" w:space="0" w:color="auto"/>
        <w:left w:val="none" w:sz="0" w:space="0" w:color="auto"/>
        <w:bottom w:val="none" w:sz="0" w:space="0" w:color="auto"/>
        <w:right w:val="none" w:sz="0" w:space="0" w:color="auto"/>
      </w:divBdr>
    </w:div>
    <w:div w:id="1087993116">
      <w:bodyDiv w:val="1"/>
      <w:marLeft w:val="0"/>
      <w:marRight w:val="0"/>
      <w:marTop w:val="0"/>
      <w:marBottom w:val="0"/>
      <w:divBdr>
        <w:top w:val="none" w:sz="0" w:space="0" w:color="auto"/>
        <w:left w:val="none" w:sz="0" w:space="0" w:color="auto"/>
        <w:bottom w:val="none" w:sz="0" w:space="0" w:color="auto"/>
        <w:right w:val="none" w:sz="0" w:space="0" w:color="auto"/>
      </w:divBdr>
    </w:div>
    <w:div w:id="1160775424">
      <w:bodyDiv w:val="1"/>
      <w:marLeft w:val="0"/>
      <w:marRight w:val="0"/>
      <w:marTop w:val="0"/>
      <w:marBottom w:val="0"/>
      <w:divBdr>
        <w:top w:val="none" w:sz="0" w:space="0" w:color="auto"/>
        <w:left w:val="none" w:sz="0" w:space="0" w:color="auto"/>
        <w:bottom w:val="none" w:sz="0" w:space="0" w:color="auto"/>
        <w:right w:val="none" w:sz="0" w:space="0" w:color="auto"/>
      </w:divBdr>
    </w:div>
    <w:div w:id="1195121842">
      <w:bodyDiv w:val="1"/>
      <w:marLeft w:val="0"/>
      <w:marRight w:val="0"/>
      <w:marTop w:val="0"/>
      <w:marBottom w:val="0"/>
      <w:divBdr>
        <w:top w:val="none" w:sz="0" w:space="0" w:color="auto"/>
        <w:left w:val="none" w:sz="0" w:space="0" w:color="auto"/>
        <w:bottom w:val="none" w:sz="0" w:space="0" w:color="auto"/>
        <w:right w:val="none" w:sz="0" w:space="0" w:color="auto"/>
      </w:divBdr>
      <w:divsChild>
        <w:div w:id="1990933820">
          <w:marLeft w:val="0"/>
          <w:marRight w:val="0"/>
          <w:marTop w:val="0"/>
          <w:marBottom w:val="0"/>
          <w:divBdr>
            <w:top w:val="none" w:sz="0" w:space="0" w:color="auto"/>
            <w:left w:val="none" w:sz="0" w:space="0" w:color="auto"/>
            <w:bottom w:val="none" w:sz="0" w:space="0" w:color="auto"/>
            <w:right w:val="none" w:sz="0" w:space="0" w:color="auto"/>
          </w:divBdr>
          <w:divsChild>
            <w:div w:id="1100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5505">
      <w:bodyDiv w:val="1"/>
      <w:marLeft w:val="0"/>
      <w:marRight w:val="0"/>
      <w:marTop w:val="0"/>
      <w:marBottom w:val="0"/>
      <w:divBdr>
        <w:top w:val="none" w:sz="0" w:space="0" w:color="auto"/>
        <w:left w:val="none" w:sz="0" w:space="0" w:color="auto"/>
        <w:bottom w:val="none" w:sz="0" w:space="0" w:color="auto"/>
        <w:right w:val="none" w:sz="0" w:space="0" w:color="auto"/>
      </w:divBdr>
    </w:div>
    <w:div w:id="1241141358">
      <w:bodyDiv w:val="1"/>
      <w:marLeft w:val="0"/>
      <w:marRight w:val="0"/>
      <w:marTop w:val="0"/>
      <w:marBottom w:val="0"/>
      <w:divBdr>
        <w:top w:val="none" w:sz="0" w:space="0" w:color="auto"/>
        <w:left w:val="none" w:sz="0" w:space="0" w:color="auto"/>
        <w:bottom w:val="none" w:sz="0" w:space="0" w:color="auto"/>
        <w:right w:val="none" w:sz="0" w:space="0" w:color="auto"/>
      </w:divBdr>
    </w:div>
    <w:div w:id="1567371301">
      <w:bodyDiv w:val="1"/>
      <w:marLeft w:val="0"/>
      <w:marRight w:val="0"/>
      <w:marTop w:val="0"/>
      <w:marBottom w:val="0"/>
      <w:divBdr>
        <w:top w:val="none" w:sz="0" w:space="0" w:color="auto"/>
        <w:left w:val="none" w:sz="0" w:space="0" w:color="auto"/>
        <w:bottom w:val="none" w:sz="0" w:space="0" w:color="auto"/>
        <w:right w:val="none" w:sz="0" w:space="0" w:color="auto"/>
      </w:divBdr>
    </w:div>
    <w:div w:id="1915817023">
      <w:bodyDiv w:val="1"/>
      <w:marLeft w:val="0"/>
      <w:marRight w:val="0"/>
      <w:marTop w:val="0"/>
      <w:marBottom w:val="0"/>
      <w:divBdr>
        <w:top w:val="none" w:sz="0" w:space="0" w:color="auto"/>
        <w:left w:val="none" w:sz="0" w:space="0" w:color="auto"/>
        <w:bottom w:val="none" w:sz="0" w:space="0" w:color="auto"/>
        <w:right w:val="none" w:sz="0" w:space="0" w:color="auto"/>
      </w:divBdr>
    </w:div>
    <w:div w:id="1996643751">
      <w:bodyDiv w:val="1"/>
      <w:marLeft w:val="0"/>
      <w:marRight w:val="0"/>
      <w:marTop w:val="0"/>
      <w:marBottom w:val="0"/>
      <w:divBdr>
        <w:top w:val="none" w:sz="0" w:space="0" w:color="auto"/>
        <w:left w:val="none" w:sz="0" w:space="0" w:color="auto"/>
        <w:bottom w:val="none" w:sz="0" w:space="0" w:color="auto"/>
        <w:right w:val="none" w:sz="0" w:space="0" w:color="auto"/>
      </w:divBdr>
    </w:div>
    <w:div w:id="2058043170">
      <w:bodyDiv w:val="1"/>
      <w:marLeft w:val="0"/>
      <w:marRight w:val="0"/>
      <w:marTop w:val="0"/>
      <w:marBottom w:val="0"/>
      <w:divBdr>
        <w:top w:val="none" w:sz="0" w:space="0" w:color="auto"/>
        <w:left w:val="none" w:sz="0" w:space="0" w:color="auto"/>
        <w:bottom w:val="none" w:sz="0" w:space="0" w:color="auto"/>
        <w:right w:val="none" w:sz="0" w:space="0" w:color="auto"/>
      </w:divBdr>
    </w:div>
    <w:div w:id="21360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file:///O:\SWAP\00_COMPANION%20PLANS\Public%20Final%20CPs\Transportation\Semi-FINAL_Transport_CP_061716.docx" TargetMode="External"/><Relationship Id="rId42" Type="http://schemas.openxmlformats.org/officeDocument/2006/relationships/hyperlink" Target="https://www.wildlife.ca.gov/Conservation/Planning/Connectivity/CEHC" TargetMode="External"/><Relationship Id="rId47" Type="http://schemas.openxmlformats.org/officeDocument/2006/relationships/hyperlink" Target="http://www.dot.ca.gov/perf/library/pdf/Caltrans_Strategic_Mgmt_Plan_033015.pdf" TargetMode="External"/><Relationship Id="rId63" Type="http://schemas.openxmlformats.org/officeDocument/2006/relationships/hyperlink" Target="https://www.census.gov/quickfacts/table/PST045215/06" TargetMode="External"/><Relationship Id="rId68" Type="http://schemas.openxmlformats.org/officeDocument/2006/relationships/hyperlink" Target="http://ucanr.edu/sites/CBC/files/204079.pdf" TargetMode="External"/><Relationship Id="rId84" Type="http://schemas.openxmlformats.org/officeDocument/2006/relationships/hyperlink" Target="https://www.wildlife.ca.gov/Conservation/Planning/NCCP/Plans/Mendocino" TargetMode="External"/><Relationship Id="rId89" Type="http://schemas.openxmlformats.org/officeDocument/2006/relationships/hyperlink" Target="http://www.swrcb.ca.gov/water_issues/programs/stormwater/docs/caltrans/draft_amend_caltrans_permit.pdf" TargetMode="External"/><Relationship Id="rId112" Type="http://schemas.openxmlformats.org/officeDocument/2006/relationships/hyperlink" Target="http://sustain.scag.ca.gov/Sustainability%20Portal%20Document%20Library/SCAG%20Final%20Conservation%20Framework%20%20Assessment_Feb.pdf"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whitehouse.gov/sites/default/files/image/president27sclimateactionplan.pdf" TargetMode="External"/><Relationship Id="rId107" Type="http://schemas.openxmlformats.org/officeDocument/2006/relationships/hyperlink" Target="http://www.dot.ca.gov/perf/library/pdf/Caltrans_Strategic_Mgmt_Plan_033015.pdf"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dfg.ca.gov/SWAP/2005/docs/SWAP-2005.pdf" TargetMode="External"/><Relationship Id="rId40" Type="http://schemas.openxmlformats.org/officeDocument/2006/relationships/hyperlink" Target="http://www.wildlife.ca.gov/Conservation/Planning/Connectivity" TargetMode="External"/><Relationship Id="rId45" Type="http://schemas.openxmlformats.org/officeDocument/2006/relationships/hyperlink" Target="http://dot.ca.gov/hq/tpp/offices/eab/fundchrt_files/Transportation_Funding_in_CA_New.pdf" TargetMode="External"/><Relationship Id="rId53" Type="http://schemas.openxmlformats.org/officeDocument/2006/relationships/hyperlink" Target="http://www.catc.ca.gov/reports/2012%20Reports/Trans_Needs_Assessment_corrected_01172012.pdf" TargetMode="External"/><Relationship Id="rId58" Type="http://schemas.openxmlformats.org/officeDocument/2006/relationships/hyperlink" Target="http://www.ppic.org/main/publication_show.asp?i=259" TargetMode="External"/><Relationship Id="rId66" Type="http://schemas.openxmlformats.org/officeDocument/2006/relationships/hyperlink" Target="http://www.transportationalliance.com/sites/default/files/members07-13-12artbamap-21final.pdf" TargetMode="External"/><Relationship Id="rId74" Type="http://schemas.openxmlformats.org/officeDocument/2006/relationships/hyperlink" Target="https://www.wildlife.ca.gov/Conservation/Planning/NCCP/Plans/Orange-Coastal" TargetMode="External"/><Relationship Id="rId79" Type="http://schemas.openxmlformats.org/officeDocument/2006/relationships/hyperlink" Target="https://www.wildlife.ca.gov/Conservation/Planning/NCCP/Plans/Imperial" TargetMode="External"/><Relationship Id="rId87" Type="http://schemas.openxmlformats.org/officeDocument/2006/relationships/hyperlink" Target="https://www.wildlife.ca.gov/Conservation/Planning/NCCP/Plans/OCTA" TargetMode="External"/><Relationship Id="rId102" Type="http://schemas.openxmlformats.org/officeDocument/2006/relationships/hyperlink" Target="http://www.dot.ca.gov/hq/tpp/offices/ogm/CFMP/Dec2014/CFMP_010815.pdf" TargetMode="External"/><Relationship Id="rId110" Type="http://schemas.openxmlformats.org/officeDocument/2006/relationships/hyperlink" Target="http://rtpscs.scag.ca.gov/Documents/2012/final/f2012RTPSCS.pdf" TargetMode="External"/><Relationship Id="rId5" Type="http://schemas.openxmlformats.org/officeDocument/2006/relationships/numbering" Target="numbering.xml"/><Relationship Id="rId61" Type="http://schemas.openxmlformats.org/officeDocument/2006/relationships/hyperlink" Target="http://sgc.ca.gov/" TargetMode="External"/><Relationship Id="rId82" Type="http://schemas.openxmlformats.org/officeDocument/2006/relationships/hyperlink" Target="https://www.wildlife.ca.gov/Conservation/Planning/NCCP/Plans/Coachella-Valley" TargetMode="External"/><Relationship Id="rId90" Type="http://schemas.openxmlformats.org/officeDocument/2006/relationships/hyperlink" Target="http://www.dot.ca.gov/ser/downloads/memos/EO_Inv_Spp.pdf" TargetMode="External"/><Relationship Id="rId95" Type="http://schemas.openxmlformats.org/officeDocument/2006/relationships/hyperlink" Target="http://www.dot.ca.gov/hq/env/stormwater/publicat/wqdispatch/dispch10-01.pdf" TargetMode="External"/><Relationship Id="rId19" Type="http://schemas.openxmlformats.org/officeDocument/2006/relationships/hyperlink" Target="file:///O:\SWAP\00_COMPANION%20PLANS\Public%20Final%20CPs\Transportation\Semi-FINAL_Transport_CP_061716.docx" TargetMode="External"/><Relationship Id="rId14" Type="http://schemas.openxmlformats.org/officeDocument/2006/relationships/image" Target="media/image3.jpeg"/><Relationship Id="rId22" Type="http://schemas.openxmlformats.org/officeDocument/2006/relationships/hyperlink" Target="file:///O:\SWAP\00_COMPANION%20PLANS\Public%20Final%20CPs\Transportation\Transport_CP_Final_V4_10-11-2016.docx" TargetMode="External"/><Relationship Id="rId27" Type="http://schemas.openxmlformats.org/officeDocument/2006/relationships/image" Target="media/image6.png"/><Relationship Id="rId30" Type="http://schemas.openxmlformats.org/officeDocument/2006/relationships/hyperlink" Target="http://www.wildlifeadaptationstrategy.gov/" TargetMode="External"/><Relationship Id="rId35" Type="http://schemas.openxmlformats.org/officeDocument/2006/relationships/hyperlink" Target="https://www.wildlife.ca.gov/Conservation/Planning/Connectivity/CEHC" TargetMode="External"/><Relationship Id="rId43" Type="http://schemas.openxmlformats.org/officeDocument/2006/relationships/hyperlink" Target="http://www.dot.ca.gov/hq/tpp/offices/orip/rtp/index_files/2010%20RTPGuidelines_Jan2011_Technical_Change.pdf" TargetMode="External"/><Relationship Id="rId48" Type="http://schemas.openxmlformats.org/officeDocument/2006/relationships/hyperlink" Target="http://www.dot.ca.gov/ser/downloads/MOUs/sami.pdf" TargetMode="External"/><Relationship Id="rId56" Type="http://schemas.openxmlformats.org/officeDocument/2006/relationships/hyperlink" Target="http://www.ipcc.ch/pdf/assessment-report/ar5/syr/SYR_AR5_FINAL_full_wcover.pdf" TargetMode="External"/><Relationship Id="rId64" Type="http://schemas.openxmlformats.org/officeDocument/2006/relationships/hyperlink" Target="http://www.fs.fed.us/wildlifecrossings/library/documents/FederalSurfaceTransportationProgramsAndTransPlanningForFLMA_AGuidebook.pdf" TargetMode="External"/><Relationship Id="rId69" Type="http://schemas.openxmlformats.org/officeDocument/2006/relationships/hyperlink" Target="https://www.wildlife.ca.gov/Conservation/Planning/Connectivity/CEHC" TargetMode="External"/><Relationship Id="rId77" Type="http://schemas.openxmlformats.org/officeDocument/2006/relationships/hyperlink" Target="https://nrm.dfg.ca.gov/FileHandler.ashx?DocumentID=35066&amp;inline=1" TargetMode="External"/><Relationship Id="rId100" Type="http://schemas.openxmlformats.org/officeDocument/2006/relationships/hyperlink" Target="http://www.dot.ca.gov/hq/env/stormwater/pdf/swmp_july2012_draft.pdf" TargetMode="External"/><Relationship Id="rId105" Type="http://schemas.openxmlformats.org/officeDocument/2006/relationships/hyperlink" Target="http://www.dot.ca.gov/hq/tpp/californiatransportationplan2040/Documents/index_docs/CTP_ReportPublicDraft_03022015.pdf"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resources.ca.gov/climate/safeguarding" TargetMode="External"/><Relationship Id="rId72" Type="http://schemas.openxmlformats.org/officeDocument/2006/relationships/hyperlink" Target="http://www.sjcog.org/DocumentCenter/View/5" TargetMode="External"/><Relationship Id="rId80" Type="http://schemas.openxmlformats.org/officeDocument/2006/relationships/hyperlink" Target="https://www.wildlife.ca.gov/Conservation/Planning/NCCP/Plans/Santa-Clara" TargetMode="External"/><Relationship Id="rId85" Type="http://schemas.openxmlformats.org/officeDocument/2006/relationships/hyperlink" Target="https://www.wildlife.ca.gov/Conservation/Planning/NCCP/Plans/San-Diego-WA" TargetMode="External"/><Relationship Id="rId93" Type="http://schemas.openxmlformats.org/officeDocument/2006/relationships/hyperlink" Target="http://roadecology.ucdavis.edu/files/content/projects/CA_Wildlife%20Crossings%20Guidance_Manual.pdf" TargetMode="External"/><Relationship Id="rId98" Type="http://schemas.openxmlformats.org/officeDocument/2006/relationships/hyperlink" Target="http://www.dot.ca.gov/hq/planning/aeronaut/documents/casp/casp_policy_element_printable.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Transportation\Semi-FINAL_Transport_CP_061716.docx" TargetMode="External"/><Relationship Id="rId25" Type="http://schemas.openxmlformats.org/officeDocument/2006/relationships/footer" Target="footer1.xml"/><Relationship Id="rId33" Type="http://schemas.openxmlformats.org/officeDocument/2006/relationships/footer" Target="footer2.xml"/><Relationship Id="rId38" Type="http://schemas.openxmlformats.org/officeDocument/2006/relationships/hyperlink" Target="http://leginfo.legislature.ca.gov/faces/billNavClient.xhtml?bill_id=201120120AB2402" TargetMode="External"/><Relationship Id="rId46" Type="http://schemas.openxmlformats.org/officeDocument/2006/relationships/hyperlink" Target="http://www.dot.ca.gov/hq/tpp/californiatransportationplan2040/Documents/index_docs/CTP_ReportPublicDraft_03022015.pdf" TargetMode="External"/><Relationship Id="rId59" Type="http://schemas.openxmlformats.org/officeDocument/2006/relationships/hyperlink" Target="http://rtpscs.scag.ca.gov/Documents/2012/final/f2012RTPSCS.pdf" TargetMode="External"/><Relationship Id="rId67" Type="http://schemas.openxmlformats.org/officeDocument/2006/relationships/hyperlink" Target="http://baydeltaconservationplan.com/Home.aspx" TargetMode="External"/><Relationship Id="rId103" Type="http://schemas.openxmlformats.org/officeDocument/2006/relationships/hyperlink" Target="http://www.dot.ca.gov/hq/maint/manual/2014/22_Chpt_F_July_2014.pdf" TargetMode="External"/><Relationship Id="rId108" Type="http://schemas.openxmlformats.org/officeDocument/2006/relationships/hyperlink" Target="http://glenncountyrcd.org/wp-content/uploads/2013/02/LandownerManual.pdf" TargetMode="External"/><Relationship Id="rId20" Type="http://schemas.openxmlformats.org/officeDocument/2006/relationships/hyperlink" Target="file:///O:\SWAP\00_COMPANION%20PLANS\Public%20Final%20CPs\Transportation\Semi-FINAL_Transport_CP_061716.docx" TargetMode="External"/><Relationship Id="rId41" Type="http://schemas.openxmlformats.org/officeDocument/2006/relationships/hyperlink" Target="https://nrm.dfg.ca.gov/FileHandler.ashx?DocumentID=116208&amp;inline" TargetMode="External"/><Relationship Id="rId54" Type="http://schemas.openxmlformats.org/officeDocument/2006/relationships/hyperlink" Target="http://www.conservationmeasures.org/" TargetMode="External"/><Relationship Id="rId62" Type="http://schemas.openxmlformats.org/officeDocument/2006/relationships/hyperlink" Target="http://web4.audubon.org/bird/iba/" TargetMode="External"/><Relationship Id="rId70" Type="http://schemas.openxmlformats.org/officeDocument/2006/relationships/hyperlink" Target="https://www.wildlife.ca.gov/Conservation/Planning/NCCP/Plans/San-Diego-GE" TargetMode="External"/><Relationship Id="rId75" Type="http://schemas.openxmlformats.org/officeDocument/2006/relationships/hyperlink" Target="https://www.wildlife.ca.gov/Conservation/Planning/NCCP/Plans/Rancho-Palos-Verdes" TargetMode="External"/><Relationship Id="rId83" Type="http://schemas.openxmlformats.org/officeDocument/2006/relationships/hyperlink" Target="https://www.wildlife.ca.gov/Conservation/Planning/NCCP/Plans/East-Contra-Costa" TargetMode="External"/><Relationship Id="rId88" Type="http://schemas.openxmlformats.org/officeDocument/2006/relationships/hyperlink" Target="https://www.wildlife.ca.gov/Conservation/Planning/NCCP" TargetMode="External"/><Relationship Id="rId91" Type="http://schemas.openxmlformats.org/officeDocument/2006/relationships/hyperlink" Target="http://www.dot.ca.gov/hq/oppd/fishPassage/Chapter-2-Fish-Passage-Considerations-for-Rd-Xing-Dsgn.pdf" TargetMode="External"/><Relationship Id="rId96" Type="http://schemas.openxmlformats.org/officeDocument/2006/relationships/hyperlink" Target="http://www.dot.ca.gov/hq/LandArch/ec/Erosion_Control_Technical_Guide_v2.pdf" TargetMode="External"/><Relationship Id="rId111" Type="http://schemas.openxmlformats.org/officeDocument/2006/relationships/hyperlink" Target="http://sustain.scag.ca.gov/Sustainability%20Portal%20Document%20Library/SCAG%20Inventory%20Natural%20Resources%20GIS%20Databas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yperlink" Target="http://resources.ca.gov/docs/climate/Final_Safeguarding_CA_Plan_July_31_2014.pdf" TargetMode="External"/><Relationship Id="rId36" Type="http://schemas.openxmlformats.org/officeDocument/2006/relationships/hyperlink" Target="http://www.srta.ca.gov/DocumentCenter/Home/View/27" TargetMode="External"/><Relationship Id="rId49" Type="http://schemas.openxmlformats.org/officeDocument/2006/relationships/hyperlink" Target="http://www.waterplan.water.ca.gov/cwpu2013/final/index.cfm" TargetMode="External"/><Relationship Id="rId57" Type="http://schemas.openxmlformats.org/officeDocument/2006/relationships/hyperlink" Target="http://www.scwildlands.org/reports/Default.aspx" TargetMode="External"/><Relationship Id="rId106" Type="http://schemas.openxmlformats.org/officeDocument/2006/relationships/hyperlink" Target="http://www.caltrans-itsp2015.org/files/managed/Document/25/ITSP_facts_FINAL.pdf"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yperlink" Target="http://www.dot.ca.gov/hq/planning/aeronaut/documents/casp/casp_policy_element_printable.pdf" TargetMode="External"/><Relationship Id="rId52" Type="http://schemas.openxmlformats.org/officeDocument/2006/relationships/hyperlink" Target="http://calsta.ca.gov/res/docs/pdfs/2013/CTIP%20Vision%20and%20Interim%20Recommendations.pdf" TargetMode="External"/><Relationship Id="rId60" Type="http://schemas.openxmlformats.org/officeDocument/2006/relationships/hyperlink" Target="http://www.ebudget.ca.gov/2015-Infrastructure-Plan.pdf" TargetMode="External"/><Relationship Id="rId65" Type="http://schemas.openxmlformats.org/officeDocument/2006/relationships/hyperlink" Target="https://www.fhwa.dot.gov/map21/" TargetMode="External"/><Relationship Id="rId73" Type="http://schemas.openxmlformats.org/officeDocument/2006/relationships/hyperlink" Target="https://www.wildlife.ca.gov/Conservation/Planning/NCCP/Plans/Yolo" TargetMode="External"/><Relationship Id="rId78" Type="http://schemas.openxmlformats.org/officeDocument/2006/relationships/hyperlink" Target="https://www.wildlife.ca.gov/Conservation/Planning/NCCP/Plans/Bay-Delta" TargetMode="External"/><Relationship Id="rId81" Type="http://schemas.openxmlformats.org/officeDocument/2006/relationships/hyperlink" Target="https://www.wildlife.ca.gov/Conservation/Planning/NCCP/Plans/Butte-County" TargetMode="External"/><Relationship Id="rId86" Type="http://schemas.openxmlformats.org/officeDocument/2006/relationships/hyperlink" Target="https://www.wildlife.ca.gov/Conservation/Planning/NCCP/Plans/Yuba-Sutter" TargetMode="External"/><Relationship Id="rId94" Type="http://schemas.openxmlformats.org/officeDocument/2006/relationships/hyperlink" Target="http://www.dot.ca.gov/hq/esc/oe/construction_contract_standards/std_specs/2010_StdSpecs/2010_StdSpecs.pdf" TargetMode="External"/><Relationship Id="rId99" Type="http://schemas.openxmlformats.org/officeDocument/2006/relationships/hyperlink" Target="http://www.dot.ca.gov/hq/MassTrans/STSP/STSPrecommendations.pdf" TargetMode="External"/><Relationship Id="rId101" Type="http://schemas.openxmlformats.org/officeDocument/2006/relationships/hyperlink" Target="http://californiastaterailplan.dot.ca.gov/docs/Final_Copy_2013_CSRP.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Transportation\Semi-FINAL_Transport_CP_061716.docx" TargetMode="External"/><Relationship Id="rId39" Type="http://schemas.openxmlformats.org/officeDocument/2006/relationships/hyperlink" Target="https://www.wildlife.ca.gov/SWAP/Final" TargetMode="External"/><Relationship Id="rId109" Type="http://schemas.openxmlformats.org/officeDocument/2006/relationships/hyperlink" Target="http://www.srta.ca.gov/DocumentCenter/View/1653" TargetMode="External"/><Relationship Id="rId34" Type="http://schemas.openxmlformats.org/officeDocument/2006/relationships/header" Target="header6.xml"/><Relationship Id="rId50" Type="http://schemas.openxmlformats.org/officeDocument/2006/relationships/hyperlink" Target="http://resources.ca.gov/climate/safeguarding/Statewide_Adaptation_Strategy.pdf" TargetMode="External"/><Relationship Id="rId55" Type="http://schemas.openxmlformats.org/officeDocument/2006/relationships/hyperlink" Target="https://www.whitehouse.gov/sites/default/files/image/president27sclimateactionplan.pdf" TargetMode="External"/><Relationship Id="rId76" Type="http://schemas.openxmlformats.org/officeDocument/2006/relationships/hyperlink" Target="https://www.wildlife.ca.gov/Conservation/Planning/NCCP/Plans/Placer-County" TargetMode="External"/><Relationship Id="rId97" Type="http://schemas.openxmlformats.org/officeDocument/2006/relationships/hyperlink" Target="http://www.dot.ca.gov/hq/tpp/offices/ocp/documents/smf_files/SMF_handbook_062210.pdf" TargetMode="External"/><Relationship Id="rId104" Type="http://schemas.openxmlformats.org/officeDocument/2006/relationships/hyperlink" Target="http://www.dot.ca.gov/hq/tpp/offices/omsp/system_planning/CSBPPFlyer.pdf" TargetMode="External"/><Relationship Id="rId7" Type="http://schemas.microsoft.com/office/2007/relationships/stylesWithEffects" Target="stylesWithEffects.xml"/><Relationship Id="rId71" Type="http://schemas.openxmlformats.org/officeDocument/2006/relationships/hyperlink" Target="https://www.wildlife.ca.gov/Conservation/Planning/NCCP/Plans/Riverside" TargetMode="External"/><Relationship Id="rId92" Type="http://schemas.openxmlformats.org/officeDocument/2006/relationships/hyperlink" Target="http://www.dot.ca.gov/dist05/maint/ivm/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3FAE-4976-4615-8D11-30CBF33EA285}">
  <ds:schemaRefs>
    <ds:schemaRef ds:uri="http://schemas.microsoft.com/sharepoint/v3/contenttype/forms"/>
  </ds:schemaRefs>
</ds:datastoreItem>
</file>

<file path=customXml/itemProps2.xml><?xml version="1.0" encoding="utf-8"?>
<ds:datastoreItem xmlns:ds="http://schemas.openxmlformats.org/officeDocument/2006/customXml" ds:itemID="{E58FE88A-89F1-4731-A2BE-37D5DBD5EB0F}">
  <ds:schemaRefs>
    <ds:schemaRef ds:uri="http://purl.org/dc/terms/"/>
    <ds:schemaRef ds:uri="http://www.w3.org/XML/1998/namespace"/>
    <ds:schemaRef ds:uri="http://purl.org/dc/elements/1.1/"/>
    <ds:schemaRef ds:uri="http://schemas.microsoft.com/office/2006/documentManagement/types"/>
    <ds:schemaRef ds:uri="6d8970f1-11b2-416a-bf14-784c72f7823c"/>
    <ds:schemaRef ds:uri="http://schemas.openxmlformats.org/package/2006/metadata/core-properties"/>
    <ds:schemaRef ds:uri="http://purl.org/dc/dcmitype/"/>
    <ds:schemaRef ds:uri="http://schemas.microsoft.com/office/2006/metadata/properties"/>
    <ds:schemaRef ds:uri="http://schemas.microsoft.com/office/infopath/2007/PartnerControls"/>
    <ds:schemaRef ds:uri="b49778de-a16d-4fb2-bec5-18cc33bc091f"/>
  </ds:schemaRefs>
</ds:datastoreItem>
</file>

<file path=customXml/itemProps3.xml><?xml version="1.0" encoding="utf-8"?>
<ds:datastoreItem xmlns:ds="http://schemas.openxmlformats.org/officeDocument/2006/customXml" ds:itemID="{25AE0EB3-A478-45DE-98C8-154C4A8E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40084-8492-4F81-9B62-F8A30FC8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14898</Words>
  <Characters>84919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transportation planning companion plan</vt:lpstr>
    </vt:vector>
  </TitlesOfParts>
  <Company>California Department of Fish and Wildlife</Company>
  <LinksUpToDate>false</LinksUpToDate>
  <CharactersWithSpaces>99618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planning companion plan</dc:title>
  <dc:creator>Jennifer Lam</dc:creator>
  <cp:lastModifiedBy>Administrator</cp:lastModifiedBy>
  <cp:revision>2</cp:revision>
  <cp:lastPrinted>2016-06-18T00:05:00Z</cp:lastPrinted>
  <dcterms:created xsi:type="dcterms:W3CDTF">2016-12-16T23:22:00Z</dcterms:created>
  <dcterms:modified xsi:type="dcterms:W3CDTF">2016-12-16T23:22:00Z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ies>
</file>