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0E0FF" w14:textId="77777777" w:rsidR="009A4089" w:rsidRPr="001C4912" w:rsidRDefault="009A4089" w:rsidP="009A4089">
      <w:pPr>
        <w:jc w:val="center"/>
        <w:rPr>
          <w:b/>
        </w:rPr>
      </w:pPr>
      <w:r w:rsidRPr="001C4912">
        <w:rPr>
          <w:noProof/>
        </w:rPr>
        <mc:AlternateContent>
          <mc:Choice Requires="wps">
            <w:drawing>
              <wp:anchor distT="0" distB="0" distL="114300" distR="114300" simplePos="0" relativeHeight="251672576" behindDoc="0" locked="0" layoutInCell="1" allowOverlap="1" wp14:anchorId="0280E451" wp14:editId="0280E452">
                <wp:simplePos x="0" y="0"/>
                <wp:positionH relativeFrom="margin">
                  <wp:posOffset>5951855</wp:posOffset>
                </wp:positionH>
                <wp:positionV relativeFrom="margin">
                  <wp:posOffset>-203200</wp:posOffset>
                </wp:positionV>
                <wp:extent cx="182880" cy="5770880"/>
                <wp:effectExtent l="0" t="0" r="26670" b="203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770880"/>
                        </a:xfrm>
                        <a:prstGeom prst="rect">
                          <a:avLst/>
                        </a:prstGeom>
                        <a:solidFill>
                          <a:schemeClr val="tx1">
                            <a:lumMod val="100000"/>
                            <a:lumOff val="0"/>
                          </a:schemeClr>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081E89F" id="Rectangle 8" o:spid="_x0000_s1026" style="position:absolute;margin-left:468.65pt;margin-top:-16pt;width:14.4pt;height:454.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R8PAIAAH4EAAAOAAAAZHJzL2Uyb0RvYy54bWysVNuO0zAQfUfiHyy/0yRVS7NR09WqyyKk&#10;BVYsfIDrOImFb4zdpuXrGTttycIbog+R5+LjM2dmur49akUOAry0pqbFLKdEGG4babqafvv68Kak&#10;xAdmGqasETU9CU9vN69frQdXibntrWoEEAQxvhpcTfsQXJVlnvdCMz+zThgMthY0C2hClzXABkTX&#10;Kpvn+dtssNA4sFx4j977MUg3Cb9tBQ+f29aLQFRNkVtIX0jfXfxmmzWrOmCul/xMg/0DC82kwUev&#10;UPcsMLIH+ReUlhyst22Ycasz27aSi1QDVlPkf1Tz3DMnUi0ojndXmfz/g+WfDk9AZFPTJSWGaWzR&#10;FxSNmU4JUkZ5BucrzHp2TxAL9O7R8u+eGLvtMUvcAdihF6xBUkXMz15ciIbHq2Q3fLQNorN9sEmp&#10;Yws6AqIG5Jgacro2RBwD4egsynlZYts4hparVR6N+ASrLrcd+PBeWE3ioaaA3BM6Ozz6MKZeUhJ7&#10;q2TzIJVKRhwysVVADgzHIxyLdFXtNVIdfUUef+OUoB9nafRfaKQ5jRCJlJ+iK0OGmt4s58uE+iLm&#10;odtd301PXAGnEFoGXA4ldU3LCZGo9jvTYHWsCkyq8YyiKBNdKN659ov4YxN3tjlhI8COS4BLi4fe&#10;wk9KBlyAmvofewaCEvXBYDNvisUibkwyFsvVHA2YRnbTCDMcoVBESsbjNoxbtncgux5fGsU19g4H&#10;oJWpN5HfyOo8NjjkScjzQsYtmtop6/ffxuYXAAAA//8DAFBLAwQUAAYACAAAACEAM/6aLOAAAAAL&#10;AQAADwAAAGRycy9kb3ducmV2LnhtbEyPy26DMBBF95X6D9ZU6i4xhIoAZYiSqI9NN6X5AAemgIrH&#10;FDtA/77uqlmO5ujec/Pdonsx0Wg7wwjhOgBBXJm64wbh9PG8SkBYp7hWvWFC+CELu+L2JldZbWZ+&#10;p6l0jfAhbDOF0Do3ZFLaqiWt7NoMxP73aUatnD/HRtajmn247uUmCGKpVce+oVUDHVuqvsqLRpDl&#10;wzw9zak9HF/T8LA/RS9v34x4f7fsH0E4Wtw/DH/6Xh0K73Q2F66t6BHSaBt5FGEVbfwoT6RxHII4&#10;IyTbOAFZ5PJ6Q/ELAAD//wMAUEsBAi0AFAAGAAgAAAAhALaDOJL+AAAA4QEAABMAAAAAAAAAAAAA&#10;AAAAAAAAAFtDb250ZW50X1R5cGVzXS54bWxQSwECLQAUAAYACAAAACEAOP0h/9YAAACUAQAACwAA&#10;AAAAAAAAAAAAAAAvAQAAX3JlbHMvLnJlbHNQSwECLQAUAAYACAAAACEAeHBkfDwCAAB+BAAADgAA&#10;AAAAAAAAAAAAAAAuAgAAZHJzL2Uyb0RvYy54bWxQSwECLQAUAAYACAAAACEAM/6aLOAAAAALAQAA&#10;DwAAAAAAAAAAAAAAAACWBAAAZHJzL2Rvd25yZXYueG1sUEsFBgAAAAAEAAQA8wAAAKMFAAAAAA==&#10;" fillcolor="black [3213]">
                <w10:wrap anchorx="margin" anchory="margin"/>
              </v:rect>
            </w:pict>
          </mc:Fallback>
        </mc:AlternateContent>
      </w:r>
      <w:r w:rsidRPr="001C4912">
        <w:rPr>
          <w:noProof/>
        </w:rPr>
        <mc:AlternateContent>
          <mc:Choice Requires="wps">
            <w:drawing>
              <wp:anchor distT="0" distB="0" distL="114300" distR="114300" simplePos="0" relativeHeight="251671552" behindDoc="0" locked="0" layoutInCell="1" allowOverlap="1" wp14:anchorId="0280E453" wp14:editId="0280E454">
                <wp:simplePos x="0" y="0"/>
                <wp:positionH relativeFrom="margin">
                  <wp:align>center</wp:align>
                </wp:positionH>
                <wp:positionV relativeFrom="margin">
                  <wp:align>center</wp:align>
                </wp:positionV>
                <wp:extent cx="6839585" cy="9121140"/>
                <wp:effectExtent l="0" t="0" r="22225"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94F29CD" id="Rectangle 4" o:spid="_x0000_s1026" style="position:absolute;margin-left:0;margin-top:0;width:538.55pt;height:718.2pt;z-index:25167155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erlQIAADMFAAAOAAAAZHJzL2Uyb0RvYy54bWysVF1v2jAUfZ+0/2D5HZLQQCFqqCoC06Ru&#10;q9btB5jEIdb8NdsQWLX/vmsbKGwv07Q8OL7+OD7n3mPf3e8FRztqLFOyxNkwxYjKWjVMbkr89ctq&#10;MMXIOiIbwpWkJT5Qi+/nb9/c9bqgI9Up3lCDAETaotcl7pzTRZLYuqOC2KHSVMJkq4wgDkKzSRpD&#10;ekAXPBml6STplWm0UTW1FkarOInnAb9tae0+ta2lDvESAzcXWhPatW+T+R0pNobojtVHGuQfWAjC&#10;JBx6hqqII2hr2B9QgtVGWdW6Ya1EotqW1TRoADVZ+pua545oGrRAcqw+p8n+P9j64+7JINaUeIaR&#10;JAJK9BmSRuSGU5T79PTaFrDqWT8ZL9DqR1V/s0iqRQer6IMxqu8oaYBU5tcnVxt8YGErWvcfVAPo&#10;ZOtUyNS+NcIDQg7QPhTkcC4I3TtUw+BkejMbT8cY1TA3y0ZZloeSJaQ4bdfGundUCeQ7JTZAPsCT&#10;3aN1ng4pTkv8aVKtGOeh6lyiHlDHo3HYYBVnjZ8MKr3/6IIbtCPgHLfPwhq+FaAijmWp/6KBYBxs&#10;FsdPBIOFPUTgcIUumAPTcyZKPL1A8VlcyiaQc4Tx2AcBXHpOkBSQdOxFc73M0tlyupzmg3w0WQ7y&#10;tKoGD6tFPpissttxdVMtFlX201PP8qJjTUOlV3gyepb/nZGOVy5a9Gz1K0nWbNbndK3CF8wAhnnN&#10;a3JNIyQGVJ3+QV2wj3dMdN5aNQdwj1Hx5sJLA51OmR8Y9XBrS2y/b4mhGPH3Ehw4y3JwCHIhyMe3&#10;IwjM5cz6cobIGqCgvBjF7sLFp2GrDdt0cFIsu1QP4NqWBT95R0dWwNsHcDODguMr4q/+ZRxWvb51&#10;818A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NtpB6u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p>
    <w:sdt>
      <w:sdtPr>
        <w:rPr>
          <w:kern w:val="28"/>
        </w:rPr>
        <w:id w:val="-240795504"/>
        <w:docPartObj>
          <w:docPartGallery w:val="Cover Pages"/>
          <w:docPartUnique/>
        </w:docPartObj>
      </w:sdtPr>
      <w:sdtEndPr>
        <w:rPr>
          <w:kern w:val="0"/>
          <w:sz w:val="10"/>
        </w:rPr>
      </w:sdtEndPr>
      <w:sdtContent>
        <w:p w14:paraId="0280E100" w14:textId="77777777" w:rsidR="009A4089" w:rsidRPr="001C4912" w:rsidRDefault="009A4089" w:rsidP="009A4089">
          <w:pPr>
            <w:rPr>
              <w:kern w:val="28"/>
            </w:rPr>
          </w:pPr>
        </w:p>
        <w:p w14:paraId="0280E101" w14:textId="77777777" w:rsidR="009A4089" w:rsidRPr="001C4912" w:rsidRDefault="005F5B12" w:rsidP="009A4089">
          <w:pPr>
            <w:spacing w:after="0"/>
            <w:rPr>
              <w:rFonts w:asciiTheme="majorHAnsi" w:eastAsiaTheme="majorEastAsia" w:hAnsiTheme="majorHAnsi" w:cstheme="majorBidi"/>
              <w:color w:val="000000" w:themeColor="text1"/>
              <w:spacing w:val="-20"/>
              <w:kern w:val="28"/>
              <w:sz w:val="10"/>
              <w:szCs w:val="52"/>
            </w:rPr>
          </w:pPr>
          <w:r w:rsidRPr="001C4912">
            <w:rPr>
              <w:noProof/>
            </w:rPr>
            <w:drawing>
              <wp:anchor distT="0" distB="0" distL="114300" distR="114300" simplePos="0" relativeHeight="251674624" behindDoc="1" locked="0" layoutInCell="1" allowOverlap="0" wp14:anchorId="0280E455" wp14:editId="0280E456">
                <wp:simplePos x="0" y="0"/>
                <wp:positionH relativeFrom="margin">
                  <wp:posOffset>3748405</wp:posOffset>
                </wp:positionH>
                <wp:positionV relativeFrom="margin">
                  <wp:align>bottom</wp:align>
                </wp:positionV>
                <wp:extent cx="2032635" cy="1152525"/>
                <wp:effectExtent l="0" t="0" r="5715" b="9525"/>
                <wp:wrapTight wrapText="bothSides">
                  <wp:wrapPolygon edited="0">
                    <wp:start x="16802" y="0"/>
                    <wp:lineTo x="0" y="2856"/>
                    <wp:lineTo x="0" y="12853"/>
                    <wp:lineTo x="3846" y="17851"/>
                    <wp:lineTo x="5466" y="20707"/>
                    <wp:lineTo x="6073" y="21421"/>
                    <wp:lineTo x="7288" y="21421"/>
                    <wp:lineTo x="5466" y="18208"/>
                    <wp:lineTo x="14171" y="17851"/>
                    <wp:lineTo x="18624" y="16066"/>
                    <wp:lineTo x="18422" y="12139"/>
                    <wp:lineTo x="19839" y="12139"/>
                    <wp:lineTo x="21458" y="8926"/>
                    <wp:lineTo x="21458" y="5355"/>
                    <wp:lineTo x="19029" y="0"/>
                    <wp:lineTo x="16802"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2">
                          <a:extLst>
                            <a:ext uri="{28A0092B-C50C-407E-A947-70E740481C1C}">
                              <a14:useLocalDpi xmlns:a14="http://schemas.microsoft.com/office/drawing/2010/main" val="0"/>
                            </a:ext>
                          </a:extLst>
                        </a:blip>
                        <a:stretch>
                          <a:fillRect/>
                        </a:stretch>
                      </pic:blipFill>
                      <pic:spPr>
                        <a:xfrm>
                          <a:off x="0" y="0"/>
                          <a:ext cx="2032635" cy="1152525"/>
                        </a:xfrm>
                        <a:prstGeom prst="rect">
                          <a:avLst/>
                        </a:prstGeom>
                      </pic:spPr>
                    </pic:pic>
                  </a:graphicData>
                </a:graphic>
                <wp14:sizeRelH relativeFrom="page">
                  <wp14:pctWidth>0</wp14:pctWidth>
                </wp14:sizeRelH>
                <wp14:sizeRelV relativeFrom="page">
                  <wp14:pctHeight>0</wp14:pctHeight>
                </wp14:sizeRelV>
              </wp:anchor>
            </w:drawing>
          </w:r>
          <w:r w:rsidRPr="001C4912">
            <w:rPr>
              <w:noProof/>
            </w:rPr>
            <w:drawing>
              <wp:anchor distT="0" distB="0" distL="114300" distR="114300" simplePos="0" relativeHeight="251707392" behindDoc="1" locked="0" layoutInCell="1" allowOverlap="1" wp14:anchorId="0280E457" wp14:editId="0280E458">
                <wp:simplePos x="0" y="0"/>
                <wp:positionH relativeFrom="margin">
                  <wp:posOffset>-66675</wp:posOffset>
                </wp:positionH>
                <wp:positionV relativeFrom="paragraph">
                  <wp:posOffset>6551295</wp:posOffset>
                </wp:positionV>
                <wp:extent cx="733425" cy="969010"/>
                <wp:effectExtent l="0" t="0" r="9525" b="2540"/>
                <wp:wrapTight wrapText="bothSides">
                  <wp:wrapPolygon edited="0">
                    <wp:start x="8977" y="0"/>
                    <wp:lineTo x="0" y="425"/>
                    <wp:lineTo x="0" y="15712"/>
                    <wp:lineTo x="6171" y="20383"/>
                    <wp:lineTo x="8416" y="21232"/>
                    <wp:lineTo x="12904" y="21232"/>
                    <wp:lineTo x="13465" y="21232"/>
                    <wp:lineTo x="15148" y="20383"/>
                    <wp:lineTo x="21319" y="16561"/>
                    <wp:lineTo x="21319" y="425"/>
                    <wp:lineTo x="12343" y="0"/>
                    <wp:lineTo x="8977" y="0"/>
                  </wp:wrapPolygon>
                </wp:wrapTight>
                <wp:docPr id="6" name="Picture 6" descr="https://www.wildlife.ca.gov/portals/0/Images/Explore/CDFW-Insignia-146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ildlife.ca.gov/portals/0/Images/Explore/CDFW-Insignia-146x19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4912">
            <w:rPr>
              <w:noProof/>
            </w:rPr>
            <mc:AlternateContent>
              <mc:Choice Requires="wps">
                <w:drawing>
                  <wp:anchor distT="0" distB="0" distL="114300" distR="114300" simplePos="0" relativeHeight="251669504" behindDoc="0" locked="0" layoutInCell="1" allowOverlap="1" wp14:anchorId="0280E459" wp14:editId="0280E45A">
                    <wp:simplePos x="0" y="0"/>
                    <wp:positionH relativeFrom="margin">
                      <wp:posOffset>226060</wp:posOffset>
                    </wp:positionH>
                    <wp:positionV relativeFrom="margin">
                      <wp:posOffset>6305550</wp:posOffset>
                    </wp:positionV>
                    <wp:extent cx="6016625" cy="26670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0E4B4" w14:textId="1C51360D" w:rsidR="00913995" w:rsidRPr="005F5B12" w:rsidRDefault="00913995" w:rsidP="009A4089">
                                <w:pPr>
                                  <w:rPr>
                                    <w:rFonts w:asciiTheme="majorHAnsi" w:hAnsiTheme="majorHAnsi"/>
                                  </w:rPr>
                                </w:pPr>
                                <w:r>
                                  <w:rPr>
                                    <w:rFonts w:asciiTheme="majorHAnsi" w:hAnsiTheme="majorHAnsi"/>
                                  </w:rPr>
                                  <w:t>December 2016</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7.8pt;margin-top:496.5pt;width:473.75pt;height:21pt;z-index:251669504;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g1twIAALs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sUYCdpBjx7ZaNCdHFFEbH2GXqfg9tCDoxnhHHwdV93fy/KbRkKuGiq27FYpOTSMVpBfaG/6F1cn&#10;HG1BNsNHWUEcujPSAY216mzxoBwI0KFPT6fe2FxKOIyDMI6jGUYl2KI4ngeueT5Nj7d7pc17Jjtk&#10;FxlW0HuHTvf32thsaHp0scGELHjbuv634tkBOE4nEBuuWpvNwrXzZxIk68V6QTwSxWuPBHnu3RYr&#10;4sVFOJ/l7/LVKg9/2bghSRteVUzYMEdpheTPWncQ+SSKk7i0bHll4WxKWm03q1ahPQVpF+5zNQfL&#10;2c1/noYrAnB5QSmMSHAXJV4RL+YeKcjMS+bBwgvC5C6JA5KQvHhO6Z4L9u+U0JDhZAY9dXTOSb/g&#10;FrjvNTeadtzA8Gh5l+HFyYmmVoJrUbnWGsrbaX1RCpv+uRTQ7mOjnWCtRie1mnEzAopV8UZWTyBd&#10;JUFZoE+YeLBopPqB0QDTI8P6+44qhlH7QYD8k5AQO27chszmEWzUpWVzaaGiBKgMG4ym5cpMI2rX&#10;K75tINL04IS8hSdTc6fmc1aHhwYTwpE6TDM7gi73zus8c5e/AQAA//8DAFBLAwQUAAYACAAAACEA&#10;9ciyKt4AAAALAQAADwAAAGRycy9kb3ducmV2LnhtbEyPMU/DMBCFdyT+g3VIbNRuo4YmjVMBEhMT&#10;LUu3a+wmFvE5it00/fccE4yn+/Te96rd7Hsx2TG6QBqWCwXCUhOMo1bD1+H9aQMiJiSDfSCr4WYj&#10;7Or7uwpLE670aad9agWHUCxRQ5fSUEoZm856jIswWOLfOYweE59jK82IVw73vVwplUuPjrihw8G+&#10;dbb53l+8hvboPorB4Ssdp7mZ+uf8llao9ePD/LIFkeyc/mD41Wd1qNnpFC5koug1ZOucSQ1FkfEm&#10;BopNtgRxYlJlawWyruT/DfUPAAAA//8DAFBLAQItABQABgAIAAAAIQC2gziS/gAAAOEBAAATAAAA&#10;AAAAAAAAAAAAAAAAAABbQ29udGVudF9UeXBlc10ueG1sUEsBAi0AFAAGAAgAAAAhADj9If/WAAAA&#10;lAEAAAsAAAAAAAAAAAAAAAAALwEAAF9yZWxzLy5yZWxzUEsBAi0AFAAGAAgAAAAhABOZODW3AgAA&#10;uwUAAA4AAAAAAAAAAAAAAAAALgIAAGRycy9lMm9Eb2MueG1sUEsBAi0AFAAGAAgAAAAhAPXIsire&#10;AAAACwEAAA8AAAAAAAAAAAAAAAAAEQUAAGRycy9kb3ducmV2LnhtbFBLBQYAAAAABAAEAPMAAAAc&#10;BgAAAAA=&#10;" filled="f" stroked="f">
                    <v:textbox>
                      <w:txbxContent>
                        <w:p w14:paraId="0280E4B4" w14:textId="1C51360D" w:rsidR="00913995" w:rsidRPr="005F5B12" w:rsidRDefault="00913995" w:rsidP="009A4089">
                          <w:pPr>
                            <w:rPr>
                              <w:rFonts w:asciiTheme="majorHAnsi" w:hAnsiTheme="majorHAnsi"/>
                            </w:rPr>
                          </w:pPr>
                          <w:r>
                            <w:rPr>
                              <w:rFonts w:asciiTheme="majorHAnsi" w:hAnsiTheme="majorHAnsi"/>
                            </w:rPr>
                            <w:t>December 2016</w:t>
                          </w:r>
                        </w:p>
                      </w:txbxContent>
                    </v:textbox>
                    <w10:wrap anchorx="margin" anchory="margin"/>
                  </v:shape>
                </w:pict>
              </mc:Fallback>
            </mc:AlternateContent>
          </w:r>
          <w:r w:rsidRPr="001C4912">
            <w:rPr>
              <w:noProof/>
            </w:rPr>
            <mc:AlternateContent>
              <mc:Choice Requires="wps">
                <w:drawing>
                  <wp:anchor distT="0" distB="0" distL="114300" distR="114300" simplePos="0" relativeHeight="251670528" behindDoc="0" locked="0" layoutInCell="1" allowOverlap="1" wp14:anchorId="0280E45B" wp14:editId="0280E45C">
                    <wp:simplePos x="0" y="0"/>
                    <wp:positionH relativeFrom="margin">
                      <wp:align>center</wp:align>
                    </wp:positionH>
                    <wp:positionV relativeFrom="margin">
                      <wp:posOffset>5092065</wp:posOffset>
                    </wp:positionV>
                    <wp:extent cx="6016625" cy="1170432"/>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7043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80E4B5" w14:textId="688A01B5" w:rsidR="00913995" w:rsidRPr="007A6880" w:rsidRDefault="00E620DB" w:rsidP="009A4089">
                                <w:pPr>
                                  <w:pStyle w:val="Title"/>
                                  <w:spacing w:before="60" w:after="360"/>
                                  <w:rPr>
                                    <w:color w:val="auto"/>
                                    <w:sz w:val="44"/>
                                  </w:rPr>
                                </w:pPr>
                                <w:sdt>
                                  <w:sdtPr>
                                    <w:rPr>
                                      <w:sz w:val="44"/>
                                    </w:rPr>
                                    <w:alias w:val="Title"/>
                                    <w:id w:val="-2056610317"/>
                                    <w:dataBinding w:prefixMappings="xmlns:ns0='http://schemas.openxmlformats.org/package/2006/metadata/core-properties' xmlns:ns1='http://purl.org/dc/elements/1.1/'" w:xpath="/ns0:coreProperties[1]/ns1:title[1]" w:storeItemID="{6C3C8BC8-F283-45AE-878A-BAB7291924A1}"/>
                                    <w:text/>
                                  </w:sdtPr>
                                  <w:sdtEndPr/>
                                  <w:sdtContent>
                                    <w:r w:rsidR="00913995">
                                      <w:rPr>
                                        <w:sz w:val="44"/>
                                      </w:rPr>
                                      <w:t>tribal lands companion plan</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6" o:spid="_x0000_s1027" type="#_x0000_t202" style="position:absolute;margin-left:0;margin-top:400.95pt;width:473.75pt;height:92.15pt;z-index:251670528;visibility:visible;mso-wrap-style:square;mso-width-percent:940;mso-height-percent:0;mso-wrap-distance-left:9pt;mso-wrap-distance-top:0;mso-wrap-distance-right:9pt;mso-wrap-distance-bottom:0;mso-position-horizontal:center;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tnfQIAAO8EAAAOAAAAZHJzL2Uyb0RvYy54bWysVMuO2yAU3VfqPyD2iR/jOIk1zmgaJ1Wl&#10;6UOa6Qdgg2NUDC6Q2Omo/94LTjLpdFNV9QIDF859nHO5vRtagQ5MG65kjqNpiBGTlaJc7nL89Wk7&#10;WWBkLJGUCCVZjo/M4LvV2ze3fZexWDVKUKYRgEiT9V2OG2u7LAhM1bCWmKnqmARjrXRLLCz1LqCa&#10;9IDeiiAOwzTolaadVhUzBnaL0YhXHr+uWWU/17VhFokcQ2zWj9qPpRuD1S3Jdpp0Da9OYZB/iKIl&#10;XILTC1RBLEF7zf+AanmllVG1nVaqDVRd84r5HCCbKHyVzWNDOuZzgeKY7lIm8/9gq0+HLxpxmuM5&#10;RpK0QNETGyx6pwYUp648fWcyOPXYwTk7wD7Q7FM13YOqvhkk1bohcsfutVZ9wwiF8CJ3M7i6OuIY&#10;B1L2HxUFP2RvlQcaat262kE1EKADTccLNS6WCjbTMErTeIZRBbYomofJTex9kOx8vdPGvmeqRW6S&#10;Yw3ce3hyeDDWhUOy8xHnTaotF8LzLyTqc7ycAf4rS8styFPwNseL0H2jYFyWG0n9ZUu4GOfgQEgH&#10;AEGDy9NslMHzMlxuFptFMknidDNJwqKY3G/XySTdRvNZcVOs10X007mPkqzhlDLpwjtLMkr+jvJT&#10;c4xiuojSKMGpg3MhGb0r10KjA4GW2PrvVMirY8HvYfjiQVbnv8/O0+sYHbm1Qzl4IXnuHfWlokfg&#10;W6ux6+CVgEmj9A+Meui4HJvve6IZRuKDBM0soyRxLeoXyWwew0JfW8prC5EVQOW4xGicru3Y1vtO&#10;810DnkaVSnUPOqu5V8BLVCd1Qlf5nE4vgGvb67U/9fJOrX4BAAD//wMAUEsDBBQABgAIAAAAIQDD&#10;7etP3gAAAAgBAAAPAAAAZHJzL2Rvd25yZXYueG1sTI/BTsMwEETvSP0HaytxQdRpBW0S4lQFiRNI&#10;FS3cnXhJQuN1ZLtN+HuWE9xmNauZN8V2sr24oA+dIwXLRQICqXamo0bB+/H5NgURoiaje0eo4BsD&#10;bMvZVaFz40Z6w8shNoJDKORaQRvjkEsZ6hatDgs3ILH36bzVkU/fSOP1yOG2l6skWUurO+KGVg/4&#10;1GJ9OpytgpfwNb5Kf3P8SKvHMGVmI/edV+p6Pu0eQESc4t8z/OIzOpTMVLkzmSB6BTwkKkiTZQaC&#10;7exucw+iYpGuVyDLQv4fUP4AAAD//wMAUEsBAi0AFAAGAAgAAAAhALaDOJL+AAAA4QEAABMAAAAA&#10;AAAAAAAAAAAAAAAAAFtDb250ZW50X1R5cGVzXS54bWxQSwECLQAUAAYACAAAACEAOP0h/9YAAACU&#10;AQAACwAAAAAAAAAAAAAAAAAvAQAAX3JlbHMvLnJlbHNQSwECLQAUAAYACAAAACEA2JIbZ30CAADv&#10;BAAADgAAAAAAAAAAAAAAAAAuAgAAZHJzL2Uyb0RvYy54bWxQSwECLQAUAAYACAAAACEAw+3rT94A&#10;AAAIAQAADwAAAAAAAAAAAAAAAADXBAAAZHJzL2Rvd25yZXYueG1sUEsFBgAAAAAEAAQA8wAAAOIF&#10;AAAAAA==&#10;" filled="f" stroked="f">
                    <v:textbox>
                      <w:txbxContent>
                        <w:p w14:paraId="0280E4B5" w14:textId="688A01B5" w:rsidR="00913995" w:rsidRPr="007A6880" w:rsidRDefault="00913995" w:rsidP="009A4089">
                          <w:pPr>
                            <w:pStyle w:val="Title"/>
                            <w:spacing w:before="60" w:after="360"/>
                            <w:rPr>
                              <w:color w:val="auto"/>
                              <w:sz w:val="44"/>
                            </w:rPr>
                          </w:pPr>
                          <w:sdt>
                            <w:sdtPr>
                              <w:rPr>
                                <w:sz w:val="44"/>
                              </w:rPr>
                              <w:alias w:val="Title"/>
                              <w:id w:val="-2056610317"/>
                              <w:dataBinding w:prefixMappings="xmlns:ns0='http://schemas.openxmlformats.org/package/2006/metadata/core-properties' xmlns:ns1='http://purl.org/dc/elements/1.1/'" w:xpath="/ns0:coreProperties[1]/ns1:title[1]" w:storeItemID="{6C3C8BC8-F283-45AE-878A-BAB7291924A1}"/>
                              <w:text/>
                            </w:sdtPr>
                            <w:sdtContent>
                              <w:r>
                                <w:rPr>
                                  <w:sz w:val="44"/>
                                </w:rPr>
                                <w:t>tribal lands companion plan</w:t>
                              </w:r>
                            </w:sdtContent>
                          </w:sdt>
                        </w:p>
                      </w:txbxContent>
                    </v:textbox>
                    <w10:wrap anchorx="margin" anchory="margin"/>
                  </v:shape>
                </w:pict>
              </mc:Fallback>
            </mc:AlternateContent>
          </w:r>
          <w:r w:rsidR="004B737D" w:rsidRPr="001C4912">
            <w:rPr>
              <w:noProof/>
            </w:rPr>
            <mc:AlternateContent>
              <mc:Choice Requires="wps">
                <w:drawing>
                  <wp:anchor distT="0" distB="0" distL="114300" distR="114300" simplePos="0" relativeHeight="251673600" behindDoc="0" locked="0" layoutInCell="1" allowOverlap="1" wp14:anchorId="0280E45D" wp14:editId="0280E45E">
                    <wp:simplePos x="0" y="0"/>
                    <wp:positionH relativeFrom="margin">
                      <wp:posOffset>5951220</wp:posOffset>
                    </wp:positionH>
                    <wp:positionV relativeFrom="margin">
                      <wp:posOffset>5558155</wp:posOffset>
                    </wp:positionV>
                    <wp:extent cx="182880" cy="2806700"/>
                    <wp:effectExtent l="0" t="0" r="26670" b="1270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806700"/>
                            </a:xfrm>
                            <a:prstGeom prst="rect">
                              <a:avLst/>
                            </a:prstGeom>
                            <a:solidFill>
                              <a:schemeClr val="accent5">
                                <a:lumMod val="40000"/>
                                <a:lumOff val="60000"/>
                              </a:schemeClr>
                            </a:solidFill>
                            <a:ln>
                              <a:solidFill>
                                <a:schemeClr val="accent6">
                                  <a:lumMod val="50000"/>
                                </a:schemeClr>
                              </a:solid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7B11137" id="Rectangle 9" o:spid="_x0000_s1026" style="position:absolute;margin-left:468.6pt;margin-top:437.65pt;width:14.4pt;height:2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rlJQIAAHUEAAAOAAAAZHJzL2Uyb0RvYy54bWysVM1u2zAMvg/YOwi6L7azJE2NOEWRosOA&#10;bi3W7QEUWY6FyaJGKXGypx8lJ1m2XophPgjijz6SH0kvbvadYTuFXoOteDHKOVNWQq3tpuLfvt6/&#10;m3Pmg7C1MGBVxQ/K85vl2zeL3pVqDC2YWiEjEOvL3lW8DcGVWeZlqzrhR+CUJWMD2IlAIm6yGkVP&#10;6J3Jxnk+y3rA2iFI5T1p7wYjXyb8plEyPDaNV4GZilNuIZ2YznU8s+VClBsUrtXymIb4hyw6oS0F&#10;PUPdiSDYFvULqE5LBA9NGEnoMmgaLVWqgaop8r+qeW6FU6kWIse7M03+/8HKz7snZLqu+Pg9Z1Z0&#10;1KMvxJqwG6PYdeSnd74kt2f3hLFC7x5AfvfMwqolL3WLCH2rRE1ZFdE/++NBFDw9Zev+E9SELrYB&#10;ElX7BrsISCSwferI4dwRtQ9MkrKYj+dz6psk03iez67y1LJMlKfXDn34oKBj8VJxpNwTutg9+BCz&#10;EeXJJWUPRtf32pgkxClTK4NsJ2g+hJTKhml6brYdpTvoJzl9w6SQmuZpUM9OagqR5jUipYD+Moix&#10;r4s7exF3+poAFHyIQJQdKz5RPrRuDfWB6EcYZp92lS4t4E/Oepr7ivsfW4GKM/PRUguvi8kkLkoS&#10;JtOrMQl4aVlfWoSVBFXxwNlwXYVhubYO9aalSEUqy8Ittb3RqSMxvyGr47DQbCfejnsYl+dSTl6/&#10;/xbLXwAAAP//AwBQSwMEFAAGAAgAAAAhADDgqqHgAAAADAEAAA8AAABkcnMvZG93bnJldi54bWxM&#10;j01PwzAMhu9I/IfISNxY+gHt1jWdEBLihkRBnLPGaysapzTZ2u3XY05wtPz49fOWu8UO4oST7x0p&#10;iFcRCKTGmZ5aBR/vz3drED5oMnpwhArO6GFXXV+VujBupjc81aEVHEK+0Aq6EMZCSt90aLVfuRGJ&#10;dwc3WR14nFppJj1zuB1kEkWZtLon/tDpEZ86bL7qo2UNc7nM+Ri/nj/rF6rn5Pvehkyp25vlcQsi&#10;4BL+YPjV5xuo2GnvjmS8GBRs0jxhVME6f0hBMLHJMm63ZzSN8xRkVcr/JaofAAAA//8DAFBLAQIt&#10;ABQABgAIAAAAIQC2gziS/gAAAOEBAAATAAAAAAAAAAAAAAAAAAAAAABbQ29udGVudF9UeXBlc10u&#10;eG1sUEsBAi0AFAAGAAgAAAAhADj9If/WAAAAlAEAAAsAAAAAAAAAAAAAAAAALwEAAF9yZWxzLy5y&#10;ZWxzUEsBAi0AFAAGAAgAAAAhAALieuUlAgAAdQQAAA4AAAAAAAAAAAAAAAAALgIAAGRycy9lMm9E&#10;b2MueG1sUEsBAi0AFAAGAAgAAAAhADDgqqHgAAAADAEAAA8AAAAAAAAAAAAAAAAAfwQAAGRycy9k&#10;b3ducmV2LnhtbFBLBQYAAAAABAAEAPMAAACMBQAAAAA=&#10;" fillcolor="#b4c6e7 [1304]" strokecolor="#375623 [1609]">
                    <w10:wrap anchorx="margin" anchory="margin"/>
                  </v:rect>
                </w:pict>
              </mc:Fallback>
            </mc:AlternateContent>
          </w:r>
          <w:r w:rsidR="00EF1B10" w:rsidRPr="001C4912">
            <w:rPr>
              <w:noProof/>
            </w:rPr>
            <w:drawing>
              <wp:anchor distT="0" distB="0" distL="114300" distR="114300" simplePos="0" relativeHeight="251682816" behindDoc="1" locked="0" layoutInCell="1" allowOverlap="1" wp14:anchorId="0280E45F" wp14:editId="0280E460">
                <wp:simplePos x="0" y="0"/>
                <wp:positionH relativeFrom="margin">
                  <wp:posOffset>2886075</wp:posOffset>
                </wp:positionH>
                <wp:positionV relativeFrom="paragraph">
                  <wp:posOffset>506095</wp:posOffset>
                </wp:positionV>
                <wp:extent cx="3043555" cy="1323975"/>
                <wp:effectExtent l="0" t="0" r="4445" b="9525"/>
                <wp:wrapTight wrapText="bothSides">
                  <wp:wrapPolygon edited="0">
                    <wp:start x="0" y="0"/>
                    <wp:lineTo x="0" y="21445"/>
                    <wp:lineTo x="21496" y="21445"/>
                    <wp:lineTo x="21496" y="0"/>
                    <wp:lineTo x="0" y="0"/>
                  </wp:wrapPolygon>
                </wp:wrapTight>
                <wp:docPr id="4" name="Picture 4" descr="C:\Users\Jennifer\Downloads\Red_Rock_Canyon_State_Park,_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Downloads\Red_Rock_Canyon_State_Park,_CA.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241" b="16188"/>
                        <a:stretch/>
                      </pic:blipFill>
                      <pic:spPr bwMode="auto">
                        <a:xfrm>
                          <a:off x="0" y="0"/>
                          <a:ext cx="3043555"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1B10" w:rsidRPr="001C4912">
            <w:rPr>
              <w:noProof/>
            </w:rPr>
            <w:drawing>
              <wp:anchor distT="0" distB="0" distL="114300" distR="114300" simplePos="0" relativeHeight="251681792" behindDoc="1" locked="0" layoutInCell="1" allowOverlap="1" wp14:anchorId="0280E461" wp14:editId="0280E462">
                <wp:simplePos x="0" y="0"/>
                <wp:positionH relativeFrom="column">
                  <wp:posOffset>-180975</wp:posOffset>
                </wp:positionH>
                <wp:positionV relativeFrom="paragraph">
                  <wp:posOffset>506095</wp:posOffset>
                </wp:positionV>
                <wp:extent cx="3044190" cy="1323975"/>
                <wp:effectExtent l="0" t="0" r="3810" b="9525"/>
                <wp:wrapTight wrapText="bothSides">
                  <wp:wrapPolygon edited="0">
                    <wp:start x="0" y="0"/>
                    <wp:lineTo x="0" y="21445"/>
                    <wp:lineTo x="21492" y="21445"/>
                    <wp:lineTo x="21492" y="0"/>
                    <wp:lineTo x="0" y="0"/>
                  </wp:wrapPolygon>
                </wp:wrapTight>
                <wp:docPr id="1" name="Picture 1" descr="C:\Users\Jennifer\Downloads\Knight's_Ferry_covered_bridge,_Stanislaus_River,_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wnloads\Knight's_Ferry_covered_bridge,_Stanislaus_River,_California.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189" b="21328"/>
                        <a:stretch/>
                      </pic:blipFill>
                      <pic:spPr bwMode="auto">
                        <a:xfrm>
                          <a:off x="0" y="0"/>
                          <a:ext cx="304419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4089" w:rsidRPr="001C4912">
            <w:br w:type="page"/>
          </w:r>
        </w:p>
      </w:sdtContent>
    </w:sdt>
    <w:p w14:paraId="0280E102" w14:textId="77777777" w:rsidR="009A4089" w:rsidRPr="001C4912" w:rsidRDefault="009A4089" w:rsidP="009A4089">
      <w:pPr>
        <w:rPr>
          <w:i/>
        </w:rPr>
      </w:pPr>
      <w:r w:rsidRPr="001C4912">
        <w:rPr>
          <w:i/>
        </w:rPr>
        <w:lastRenderedPageBreak/>
        <w:t xml:space="preserve">Photo Credit: </w:t>
      </w:r>
    </w:p>
    <w:p w14:paraId="0280E103" w14:textId="77777777" w:rsidR="00EF1B10" w:rsidRPr="001C4912" w:rsidRDefault="00EF1B10" w:rsidP="00EF1B10">
      <w:pPr>
        <w:spacing w:after="0"/>
        <w:rPr>
          <w:i/>
        </w:rPr>
      </w:pPr>
      <w:r w:rsidRPr="001C4912">
        <w:rPr>
          <w:i/>
        </w:rPr>
        <w:t>Left:</w:t>
      </w:r>
    </w:p>
    <w:p w14:paraId="0280E104" w14:textId="77777777" w:rsidR="00EF1B10" w:rsidRPr="001C4912" w:rsidRDefault="00EF1B10" w:rsidP="00EF1B10">
      <w:pPr>
        <w:spacing w:after="0"/>
        <w:rPr>
          <w:i/>
        </w:rPr>
      </w:pPr>
      <w:r w:rsidRPr="001C4912">
        <w:rPr>
          <w:i/>
        </w:rPr>
        <w:t xml:space="preserve">Knights Ferry Covered Bridge, California </w:t>
      </w:r>
    </w:p>
    <w:p w14:paraId="0280E105" w14:textId="77777777" w:rsidR="00EF1B10" w:rsidRPr="001C4912" w:rsidRDefault="00EF1B10" w:rsidP="00EF1B10">
      <w:pPr>
        <w:spacing w:after="0"/>
        <w:rPr>
          <w:i/>
        </w:rPr>
      </w:pPr>
      <w:r w:rsidRPr="001C4912">
        <w:rPr>
          <w:i/>
        </w:rPr>
        <w:t>Date: 3 February 2011</w:t>
      </w:r>
    </w:p>
    <w:p w14:paraId="0280E106" w14:textId="77777777" w:rsidR="00EF1B10" w:rsidRPr="001C4912" w:rsidRDefault="00EF1B10" w:rsidP="00EF1B10">
      <w:pPr>
        <w:spacing w:after="0"/>
        <w:rPr>
          <w:i/>
        </w:rPr>
      </w:pPr>
      <w:r w:rsidRPr="001C4912">
        <w:rPr>
          <w:i/>
        </w:rPr>
        <w:t>Photographer: Karora via Wiki Commons</w:t>
      </w:r>
    </w:p>
    <w:p w14:paraId="0280E107" w14:textId="77777777" w:rsidR="00EF1B10" w:rsidRPr="001C4912" w:rsidRDefault="00EF1B10" w:rsidP="00EF1B10">
      <w:pPr>
        <w:spacing w:after="0"/>
        <w:rPr>
          <w:i/>
        </w:rPr>
      </w:pPr>
    </w:p>
    <w:p w14:paraId="0280E108" w14:textId="77777777" w:rsidR="00EF1B10" w:rsidRPr="001C4912" w:rsidRDefault="00EF1B10" w:rsidP="00EF1B10">
      <w:pPr>
        <w:spacing w:after="0"/>
        <w:rPr>
          <w:i/>
        </w:rPr>
      </w:pPr>
      <w:r w:rsidRPr="001C4912">
        <w:rPr>
          <w:i/>
        </w:rPr>
        <w:t>Right:</w:t>
      </w:r>
    </w:p>
    <w:p w14:paraId="0280E109" w14:textId="77777777" w:rsidR="00EF1B10" w:rsidRPr="001C4912" w:rsidRDefault="00EF1B10" w:rsidP="00EF1B10">
      <w:pPr>
        <w:spacing w:after="0"/>
        <w:rPr>
          <w:i/>
        </w:rPr>
      </w:pPr>
      <w:r w:rsidRPr="001C4912">
        <w:rPr>
          <w:i/>
        </w:rPr>
        <w:t>Red Rock Canyon State Park, California</w:t>
      </w:r>
    </w:p>
    <w:p w14:paraId="0280E10A" w14:textId="77777777" w:rsidR="00EF1B10" w:rsidRPr="001C4912" w:rsidRDefault="00EF1B10" w:rsidP="00EF1B10">
      <w:pPr>
        <w:spacing w:after="0"/>
        <w:rPr>
          <w:i/>
        </w:rPr>
      </w:pPr>
      <w:r w:rsidRPr="001C4912">
        <w:rPr>
          <w:i/>
        </w:rPr>
        <w:t>Date: 27 July 2009</w:t>
      </w:r>
    </w:p>
    <w:p w14:paraId="0280E10B" w14:textId="77777777" w:rsidR="00EF1B10" w:rsidRPr="001C4912" w:rsidRDefault="00EF1B10" w:rsidP="00EF1B10">
      <w:pPr>
        <w:spacing w:after="0"/>
        <w:rPr>
          <w:i/>
        </w:rPr>
      </w:pPr>
      <w:r w:rsidRPr="001C4912">
        <w:rPr>
          <w:i/>
        </w:rPr>
        <w:t>Photographer: Rennett Stowe via flickr</w:t>
      </w:r>
    </w:p>
    <w:p w14:paraId="0280E10C" w14:textId="77777777" w:rsidR="009A4089" w:rsidRPr="001C4912" w:rsidRDefault="009A4089" w:rsidP="009A4089"/>
    <w:p w14:paraId="0280E10D" w14:textId="77777777" w:rsidR="009A4089" w:rsidRPr="001C4912" w:rsidRDefault="009A4089" w:rsidP="009A4089"/>
    <w:p w14:paraId="0280E10E" w14:textId="77777777" w:rsidR="005F5B12" w:rsidRPr="001C4912" w:rsidRDefault="005F5B12" w:rsidP="005F5B12">
      <w:pPr>
        <w:spacing w:after="0"/>
      </w:pPr>
      <w:r w:rsidRPr="001C4912">
        <w:t>Prepared by Blue Earth Consultants, LLC</w:t>
      </w:r>
    </w:p>
    <w:p w14:paraId="0280E10F" w14:textId="77777777" w:rsidR="005F5B12" w:rsidRPr="001C4912" w:rsidRDefault="005F5B12" w:rsidP="005F5B12">
      <w:pPr>
        <w:spacing w:after="0"/>
      </w:pPr>
      <w:r w:rsidRPr="001C4912">
        <w:rPr>
          <w:noProof/>
        </w:rPr>
        <w:drawing>
          <wp:inline distT="0" distB="0" distL="0" distR="0" wp14:anchorId="0280E463" wp14:editId="0280E464">
            <wp:extent cx="1234761" cy="561975"/>
            <wp:effectExtent l="0" t="0" r="3810" b="0"/>
            <wp:docPr id="15" name="Picture 15" descr="\\SERVER\Marketing\Logo\BEC_logos_color1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rketing\Logo\BEC_logos_color1_cropp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2202" cy="569913"/>
                    </a:xfrm>
                    <a:prstGeom prst="rect">
                      <a:avLst/>
                    </a:prstGeom>
                    <a:noFill/>
                    <a:ln>
                      <a:noFill/>
                    </a:ln>
                  </pic:spPr>
                </pic:pic>
              </a:graphicData>
            </a:graphic>
          </wp:inline>
        </w:drawing>
      </w:r>
    </w:p>
    <w:p w14:paraId="0280E110" w14:textId="29AF9768" w:rsidR="005F5B12" w:rsidRPr="001C4912" w:rsidRDefault="0069580E" w:rsidP="005F5B12">
      <w:pPr>
        <w:spacing w:after="0"/>
      </w:pPr>
      <w:r>
        <w:t>Octo</w:t>
      </w:r>
      <w:r w:rsidR="00B07BE4">
        <w:t>ber</w:t>
      </w:r>
      <w:r w:rsidR="00750013" w:rsidRPr="001C4912">
        <w:t xml:space="preserve"> 2016</w:t>
      </w:r>
    </w:p>
    <w:p w14:paraId="0280E111" w14:textId="77777777" w:rsidR="005F5B12" w:rsidRPr="001C4912" w:rsidRDefault="005F5B12" w:rsidP="009A4089"/>
    <w:p w14:paraId="0280E112" w14:textId="77777777" w:rsidR="009A4089" w:rsidRPr="001C4912" w:rsidRDefault="009A4089" w:rsidP="009A4089"/>
    <w:p w14:paraId="2D20900C" w14:textId="77777777" w:rsidR="00A0762F" w:rsidRPr="001C4912" w:rsidRDefault="00A0762F" w:rsidP="009A4089">
      <w:pPr>
        <w:rPr>
          <w:rFonts w:ascii="Calibri" w:eastAsia="Calibri" w:hAnsi="Calibri" w:cs="Times New Roman"/>
          <w:i/>
          <w:iCs/>
          <w:sz w:val="20"/>
        </w:rPr>
      </w:pPr>
    </w:p>
    <w:p w14:paraId="6D54ECA8" w14:textId="77777777" w:rsidR="00A0762F" w:rsidRPr="001C4912" w:rsidRDefault="00A0762F" w:rsidP="009A4089">
      <w:pPr>
        <w:rPr>
          <w:rFonts w:ascii="Calibri" w:eastAsia="Calibri" w:hAnsi="Calibri" w:cs="Times New Roman"/>
          <w:i/>
          <w:iCs/>
          <w:sz w:val="20"/>
        </w:rPr>
      </w:pPr>
    </w:p>
    <w:p w14:paraId="0280E113" w14:textId="0CB5BCEE" w:rsidR="009A4089" w:rsidRPr="001C4912" w:rsidRDefault="009A4089" w:rsidP="009A4089">
      <w:pPr>
        <w:rPr>
          <w:rFonts w:ascii="Calibri" w:eastAsia="Calibri" w:hAnsi="Calibri" w:cs="Times New Roman"/>
          <w:i/>
          <w:iCs/>
          <w:sz w:val="20"/>
        </w:rPr>
      </w:pPr>
      <w:r w:rsidRPr="001C4912">
        <w:rPr>
          <w:rFonts w:ascii="Calibri" w:eastAsia="Calibri" w:hAnsi="Calibri" w:cs="Times New Roman"/>
          <w:i/>
          <w:iCs/>
          <w:sz w:val="20"/>
        </w:rPr>
        <w:t xml:space="preserve">Disclaimer: </w:t>
      </w:r>
    </w:p>
    <w:p w14:paraId="2625D108" w14:textId="38AC95D1" w:rsidR="00750013" w:rsidRPr="001C4912" w:rsidRDefault="00750013" w:rsidP="00750013">
      <w:pPr>
        <w:rPr>
          <w:rFonts w:ascii="Calibri" w:eastAsia="Calibri" w:hAnsi="Calibri" w:cs="Times New Roman"/>
          <w:sz w:val="20"/>
        </w:rPr>
      </w:pPr>
      <w:r w:rsidRPr="001C4912">
        <w:rPr>
          <w:rFonts w:ascii="Calibri" w:eastAsia="Calibri" w:hAnsi="Calibri" w:cs="Times New Roman"/>
          <w:sz w:val="20"/>
        </w:rPr>
        <w:t>Although we have made every effort to ensure that the information contained in this report accurately reflects SWAP 2015 companion plan development team discussions shared through web-based platforms, e-mails, and phone calls, Blue Earth Consultants, LLC makes no guarantee of the completeness and accuracy of information provided by all project sources. SWAP 2015 and associated companion plans are non-regulatory documents. The information shared is not legally binding nor does it reflect a change in the laws guiding wildlife and ecosystem conservation in the state. In addition, mention of organizations or entities in this report as potential partners does not indicate a willingness and/or commitment on behalf of these organizations or entities to partner, fund, or provide support for implementation of this plan or SWAP 2015.</w:t>
      </w:r>
    </w:p>
    <w:p w14:paraId="0280E115" w14:textId="5A7948EE" w:rsidR="005F5B12" w:rsidRPr="001C4912" w:rsidRDefault="00750013" w:rsidP="00750013">
      <w:pPr>
        <w:rPr>
          <w:rFonts w:ascii="Calibri" w:eastAsia="Calibri" w:hAnsi="Calibri" w:cs="Times New Roman"/>
        </w:rPr>
        <w:sectPr w:rsidR="005F5B12" w:rsidRPr="001C4912" w:rsidSect="005F5B12">
          <w:headerReference w:type="default" r:id="rId17"/>
          <w:pgSz w:w="12240" w:h="15840"/>
          <w:pgMar w:top="1530" w:right="1440" w:bottom="1440" w:left="1440" w:header="720" w:footer="720" w:gutter="0"/>
          <w:pgNumType w:fmt="lowerRoman" w:start="1"/>
          <w:cols w:space="720"/>
          <w:titlePg/>
          <w:docGrid w:linePitch="360"/>
        </w:sectPr>
      </w:pPr>
      <w:r w:rsidRPr="001C4912">
        <w:rPr>
          <w:rFonts w:ascii="Calibri" w:eastAsia="Calibri" w:hAnsi="Calibri" w:cs="Times New Roman"/>
          <w:sz w:val="20"/>
        </w:rPr>
        <w:t>The consultant team developed companion plans for multiple audiences, both with and without jurisdictional authority for implementing strategies and conservation activities described in SWAP 2015 and associated companion plans. These audiences include but are not limited to the California Department of Fish and Wildlife leadership team and staff; the California Fish and Game Commission; cooperating state, federal, and local government agencies and organizations; California Tribes and tribal governments; and various partners (such as non-governmental organizations, academic research institutions, and citizen scientists).</w:t>
      </w:r>
    </w:p>
    <w:p w14:paraId="0280E116" w14:textId="77777777" w:rsidR="009A4089" w:rsidRPr="001C4912" w:rsidRDefault="009A4089" w:rsidP="00EF1B10">
      <w:pPr>
        <w:jc w:val="center"/>
        <w:rPr>
          <w:b/>
        </w:rPr>
      </w:pPr>
      <w:r w:rsidRPr="001C4912">
        <w:rPr>
          <w:b/>
        </w:rPr>
        <w:lastRenderedPageBreak/>
        <w:t>Table of Contents</w:t>
      </w:r>
    </w:p>
    <w:p w14:paraId="757729E8" w14:textId="77777777" w:rsidR="00CD4EE4" w:rsidRPr="00913995" w:rsidRDefault="009A4089">
      <w:pPr>
        <w:pStyle w:val="TOC1"/>
        <w:rPr>
          <w:rFonts w:eastAsiaTheme="minorEastAsia"/>
          <w:b w:val="0"/>
          <w:bCs w:val="0"/>
          <w:i w:val="0"/>
          <w:iCs w:val="0"/>
          <w:noProof/>
          <w:sz w:val="22"/>
          <w:szCs w:val="22"/>
        </w:rPr>
      </w:pPr>
      <w:r w:rsidRPr="00913995">
        <w:rPr>
          <w:i w:val="0"/>
        </w:rPr>
        <w:fldChar w:fldCharType="begin"/>
      </w:r>
      <w:r w:rsidRPr="00913995">
        <w:rPr>
          <w:i w:val="0"/>
        </w:rPr>
        <w:instrText xml:space="preserve"> TOC \o "1-3" \h \z \u </w:instrText>
      </w:r>
      <w:r w:rsidRPr="00913995">
        <w:rPr>
          <w:i w:val="0"/>
        </w:rPr>
        <w:fldChar w:fldCharType="separate"/>
      </w:r>
      <w:hyperlink w:anchor="_Toc462911858" w:history="1">
        <w:r w:rsidR="00CD4EE4" w:rsidRPr="00913995">
          <w:rPr>
            <w:rStyle w:val="Hyperlink"/>
            <w:i w:val="0"/>
            <w:noProof/>
          </w:rPr>
          <w:t>Acronyms and Abbreviations</w:t>
        </w:r>
        <w:r w:rsidR="00CD4EE4" w:rsidRPr="00913995">
          <w:rPr>
            <w:i w:val="0"/>
            <w:noProof/>
            <w:webHidden/>
          </w:rPr>
          <w:tab/>
        </w:r>
        <w:r w:rsidR="00CD4EE4" w:rsidRPr="00913995">
          <w:rPr>
            <w:i w:val="0"/>
            <w:noProof/>
            <w:webHidden/>
          </w:rPr>
          <w:fldChar w:fldCharType="begin"/>
        </w:r>
        <w:r w:rsidR="00CD4EE4" w:rsidRPr="00913995">
          <w:rPr>
            <w:i w:val="0"/>
            <w:noProof/>
            <w:webHidden/>
          </w:rPr>
          <w:instrText xml:space="preserve"> PAGEREF _Toc462911858 \h </w:instrText>
        </w:r>
        <w:r w:rsidR="00CD4EE4" w:rsidRPr="00913995">
          <w:rPr>
            <w:i w:val="0"/>
            <w:noProof/>
            <w:webHidden/>
          </w:rPr>
        </w:r>
        <w:r w:rsidR="00CD4EE4" w:rsidRPr="00913995">
          <w:rPr>
            <w:i w:val="0"/>
            <w:noProof/>
            <w:webHidden/>
          </w:rPr>
          <w:fldChar w:fldCharType="separate"/>
        </w:r>
        <w:r w:rsidR="00CD4EE4" w:rsidRPr="00913995">
          <w:rPr>
            <w:i w:val="0"/>
            <w:noProof/>
            <w:webHidden/>
          </w:rPr>
          <w:t>i</w:t>
        </w:r>
        <w:r w:rsidR="00CD4EE4" w:rsidRPr="00913995">
          <w:rPr>
            <w:i w:val="0"/>
            <w:noProof/>
            <w:webHidden/>
          </w:rPr>
          <w:fldChar w:fldCharType="end"/>
        </w:r>
      </w:hyperlink>
    </w:p>
    <w:p w14:paraId="778FA91B" w14:textId="77777777" w:rsidR="00CD4EE4" w:rsidRPr="00913995" w:rsidRDefault="00E620DB">
      <w:pPr>
        <w:pStyle w:val="TOC1"/>
        <w:rPr>
          <w:rFonts w:eastAsiaTheme="minorEastAsia"/>
          <w:b w:val="0"/>
          <w:bCs w:val="0"/>
          <w:i w:val="0"/>
          <w:iCs w:val="0"/>
          <w:noProof/>
          <w:sz w:val="22"/>
          <w:szCs w:val="22"/>
        </w:rPr>
      </w:pPr>
      <w:hyperlink w:anchor="_Toc462911859" w:history="1">
        <w:r w:rsidR="00CD4EE4" w:rsidRPr="00913995">
          <w:rPr>
            <w:rStyle w:val="Hyperlink"/>
            <w:i w:val="0"/>
            <w:noProof/>
          </w:rPr>
          <w:t>1.</w:t>
        </w:r>
        <w:r w:rsidR="00CD4EE4" w:rsidRPr="00913995">
          <w:rPr>
            <w:rFonts w:eastAsiaTheme="minorEastAsia"/>
            <w:b w:val="0"/>
            <w:bCs w:val="0"/>
            <w:i w:val="0"/>
            <w:iCs w:val="0"/>
            <w:noProof/>
            <w:sz w:val="22"/>
            <w:szCs w:val="22"/>
          </w:rPr>
          <w:tab/>
        </w:r>
        <w:r w:rsidR="00CD4EE4" w:rsidRPr="00913995">
          <w:rPr>
            <w:rStyle w:val="Hyperlink"/>
            <w:i w:val="0"/>
            <w:noProof/>
          </w:rPr>
          <w:t>Introduction</w:t>
        </w:r>
        <w:r w:rsidR="00CD4EE4" w:rsidRPr="00913995">
          <w:rPr>
            <w:i w:val="0"/>
            <w:noProof/>
            <w:webHidden/>
          </w:rPr>
          <w:tab/>
        </w:r>
        <w:r w:rsidR="00CD4EE4" w:rsidRPr="00913995">
          <w:rPr>
            <w:i w:val="0"/>
            <w:noProof/>
            <w:webHidden/>
          </w:rPr>
          <w:fldChar w:fldCharType="begin"/>
        </w:r>
        <w:r w:rsidR="00CD4EE4" w:rsidRPr="00913995">
          <w:rPr>
            <w:i w:val="0"/>
            <w:noProof/>
            <w:webHidden/>
          </w:rPr>
          <w:instrText xml:space="preserve"> PAGEREF _Toc462911859 \h </w:instrText>
        </w:r>
        <w:r w:rsidR="00CD4EE4" w:rsidRPr="00913995">
          <w:rPr>
            <w:i w:val="0"/>
            <w:noProof/>
            <w:webHidden/>
          </w:rPr>
        </w:r>
        <w:r w:rsidR="00CD4EE4" w:rsidRPr="00913995">
          <w:rPr>
            <w:i w:val="0"/>
            <w:noProof/>
            <w:webHidden/>
          </w:rPr>
          <w:fldChar w:fldCharType="separate"/>
        </w:r>
        <w:r w:rsidR="00CD4EE4" w:rsidRPr="00913995">
          <w:rPr>
            <w:i w:val="0"/>
            <w:noProof/>
            <w:webHidden/>
          </w:rPr>
          <w:t>1</w:t>
        </w:r>
        <w:r w:rsidR="00CD4EE4" w:rsidRPr="00913995">
          <w:rPr>
            <w:i w:val="0"/>
            <w:noProof/>
            <w:webHidden/>
          </w:rPr>
          <w:fldChar w:fldCharType="end"/>
        </w:r>
      </w:hyperlink>
    </w:p>
    <w:p w14:paraId="5D576C84" w14:textId="77777777" w:rsidR="00CD4EE4" w:rsidRPr="00913995" w:rsidRDefault="00E620DB" w:rsidP="00566AA7">
      <w:pPr>
        <w:pStyle w:val="TOC2"/>
        <w:rPr>
          <w:rFonts w:eastAsiaTheme="minorEastAsia"/>
          <w:noProof/>
        </w:rPr>
      </w:pPr>
      <w:hyperlink w:anchor="_Toc462911860" w:history="1">
        <w:r w:rsidR="00CD4EE4" w:rsidRPr="00913995">
          <w:rPr>
            <w:rStyle w:val="Hyperlink"/>
            <w:noProof/>
          </w:rPr>
          <w:t>1.1</w:t>
        </w:r>
        <w:r w:rsidR="00CD4EE4" w:rsidRPr="00913995">
          <w:rPr>
            <w:rFonts w:eastAsiaTheme="minorEastAsia"/>
            <w:noProof/>
          </w:rPr>
          <w:tab/>
        </w:r>
        <w:r w:rsidR="00CD4EE4" w:rsidRPr="00913995">
          <w:rPr>
            <w:rStyle w:val="Hyperlink"/>
            <w:noProof/>
          </w:rPr>
          <w:t>SWAP 2015 Statewide Goals</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_Toc462911860 \h </w:instrText>
        </w:r>
        <w:r w:rsidR="00CD4EE4" w:rsidRPr="00913995">
          <w:rPr>
            <w:noProof/>
            <w:webHidden/>
          </w:rPr>
        </w:r>
        <w:r w:rsidR="00CD4EE4" w:rsidRPr="00913995">
          <w:rPr>
            <w:noProof/>
            <w:webHidden/>
          </w:rPr>
          <w:fldChar w:fldCharType="separate"/>
        </w:r>
        <w:r w:rsidR="00CD4EE4" w:rsidRPr="00913995">
          <w:rPr>
            <w:noProof/>
            <w:webHidden/>
          </w:rPr>
          <w:t>2</w:t>
        </w:r>
        <w:r w:rsidR="00CD4EE4" w:rsidRPr="00913995">
          <w:rPr>
            <w:noProof/>
            <w:webHidden/>
          </w:rPr>
          <w:fldChar w:fldCharType="end"/>
        </w:r>
      </w:hyperlink>
    </w:p>
    <w:p w14:paraId="7DEAD998" w14:textId="77777777" w:rsidR="00CD4EE4" w:rsidRPr="00913995" w:rsidRDefault="00E620DB" w:rsidP="00566AA7">
      <w:pPr>
        <w:pStyle w:val="TOC2"/>
        <w:rPr>
          <w:rFonts w:eastAsiaTheme="minorEastAsia"/>
          <w:noProof/>
        </w:rPr>
      </w:pPr>
      <w:hyperlink w:anchor="_Toc462911861" w:history="1">
        <w:r w:rsidR="00CD4EE4" w:rsidRPr="00913995">
          <w:rPr>
            <w:rStyle w:val="Hyperlink"/>
            <w:noProof/>
          </w:rPr>
          <w:t>1.2</w:t>
        </w:r>
        <w:r w:rsidR="00CD4EE4" w:rsidRPr="00913995">
          <w:rPr>
            <w:rFonts w:eastAsiaTheme="minorEastAsia"/>
            <w:noProof/>
          </w:rPr>
          <w:tab/>
        </w:r>
        <w:r w:rsidR="00CD4EE4" w:rsidRPr="00913995">
          <w:rPr>
            <w:rStyle w:val="Hyperlink"/>
            <w:noProof/>
          </w:rPr>
          <w:t>SWAP 2015 Companion Plans</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_Toc462911861 \h </w:instrText>
        </w:r>
        <w:r w:rsidR="00CD4EE4" w:rsidRPr="00913995">
          <w:rPr>
            <w:noProof/>
            <w:webHidden/>
          </w:rPr>
        </w:r>
        <w:r w:rsidR="00CD4EE4" w:rsidRPr="00913995">
          <w:rPr>
            <w:noProof/>
            <w:webHidden/>
          </w:rPr>
          <w:fldChar w:fldCharType="separate"/>
        </w:r>
        <w:r w:rsidR="00CD4EE4" w:rsidRPr="00913995">
          <w:rPr>
            <w:noProof/>
            <w:webHidden/>
          </w:rPr>
          <w:t>2</w:t>
        </w:r>
        <w:r w:rsidR="00CD4EE4" w:rsidRPr="00913995">
          <w:rPr>
            <w:noProof/>
            <w:webHidden/>
          </w:rPr>
          <w:fldChar w:fldCharType="end"/>
        </w:r>
      </w:hyperlink>
    </w:p>
    <w:p w14:paraId="35AA8DA9" w14:textId="77777777" w:rsidR="00CD4EE4" w:rsidRPr="00913995" w:rsidRDefault="00E620DB" w:rsidP="00566AA7">
      <w:pPr>
        <w:pStyle w:val="TOC3"/>
        <w:rPr>
          <w:rFonts w:eastAsiaTheme="minorEastAsia"/>
          <w:noProof/>
          <w:sz w:val="22"/>
          <w:szCs w:val="22"/>
        </w:rPr>
      </w:pPr>
      <w:hyperlink w:anchor="_Toc462911862" w:history="1">
        <w:r w:rsidR="00CD4EE4" w:rsidRPr="00913995">
          <w:rPr>
            <w:rStyle w:val="Hyperlink"/>
            <w:noProof/>
          </w:rPr>
          <w:t>Need for Partnerships</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_Toc462911862 \h </w:instrText>
        </w:r>
        <w:r w:rsidR="00CD4EE4" w:rsidRPr="00913995">
          <w:rPr>
            <w:noProof/>
            <w:webHidden/>
          </w:rPr>
        </w:r>
        <w:r w:rsidR="00CD4EE4" w:rsidRPr="00913995">
          <w:rPr>
            <w:noProof/>
            <w:webHidden/>
          </w:rPr>
          <w:fldChar w:fldCharType="separate"/>
        </w:r>
        <w:r w:rsidR="00CD4EE4" w:rsidRPr="00913995">
          <w:rPr>
            <w:noProof/>
            <w:webHidden/>
          </w:rPr>
          <w:t>2</w:t>
        </w:r>
        <w:r w:rsidR="00CD4EE4" w:rsidRPr="00913995">
          <w:rPr>
            <w:noProof/>
            <w:webHidden/>
          </w:rPr>
          <w:fldChar w:fldCharType="end"/>
        </w:r>
      </w:hyperlink>
    </w:p>
    <w:p w14:paraId="6B096688" w14:textId="77777777" w:rsidR="00CD4EE4" w:rsidRPr="00913995" w:rsidRDefault="00E620DB" w:rsidP="00566AA7">
      <w:pPr>
        <w:pStyle w:val="TOC3"/>
        <w:rPr>
          <w:rFonts w:eastAsiaTheme="minorEastAsia"/>
          <w:noProof/>
          <w:sz w:val="22"/>
          <w:szCs w:val="22"/>
        </w:rPr>
      </w:pPr>
      <w:hyperlink w:anchor="_Toc462911863" w:history="1">
        <w:r w:rsidR="00CD4EE4" w:rsidRPr="00913995">
          <w:rPr>
            <w:rStyle w:val="Hyperlink"/>
            <w:noProof/>
          </w:rPr>
          <w:t>Companion Plan Purpose and Sector Selection</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_Toc462911863 \h </w:instrText>
        </w:r>
        <w:r w:rsidR="00CD4EE4" w:rsidRPr="00913995">
          <w:rPr>
            <w:noProof/>
            <w:webHidden/>
          </w:rPr>
        </w:r>
        <w:r w:rsidR="00CD4EE4" w:rsidRPr="00913995">
          <w:rPr>
            <w:noProof/>
            <w:webHidden/>
          </w:rPr>
          <w:fldChar w:fldCharType="separate"/>
        </w:r>
        <w:r w:rsidR="00CD4EE4" w:rsidRPr="00913995">
          <w:rPr>
            <w:noProof/>
            <w:webHidden/>
          </w:rPr>
          <w:t>2</w:t>
        </w:r>
        <w:r w:rsidR="00CD4EE4" w:rsidRPr="00913995">
          <w:rPr>
            <w:noProof/>
            <w:webHidden/>
          </w:rPr>
          <w:fldChar w:fldCharType="end"/>
        </w:r>
      </w:hyperlink>
    </w:p>
    <w:p w14:paraId="62AF5CF3" w14:textId="77777777" w:rsidR="00CD4EE4" w:rsidRPr="00913995" w:rsidRDefault="00E620DB" w:rsidP="00566AA7">
      <w:pPr>
        <w:pStyle w:val="TOC3"/>
        <w:rPr>
          <w:rFonts w:eastAsiaTheme="minorEastAsia"/>
          <w:noProof/>
          <w:sz w:val="22"/>
          <w:szCs w:val="22"/>
        </w:rPr>
      </w:pPr>
      <w:hyperlink w:anchor="_Toc462911864" w:history="1">
        <w:r w:rsidR="00CD4EE4" w:rsidRPr="00913995">
          <w:rPr>
            <w:rStyle w:val="Hyperlink"/>
            <w:rFonts w:eastAsia="Calibri"/>
            <w:noProof/>
          </w:rPr>
          <w:t>Companion Plan Development</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_Toc462911864 \h </w:instrText>
        </w:r>
        <w:r w:rsidR="00CD4EE4" w:rsidRPr="00913995">
          <w:rPr>
            <w:noProof/>
            <w:webHidden/>
          </w:rPr>
        </w:r>
        <w:r w:rsidR="00CD4EE4" w:rsidRPr="00913995">
          <w:rPr>
            <w:noProof/>
            <w:webHidden/>
          </w:rPr>
          <w:fldChar w:fldCharType="separate"/>
        </w:r>
        <w:r w:rsidR="00CD4EE4" w:rsidRPr="00913995">
          <w:rPr>
            <w:noProof/>
            <w:webHidden/>
          </w:rPr>
          <w:t>3</w:t>
        </w:r>
        <w:r w:rsidR="00CD4EE4" w:rsidRPr="00913995">
          <w:rPr>
            <w:noProof/>
            <w:webHidden/>
          </w:rPr>
          <w:fldChar w:fldCharType="end"/>
        </w:r>
      </w:hyperlink>
    </w:p>
    <w:p w14:paraId="7C8DC5B1" w14:textId="77777777" w:rsidR="00CD4EE4" w:rsidRPr="00913995" w:rsidRDefault="00E620DB" w:rsidP="00566AA7">
      <w:pPr>
        <w:pStyle w:val="TOC3"/>
        <w:rPr>
          <w:rFonts w:eastAsiaTheme="minorEastAsia"/>
          <w:noProof/>
          <w:sz w:val="22"/>
          <w:szCs w:val="22"/>
        </w:rPr>
      </w:pPr>
      <w:hyperlink w:anchor="_Toc462911865" w:history="1">
        <w:r w:rsidR="00CD4EE4" w:rsidRPr="00913995">
          <w:rPr>
            <w:rStyle w:val="Hyperlink"/>
            <w:noProof/>
          </w:rPr>
          <w:t>Companion Plan Content</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_Toc462911865 \h </w:instrText>
        </w:r>
        <w:r w:rsidR="00CD4EE4" w:rsidRPr="00913995">
          <w:rPr>
            <w:noProof/>
            <w:webHidden/>
          </w:rPr>
        </w:r>
        <w:r w:rsidR="00CD4EE4" w:rsidRPr="00913995">
          <w:rPr>
            <w:noProof/>
            <w:webHidden/>
          </w:rPr>
          <w:fldChar w:fldCharType="separate"/>
        </w:r>
        <w:r w:rsidR="00CD4EE4" w:rsidRPr="00913995">
          <w:rPr>
            <w:noProof/>
            <w:webHidden/>
          </w:rPr>
          <w:t>4</w:t>
        </w:r>
        <w:r w:rsidR="00CD4EE4" w:rsidRPr="00913995">
          <w:rPr>
            <w:noProof/>
            <w:webHidden/>
          </w:rPr>
          <w:fldChar w:fldCharType="end"/>
        </w:r>
      </w:hyperlink>
    </w:p>
    <w:p w14:paraId="65E61B53" w14:textId="77777777" w:rsidR="00CD4EE4" w:rsidRPr="00913995" w:rsidRDefault="00E620DB">
      <w:pPr>
        <w:pStyle w:val="TOC1"/>
        <w:rPr>
          <w:rFonts w:eastAsiaTheme="minorEastAsia"/>
          <w:b w:val="0"/>
          <w:bCs w:val="0"/>
          <w:i w:val="0"/>
          <w:iCs w:val="0"/>
          <w:noProof/>
          <w:sz w:val="22"/>
          <w:szCs w:val="22"/>
        </w:rPr>
      </w:pPr>
      <w:hyperlink w:anchor="_Toc462911866" w:history="1">
        <w:r w:rsidR="00CD4EE4" w:rsidRPr="00913995">
          <w:rPr>
            <w:rStyle w:val="Hyperlink"/>
            <w:i w:val="0"/>
            <w:noProof/>
          </w:rPr>
          <w:t>2.</w:t>
        </w:r>
        <w:r w:rsidR="00CD4EE4" w:rsidRPr="00913995">
          <w:rPr>
            <w:rFonts w:eastAsiaTheme="minorEastAsia"/>
            <w:b w:val="0"/>
            <w:bCs w:val="0"/>
            <w:i w:val="0"/>
            <w:iCs w:val="0"/>
            <w:noProof/>
            <w:sz w:val="22"/>
            <w:szCs w:val="22"/>
          </w:rPr>
          <w:tab/>
        </w:r>
        <w:r w:rsidR="00CD4EE4" w:rsidRPr="00913995">
          <w:rPr>
            <w:rStyle w:val="Hyperlink"/>
            <w:i w:val="0"/>
            <w:noProof/>
          </w:rPr>
          <w:t>Tribal Lands Sector</w:t>
        </w:r>
        <w:r w:rsidR="00CD4EE4" w:rsidRPr="00913995">
          <w:rPr>
            <w:i w:val="0"/>
            <w:noProof/>
            <w:webHidden/>
          </w:rPr>
          <w:tab/>
        </w:r>
        <w:r w:rsidR="00CD4EE4" w:rsidRPr="00913995">
          <w:rPr>
            <w:i w:val="0"/>
            <w:noProof/>
            <w:webHidden/>
          </w:rPr>
          <w:fldChar w:fldCharType="begin"/>
        </w:r>
        <w:r w:rsidR="00CD4EE4" w:rsidRPr="00913995">
          <w:rPr>
            <w:i w:val="0"/>
            <w:noProof/>
            <w:webHidden/>
          </w:rPr>
          <w:instrText xml:space="preserve"> PAGEREF _Toc462911866 \h </w:instrText>
        </w:r>
        <w:r w:rsidR="00CD4EE4" w:rsidRPr="00913995">
          <w:rPr>
            <w:i w:val="0"/>
            <w:noProof/>
            <w:webHidden/>
          </w:rPr>
        </w:r>
        <w:r w:rsidR="00CD4EE4" w:rsidRPr="00913995">
          <w:rPr>
            <w:i w:val="0"/>
            <w:noProof/>
            <w:webHidden/>
          </w:rPr>
          <w:fldChar w:fldCharType="separate"/>
        </w:r>
        <w:r w:rsidR="00CD4EE4" w:rsidRPr="00913995">
          <w:rPr>
            <w:i w:val="0"/>
            <w:noProof/>
            <w:webHidden/>
          </w:rPr>
          <w:t>5</w:t>
        </w:r>
        <w:r w:rsidR="00CD4EE4" w:rsidRPr="00913995">
          <w:rPr>
            <w:i w:val="0"/>
            <w:noProof/>
            <w:webHidden/>
          </w:rPr>
          <w:fldChar w:fldCharType="end"/>
        </w:r>
      </w:hyperlink>
    </w:p>
    <w:p w14:paraId="47B31B17" w14:textId="77777777" w:rsidR="00CD4EE4" w:rsidRPr="00913995" w:rsidRDefault="00E620DB" w:rsidP="00566AA7">
      <w:pPr>
        <w:pStyle w:val="TOC2"/>
        <w:rPr>
          <w:rFonts w:eastAsiaTheme="minorEastAsia"/>
          <w:noProof/>
        </w:rPr>
      </w:pPr>
      <w:hyperlink w:anchor="_Toc462911867" w:history="1">
        <w:r w:rsidR="00CD4EE4" w:rsidRPr="00913995">
          <w:rPr>
            <w:rStyle w:val="Hyperlink"/>
            <w:noProof/>
          </w:rPr>
          <w:t>2.1</w:t>
        </w:r>
        <w:r w:rsidR="00CD4EE4" w:rsidRPr="00913995">
          <w:rPr>
            <w:rFonts w:eastAsiaTheme="minorEastAsia"/>
            <w:noProof/>
          </w:rPr>
          <w:tab/>
        </w:r>
        <w:r w:rsidR="00CD4EE4" w:rsidRPr="00913995">
          <w:rPr>
            <w:rStyle w:val="Hyperlink"/>
            <w:noProof/>
          </w:rPr>
          <w:t>Tribal Lands in California</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_Toc462911867 \h </w:instrText>
        </w:r>
        <w:r w:rsidR="00CD4EE4" w:rsidRPr="00913995">
          <w:rPr>
            <w:noProof/>
            <w:webHidden/>
          </w:rPr>
        </w:r>
        <w:r w:rsidR="00CD4EE4" w:rsidRPr="00913995">
          <w:rPr>
            <w:noProof/>
            <w:webHidden/>
          </w:rPr>
          <w:fldChar w:fldCharType="separate"/>
        </w:r>
        <w:r w:rsidR="00CD4EE4" w:rsidRPr="00913995">
          <w:rPr>
            <w:noProof/>
            <w:webHidden/>
          </w:rPr>
          <w:t>5</w:t>
        </w:r>
        <w:r w:rsidR="00CD4EE4" w:rsidRPr="00913995">
          <w:rPr>
            <w:noProof/>
            <w:webHidden/>
          </w:rPr>
          <w:fldChar w:fldCharType="end"/>
        </w:r>
      </w:hyperlink>
    </w:p>
    <w:p w14:paraId="3D231653" w14:textId="77777777" w:rsidR="00CD4EE4" w:rsidRPr="00913995" w:rsidRDefault="00E620DB" w:rsidP="00566AA7">
      <w:pPr>
        <w:pStyle w:val="TOC2"/>
        <w:rPr>
          <w:rFonts w:eastAsiaTheme="minorEastAsia"/>
          <w:noProof/>
        </w:rPr>
      </w:pPr>
      <w:hyperlink w:anchor="_Toc462911868" w:history="1">
        <w:r w:rsidR="00CD4EE4" w:rsidRPr="00913995">
          <w:rPr>
            <w:rStyle w:val="Hyperlink"/>
            <w:noProof/>
          </w:rPr>
          <w:t>2.2</w:t>
        </w:r>
        <w:r w:rsidR="00CD4EE4" w:rsidRPr="00913995">
          <w:rPr>
            <w:rFonts w:eastAsiaTheme="minorEastAsia"/>
            <w:noProof/>
          </w:rPr>
          <w:tab/>
        </w:r>
        <w:r w:rsidR="00CD4EE4" w:rsidRPr="00913995">
          <w:rPr>
            <w:rStyle w:val="Hyperlink"/>
            <w:noProof/>
          </w:rPr>
          <w:t>Current Tribal Lands Management and Conservation in California</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_Toc462911868 \h </w:instrText>
        </w:r>
        <w:r w:rsidR="00CD4EE4" w:rsidRPr="00913995">
          <w:rPr>
            <w:noProof/>
            <w:webHidden/>
          </w:rPr>
        </w:r>
        <w:r w:rsidR="00CD4EE4" w:rsidRPr="00913995">
          <w:rPr>
            <w:noProof/>
            <w:webHidden/>
          </w:rPr>
          <w:fldChar w:fldCharType="separate"/>
        </w:r>
        <w:r w:rsidR="00CD4EE4" w:rsidRPr="00913995">
          <w:rPr>
            <w:noProof/>
            <w:webHidden/>
          </w:rPr>
          <w:t>5</w:t>
        </w:r>
        <w:r w:rsidR="00CD4EE4" w:rsidRPr="00913995">
          <w:rPr>
            <w:noProof/>
            <w:webHidden/>
          </w:rPr>
          <w:fldChar w:fldCharType="end"/>
        </w:r>
      </w:hyperlink>
    </w:p>
    <w:p w14:paraId="061C473F" w14:textId="77777777" w:rsidR="00CD4EE4" w:rsidRPr="00913995" w:rsidRDefault="00E620DB">
      <w:pPr>
        <w:pStyle w:val="TOC1"/>
        <w:rPr>
          <w:rFonts w:eastAsiaTheme="minorEastAsia"/>
          <w:b w:val="0"/>
          <w:bCs w:val="0"/>
          <w:i w:val="0"/>
          <w:iCs w:val="0"/>
          <w:noProof/>
          <w:sz w:val="22"/>
          <w:szCs w:val="22"/>
        </w:rPr>
      </w:pPr>
      <w:hyperlink w:anchor="_Toc462911869" w:history="1">
        <w:r w:rsidR="00CD4EE4" w:rsidRPr="00913995">
          <w:rPr>
            <w:rStyle w:val="Hyperlink"/>
            <w:i w:val="0"/>
            <w:noProof/>
          </w:rPr>
          <w:t>3.</w:t>
        </w:r>
        <w:r w:rsidR="00CD4EE4" w:rsidRPr="00913995">
          <w:rPr>
            <w:rFonts w:eastAsiaTheme="minorEastAsia"/>
            <w:b w:val="0"/>
            <w:bCs w:val="0"/>
            <w:i w:val="0"/>
            <w:iCs w:val="0"/>
            <w:noProof/>
            <w:sz w:val="22"/>
            <w:szCs w:val="22"/>
          </w:rPr>
          <w:tab/>
        </w:r>
        <w:r w:rsidR="00CD4EE4" w:rsidRPr="00913995">
          <w:rPr>
            <w:rStyle w:val="Hyperlink"/>
            <w:i w:val="0"/>
            <w:noProof/>
          </w:rPr>
          <w:t>Common Themes across Sectors</w:t>
        </w:r>
        <w:r w:rsidR="00CD4EE4" w:rsidRPr="00913995">
          <w:rPr>
            <w:i w:val="0"/>
            <w:noProof/>
            <w:webHidden/>
          </w:rPr>
          <w:tab/>
        </w:r>
        <w:r w:rsidR="00CD4EE4" w:rsidRPr="00913995">
          <w:rPr>
            <w:i w:val="0"/>
            <w:noProof/>
            <w:webHidden/>
          </w:rPr>
          <w:fldChar w:fldCharType="begin"/>
        </w:r>
        <w:r w:rsidR="00CD4EE4" w:rsidRPr="00913995">
          <w:rPr>
            <w:i w:val="0"/>
            <w:noProof/>
            <w:webHidden/>
          </w:rPr>
          <w:instrText xml:space="preserve"> PAGEREF _Toc462911869 \h </w:instrText>
        </w:r>
        <w:r w:rsidR="00CD4EE4" w:rsidRPr="00913995">
          <w:rPr>
            <w:i w:val="0"/>
            <w:noProof/>
            <w:webHidden/>
          </w:rPr>
        </w:r>
        <w:r w:rsidR="00CD4EE4" w:rsidRPr="00913995">
          <w:rPr>
            <w:i w:val="0"/>
            <w:noProof/>
            <w:webHidden/>
          </w:rPr>
          <w:fldChar w:fldCharType="separate"/>
        </w:r>
        <w:r w:rsidR="00CD4EE4" w:rsidRPr="00913995">
          <w:rPr>
            <w:i w:val="0"/>
            <w:noProof/>
            <w:webHidden/>
          </w:rPr>
          <w:t>7</w:t>
        </w:r>
        <w:r w:rsidR="00CD4EE4" w:rsidRPr="00913995">
          <w:rPr>
            <w:i w:val="0"/>
            <w:noProof/>
            <w:webHidden/>
          </w:rPr>
          <w:fldChar w:fldCharType="end"/>
        </w:r>
      </w:hyperlink>
    </w:p>
    <w:p w14:paraId="05E5EE3E" w14:textId="77777777" w:rsidR="00CD4EE4" w:rsidRPr="00913995" w:rsidRDefault="00E620DB" w:rsidP="00566AA7">
      <w:pPr>
        <w:pStyle w:val="TOC2"/>
        <w:rPr>
          <w:rFonts w:eastAsiaTheme="minorEastAsia"/>
          <w:noProof/>
        </w:rPr>
      </w:pPr>
      <w:hyperlink w:anchor="_Toc462911870" w:history="1">
        <w:r w:rsidR="00CD4EE4" w:rsidRPr="00913995">
          <w:rPr>
            <w:rStyle w:val="Hyperlink"/>
            <w:noProof/>
          </w:rPr>
          <w:t>3.1</w:t>
        </w:r>
        <w:r w:rsidR="00CD4EE4" w:rsidRPr="00913995">
          <w:rPr>
            <w:rFonts w:eastAsiaTheme="minorEastAsia"/>
            <w:noProof/>
          </w:rPr>
          <w:tab/>
        </w:r>
        <w:r w:rsidR="00CD4EE4" w:rsidRPr="00913995">
          <w:rPr>
            <w:rStyle w:val="Hyperlink"/>
            <w:noProof/>
          </w:rPr>
          <w:t>Climate Change-related Issues</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_Toc462911870 \h </w:instrText>
        </w:r>
        <w:r w:rsidR="00CD4EE4" w:rsidRPr="00913995">
          <w:rPr>
            <w:noProof/>
            <w:webHidden/>
          </w:rPr>
        </w:r>
        <w:r w:rsidR="00CD4EE4" w:rsidRPr="00913995">
          <w:rPr>
            <w:noProof/>
            <w:webHidden/>
          </w:rPr>
          <w:fldChar w:fldCharType="separate"/>
        </w:r>
        <w:r w:rsidR="00CD4EE4" w:rsidRPr="00913995">
          <w:rPr>
            <w:noProof/>
            <w:webHidden/>
          </w:rPr>
          <w:t>8</w:t>
        </w:r>
        <w:r w:rsidR="00CD4EE4" w:rsidRPr="00913995">
          <w:rPr>
            <w:noProof/>
            <w:webHidden/>
          </w:rPr>
          <w:fldChar w:fldCharType="end"/>
        </w:r>
      </w:hyperlink>
    </w:p>
    <w:p w14:paraId="60F17665" w14:textId="77777777" w:rsidR="00CD4EE4" w:rsidRPr="00913995" w:rsidRDefault="00E620DB" w:rsidP="00566AA7">
      <w:pPr>
        <w:pStyle w:val="TOC2"/>
        <w:rPr>
          <w:rFonts w:eastAsiaTheme="minorEastAsia"/>
          <w:noProof/>
        </w:rPr>
      </w:pPr>
      <w:hyperlink w:anchor="_Toc462911871" w:history="1">
        <w:r w:rsidR="00CD4EE4" w:rsidRPr="00913995">
          <w:rPr>
            <w:rStyle w:val="Hyperlink"/>
            <w:noProof/>
          </w:rPr>
          <w:t>3.2</w:t>
        </w:r>
        <w:r w:rsidR="00CD4EE4" w:rsidRPr="00913995">
          <w:rPr>
            <w:rFonts w:eastAsiaTheme="minorEastAsia"/>
            <w:noProof/>
          </w:rPr>
          <w:tab/>
        </w:r>
        <w:r w:rsidR="00CD4EE4" w:rsidRPr="00913995">
          <w:rPr>
            <w:rStyle w:val="Hyperlink"/>
            <w:noProof/>
          </w:rPr>
          <w:t>Integrated Regional Planning</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_Toc462911871 \h </w:instrText>
        </w:r>
        <w:r w:rsidR="00CD4EE4" w:rsidRPr="00913995">
          <w:rPr>
            <w:noProof/>
            <w:webHidden/>
          </w:rPr>
        </w:r>
        <w:r w:rsidR="00CD4EE4" w:rsidRPr="00913995">
          <w:rPr>
            <w:noProof/>
            <w:webHidden/>
          </w:rPr>
          <w:fldChar w:fldCharType="separate"/>
        </w:r>
        <w:r w:rsidR="00CD4EE4" w:rsidRPr="00913995">
          <w:rPr>
            <w:noProof/>
            <w:webHidden/>
          </w:rPr>
          <w:t>8</w:t>
        </w:r>
        <w:r w:rsidR="00CD4EE4" w:rsidRPr="00913995">
          <w:rPr>
            <w:noProof/>
            <w:webHidden/>
          </w:rPr>
          <w:fldChar w:fldCharType="end"/>
        </w:r>
      </w:hyperlink>
    </w:p>
    <w:p w14:paraId="2A57F189" w14:textId="77777777" w:rsidR="00CD4EE4" w:rsidRPr="00913995" w:rsidRDefault="00E620DB">
      <w:pPr>
        <w:pStyle w:val="TOC1"/>
        <w:rPr>
          <w:rFonts w:eastAsiaTheme="minorEastAsia"/>
          <w:b w:val="0"/>
          <w:bCs w:val="0"/>
          <w:i w:val="0"/>
          <w:iCs w:val="0"/>
          <w:noProof/>
          <w:sz w:val="22"/>
          <w:szCs w:val="22"/>
        </w:rPr>
      </w:pPr>
      <w:hyperlink w:anchor="_Toc462911872" w:history="1">
        <w:r w:rsidR="00CD4EE4" w:rsidRPr="00913995">
          <w:rPr>
            <w:rStyle w:val="Hyperlink"/>
            <w:i w:val="0"/>
            <w:noProof/>
          </w:rPr>
          <w:t>4.</w:t>
        </w:r>
        <w:r w:rsidR="00CD4EE4" w:rsidRPr="00913995">
          <w:rPr>
            <w:rFonts w:eastAsiaTheme="minorEastAsia"/>
            <w:b w:val="0"/>
            <w:bCs w:val="0"/>
            <w:i w:val="0"/>
            <w:iCs w:val="0"/>
            <w:noProof/>
            <w:sz w:val="22"/>
            <w:szCs w:val="22"/>
          </w:rPr>
          <w:tab/>
        </w:r>
        <w:r w:rsidR="00CD4EE4" w:rsidRPr="00913995">
          <w:rPr>
            <w:rStyle w:val="Hyperlink"/>
            <w:i w:val="0"/>
            <w:noProof/>
          </w:rPr>
          <w:t>Commonly Prioritized Pressures and Strategy Categories across Sectors</w:t>
        </w:r>
        <w:r w:rsidR="00CD4EE4" w:rsidRPr="00913995">
          <w:rPr>
            <w:i w:val="0"/>
            <w:noProof/>
            <w:webHidden/>
          </w:rPr>
          <w:tab/>
        </w:r>
        <w:r w:rsidR="00CD4EE4" w:rsidRPr="00913995">
          <w:rPr>
            <w:i w:val="0"/>
            <w:noProof/>
            <w:webHidden/>
          </w:rPr>
          <w:fldChar w:fldCharType="begin"/>
        </w:r>
        <w:r w:rsidR="00CD4EE4" w:rsidRPr="00913995">
          <w:rPr>
            <w:i w:val="0"/>
            <w:noProof/>
            <w:webHidden/>
          </w:rPr>
          <w:instrText xml:space="preserve"> PAGEREF _Toc462911872 \h </w:instrText>
        </w:r>
        <w:r w:rsidR="00CD4EE4" w:rsidRPr="00913995">
          <w:rPr>
            <w:i w:val="0"/>
            <w:noProof/>
            <w:webHidden/>
          </w:rPr>
        </w:r>
        <w:r w:rsidR="00CD4EE4" w:rsidRPr="00913995">
          <w:rPr>
            <w:i w:val="0"/>
            <w:noProof/>
            <w:webHidden/>
          </w:rPr>
          <w:fldChar w:fldCharType="separate"/>
        </w:r>
        <w:r w:rsidR="00CD4EE4" w:rsidRPr="00913995">
          <w:rPr>
            <w:i w:val="0"/>
            <w:noProof/>
            <w:webHidden/>
          </w:rPr>
          <w:t>9</w:t>
        </w:r>
        <w:r w:rsidR="00CD4EE4" w:rsidRPr="00913995">
          <w:rPr>
            <w:i w:val="0"/>
            <w:noProof/>
            <w:webHidden/>
          </w:rPr>
          <w:fldChar w:fldCharType="end"/>
        </w:r>
      </w:hyperlink>
    </w:p>
    <w:p w14:paraId="0AD9DD61" w14:textId="77777777" w:rsidR="00CD4EE4" w:rsidRPr="00913995" w:rsidRDefault="00E620DB" w:rsidP="00566AA7">
      <w:pPr>
        <w:pStyle w:val="TOC3"/>
        <w:rPr>
          <w:rFonts w:eastAsiaTheme="minorEastAsia"/>
          <w:noProof/>
          <w:sz w:val="22"/>
          <w:szCs w:val="22"/>
        </w:rPr>
      </w:pPr>
      <w:hyperlink w:anchor="_Toc462911873" w:history="1">
        <w:r w:rsidR="00CD4EE4" w:rsidRPr="00913995">
          <w:rPr>
            <w:rStyle w:val="Hyperlink"/>
            <w:noProof/>
          </w:rPr>
          <w:t>Pressures across Sectors</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_Toc462911873 \h </w:instrText>
        </w:r>
        <w:r w:rsidR="00CD4EE4" w:rsidRPr="00913995">
          <w:rPr>
            <w:noProof/>
            <w:webHidden/>
          </w:rPr>
        </w:r>
        <w:r w:rsidR="00CD4EE4" w:rsidRPr="00913995">
          <w:rPr>
            <w:noProof/>
            <w:webHidden/>
          </w:rPr>
          <w:fldChar w:fldCharType="separate"/>
        </w:r>
        <w:r w:rsidR="00CD4EE4" w:rsidRPr="00913995">
          <w:rPr>
            <w:noProof/>
            <w:webHidden/>
          </w:rPr>
          <w:t>10</w:t>
        </w:r>
        <w:r w:rsidR="00CD4EE4" w:rsidRPr="00913995">
          <w:rPr>
            <w:noProof/>
            <w:webHidden/>
          </w:rPr>
          <w:fldChar w:fldCharType="end"/>
        </w:r>
      </w:hyperlink>
    </w:p>
    <w:p w14:paraId="630E8616" w14:textId="77777777" w:rsidR="00CD4EE4" w:rsidRPr="00913995" w:rsidRDefault="00E620DB" w:rsidP="00566AA7">
      <w:pPr>
        <w:pStyle w:val="TOC2"/>
        <w:rPr>
          <w:rFonts w:eastAsiaTheme="minorEastAsia"/>
          <w:noProof/>
        </w:rPr>
      </w:pPr>
      <w:hyperlink w:anchor="_Toc462911874" w:history="1">
        <w:r w:rsidR="00CD4EE4" w:rsidRPr="00913995">
          <w:rPr>
            <w:rStyle w:val="Hyperlink"/>
            <w:noProof/>
          </w:rPr>
          <w:t>4.1</w:t>
        </w:r>
        <w:r w:rsidR="00CD4EE4" w:rsidRPr="00913995">
          <w:rPr>
            <w:rFonts w:eastAsiaTheme="minorEastAsia"/>
            <w:noProof/>
          </w:rPr>
          <w:tab/>
        </w:r>
        <w:r w:rsidR="00CD4EE4" w:rsidRPr="00913995">
          <w:rPr>
            <w:rStyle w:val="Hyperlink"/>
            <w:noProof/>
          </w:rPr>
          <w:t>Strategy Categories across Sectors</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_Toc462911874 \h </w:instrText>
        </w:r>
        <w:r w:rsidR="00CD4EE4" w:rsidRPr="00913995">
          <w:rPr>
            <w:noProof/>
            <w:webHidden/>
          </w:rPr>
        </w:r>
        <w:r w:rsidR="00CD4EE4" w:rsidRPr="00913995">
          <w:rPr>
            <w:noProof/>
            <w:webHidden/>
          </w:rPr>
          <w:fldChar w:fldCharType="separate"/>
        </w:r>
        <w:r w:rsidR="00CD4EE4" w:rsidRPr="00913995">
          <w:rPr>
            <w:noProof/>
            <w:webHidden/>
          </w:rPr>
          <w:t>11</w:t>
        </w:r>
        <w:r w:rsidR="00CD4EE4" w:rsidRPr="00913995">
          <w:rPr>
            <w:noProof/>
            <w:webHidden/>
          </w:rPr>
          <w:fldChar w:fldCharType="end"/>
        </w:r>
      </w:hyperlink>
    </w:p>
    <w:p w14:paraId="3F3AEE82" w14:textId="77777777" w:rsidR="00CD4EE4" w:rsidRPr="00913995" w:rsidRDefault="00E620DB">
      <w:pPr>
        <w:pStyle w:val="TOC1"/>
        <w:rPr>
          <w:rFonts w:eastAsiaTheme="minorEastAsia"/>
          <w:b w:val="0"/>
          <w:bCs w:val="0"/>
          <w:i w:val="0"/>
          <w:iCs w:val="0"/>
          <w:noProof/>
          <w:sz w:val="22"/>
          <w:szCs w:val="22"/>
        </w:rPr>
      </w:pPr>
      <w:hyperlink w:anchor="_Toc462911875" w:history="1">
        <w:r w:rsidR="00CD4EE4" w:rsidRPr="00913995">
          <w:rPr>
            <w:rStyle w:val="Hyperlink"/>
            <w:i w:val="0"/>
            <w:noProof/>
          </w:rPr>
          <w:t>5.</w:t>
        </w:r>
        <w:r w:rsidR="00CD4EE4" w:rsidRPr="00913995">
          <w:rPr>
            <w:rFonts w:eastAsiaTheme="minorEastAsia"/>
            <w:b w:val="0"/>
            <w:bCs w:val="0"/>
            <w:i w:val="0"/>
            <w:iCs w:val="0"/>
            <w:noProof/>
            <w:sz w:val="22"/>
            <w:szCs w:val="22"/>
          </w:rPr>
          <w:tab/>
        </w:r>
        <w:r w:rsidR="00CD4EE4" w:rsidRPr="00913995">
          <w:rPr>
            <w:rStyle w:val="Hyperlink"/>
            <w:i w:val="0"/>
            <w:noProof/>
          </w:rPr>
          <w:t>Tribal Lands Priority Pressures and Strategy Categories</w:t>
        </w:r>
        <w:r w:rsidR="00CD4EE4" w:rsidRPr="00913995">
          <w:rPr>
            <w:i w:val="0"/>
            <w:noProof/>
            <w:webHidden/>
          </w:rPr>
          <w:tab/>
        </w:r>
        <w:r w:rsidR="00CD4EE4" w:rsidRPr="00913995">
          <w:rPr>
            <w:i w:val="0"/>
            <w:noProof/>
            <w:webHidden/>
          </w:rPr>
          <w:fldChar w:fldCharType="begin"/>
        </w:r>
        <w:r w:rsidR="00CD4EE4" w:rsidRPr="00913995">
          <w:rPr>
            <w:i w:val="0"/>
            <w:noProof/>
            <w:webHidden/>
          </w:rPr>
          <w:instrText xml:space="preserve"> PAGEREF _Toc462911875 \h </w:instrText>
        </w:r>
        <w:r w:rsidR="00CD4EE4" w:rsidRPr="00913995">
          <w:rPr>
            <w:i w:val="0"/>
            <w:noProof/>
            <w:webHidden/>
          </w:rPr>
        </w:r>
        <w:r w:rsidR="00CD4EE4" w:rsidRPr="00913995">
          <w:rPr>
            <w:i w:val="0"/>
            <w:noProof/>
            <w:webHidden/>
          </w:rPr>
          <w:fldChar w:fldCharType="separate"/>
        </w:r>
        <w:r w:rsidR="00CD4EE4" w:rsidRPr="00913995">
          <w:rPr>
            <w:i w:val="0"/>
            <w:noProof/>
            <w:webHidden/>
          </w:rPr>
          <w:t>11</w:t>
        </w:r>
        <w:r w:rsidR="00CD4EE4" w:rsidRPr="00913995">
          <w:rPr>
            <w:i w:val="0"/>
            <w:noProof/>
            <w:webHidden/>
          </w:rPr>
          <w:fldChar w:fldCharType="end"/>
        </w:r>
      </w:hyperlink>
    </w:p>
    <w:p w14:paraId="52DCB603" w14:textId="77777777" w:rsidR="00CD4EE4" w:rsidRPr="00913995" w:rsidRDefault="00E620DB" w:rsidP="00566AA7">
      <w:pPr>
        <w:pStyle w:val="TOC2"/>
        <w:rPr>
          <w:rFonts w:eastAsiaTheme="minorEastAsia"/>
          <w:noProof/>
        </w:rPr>
      </w:pPr>
      <w:hyperlink w:anchor="_Toc462911876" w:history="1">
        <w:r w:rsidR="00CD4EE4" w:rsidRPr="00913995">
          <w:rPr>
            <w:rStyle w:val="Hyperlink"/>
            <w:noProof/>
          </w:rPr>
          <w:t>5.1</w:t>
        </w:r>
        <w:r w:rsidR="00CD4EE4" w:rsidRPr="00913995">
          <w:rPr>
            <w:rFonts w:eastAsiaTheme="minorEastAsia"/>
            <w:noProof/>
          </w:rPr>
          <w:tab/>
        </w:r>
        <w:r w:rsidR="00CD4EE4" w:rsidRPr="00913995">
          <w:rPr>
            <w:rStyle w:val="Hyperlink"/>
            <w:noProof/>
          </w:rPr>
          <w:t>Priority Pressures</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_Toc462911876 \h </w:instrText>
        </w:r>
        <w:r w:rsidR="00CD4EE4" w:rsidRPr="00913995">
          <w:rPr>
            <w:noProof/>
            <w:webHidden/>
          </w:rPr>
        </w:r>
        <w:r w:rsidR="00CD4EE4" w:rsidRPr="00913995">
          <w:rPr>
            <w:noProof/>
            <w:webHidden/>
          </w:rPr>
          <w:fldChar w:fldCharType="separate"/>
        </w:r>
        <w:r w:rsidR="00CD4EE4" w:rsidRPr="00913995">
          <w:rPr>
            <w:noProof/>
            <w:webHidden/>
          </w:rPr>
          <w:t>11</w:t>
        </w:r>
        <w:r w:rsidR="00CD4EE4" w:rsidRPr="00913995">
          <w:rPr>
            <w:noProof/>
            <w:webHidden/>
          </w:rPr>
          <w:fldChar w:fldCharType="end"/>
        </w:r>
      </w:hyperlink>
    </w:p>
    <w:p w14:paraId="783F612F" w14:textId="77777777" w:rsidR="00CD4EE4" w:rsidRPr="00913995" w:rsidRDefault="00E620DB" w:rsidP="00566AA7">
      <w:pPr>
        <w:pStyle w:val="TOC2"/>
        <w:rPr>
          <w:rFonts w:eastAsiaTheme="minorEastAsia"/>
          <w:noProof/>
        </w:rPr>
      </w:pPr>
      <w:hyperlink w:anchor="_Toc462911877" w:history="1">
        <w:r w:rsidR="00CD4EE4" w:rsidRPr="00913995">
          <w:rPr>
            <w:rStyle w:val="Hyperlink"/>
            <w:noProof/>
          </w:rPr>
          <w:t>5.2</w:t>
        </w:r>
        <w:r w:rsidR="00CD4EE4" w:rsidRPr="00913995">
          <w:rPr>
            <w:rFonts w:eastAsiaTheme="minorEastAsia"/>
            <w:noProof/>
          </w:rPr>
          <w:tab/>
        </w:r>
        <w:r w:rsidR="00CD4EE4" w:rsidRPr="00913995">
          <w:rPr>
            <w:rStyle w:val="Hyperlink"/>
            <w:noProof/>
          </w:rPr>
          <w:t>Priority Strategy Categories</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_Toc462911877 \h </w:instrText>
        </w:r>
        <w:r w:rsidR="00CD4EE4" w:rsidRPr="00913995">
          <w:rPr>
            <w:noProof/>
            <w:webHidden/>
          </w:rPr>
        </w:r>
        <w:r w:rsidR="00CD4EE4" w:rsidRPr="00913995">
          <w:rPr>
            <w:noProof/>
            <w:webHidden/>
          </w:rPr>
          <w:fldChar w:fldCharType="separate"/>
        </w:r>
        <w:r w:rsidR="00CD4EE4" w:rsidRPr="00913995">
          <w:rPr>
            <w:noProof/>
            <w:webHidden/>
          </w:rPr>
          <w:t>12</w:t>
        </w:r>
        <w:r w:rsidR="00CD4EE4" w:rsidRPr="00913995">
          <w:rPr>
            <w:noProof/>
            <w:webHidden/>
          </w:rPr>
          <w:fldChar w:fldCharType="end"/>
        </w:r>
      </w:hyperlink>
    </w:p>
    <w:p w14:paraId="32804EF2" w14:textId="77777777" w:rsidR="00CD4EE4" w:rsidRPr="00913995" w:rsidRDefault="00E620DB">
      <w:pPr>
        <w:pStyle w:val="TOC1"/>
        <w:rPr>
          <w:rFonts w:eastAsiaTheme="minorEastAsia"/>
          <w:b w:val="0"/>
          <w:bCs w:val="0"/>
          <w:i w:val="0"/>
          <w:iCs w:val="0"/>
          <w:noProof/>
          <w:sz w:val="22"/>
          <w:szCs w:val="22"/>
        </w:rPr>
      </w:pPr>
      <w:hyperlink w:anchor="_Toc462911878" w:history="1">
        <w:r w:rsidR="00CD4EE4" w:rsidRPr="00913995">
          <w:rPr>
            <w:rStyle w:val="Hyperlink"/>
            <w:i w:val="0"/>
            <w:noProof/>
          </w:rPr>
          <w:t>6.</w:t>
        </w:r>
        <w:r w:rsidR="00CD4EE4" w:rsidRPr="00913995">
          <w:rPr>
            <w:rFonts w:eastAsiaTheme="minorEastAsia"/>
            <w:b w:val="0"/>
            <w:bCs w:val="0"/>
            <w:i w:val="0"/>
            <w:iCs w:val="0"/>
            <w:noProof/>
            <w:sz w:val="22"/>
            <w:szCs w:val="22"/>
          </w:rPr>
          <w:tab/>
        </w:r>
        <w:r w:rsidR="00CD4EE4" w:rsidRPr="00913995">
          <w:rPr>
            <w:rStyle w:val="Hyperlink"/>
            <w:i w:val="0"/>
            <w:noProof/>
          </w:rPr>
          <w:t xml:space="preserve"> Collaboration Opportunities for Joint Priorities</w:t>
        </w:r>
        <w:r w:rsidR="00CD4EE4" w:rsidRPr="00913995">
          <w:rPr>
            <w:i w:val="0"/>
            <w:noProof/>
            <w:webHidden/>
          </w:rPr>
          <w:tab/>
        </w:r>
        <w:r w:rsidR="00CD4EE4" w:rsidRPr="00913995">
          <w:rPr>
            <w:i w:val="0"/>
            <w:noProof/>
            <w:webHidden/>
          </w:rPr>
          <w:fldChar w:fldCharType="begin"/>
        </w:r>
        <w:r w:rsidR="00CD4EE4" w:rsidRPr="00913995">
          <w:rPr>
            <w:i w:val="0"/>
            <w:noProof/>
            <w:webHidden/>
          </w:rPr>
          <w:instrText xml:space="preserve"> PAGEREF _Toc462911878 \h </w:instrText>
        </w:r>
        <w:r w:rsidR="00CD4EE4" w:rsidRPr="00913995">
          <w:rPr>
            <w:i w:val="0"/>
            <w:noProof/>
            <w:webHidden/>
          </w:rPr>
        </w:r>
        <w:r w:rsidR="00CD4EE4" w:rsidRPr="00913995">
          <w:rPr>
            <w:i w:val="0"/>
            <w:noProof/>
            <w:webHidden/>
          </w:rPr>
          <w:fldChar w:fldCharType="separate"/>
        </w:r>
        <w:r w:rsidR="00CD4EE4" w:rsidRPr="00913995">
          <w:rPr>
            <w:i w:val="0"/>
            <w:noProof/>
            <w:webHidden/>
          </w:rPr>
          <w:t>13</w:t>
        </w:r>
        <w:r w:rsidR="00CD4EE4" w:rsidRPr="00913995">
          <w:rPr>
            <w:i w:val="0"/>
            <w:noProof/>
            <w:webHidden/>
          </w:rPr>
          <w:fldChar w:fldCharType="end"/>
        </w:r>
      </w:hyperlink>
    </w:p>
    <w:p w14:paraId="7F6171F4" w14:textId="77777777" w:rsidR="00CD4EE4" w:rsidRPr="00913995" w:rsidRDefault="00E620DB" w:rsidP="00566AA7">
      <w:pPr>
        <w:pStyle w:val="TOC3"/>
        <w:rPr>
          <w:rFonts w:eastAsiaTheme="minorEastAsia"/>
          <w:noProof/>
          <w:sz w:val="22"/>
          <w:szCs w:val="22"/>
        </w:rPr>
      </w:pPr>
      <w:hyperlink w:anchor="_Toc462911879" w:history="1">
        <w:r w:rsidR="00CD4EE4" w:rsidRPr="00913995">
          <w:rPr>
            <w:rStyle w:val="Hyperlink"/>
            <w:noProof/>
          </w:rPr>
          <w:t>Alignment Opportunities and Potential Resources</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_Toc462911879 \h </w:instrText>
        </w:r>
        <w:r w:rsidR="00CD4EE4" w:rsidRPr="00913995">
          <w:rPr>
            <w:noProof/>
            <w:webHidden/>
          </w:rPr>
        </w:r>
        <w:r w:rsidR="00CD4EE4" w:rsidRPr="00913995">
          <w:rPr>
            <w:noProof/>
            <w:webHidden/>
          </w:rPr>
          <w:fldChar w:fldCharType="separate"/>
        </w:r>
        <w:r w:rsidR="00CD4EE4" w:rsidRPr="00913995">
          <w:rPr>
            <w:noProof/>
            <w:webHidden/>
          </w:rPr>
          <w:t>13</w:t>
        </w:r>
        <w:r w:rsidR="00CD4EE4" w:rsidRPr="00913995">
          <w:rPr>
            <w:noProof/>
            <w:webHidden/>
          </w:rPr>
          <w:fldChar w:fldCharType="end"/>
        </w:r>
      </w:hyperlink>
    </w:p>
    <w:p w14:paraId="585D87E3" w14:textId="77777777" w:rsidR="00CD4EE4" w:rsidRPr="00913995" w:rsidRDefault="00E620DB">
      <w:pPr>
        <w:pStyle w:val="TOC1"/>
        <w:rPr>
          <w:rFonts w:eastAsiaTheme="minorEastAsia"/>
          <w:b w:val="0"/>
          <w:bCs w:val="0"/>
          <w:i w:val="0"/>
          <w:iCs w:val="0"/>
          <w:noProof/>
          <w:sz w:val="22"/>
          <w:szCs w:val="22"/>
        </w:rPr>
      </w:pPr>
      <w:hyperlink w:anchor="_Toc462911880" w:history="1">
        <w:r w:rsidR="00CD4EE4" w:rsidRPr="00913995">
          <w:rPr>
            <w:rStyle w:val="Hyperlink"/>
            <w:i w:val="0"/>
            <w:noProof/>
          </w:rPr>
          <w:t>7.</w:t>
        </w:r>
        <w:r w:rsidR="00CD4EE4" w:rsidRPr="00913995">
          <w:rPr>
            <w:rFonts w:eastAsiaTheme="minorEastAsia"/>
            <w:b w:val="0"/>
            <w:bCs w:val="0"/>
            <w:i w:val="0"/>
            <w:iCs w:val="0"/>
            <w:noProof/>
            <w:sz w:val="22"/>
            <w:szCs w:val="22"/>
          </w:rPr>
          <w:tab/>
        </w:r>
        <w:r w:rsidR="00CD4EE4" w:rsidRPr="00913995">
          <w:rPr>
            <w:rStyle w:val="Hyperlink"/>
            <w:i w:val="0"/>
            <w:noProof/>
          </w:rPr>
          <w:t>Evaluating Implementation Efforts</w:t>
        </w:r>
        <w:r w:rsidR="00CD4EE4" w:rsidRPr="00913995">
          <w:rPr>
            <w:i w:val="0"/>
            <w:noProof/>
            <w:webHidden/>
          </w:rPr>
          <w:tab/>
        </w:r>
        <w:r w:rsidR="00CD4EE4" w:rsidRPr="00913995">
          <w:rPr>
            <w:i w:val="0"/>
            <w:noProof/>
            <w:webHidden/>
          </w:rPr>
          <w:fldChar w:fldCharType="begin"/>
        </w:r>
        <w:r w:rsidR="00CD4EE4" w:rsidRPr="00913995">
          <w:rPr>
            <w:i w:val="0"/>
            <w:noProof/>
            <w:webHidden/>
          </w:rPr>
          <w:instrText xml:space="preserve"> PAGEREF _Toc462911880 \h </w:instrText>
        </w:r>
        <w:r w:rsidR="00CD4EE4" w:rsidRPr="00913995">
          <w:rPr>
            <w:i w:val="0"/>
            <w:noProof/>
            <w:webHidden/>
          </w:rPr>
        </w:r>
        <w:r w:rsidR="00CD4EE4" w:rsidRPr="00913995">
          <w:rPr>
            <w:i w:val="0"/>
            <w:noProof/>
            <w:webHidden/>
          </w:rPr>
          <w:fldChar w:fldCharType="separate"/>
        </w:r>
        <w:r w:rsidR="00CD4EE4" w:rsidRPr="00913995">
          <w:rPr>
            <w:i w:val="0"/>
            <w:noProof/>
            <w:webHidden/>
          </w:rPr>
          <w:t>14</w:t>
        </w:r>
        <w:r w:rsidR="00CD4EE4" w:rsidRPr="00913995">
          <w:rPr>
            <w:i w:val="0"/>
            <w:noProof/>
            <w:webHidden/>
          </w:rPr>
          <w:fldChar w:fldCharType="end"/>
        </w:r>
      </w:hyperlink>
    </w:p>
    <w:p w14:paraId="1732FF30" w14:textId="77777777" w:rsidR="00CD4EE4" w:rsidRPr="00913995" w:rsidRDefault="00E620DB">
      <w:pPr>
        <w:pStyle w:val="TOC1"/>
        <w:rPr>
          <w:rFonts w:eastAsiaTheme="minorEastAsia"/>
          <w:b w:val="0"/>
          <w:bCs w:val="0"/>
          <w:i w:val="0"/>
          <w:iCs w:val="0"/>
          <w:noProof/>
          <w:sz w:val="22"/>
          <w:szCs w:val="22"/>
        </w:rPr>
      </w:pPr>
      <w:hyperlink w:anchor="_Toc462911881" w:history="1">
        <w:r w:rsidR="00CD4EE4" w:rsidRPr="00913995">
          <w:rPr>
            <w:rStyle w:val="Hyperlink"/>
            <w:i w:val="0"/>
            <w:noProof/>
          </w:rPr>
          <w:t>8.</w:t>
        </w:r>
        <w:r w:rsidR="00CD4EE4" w:rsidRPr="00913995">
          <w:rPr>
            <w:rFonts w:eastAsiaTheme="minorEastAsia"/>
            <w:b w:val="0"/>
            <w:bCs w:val="0"/>
            <w:i w:val="0"/>
            <w:iCs w:val="0"/>
            <w:noProof/>
            <w:sz w:val="22"/>
            <w:szCs w:val="22"/>
          </w:rPr>
          <w:tab/>
        </w:r>
        <w:r w:rsidR="00CD4EE4" w:rsidRPr="00913995">
          <w:rPr>
            <w:rStyle w:val="Hyperlink"/>
            <w:i w:val="0"/>
            <w:noProof/>
          </w:rPr>
          <w:t>Desired Outcomes</w:t>
        </w:r>
        <w:r w:rsidR="00CD4EE4" w:rsidRPr="00913995">
          <w:rPr>
            <w:i w:val="0"/>
            <w:noProof/>
            <w:webHidden/>
          </w:rPr>
          <w:tab/>
        </w:r>
        <w:r w:rsidR="00CD4EE4" w:rsidRPr="00913995">
          <w:rPr>
            <w:i w:val="0"/>
            <w:noProof/>
            <w:webHidden/>
          </w:rPr>
          <w:fldChar w:fldCharType="begin"/>
        </w:r>
        <w:r w:rsidR="00CD4EE4" w:rsidRPr="00913995">
          <w:rPr>
            <w:i w:val="0"/>
            <w:noProof/>
            <w:webHidden/>
          </w:rPr>
          <w:instrText xml:space="preserve"> PAGEREF _Toc462911881 \h </w:instrText>
        </w:r>
        <w:r w:rsidR="00CD4EE4" w:rsidRPr="00913995">
          <w:rPr>
            <w:i w:val="0"/>
            <w:noProof/>
            <w:webHidden/>
          </w:rPr>
        </w:r>
        <w:r w:rsidR="00CD4EE4" w:rsidRPr="00913995">
          <w:rPr>
            <w:i w:val="0"/>
            <w:noProof/>
            <w:webHidden/>
          </w:rPr>
          <w:fldChar w:fldCharType="separate"/>
        </w:r>
        <w:r w:rsidR="00CD4EE4" w:rsidRPr="00913995">
          <w:rPr>
            <w:i w:val="0"/>
            <w:noProof/>
            <w:webHidden/>
          </w:rPr>
          <w:t>15</w:t>
        </w:r>
        <w:r w:rsidR="00CD4EE4" w:rsidRPr="00913995">
          <w:rPr>
            <w:i w:val="0"/>
            <w:noProof/>
            <w:webHidden/>
          </w:rPr>
          <w:fldChar w:fldCharType="end"/>
        </w:r>
      </w:hyperlink>
    </w:p>
    <w:p w14:paraId="1A74813F" w14:textId="77777777" w:rsidR="00CD4EE4" w:rsidRPr="00913995" w:rsidRDefault="00E620DB">
      <w:pPr>
        <w:pStyle w:val="TOC1"/>
        <w:rPr>
          <w:rFonts w:eastAsiaTheme="minorEastAsia"/>
          <w:b w:val="0"/>
          <w:bCs w:val="0"/>
          <w:i w:val="0"/>
          <w:iCs w:val="0"/>
          <w:noProof/>
          <w:sz w:val="22"/>
          <w:szCs w:val="22"/>
        </w:rPr>
      </w:pPr>
      <w:hyperlink w:anchor="_Toc462911882" w:history="1">
        <w:r w:rsidR="00CD4EE4" w:rsidRPr="00913995">
          <w:rPr>
            <w:rStyle w:val="Hyperlink"/>
            <w:i w:val="0"/>
            <w:noProof/>
          </w:rPr>
          <w:t>9.</w:t>
        </w:r>
        <w:r w:rsidR="00CD4EE4" w:rsidRPr="00913995">
          <w:rPr>
            <w:rFonts w:eastAsiaTheme="minorEastAsia"/>
            <w:b w:val="0"/>
            <w:bCs w:val="0"/>
            <w:i w:val="0"/>
            <w:iCs w:val="0"/>
            <w:noProof/>
            <w:sz w:val="22"/>
            <w:szCs w:val="22"/>
          </w:rPr>
          <w:tab/>
        </w:r>
        <w:r w:rsidR="00CD4EE4" w:rsidRPr="00913995">
          <w:rPr>
            <w:rStyle w:val="Hyperlink"/>
            <w:i w:val="0"/>
            <w:noProof/>
          </w:rPr>
          <w:t>Next Steps</w:t>
        </w:r>
        <w:r w:rsidR="00CD4EE4" w:rsidRPr="00913995">
          <w:rPr>
            <w:i w:val="0"/>
            <w:noProof/>
            <w:webHidden/>
          </w:rPr>
          <w:tab/>
        </w:r>
        <w:r w:rsidR="00CD4EE4" w:rsidRPr="00913995">
          <w:rPr>
            <w:i w:val="0"/>
            <w:noProof/>
            <w:webHidden/>
          </w:rPr>
          <w:fldChar w:fldCharType="begin"/>
        </w:r>
        <w:r w:rsidR="00CD4EE4" w:rsidRPr="00913995">
          <w:rPr>
            <w:i w:val="0"/>
            <w:noProof/>
            <w:webHidden/>
          </w:rPr>
          <w:instrText xml:space="preserve"> PAGEREF _Toc462911882 \h </w:instrText>
        </w:r>
        <w:r w:rsidR="00CD4EE4" w:rsidRPr="00913995">
          <w:rPr>
            <w:i w:val="0"/>
            <w:noProof/>
            <w:webHidden/>
          </w:rPr>
        </w:r>
        <w:r w:rsidR="00CD4EE4" w:rsidRPr="00913995">
          <w:rPr>
            <w:i w:val="0"/>
            <w:noProof/>
            <w:webHidden/>
          </w:rPr>
          <w:fldChar w:fldCharType="separate"/>
        </w:r>
        <w:r w:rsidR="00CD4EE4" w:rsidRPr="00913995">
          <w:rPr>
            <w:i w:val="0"/>
            <w:noProof/>
            <w:webHidden/>
          </w:rPr>
          <w:t>16</w:t>
        </w:r>
        <w:r w:rsidR="00CD4EE4" w:rsidRPr="00913995">
          <w:rPr>
            <w:i w:val="0"/>
            <w:noProof/>
            <w:webHidden/>
          </w:rPr>
          <w:fldChar w:fldCharType="end"/>
        </w:r>
      </w:hyperlink>
    </w:p>
    <w:p w14:paraId="028F1932" w14:textId="180DBA4B" w:rsidR="00CD4EE4" w:rsidRPr="00913995" w:rsidRDefault="00E620DB">
      <w:pPr>
        <w:pStyle w:val="TOC1"/>
        <w:rPr>
          <w:rFonts w:eastAsiaTheme="minorEastAsia"/>
          <w:b w:val="0"/>
          <w:bCs w:val="0"/>
          <w:i w:val="0"/>
          <w:iCs w:val="0"/>
          <w:noProof/>
          <w:sz w:val="22"/>
          <w:szCs w:val="22"/>
        </w:rPr>
      </w:pPr>
      <w:hyperlink w:anchor="_Toc462911883" w:history="1">
        <w:r w:rsidR="00CD4EE4" w:rsidRPr="00913995">
          <w:rPr>
            <w:rStyle w:val="Hyperlink"/>
            <w:i w:val="0"/>
            <w:noProof/>
          </w:rPr>
          <w:t>10.</w:t>
        </w:r>
        <w:r w:rsidR="00CD4EE4" w:rsidRPr="00913995">
          <w:rPr>
            <w:rFonts w:eastAsiaTheme="minorEastAsia"/>
            <w:b w:val="0"/>
            <w:bCs w:val="0"/>
            <w:i w:val="0"/>
            <w:iCs w:val="0"/>
            <w:noProof/>
            <w:sz w:val="22"/>
            <w:szCs w:val="22"/>
          </w:rPr>
          <w:tab/>
        </w:r>
        <w:r w:rsidR="00913995" w:rsidRPr="00913995">
          <w:rPr>
            <w:rStyle w:val="Hyperlink"/>
            <w:i w:val="0"/>
            <w:noProof/>
          </w:rPr>
          <w:t>Acknowledgements</w:t>
        </w:r>
        <w:r w:rsidR="00CD4EE4" w:rsidRPr="00913995">
          <w:rPr>
            <w:i w:val="0"/>
            <w:noProof/>
            <w:webHidden/>
          </w:rPr>
          <w:tab/>
        </w:r>
        <w:r w:rsidR="00CD4EE4" w:rsidRPr="00913995">
          <w:rPr>
            <w:i w:val="0"/>
            <w:noProof/>
            <w:webHidden/>
          </w:rPr>
          <w:fldChar w:fldCharType="begin"/>
        </w:r>
        <w:r w:rsidR="00CD4EE4" w:rsidRPr="00913995">
          <w:rPr>
            <w:i w:val="0"/>
            <w:noProof/>
            <w:webHidden/>
          </w:rPr>
          <w:instrText xml:space="preserve"> PAGEREF _Toc462911883 \h </w:instrText>
        </w:r>
        <w:r w:rsidR="00CD4EE4" w:rsidRPr="00913995">
          <w:rPr>
            <w:i w:val="0"/>
            <w:noProof/>
            <w:webHidden/>
          </w:rPr>
        </w:r>
        <w:r w:rsidR="00CD4EE4" w:rsidRPr="00913995">
          <w:rPr>
            <w:i w:val="0"/>
            <w:noProof/>
            <w:webHidden/>
          </w:rPr>
          <w:fldChar w:fldCharType="separate"/>
        </w:r>
        <w:r w:rsidR="00CD4EE4" w:rsidRPr="00913995">
          <w:rPr>
            <w:i w:val="0"/>
            <w:noProof/>
            <w:webHidden/>
          </w:rPr>
          <w:t>17</w:t>
        </w:r>
        <w:r w:rsidR="00CD4EE4" w:rsidRPr="00913995">
          <w:rPr>
            <w:i w:val="0"/>
            <w:noProof/>
            <w:webHidden/>
          </w:rPr>
          <w:fldChar w:fldCharType="end"/>
        </w:r>
      </w:hyperlink>
    </w:p>
    <w:p w14:paraId="46C63555" w14:textId="77777777" w:rsidR="00CD4EE4" w:rsidRPr="00913995" w:rsidRDefault="00E620DB">
      <w:pPr>
        <w:pStyle w:val="TOC1"/>
        <w:rPr>
          <w:rFonts w:eastAsiaTheme="minorEastAsia"/>
          <w:b w:val="0"/>
          <w:bCs w:val="0"/>
          <w:i w:val="0"/>
          <w:iCs w:val="0"/>
          <w:noProof/>
          <w:sz w:val="22"/>
          <w:szCs w:val="22"/>
        </w:rPr>
      </w:pPr>
      <w:hyperlink w:anchor="_Toc462911884" w:history="1">
        <w:r w:rsidR="00CD4EE4" w:rsidRPr="00913995">
          <w:rPr>
            <w:rStyle w:val="Hyperlink"/>
            <w:i w:val="0"/>
            <w:noProof/>
          </w:rPr>
          <w:t>Appendices</w:t>
        </w:r>
        <w:r w:rsidR="00CD4EE4" w:rsidRPr="00913995">
          <w:rPr>
            <w:i w:val="0"/>
            <w:noProof/>
            <w:webHidden/>
          </w:rPr>
          <w:tab/>
        </w:r>
        <w:r w:rsidR="00CD4EE4" w:rsidRPr="00913995">
          <w:rPr>
            <w:i w:val="0"/>
            <w:noProof/>
            <w:webHidden/>
          </w:rPr>
          <w:fldChar w:fldCharType="begin"/>
        </w:r>
        <w:r w:rsidR="00CD4EE4" w:rsidRPr="00913995">
          <w:rPr>
            <w:i w:val="0"/>
            <w:noProof/>
            <w:webHidden/>
          </w:rPr>
          <w:instrText xml:space="preserve"> PAGEREF _Toc462911884 \h </w:instrText>
        </w:r>
        <w:r w:rsidR="00CD4EE4" w:rsidRPr="00913995">
          <w:rPr>
            <w:i w:val="0"/>
            <w:noProof/>
            <w:webHidden/>
          </w:rPr>
        </w:r>
        <w:r w:rsidR="00CD4EE4" w:rsidRPr="00913995">
          <w:rPr>
            <w:i w:val="0"/>
            <w:noProof/>
            <w:webHidden/>
          </w:rPr>
          <w:fldChar w:fldCharType="separate"/>
        </w:r>
        <w:r w:rsidR="00CD4EE4" w:rsidRPr="00913995">
          <w:rPr>
            <w:i w:val="0"/>
            <w:noProof/>
            <w:webHidden/>
          </w:rPr>
          <w:t>18</w:t>
        </w:r>
        <w:r w:rsidR="00CD4EE4" w:rsidRPr="00913995">
          <w:rPr>
            <w:i w:val="0"/>
            <w:noProof/>
            <w:webHidden/>
          </w:rPr>
          <w:fldChar w:fldCharType="end"/>
        </w:r>
      </w:hyperlink>
    </w:p>
    <w:p w14:paraId="3CF8D121" w14:textId="77777777" w:rsidR="00CD4EE4" w:rsidRPr="00913995" w:rsidRDefault="00E620DB" w:rsidP="00566AA7">
      <w:pPr>
        <w:pStyle w:val="TOC2"/>
        <w:rPr>
          <w:rFonts w:eastAsiaTheme="minorEastAsia"/>
          <w:noProof/>
        </w:rPr>
      </w:pPr>
      <w:hyperlink w:anchor="_Toc462911885" w:history="1">
        <w:r w:rsidR="00CD4EE4" w:rsidRPr="00913995">
          <w:rPr>
            <w:rStyle w:val="Hyperlink"/>
            <w:noProof/>
          </w:rPr>
          <w:t>Appendix A: References</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_Toc462911885 \h </w:instrText>
        </w:r>
        <w:r w:rsidR="00CD4EE4" w:rsidRPr="00913995">
          <w:rPr>
            <w:noProof/>
            <w:webHidden/>
          </w:rPr>
        </w:r>
        <w:r w:rsidR="00CD4EE4" w:rsidRPr="00913995">
          <w:rPr>
            <w:noProof/>
            <w:webHidden/>
          </w:rPr>
          <w:fldChar w:fldCharType="separate"/>
        </w:r>
        <w:r w:rsidR="00CD4EE4" w:rsidRPr="00913995">
          <w:rPr>
            <w:noProof/>
            <w:webHidden/>
          </w:rPr>
          <w:t>18</w:t>
        </w:r>
        <w:r w:rsidR="00CD4EE4" w:rsidRPr="00913995">
          <w:rPr>
            <w:noProof/>
            <w:webHidden/>
          </w:rPr>
          <w:fldChar w:fldCharType="end"/>
        </w:r>
      </w:hyperlink>
    </w:p>
    <w:p w14:paraId="307BA1E7" w14:textId="77777777" w:rsidR="00CD4EE4" w:rsidRPr="00913995" w:rsidRDefault="00E620DB" w:rsidP="00566AA7">
      <w:pPr>
        <w:pStyle w:val="TOC2"/>
        <w:rPr>
          <w:rFonts w:eastAsiaTheme="minorEastAsia"/>
          <w:noProof/>
        </w:rPr>
      </w:pPr>
      <w:hyperlink w:anchor="_Toc462911886" w:history="1">
        <w:r w:rsidR="00CD4EE4" w:rsidRPr="00913995">
          <w:rPr>
            <w:rStyle w:val="Hyperlink"/>
            <w:noProof/>
          </w:rPr>
          <w:t>Appendix B: Plans, Strategies, and Documents Identified by the Development Team</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_Toc462911886 \h </w:instrText>
        </w:r>
        <w:r w:rsidR="00CD4EE4" w:rsidRPr="00913995">
          <w:rPr>
            <w:noProof/>
            <w:webHidden/>
          </w:rPr>
        </w:r>
        <w:r w:rsidR="00CD4EE4" w:rsidRPr="00913995">
          <w:rPr>
            <w:noProof/>
            <w:webHidden/>
          </w:rPr>
          <w:fldChar w:fldCharType="separate"/>
        </w:r>
        <w:r w:rsidR="00CD4EE4" w:rsidRPr="00913995">
          <w:rPr>
            <w:noProof/>
            <w:webHidden/>
          </w:rPr>
          <w:t>21</w:t>
        </w:r>
        <w:r w:rsidR="00CD4EE4" w:rsidRPr="00913995">
          <w:rPr>
            <w:noProof/>
            <w:webHidden/>
          </w:rPr>
          <w:fldChar w:fldCharType="end"/>
        </w:r>
      </w:hyperlink>
    </w:p>
    <w:p w14:paraId="11FED644" w14:textId="77777777" w:rsidR="00CD4EE4" w:rsidRPr="00913995" w:rsidRDefault="00E620DB" w:rsidP="00566AA7">
      <w:pPr>
        <w:pStyle w:val="TOC2"/>
        <w:rPr>
          <w:rFonts w:eastAsiaTheme="minorEastAsia"/>
          <w:noProof/>
        </w:rPr>
      </w:pPr>
      <w:hyperlink w:anchor="_Toc462911887" w:history="1">
        <w:r w:rsidR="00CD4EE4" w:rsidRPr="00913995">
          <w:rPr>
            <w:rStyle w:val="Hyperlink"/>
            <w:rFonts w:eastAsia="Times New Roman"/>
            <w:noProof/>
          </w:rPr>
          <w:t xml:space="preserve">Appendix C: </w:t>
        </w:r>
        <w:r w:rsidR="00CD4EE4" w:rsidRPr="00913995">
          <w:rPr>
            <w:rStyle w:val="Hyperlink"/>
            <w:noProof/>
          </w:rPr>
          <w:t>Tribal Lands Companion Plan Development Team Members and Affiliations</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_Toc462911887 \h </w:instrText>
        </w:r>
        <w:r w:rsidR="00CD4EE4" w:rsidRPr="00913995">
          <w:rPr>
            <w:noProof/>
            <w:webHidden/>
          </w:rPr>
        </w:r>
        <w:r w:rsidR="00CD4EE4" w:rsidRPr="00913995">
          <w:rPr>
            <w:noProof/>
            <w:webHidden/>
          </w:rPr>
          <w:fldChar w:fldCharType="separate"/>
        </w:r>
        <w:r w:rsidR="00CD4EE4" w:rsidRPr="00913995">
          <w:rPr>
            <w:noProof/>
            <w:webHidden/>
          </w:rPr>
          <w:t>23</w:t>
        </w:r>
        <w:r w:rsidR="00CD4EE4" w:rsidRPr="00913995">
          <w:rPr>
            <w:noProof/>
            <w:webHidden/>
          </w:rPr>
          <w:fldChar w:fldCharType="end"/>
        </w:r>
      </w:hyperlink>
    </w:p>
    <w:p w14:paraId="786E9CC8" w14:textId="77777777" w:rsidR="00CD4EE4" w:rsidRPr="00913995" w:rsidRDefault="00E620DB" w:rsidP="00566AA7">
      <w:pPr>
        <w:pStyle w:val="TOC2"/>
        <w:rPr>
          <w:rFonts w:eastAsiaTheme="minorEastAsia"/>
          <w:noProof/>
        </w:rPr>
      </w:pPr>
      <w:hyperlink w:anchor="_Toc462911888" w:history="1">
        <w:r w:rsidR="00CD4EE4" w:rsidRPr="00913995">
          <w:rPr>
            <w:rStyle w:val="Hyperlink"/>
            <w:noProof/>
          </w:rPr>
          <w:t>Appendix D: Potential Partners for Collaboration</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_Toc462911888 \h </w:instrText>
        </w:r>
        <w:r w:rsidR="00CD4EE4" w:rsidRPr="00913995">
          <w:rPr>
            <w:noProof/>
            <w:webHidden/>
          </w:rPr>
        </w:r>
        <w:r w:rsidR="00CD4EE4" w:rsidRPr="00913995">
          <w:rPr>
            <w:noProof/>
            <w:webHidden/>
          </w:rPr>
          <w:fldChar w:fldCharType="separate"/>
        </w:r>
        <w:r w:rsidR="00CD4EE4" w:rsidRPr="00913995">
          <w:rPr>
            <w:noProof/>
            <w:webHidden/>
          </w:rPr>
          <w:t>24</w:t>
        </w:r>
        <w:r w:rsidR="00CD4EE4" w:rsidRPr="00913995">
          <w:rPr>
            <w:noProof/>
            <w:webHidden/>
          </w:rPr>
          <w:fldChar w:fldCharType="end"/>
        </w:r>
      </w:hyperlink>
    </w:p>
    <w:p w14:paraId="468199B2" w14:textId="77777777" w:rsidR="00CD4EE4" w:rsidRPr="00913995" w:rsidRDefault="00E620DB" w:rsidP="00566AA7">
      <w:pPr>
        <w:pStyle w:val="TOC2"/>
        <w:rPr>
          <w:rFonts w:eastAsiaTheme="minorEastAsia"/>
          <w:noProof/>
        </w:rPr>
      </w:pPr>
      <w:hyperlink w:anchor="_Toc462911889" w:history="1">
        <w:r w:rsidR="00CD4EE4" w:rsidRPr="00913995">
          <w:rPr>
            <w:rStyle w:val="Hyperlink"/>
            <w:noProof/>
          </w:rPr>
          <w:t>Appendix E: Potential Financial Resources</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_Toc462911889 \h </w:instrText>
        </w:r>
        <w:r w:rsidR="00CD4EE4" w:rsidRPr="00913995">
          <w:rPr>
            <w:noProof/>
            <w:webHidden/>
          </w:rPr>
        </w:r>
        <w:r w:rsidR="00CD4EE4" w:rsidRPr="00913995">
          <w:rPr>
            <w:noProof/>
            <w:webHidden/>
          </w:rPr>
          <w:fldChar w:fldCharType="separate"/>
        </w:r>
        <w:r w:rsidR="00CD4EE4" w:rsidRPr="00913995">
          <w:rPr>
            <w:noProof/>
            <w:webHidden/>
          </w:rPr>
          <w:t>25</w:t>
        </w:r>
        <w:r w:rsidR="00CD4EE4" w:rsidRPr="00913995">
          <w:rPr>
            <w:noProof/>
            <w:webHidden/>
          </w:rPr>
          <w:fldChar w:fldCharType="end"/>
        </w:r>
      </w:hyperlink>
    </w:p>
    <w:p w14:paraId="74F21103" w14:textId="77777777" w:rsidR="00CD4EE4" w:rsidRPr="00913995" w:rsidRDefault="00E620DB" w:rsidP="00566AA7">
      <w:pPr>
        <w:pStyle w:val="TOC2"/>
        <w:rPr>
          <w:rFonts w:eastAsiaTheme="minorEastAsia"/>
          <w:noProof/>
        </w:rPr>
      </w:pPr>
      <w:hyperlink w:anchor="_Toc462911890" w:history="1">
        <w:r w:rsidR="00CD4EE4" w:rsidRPr="00913995">
          <w:rPr>
            <w:rStyle w:val="Hyperlink"/>
            <w:noProof/>
          </w:rPr>
          <w:t xml:space="preserve">Appendix F: </w:t>
        </w:r>
        <w:r w:rsidR="00CD4EE4" w:rsidRPr="00913995">
          <w:rPr>
            <w:rStyle w:val="Hyperlink"/>
            <w:rFonts w:eastAsia="Times New Roman"/>
            <w:noProof/>
          </w:rPr>
          <w:t>Companion Plan Management Team</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_Toc462911890 \h </w:instrText>
        </w:r>
        <w:r w:rsidR="00CD4EE4" w:rsidRPr="00913995">
          <w:rPr>
            <w:noProof/>
            <w:webHidden/>
          </w:rPr>
        </w:r>
        <w:r w:rsidR="00CD4EE4" w:rsidRPr="00913995">
          <w:rPr>
            <w:noProof/>
            <w:webHidden/>
          </w:rPr>
          <w:fldChar w:fldCharType="separate"/>
        </w:r>
        <w:r w:rsidR="00CD4EE4" w:rsidRPr="00913995">
          <w:rPr>
            <w:noProof/>
            <w:webHidden/>
          </w:rPr>
          <w:t>27</w:t>
        </w:r>
        <w:r w:rsidR="00CD4EE4" w:rsidRPr="00913995">
          <w:rPr>
            <w:noProof/>
            <w:webHidden/>
          </w:rPr>
          <w:fldChar w:fldCharType="end"/>
        </w:r>
      </w:hyperlink>
    </w:p>
    <w:p w14:paraId="058387A5" w14:textId="77777777" w:rsidR="00CD4EE4" w:rsidRPr="00913995" w:rsidRDefault="00E620DB" w:rsidP="00566AA7">
      <w:pPr>
        <w:pStyle w:val="TOC2"/>
        <w:rPr>
          <w:rFonts w:eastAsiaTheme="minorEastAsia"/>
          <w:noProof/>
        </w:rPr>
      </w:pPr>
      <w:hyperlink w:anchor="_Toc462911891" w:history="1">
        <w:r w:rsidR="00CD4EE4" w:rsidRPr="00913995">
          <w:rPr>
            <w:rStyle w:val="Hyperlink"/>
            <w:noProof/>
          </w:rPr>
          <w:t>Appendix G: Glossary</w:t>
        </w:r>
        <w:r w:rsidR="00CD4EE4" w:rsidRPr="00913995">
          <w:rPr>
            <w:noProof/>
            <w:webHidden/>
          </w:rPr>
          <w:tab/>
        </w:r>
        <w:r w:rsidR="00CD4EE4" w:rsidRPr="00913995">
          <w:rPr>
            <w:noProof/>
            <w:webHidden/>
          </w:rPr>
          <w:fldChar w:fldCharType="begin"/>
        </w:r>
        <w:r w:rsidR="00CD4EE4" w:rsidRPr="00913995">
          <w:rPr>
            <w:noProof/>
            <w:webHidden/>
          </w:rPr>
          <w:instrText xml:space="preserve"> PAGEREF _Toc462911891 \h </w:instrText>
        </w:r>
        <w:r w:rsidR="00CD4EE4" w:rsidRPr="00913995">
          <w:rPr>
            <w:noProof/>
            <w:webHidden/>
          </w:rPr>
        </w:r>
        <w:r w:rsidR="00CD4EE4" w:rsidRPr="00913995">
          <w:rPr>
            <w:noProof/>
            <w:webHidden/>
          </w:rPr>
          <w:fldChar w:fldCharType="separate"/>
        </w:r>
        <w:r w:rsidR="00CD4EE4" w:rsidRPr="00913995">
          <w:rPr>
            <w:noProof/>
            <w:webHidden/>
          </w:rPr>
          <w:t>27</w:t>
        </w:r>
        <w:r w:rsidR="00CD4EE4" w:rsidRPr="00913995">
          <w:rPr>
            <w:noProof/>
            <w:webHidden/>
          </w:rPr>
          <w:fldChar w:fldCharType="end"/>
        </w:r>
      </w:hyperlink>
    </w:p>
    <w:p w14:paraId="0280E13B" w14:textId="552902AB" w:rsidR="009A4089" w:rsidRDefault="009A4089" w:rsidP="009A4089">
      <w:pPr>
        <w:jc w:val="center"/>
        <w:rPr>
          <w:b/>
        </w:rPr>
      </w:pPr>
      <w:r w:rsidRPr="00913995">
        <w:rPr>
          <w:b/>
        </w:rPr>
        <w:fldChar w:fldCharType="end"/>
      </w:r>
    </w:p>
    <w:p w14:paraId="215844AC" w14:textId="52DAC05F" w:rsidR="0051367F" w:rsidRDefault="00934C12" w:rsidP="009A4089">
      <w:pPr>
        <w:jc w:val="center"/>
        <w:rPr>
          <w:b/>
        </w:rPr>
      </w:pPr>
      <w:r>
        <w:rPr>
          <w:b/>
        </w:rPr>
        <w:t>Text Boxes</w:t>
      </w:r>
    </w:p>
    <w:p w14:paraId="11C7DD60" w14:textId="77777777" w:rsidR="00E14D3C" w:rsidRPr="00E14D3C" w:rsidRDefault="0051367F">
      <w:pPr>
        <w:pStyle w:val="TableofFigures"/>
        <w:tabs>
          <w:tab w:val="right" w:leader="dot" w:pos="9350"/>
        </w:tabs>
        <w:rPr>
          <w:rFonts w:eastAsiaTheme="minorEastAsia"/>
          <w:b/>
          <w:noProof/>
        </w:rPr>
      </w:pPr>
      <w:r>
        <w:rPr>
          <w:b/>
        </w:rPr>
        <w:fldChar w:fldCharType="begin"/>
      </w:r>
      <w:r>
        <w:rPr>
          <w:b/>
        </w:rPr>
        <w:instrText xml:space="preserve"> TOC \h \z \c "Text Box" </w:instrText>
      </w:r>
      <w:r>
        <w:rPr>
          <w:b/>
        </w:rPr>
        <w:fldChar w:fldCharType="separate"/>
      </w:r>
      <w:hyperlink r:id="rId18" w:anchor="_Toc461020581" w:history="1">
        <w:r w:rsidR="00E14D3C" w:rsidRPr="00E14D3C">
          <w:rPr>
            <w:rStyle w:val="Hyperlink"/>
            <w:b/>
            <w:noProof/>
          </w:rPr>
          <w:t>Text Box 1: What is a State Wildlife Action Plan?</w:t>
        </w:r>
        <w:r w:rsidR="00E14D3C" w:rsidRPr="00E14D3C">
          <w:rPr>
            <w:b/>
            <w:noProof/>
            <w:webHidden/>
          </w:rPr>
          <w:tab/>
        </w:r>
        <w:r w:rsidR="00E14D3C" w:rsidRPr="00E14D3C">
          <w:rPr>
            <w:b/>
            <w:noProof/>
            <w:webHidden/>
          </w:rPr>
          <w:fldChar w:fldCharType="begin"/>
        </w:r>
        <w:r w:rsidR="00E14D3C" w:rsidRPr="00E14D3C">
          <w:rPr>
            <w:b/>
            <w:noProof/>
            <w:webHidden/>
          </w:rPr>
          <w:instrText xml:space="preserve"> PAGEREF _Toc461020581 \h </w:instrText>
        </w:r>
        <w:r w:rsidR="00E14D3C" w:rsidRPr="00E14D3C">
          <w:rPr>
            <w:b/>
            <w:noProof/>
            <w:webHidden/>
          </w:rPr>
        </w:r>
        <w:r w:rsidR="00E14D3C" w:rsidRPr="00E14D3C">
          <w:rPr>
            <w:b/>
            <w:noProof/>
            <w:webHidden/>
          </w:rPr>
          <w:fldChar w:fldCharType="separate"/>
        </w:r>
        <w:r w:rsidR="00E14D3C" w:rsidRPr="00E14D3C">
          <w:rPr>
            <w:b/>
            <w:noProof/>
            <w:webHidden/>
          </w:rPr>
          <w:t>1</w:t>
        </w:r>
        <w:r w:rsidR="00E14D3C" w:rsidRPr="00E14D3C">
          <w:rPr>
            <w:b/>
            <w:noProof/>
            <w:webHidden/>
          </w:rPr>
          <w:fldChar w:fldCharType="end"/>
        </w:r>
      </w:hyperlink>
    </w:p>
    <w:p w14:paraId="3B845DA1" w14:textId="77777777" w:rsidR="00E14D3C" w:rsidRPr="00E14D3C" w:rsidRDefault="00E620DB">
      <w:pPr>
        <w:pStyle w:val="TableofFigures"/>
        <w:tabs>
          <w:tab w:val="right" w:leader="dot" w:pos="9350"/>
        </w:tabs>
        <w:rPr>
          <w:rFonts w:eastAsiaTheme="minorEastAsia"/>
          <w:b/>
          <w:noProof/>
        </w:rPr>
      </w:pPr>
      <w:hyperlink r:id="rId19" w:anchor="_Toc461020582" w:history="1">
        <w:r w:rsidR="00E14D3C" w:rsidRPr="00E14D3C">
          <w:rPr>
            <w:rStyle w:val="Hyperlink"/>
            <w:b/>
            <w:noProof/>
          </w:rPr>
          <w:t>Text Box 2: Definitions Important to SWAP 2015</w:t>
        </w:r>
        <w:r w:rsidR="00E14D3C" w:rsidRPr="00E14D3C">
          <w:rPr>
            <w:b/>
            <w:noProof/>
            <w:webHidden/>
          </w:rPr>
          <w:tab/>
        </w:r>
        <w:r w:rsidR="00E14D3C" w:rsidRPr="00E14D3C">
          <w:rPr>
            <w:b/>
            <w:noProof/>
            <w:webHidden/>
          </w:rPr>
          <w:fldChar w:fldCharType="begin"/>
        </w:r>
        <w:r w:rsidR="00E14D3C" w:rsidRPr="00E14D3C">
          <w:rPr>
            <w:b/>
            <w:noProof/>
            <w:webHidden/>
          </w:rPr>
          <w:instrText xml:space="preserve"> PAGEREF _Toc461020582 \h </w:instrText>
        </w:r>
        <w:r w:rsidR="00E14D3C" w:rsidRPr="00E14D3C">
          <w:rPr>
            <w:b/>
            <w:noProof/>
            <w:webHidden/>
          </w:rPr>
        </w:r>
        <w:r w:rsidR="00E14D3C" w:rsidRPr="00E14D3C">
          <w:rPr>
            <w:b/>
            <w:noProof/>
            <w:webHidden/>
          </w:rPr>
          <w:fldChar w:fldCharType="separate"/>
        </w:r>
        <w:r w:rsidR="00E14D3C" w:rsidRPr="00E14D3C">
          <w:rPr>
            <w:b/>
            <w:noProof/>
            <w:webHidden/>
          </w:rPr>
          <w:t>1</w:t>
        </w:r>
        <w:r w:rsidR="00E14D3C" w:rsidRPr="00E14D3C">
          <w:rPr>
            <w:b/>
            <w:noProof/>
            <w:webHidden/>
          </w:rPr>
          <w:fldChar w:fldCharType="end"/>
        </w:r>
      </w:hyperlink>
    </w:p>
    <w:p w14:paraId="6008B457" w14:textId="77777777" w:rsidR="00E14D3C" w:rsidRPr="00E14D3C" w:rsidRDefault="00E620DB">
      <w:pPr>
        <w:pStyle w:val="TableofFigures"/>
        <w:tabs>
          <w:tab w:val="right" w:leader="dot" w:pos="9350"/>
        </w:tabs>
        <w:rPr>
          <w:rFonts w:eastAsiaTheme="minorEastAsia"/>
          <w:b/>
          <w:noProof/>
        </w:rPr>
      </w:pPr>
      <w:hyperlink r:id="rId20" w:anchor="_Toc461020583" w:history="1">
        <w:r w:rsidR="00E14D3C" w:rsidRPr="00E14D3C">
          <w:rPr>
            <w:rStyle w:val="Hyperlink"/>
            <w:b/>
            <w:noProof/>
          </w:rPr>
          <w:t>Text Box 3: Companion Plan Sectors</w:t>
        </w:r>
        <w:r w:rsidR="00E14D3C" w:rsidRPr="00E14D3C">
          <w:rPr>
            <w:b/>
            <w:noProof/>
            <w:webHidden/>
          </w:rPr>
          <w:tab/>
        </w:r>
        <w:r w:rsidR="00E14D3C" w:rsidRPr="00E14D3C">
          <w:rPr>
            <w:b/>
            <w:noProof/>
            <w:webHidden/>
          </w:rPr>
          <w:fldChar w:fldCharType="begin"/>
        </w:r>
        <w:r w:rsidR="00E14D3C" w:rsidRPr="00E14D3C">
          <w:rPr>
            <w:b/>
            <w:noProof/>
            <w:webHidden/>
          </w:rPr>
          <w:instrText xml:space="preserve"> PAGEREF _Toc461020583 \h </w:instrText>
        </w:r>
        <w:r w:rsidR="00E14D3C" w:rsidRPr="00E14D3C">
          <w:rPr>
            <w:b/>
            <w:noProof/>
            <w:webHidden/>
          </w:rPr>
        </w:r>
        <w:r w:rsidR="00E14D3C" w:rsidRPr="00E14D3C">
          <w:rPr>
            <w:b/>
            <w:noProof/>
            <w:webHidden/>
          </w:rPr>
          <w:fldChar w:fldCharType="separate"/>
        </w:r>
        <w:r w:rsidR="00E14D3C" w:rsidRPr="00E14D3C">
          <w:rPr>
            <w:b/>
            <w:noProof/>
            <w:webHidden/>
          </w:rPr>
          <w:t>2</w:t>
        </w:r>
        <w:r w:rsidR="00E14D3C" w:rsidRPr="00E14D3C">
          <w:rPr>
            <w:b/>
            <w:noProof/>
            <w:webHidden/>
          </w:rPr>
          <w:fldChar w:fldCharType="end"/>
        </w:r>
      </w:hyperlink>
    </w:p>
    <w:p w14:paraId="48FB590D" w14:textId="77777777" w:rsidR="00E14D3C" w:rsidRPr="00E14D3C" w:rsidRDefault="00E620DB">
      <w:pPr>
        <w:pStyle w:val="TableofFigures"/>
        <w:tabs>
          <w:tab w:val="right" w:leader="dot" w:pos="9350"/>
        </w:tabs>
        <w:rPr>
          <w:rFonts w:eastAsiaTheme="minorEastAsia"/>
          <w:b/>
          <w:noProof/>
        </w:rPr>
      </w:pPr>
      <w:hyperlink r:id="rId21" w:anchor="_Toc461020584" w:history="1">
        <w:r w:rsidR="00E14D3C" w:rsidRPr="00E14D3C">
          <w:rPr>
            <w:rStyle w:val="Hyperlink"/>
            <w:b/>
            <w:noProof/>
          </w:rPr>
          <w:t>Text Box 4:Tribal Companion Plan Challenges</w:t>
        </w:r>
        <w:r w:rsidR="00E14D3C" w:rsidRPr="00E14D3C">
          <w:rPr>
            <w:b/>
            <w:noProof/>
            <w:webHidden/>
          </w:rPr>
          <w:tab/>
        </w:r>
        <w:r w:rsidR="00E14D3C" w:rsidRPr="00E14D3C">
          <w:rPr>
            <w:b/>
            <w:noProof/>
            <w:webHidden/>
          </w:rPr>
          <w:fldChar w:fldCharType="begin"/>
        </w:r>
        <w:r w:rsidR="00E14D3C" w:rsidRPr="00E14D3C">
          <w:rPr>
            <w:b/>
            <w:noProof/>
            <w:webHidden/>
          </w:rPr>
          <w:instrText xml:space="preserve"> PAGEREF _Toc461020584 \h </w:instrText>
        </w:r>
        <w:r w:rsidR="00E14D3C" w:rsidRPr="00E14D3C">
          <w:rPr>
            <w:b/>
            <w:noProof/>
            <w:webHidden/>
          </w:rPr>
        </w:r>
        <w:r w:rsidR="00E14D3C" w:rsidRPr="00E14D3C">
          <w:rPr>
            <w:b/>
            <w:noProof/>
            <w:webHidden/>
          </w:rPr>
          <w:fldChar w:fldCharType="separate"/>
        </w:r>
        <w:r w:rsidR="00E14D3C" w:rsidRPr="00E14D3C">
          <w:rPr>
            <w:b/>
            <w:noProof/>
            <w:webHidden/>
          </w:rPr>
          <w:t>3</w:t>
        </w:r>
        <w:r w:rsidR="00E14D3C" w:rsidRPr="00E14D3C">
          <w:rPr>
            <w:b/>
            <w:noProof/>
            <w:webHidden/>
          </w:rPr>
          <w:fldChar w:fldCharType="end"/>
        </w:r>
      </w:hyperlink>
    </w:p>
    <w:p w14:paraId="6D9433B1" w14:textId="77777777" w:rsidR="00E14D3C" w:rsidRPr="00E14D3C" w:rsidRDefault="00E620DB">
      <w:pPr>
        <w:pStyle w:val="TableofFigures"/>
        <w:tabs>
          <w:tab w:val="right" w:leader="dot" w:pos="9350"/>
        </w:tabs>
        <w:rPr>
          <w:rFonts w:eastAsiaTheme="minorEastAsia"/>
          <w:b/>
          <w:noProof/>
        </w:rPr>
      </w:pPr>
      <w:hyperlink r:id="rId22" w:anchor="_Toc461020585" w:history="1">
        <w:r w:rsidR="00E14D3C" w:rsidRPr="00E14D3C">
          <w:rPr>
            <w:rStyle w:val="Hyperlink"/>
            <w:b/>
            <w:noProof/>
          </w:rPr>
          <w:t>Text Box 5: Examples of Collaborative Conservation Efforts</w:t>
        </w:r>
        <w:r w:rsidR="00E14D3C" w:rsidRPr="00E14D3C">
          <w:rPr>
            <w:b/>
            <w:noProof/>
            <w:webHidden/>
          </w:rPr>
          <w:tab/>
        </w:r>
        <w:r w:rsidR="00E14D3C" w:rsidRPr="00E14D3C">
          <w:rPr>
            <w:b/>
            <w:noProof/>
            <w:webHidden/>
          </w:rPr>
          <w:fldChar w:fldCharType="begin"/>
        </w:r>
        <w:r w:rsidR="00E14D3C" w:rsidRPr="00E14D3C">
          <w:rPr>
            <w:b/>
            <w:noProof/>
            <w:webHidden/>
          </w:rPr>
          <w:instrText xml:space="preserve"> PAGEREF _Toc461020585 \h </w:instrText>
        </w:r>
        <w:r w:rsidR="00E14D3C" w:rsidRPr="00E14D3C">
          <w:rPr>
            <w:b/>
            <w:noProof/>
            <w:webHidden/>
          </w:rPr>
        </w:r>
        <w:r w:rsidR="00E14D3C" w:rsidRPr="00E14D3C">
          <w:rPr>
            <w:b/>
            <w:noProof/>
            <w:webHidden/>
          </w:rPr>
          <w:fldChar w:fldCharType="separate"/>
        </w:r>
        <w:r w:rsidR="00E14D3C" w:rsidRPr="00E14D3C">
          <w:rPr>
            <w:b/>
            <w:noProof/>
            <w:webHidden/>
          </w:rPr>
          <w:t>7</w:t>
        </w:r>
        <w:r w:rsidR="00E14D3C" w:rsidRPr="00E14D3C">
          <w:rPr>
            <w:b/>
            <w:noProof/>
            <w:webHidden/>
          </w:rPr>
          <w:fldChar w:fldCharType="end"/>
        </w:r>
      </w:hyperlink>
    </w:p>
    <w:p w14:paraId="699003AF" w14:textId="77777777" w:rsidR="00E14D3C" w:rsidRDefault="00E620DB">
      <w:pPr>
        <w:pStyle w:val="TableofFigures"/>
        <w:tabs>
          <w:tab w:val="right" w:leader="dot" w:pos="9350"/>
        </w:tabs>
        <w:rPr>
          <w:rFonts w:eastAsiaTheme="minorEastAsia"/>
          <w:noProof/>
        </w:rPr>
      </w:pPr>
      <w:hyperlink r:id="rId23" w:anchor="_Toc461020586" w:history="1">
        <w:r w:rsidR="00E14D3C" w:rsidRPr="00E14D3C">
          <w:rPr>
            <w:rStyle w:val="Hyperlink"/>
            <w:b/>
            <w:noProof/>
          </w:rPr>
          <w:t>Text Box 6: Additional Pressures for Future Consideration</w:t>
        </w:r>
        <w:r w:rsidR="00E14D3C" w:rsidRPr="00E14D3C">
          <w:rPr>
            <w:b/>
            <w:noProof/>
            <w:webHidden/>
          </w:rPr>
          <w:tab/>
        </w:r>
        <w:r w:rsidR="00E14D3C" w:rsidRPr="00E14D3C">
          <w:rPr>
            <w:b/>
            <w:noProof/>
            <w:webHidden/>
          </w:rPr>
          <w:fldChar w:fldCharType="begin"/>
        </w:r>
        <w:r w:rsidR="00E14D3C" w:rsidRPr="00E14D3C">
          <w:rPr>
            <w:b/>
            <w:noProof/>
            <w:webHidden/>
          </w:rPr>
          <w:instrText xml:space="preserve"> PAGEREF _Toc461020586 \h </w:instrText>
        </w:r>
        <w:r w:rsidR="00E14D3C" w:rsidRPr="00E14D3C">
          <w:rPr>
            <w:b/>
            <w:noProof/>
            <w:webHidden/>
          </w:rPr>
        </w:r>
        <w:r w:rsidR="00E14D3C" w:rsidRPr="00E14D3C">
          <w:rPr>
            <w:b/>
            <w:noProof/>
            <w:webHidden/>
          </w:rPr>
          <w:fldChar w:fldCharType="separate"/>
        </w:r>
        <w:r w:rsidR="00E14D3C" w:rsidRPr="00E14D3C">
          <w:rPr>
            <w:b/>
            <w:noProof/>
            <w:webHidden/>
          </w:rPr>
          <w:t>14</w:t>
        </w:r>
        <w:r w:rsidR="00E14D3C" w:rsidRPr="00E14D3C">
          <w:rPr>
            <w:b/>
            <w:noProof/>
            <w:webHidden/>
          </w:rPr>
          <w:fldChar w:fldCharType="end"/>
        </w:r>
      </w:hyperlink>
    </w:p>
    <w:p w14:paraId="524F3933" w14:textId="77777777" w:rsidR="0051367F" w:rsidRDefault="0051367F" w:rsidP="0051367F">
      <w:pPr>
        <w:rPr>
          <w:b/>
        </w:rPr>
      </w:pPr>
      <w:r>
        <w:rPr>
          <w:b/>
        </w:rPr>
        <w:fldChar w:fldCharType="end"/>
      </w:r>
    </w:p>
    <w:p w14:paraId="789810C4" w14:textId="48C6F492" w:rsidR="0051367F" w:rsidRPr="00EE0A66" w:rsidRDefault="00934C12" w:rsidP="0051367F">
      <w:pPr>
        <w:jc w:val="center"/>
      </w:pPr>
      <w:r>
        <w:rPr>
          <w:b/>
        </w:rPr>
        <w:t>Figures</w:t>
      </w:r>
    </w:p>
    <w:p w14:paraId="58E333A4" w14:textId="77777777" w:rsidR="0051367F" w:rsidRPr="00EE0A66" w:rsidRDefault="0051367F">
      <w:pPr>
        <w:pStyle w:val="TableofFigures"/>
        <w:tabs>
          <w:tab w:val="right" w:leader="dot" w:pos="9350"/>
        </w:tabs>
        <w:rPr>
          <w:rFonts w:eastAsiaTheme="minorEastAsia"/>
          <w:b/>
          <w:noProof/>
        </w:rPr>
      </w:pPr>
      <w:r w:rsidRPr="00EE0A66">
        <w:rPr>
          <w:b/>
        </w:rPr>
        <w:fldChar w:fldCharType="begin"/>
      </w:r>
      <w:r w:rsidRPr="00EE0A66">
        <w:rPr>
          <w:b/>
        </w:rPr>
        <w:instrText xml:space="preserve"> TOC \h \z \c "Figure" </w:instrText>
      </w:r>
      <w:r w:rsidRPr="00EE0A66">
        <w:rPr>
          <w:b/>
        </w:rPr>
        <w:fldChar w:fldCharType="separate"/>
      </w:r>
      <w:hyperlink r:id="rId24" w:anchor="_Toc460342441" w:history="1">
        <w:r w:rsidRPr="00EE0A66">
          <w:rPr>
            <w:rStyle w:val="Hyperlink"/>
            <w:b/>
            <w:noProof/>
          </w:rPr>
          <w:t>Figure 1: Aligning SWAP 2015 and Partner Priorities</w:t>
        </w:r>
        <w:r w:rsidRPr="00EE0A66">
          <w:rPr>
            <w:b/>
            <w:noProof/>
            <w:webHidden/>
          </w:rPr>
          <w:tab/>
        </w:r>
        <w:r w:rsidRPr="00EE0A66">
          <w:rPr>
            <w:b/>
            <w:noProof/>
            <w:webHidden/>
          </w:rPr>
          <w:fldChar w:fldCharType="begin"/>
        </w:r>
        <w:r w:rsidRPr="00EE0A66">
          <w:rPr>
            <w:b/>
            <w:noProof/>
            <w:webHidden/>
          </w:rPr>
          <w:instrText xml:space="preserve"> PAGEREF _Toc460342441 \h </w:instrText>
        </w:r>
        <w:r w:rsidRPr="00EE0A66">
          <w:rPr>
            <w:b/>
            <w:noProof/>
            <w:webHidden/>
          </w:rPr>
        </w:r>
        <w:r w:rsidRPr="00EE0A66">
          <w:rPr>
            <w:b/>
            <w:noProof/>
            <w:webHidden/>
          </w:rPr>
          <w:fldChar w:fldCharType="separate"/>
        </w:r>
        <w:r w:rsidRPr="00EE0A66">
          <w:rPr>
            <w:b/>
            <w:noProof/>
            <w:webHidden/>
          </w:rPr>
          <w:t>3</w:t>
        </w:r>
        <w:r w:rsidRPr="00EE0A66">
          <w:rPr>
            <w:b/>
            <w:noProof/>
            <w:webHidden/>
          </w:rPr>
          <w:fldChar w:fldCharType="end"/>
        </w:r>
      </w:hyperlink>
    </w:p>
    <w:p w14:paraId="7CC8297C" w14:textId="77777777" w:rsidR="0051367F" w:rsidRDefault="0051367F" w:rsidP="0051367F">
      <w:pPr>
        <w:rPr>
          <w:b/>
        </w:rPr>
      </w:pPr>
      <w:r w:rsidRPr="00EE0A66">
        <w:rPr>
          <w:b/>
        </w:rPr>
        <w:fldChar w:fldCharType="end"/>
      </w:r>
    </w:p>
    <w:p w14:paraId="1F40FED4" w14:textId="320960AB" w:rsidR="0051367F" w:rsidRDefault="00934C12" w:rsidP="0051367F">
      <w:pPr>
        <w:jc w:val="center"/>
        <w:rPr>
          <w:b/>
        </w:rPr>
      </w:pPr>
      <w:r>
        <w:rPr>
          <w:b/>
        </w:rPr>
        <w:t>Tables</w:t>
      </w:r>
    </w:p>
    <w:p w14:paraId="6CAAF6F9" w14:textId="77777777" w:rsidR="0069580E" w:rsidRPr="0069580E" w:rsidRDefault="00EE0A66">
      <w:pPr>
        <w:pStyle w:val="TableofFigures"/>
        <w:tabs>
          <w:tab w:val="right" w:leader="dot" w:pos="9350"/>
        </w:tabs>
        <w:rPr>
          <w:rFonts w:eastAsiaTheme="minorEastAsia"/>
          <w:b/>
          <w:noProof/>
        </w:rPr>
      </w:pPr>
      <w:r>
        <w:rPr>
          <w:b/>
        </w:rPr>
        <w:fldChar w:fldCharType="begin"/>
      </w:r>
      <w:r>
        <w:rPr>
          <w:b/>
        </w:rPr>
        <w:instrText xml:space="preserve"> TOC \h \z \c "Table" </w:instrText>
      </w:r>
      <w:r>
        <w:rPr>
          <w:b/>
        </w:rPr>
        <w:fldChar w:fldCharType="separate"/>
      </w:r>
      <w:hyperlink w:anchor="_Toc464487666" w:history="1">
        <w:r w:rsidR="0069580E" w:rsidRPr="0069580E">
          <w:rPr>
            <w:rStyle w:val="Hyperlink"/>
            <w:b/>
            <w:noProof/>
          </w:rPr>
          <w:t>Table 1: SWAP 2015 Pressures</w:t>
        </w:r>
        <w:r w:rsidR="0069580E" w:rsidRPr="0069580E">
          <w:rPr>
            <w:b/>
            <w:noProof/>
            <w:webHidden/>
          </w:rPr>
          <w:tab/>
        </w:r>
        <w:r w:rsidR="0069580E" w:rsidRPr="0069580E">
          <w:rPr>
            <w:b/>
            <w:noProof/>
            <w:webHidden/>
          </w:rPr>
          <w:fldChar w:fldCharType="begin"/>
        </w:r>
        <w:r w:rsidR="0069580E" w:rsidRPr="0069580E">
          <w:rPr>
            <w:b/>
            <w:noProof/>
            <w:webHidden/>
          </w:rPr>
          <w:instrText xml:space="preserve"> PAGEREF _Toc464487666 \h </w:instrText>
        </w:r>
        <w:r w:rsidR="0069580E" w:rsidRPr="0069580E">
          <w:rPr>
            <w:b/>
            <w:noProof/>
            <w:webHidden/>
          </w:rPr>
        </w:r>
        <w:r w:rsidR="0069580E" w:rsidRPr="0069580E">
          <w:rPr>
            <w:b/>
            <w:noProof/>
            <w:webHidden/>
          </w:rPr>
          <w:fldChar w:fldCharType="separate"/>
        </w:r>
        <w:r w:rsidR="0069580E" w:rsidRPr="0069580E">
          <w:rPr>
            <w:b/>
            <w:noProof/>
            <w:webHidden/>
          </w:rPr>
          <w:t>9</w:t>
        </w:r>
        <w:r w:rsidR="0069580E" w:rsidRPr="0069580E">
          <w:rPr>
            <w:b/>
            <w:noProof/>
            <w:webHidden/>
          </w:rPr>
          <w:fldChar w:fldCharType="end"/>
        </w:r>
      </w:hyperlink>
    </w:p>
    <w:p w14:paraId="75D1952E" w14:textId="77777777" w:rsidR="0069580E" w:rsidRPr="0069580E" w:rsidRDefault="00E620DB">
      <w:pPr>
        <w:pStyle w:val="TableofFigures"/>
        <w:tabs>
          <w:tab w:val="right" w:leader="dot" w:pos="9350"/>
        </w:tabs>
        <w:rPr>
          <w:rFonts w:eastAsiaTheme="minorEastAsia"/>
          <w:b/>
          <w:noProof/>
        </w:rPr>
      </w:pPr>
      <w:hyperlink w:anchor="_Toc464487667" w:history="1">
        <w:r w:rsidR="0069580E" w:rsidRPr="0069580E">
          <w:rPr>
            <w:rStyle w:val="Hyperlink"/>
            <w:b/>
            <w:noProof/>
          </w:rPr>
          <w:t>Table 2: SWAP 2015 Conservation Strategy Categories</w:t>
        </w:r>
        <w:r w:rsidR="0069580E" w:rsidRPr="0069580E">
          <w:rPr>
            <w:b/>
            <w:noProof/>
            <w:webHidden/>
          </w:rPr>
          <w:tab/>
        </w:r>
        <w:r w:rsidR="0069580E" w:rsidRPr="0069580E">
          <w:rPr>
            <w:b/>
            <w:noProof/>
            <w:webHidden/>
          </w:rPr>
          <w:fldChar w:fldCharType="begin"/>
        </w:r>
        <w:r w:rsidR="0069580E" w:rsidRPr="0069580E">
          <w:rPr>
            <w:b/>
            <w:noProof/>
            <w:webHidden/>
          </w:rPr>
          <w:instrText xml:space="preserve"> PAGEREF _Toc464487667 \h </w:instrText>
        </w:r>
        <w:r w:rsidR="0069580E" w:rsidRPr="0069580E">
          <w:rPr>
            <w:b/>
            <w:noProof/>
            <w:webHidden/>
          </w:rPr>
        </w:r>
        <w:r w:rsidR="0069580E" w:rsidRPr="0069580E">
          <w:rPr>
            <w:b/>
            <w:noProof/>
            <w:webHidden/>
          </w:rPr>
          <w:fldChar w:fldCharType="separate"/>
        </w:r>
        <w:r w:rsidR="0069580E" w:rsidRPr="0069580E">
          <w:rPr>
            <w:b/>
            <w:noProof/>
            <w:webHidden/>
          </w:rPr>
          <w:t>10</w:t>
        </w:r>
        <w:r w:rsidR="0069580E" w:rsidRPr="0069580E">
          <w:rPr>
            <w:b/>
            <w:noProof/>
            <w:webHidden/>
          </w:rPr>
          <w:fldChar w:fldCharType="end"/>
        </w:r>
      </w:hyperlink>
    </w:p>
    <w:p w14:paraId="0455071E" w14:textId="77777777" w:rsidR="0069580E" w:rsidRDefault="00E620DB">
      <w:pPr>
        <w:pStyle w:val="TableofFigures"/>
        <w:tabs>
          <w:tab w:val="right" w:leader="dot" w:pos="9350"/>
        </w:tabs>
        <w:rPr>
          <w:rFonts w:eastAsiaTheme="minorEastAsia"/>
          <w:noProof/>
        </w:rPr>
      </w:pPr>
      <w:hyperlink w:anchor="_Toc464487668" w:history="1">
        <w:r w:rsidR="0069580E" w:rsidRPr="0069580E">
          <w:rPr>
            <w:rStyle w:val="Hyperlink"/>
            <w:b/>
            <w:noProof/>
          </w:rPr>
          <w:t>Table 3: Collaboration Opportunities by Strategy Category</w:t>
        </w:r>
        <w:r w:rsidR="0069580E" w:rsidRPr="0069580E">
          <w:rPr>
            <w:b/>
            <w:noProof/>
            <w:webHidden/>
          </w:rPr>
          <w:tab/>
        </w:r>
        <w:r w:rsidR="0069580E" w:rsidRPr="0069580E">
          <w:rPr>
            <w:b/>
            <w:noProof/>
            <w:webHidden/>
          </w:rPr>
          <w:fldChar w:fldCharType="begin"/>
        </w:r>
        <w:r w:rsidR="0069580E" w:rsidRPr="0069580E">
          <w:rPr>
            <w:b/>
            <w:noProof/>
            <w:webHidden/>
          </w:rPr>
          <w:instrText xml:space="preserve"> PAGEREF _Toc464487668 \h </w:instrText>
        </w:r>
        <w:r w:rsidR="0069580E" w:rsidRPr="0069580E">
          <w:rPr>
            <w:b/>
            <w:noProof/>
            <w:webHidden/>
          </w:rPr>
        </w:r>
        <w:r w:rsidR="0069580E" w:rsidRPr="0069580E">
          <w:rPr>
            <w:b/>
            <w:noProof/>
            <w:webHidden/>
          </w:rPr>
          <w:fldChar w:fldCharType="separate"/>
        </w:r>
        <w:r w:rsidR="0069580E" w:rsidRPr="0069580E">
          <w:rPr>
            <w:b/>
            <w:noProof/>
            <w:webHidden/>
          </w:rPr>
          <w:t>13</w:t>
        </w:r>
        <w:r w:rsidR="0069580E" w:rsidRPr="0069580E">
          <w:rPr>
            <w:b/>
            <w:noProof/>
            <w:webHidden/>
          </w:rPr>
          <w:fldChar w:fldCharType="end"/>
        </w:r>
      </w:hyperlink>
    </w:p>
    <w:p w14:paraId="73024567" w14:textId="77777777" w:rsidR="00EE0A66" w:rsidRDefault="00EE0A66" w:rsidP="00EE0A66">
      <w:pPr>
        <w:rPr>
          <w:b/>
        </w:rPr>
        <w:sectPr w:rsidR="00EE0A66" w:rsidSect="00AD476A">
          <w:headerReference w:type="default" r:id="rId25"/>
          <w:footerReference w:type="default" r:id="rId26"/>
          <w:headerReference w:type="first" r:id="rId27"/>
          <w:footerReference w:type="first" r:id="rId28"/>
          <w:type w:val="continuous"/>
          <w:pgSz w:w="12240" w:h="15840"/>
          <w:pgMar w:top="1530" w:right="1440" w:bottom="1440" w:left="1440" w:header="720" w:footer="720" w:gutter="0"/>
          <w:pgNumType w:fmt="lowerRoman" w:start="1"/>
          <w:cols w:space="720"/>
          <w:titlePg/>
          <w:docGrid w:linePitch="360"/>
        </w:sectPr>
      </w:pPr>
      <w:r>
        <w:rPr>
          <w:b/>
        </w:rPr>
        <w:fldChar w:fldCharType="end"/>
      </w:r>
    </w:p>
    <w:p w14:paraId="0280E13C" w14:textId="77777777" w:rsidR="009A4089" w:rsidRPr="001C4912" w:rsidRDefault="009A4089" w:rsidP="006E39AF">
      <w:pPr>
        <w:pStyle w:val="Header1A"/>
        <w:numPr>
          <w:ilvl w:val="0"/>
          <w:numId w:val="0"/>
        </w:numPr>
        <w:ind w:left="360"/>
      </w:pPr>
      <w:bookmarkStart w:id="0" w:name="_Toc462911858"/>
      <w:r w:rsidRPr="001C4912">
        <w:lastRenderedPageBreak/>
        <w:t>Acronyms and Abbreviations</w:t>
      </w:r>
      <w:bookmarkEnd w:id="0"/>
    </w:p>
    <w:p w14:paraId="0280E13E" w14:textId="77777777" w:rsidR="008E3B3A" w:rsidRPr="001C4912" w:rsidRDefault="008E3B3A" w:rsidP="00D62529">
      <w:pPr>
        <w:spacing w:after="0"/>
        <w:rPr>
          <w:b/>
        </w:rPr>
      </w:pPr>
      <w:r w:rsidRPr="001C4912">
        <w:rPr>
          <w:b/>
        </w:rPr>
        <w:t xml:space="preserve">AFWA </w:t>
      </w:r>
      <w:r w:rsidRPr="001C4912">
        <w:rPr>
          <w:b/>
        </w:rPr>
        <w:tab/>
      </w:r>
      <w:r w:rsidRPr="001C4912">
        <w:rPr>
          <w:b/>
        </w:rPr>
        <w:tab/>
      </w:r>
      <w:r w:rsidRPr="001C4912">
        <w:rPr>
          <w:b/>
        </w:rPr>
        <w:tab/>
        <w:t>Association of Fish and Wildlife Agencies</w:t>
      </w:r>
    </w:p>
    <w:p w14:paraId="0280E13F" w14:textId="77777777" w:rsidR="008E3B3A" w:rsidRPr="001C4912" w:rsidRDefault="008E3B3A" w:rsidP="00D62529">
      <w:pPr>
        <w:spacing w:after="0"/>
        <w:rPr>
          <w:b/>
        </w:rPr>
      </w:pPr>
      <w:r w:rsidRPr="001C4912">
        <w:rPr>
          <w:b/>
        </w:rPr>
        <w:t xml:space="preserve">BIA </w:t>
      </w:r>
      <w:r w:rsidRPr="001C4912">
        <w:rPr>
          <w:b/>
        </w:rPr>
        <w:tab/>
      </w:r>
      <w:r w:rsidRPr="001C4912">
        <w:rPr>
          <w:b/>
        </w:rPr>
        <w:tab/>
      </w:r>
      <w:r w:rsidRPr="001C4912">
        <w:rPr>
          <w:b/>
        </w:rPr>
        <w:tab/>
        <w:t>Bureau of Indian Affairs</w:t>
      </w:r>
    </w:p>
    <w:p w14:paraId="0280E140" w14:textId="77777777" w:rsidR="008E3B3A" w:rsidRPr="001C4912" w:rsidRDefault="008E3B3A" w:rsidP="00D62529">
      <w:pPr>
        <w:spacing w:after="0"/>
        <w:rPr>
          <w:b/>
        </w:rPr>
      </w:pPr>
      <w:r w:rsidRPr="001C4912">
        <w:rPr>
          <w:b/>
        </w:rPr>
        <w:t xml:space="preserve">BLM </w:t>
      </w:r>
      <w:r w:rsidRPr="001C4912">
        <w:rPr>
          <w:b/>
        </w:rPr>
        <w:tab/>
      </w:r>
      <w:r w:rsidRPr="001C4912">
        <w:rPr>
          <w:b/>
        </w:rPr>
        <w:tab/>
      </w:r>
      <w:r w:rsidRPr="001C4912">
        <w:rPr>
          <w:b/>
        </w:rPr>
        <w:tab/>
        <w:t>U.S. Bureau of Land Management</w:t>
      </w:r>
    </w:p>
    <w:p w14:paraId="0280E141" w14:textId="77777777" w:rsidR="008E3B3A" w:rsidRPr="001C4912" w:rsidRDefault="008E3B3A" w:rsidP="00D62529">
      <w:pPr>
        <w:spacing w:after="0"/>
        <w:rPr>
          <w:b/>
        </w:rPr>
      </w:pPr>
      <w:r w:rsidRPr="001C4912">
        <w:rPr>
          <w:b/>
        </w:rPr>
        <w:t>Blue Earth</w:t>
      </w:r>
      <w:r w:rsidRPr="001C4912">
        <w:rPr>
          <w:b/>
        </w:rPr>
        <w:tab/>
      </w:r>
      <w:r w:rsidRPr="001C4912">
        <w:rPr>
          <w:b/>
        </w:rPr>
        <w:tab/>
        <w:t>Blue Earth Consultants, LLC</w:t>
      </w:r>
    </w:p>
    <w:p w14:paraId="0280E142" w14:textId="77777777" w:rsidR="008E3B3A" w:rsidRPr="001C4912" w:rsidRDefault="008E3B3A" w:rsidP="00D62529">
      <w:pPr>
        <w:spacing w:after="0"/>
        <w:rPr>
          <w:b/>
        </w:rPr>
      </w:pPr>
      <w:r w:rsidRPr="001C4912">
        <w:rPr>
          <w:b/>
        </w:rPr>
        <w:t>Caltrans</w:t>
      </w:r>
      <w:r w:rsidRPr="001C4912">
        <w:rPr>
          <w:b/>
        </w:rPr>
        <w:tab/>
      </w:r>
      <w:r w:rsidRPr="001C4912">
        <w:rPr>
          <w:b/>
        </w:rPr>
        <w:tab/>
        <w:t xml:space="preserve">California Department of Transportation </w:t>
      </w:r>
    </w:p>
    <w:p w14:paraId="0280E143" w14:textId="77777777" w:rsidR="008E3B3A" w:rsidRPr="001C4912" w:rsidRDefault="008E3B3A" w:rsidP="00D62529">
      <w:pPr>
        <w:spacing w:after="0"/>
        <w:rPr>
          <w:b/>
        </w:rPr>
      </w:pPr>
      <w:r w:rsidRPr="001C4912">
        <w:rPr>
          <w:b/>
        </w:rPr>
        <w:t xml:space="preserve">CBC </w:t>
      </w:r>
      <w:r w:rsidRPr="001C4912">
        <w:rPr>
          <w:b/>
        </w:rPr>
        <w:tab/>
      </w:r>
      <w:r w:rsidRPr="001C4912">
        <w:rPr>
          <w:b/>
        </w:rPr>
        <w:tab/>
      </w:r>
      <w:r w:rsidRPr="001C4912">
        <w:rPr>
          <w:b/>
        </w:rPr>
        <w:tab/>
        <w:t>California Biodiversity Council</w:t>
      </w:r>
    </w:p>
    <w:p w14:paraId="0280E144" w14:textId="77777777" w:rsidR="008E3B3A" w:rsidRPr="001C4912" w:rsidRDefault="008E3B3A" w:rsidP="00D62529">
      <w:pPr>
        <w:spacing w:after="0"/>
        <w:rPr>
          <w:b/>
        </w:rPr>
      </w:pPr>
      <w:r w:rsidRPr="001C4912">
        <w:rPr>
          <w:b/>
        </w:rPr>
        <w:t>CDFA</w:t>
      </w:r>
      <w:r w:rsidRPr="001C4912">
        <w:rPr>
          <w:b/>
        </w:rPr>
        <w:tab/>
      </w:r>
      <w:r w:rsidRPr="001C4912">
        <w:rPr>
          <w:b/>
        </w:rPr>
        <w:tab/>
      </w:r>
      <w:r w:rsidRPr="001C4912">
        <w:rPr>
          <w:b/>
        </w:rPr>
        <w:tab/>
        <w:t>California Department of Food and Agriculture</w:t>
      </w:r>
    </w:p>
    <w:p w14:paraId="0280E145" w14:textId="2FE001EA" w:rsidR="008E3B3A" w:rsidRPr="001C4912" w:rsidRDefault="008E3B3A" w:rsidP="00D62529">
      <w:pPr>
        <w:spacing w:after="0"/>
        <w:rPr>
          <w:b/>
        </w:rPr>
      </w:pPr>
      <w:r w:rsidRPr="001C4912">
        <w:rPr>
          <w:b/>
        </w:rPr>
        <w:t>CDFW</w:t>
      </w:r>
      <w:r w:rsidR="00913995">
        <w:rPr>
          <w:b/>
        </w:rPr>
        <w:tab/>
      </w:r>
      <w:r w:rsidR="00913995">
        <w:rPr>
          <w:b/>
        </w:rPr>
        <w:tab/>
      </w:r>
      <w:r w:rsidR="00913995">
        <w:rPr>
          <w:b/>
        </w:rPr>
        <w:tab/>
      </w:r>
      <w:r w:rsidRPr="001C4912">
        <w:rPr>
          <w:b/>
        </w:rPr>
        <w:t>California Department of Fish and Wildlife</w:t>
      </w:r>
    </w:p>
    <w:p w14:paraId="47D7AFEC" w14:textId="77777777" w:rsidR="00913995" w:rsidRPr="001C4912" w:rsidRDefault="00913995" w:rsidP="00913995">
      <w:pPr>
        <w:spacing w:after="0"/>
        <w:rPr>
          <w:b/>
        </w:rPr>
      </w:pPr>
      <w:r>
        <w:rPr>
          <w:b/>
        </w:rPr>
        <w:t>C</w:t>
      </w:r>
      <w:r w:rsidRPr="001C4912">
        <w:rPr>
          <w:b/>
        </w:rPr>
        <w:t xml:space="preserve">DWR </w:t>
      </w:r>
      <w:r w:rsidRPr="001C4912">
        <w:rPr>
          <w:b/>
        </w:rPr>
        <w:tab/>
      </w:r>
      <w:r w:rsidRPr="001C4912">
        <w:rPr>
          <w:b/>
        </w:rPr>
        <w:tab/>
      </w:r>
      <w:r w:rsidRPr="001C4912">
        <w:rPr>
          <w:b/>
        </w:rPr>
        <w:tab/>
        <w:t>California Department of Water Resources</w:t>
      </w:r>
    </w:p>
    <w:p w14:paraId="0280E146" w14:textId="77777777" w:rsidR="004B737D" w:rsidRPr="001C4912" w:rsidRDefault="004B737D" w:rsidP="00D62529">
      <w:pPr>
        <w:spacing w:after="0"/>
        <w:rPr>
          <w:b/>
        </w:rPr>
      </w:pPr>
      <w:r w:rsidRPr="001C4912">
        <w:rPr>
          <w:b/>
        </w:rPr>
        <w:t>Ch.</w:t>
      </w:r>
      <w:r w:rsidRPr="001C4912">
        <w:rPr>
          <w:b/>
        </w:rPr>
        <w:tab/>
      </w:r>
      <w:r w:rsidRPr="001C4912">
        <w:rPr>
          <w:b/>
        </w:rPr>
        <w:tab/>
      </w:r>
      <w:r w:rsidRPr="001C4912">
        <w:rPr>
          <w:b/>
        </w:rPr>
        <w:tab/>
        <w:t>Chapter</w:t>
      </w:r>
    </w:p>
    <w:p w14:paraId="0280E147" w14:textId="77777777" w:rsidR="008E3B3A" w:rsidRPr="001C4912" w:rsidRDefault="008E3B3A" w:rsidP="00D62529">
      <w:pPr>
        <w:spacing w:after="0"/>
        <w:rPr>
          <w:b/>
        </w:rPr>
      </w:pPr>
      <w:r w:rsidRPr="001C4912">
        <w:rPr>
          <w:b/>
        </w:rPr>
        <w:t xml:space="preserve">CNRA </w:t>
      </w:r>
      <w:r w:rsidRPr="001C4912">
        <w:rPr>
          <w:b/>
        </w:rPr>
        <w:tab/>
      </w:r>
      <w:r w:rsidRPr="001C4912">
        <w:rPr>
          <w:b/>
        </w:rPr>
        <w:tab/>
      </w:r>
      <w:r w:rsidRPr="001C4912">
        <w:rPr>
          <w:b/>
        </w:rPr>
        <w:tab/>
        <w:t xml:space="preserve">California Natural Resources Agency </w:t>
      </w:r>
    </w:p>
    <w:p w14:paraId="0280E148" w14:textId="77777777" w:rsidR="008E3B3A" w:rsidRPr="001C4912" w:rsidRDefault="008E3B3A" w:rsidP="00D62529">
      <w:pPr>
        <w:spacing w:after="0"/>
        <w:rPr>
          <w:b/>
        </w:rPr>
      </w:pPr>
      <w:r w:rsidRPr="001C4912">
        <w:rPr>
          <w:b/>
        </w:rPr>
        <w:t xml:space="preserve">CTKW </w:t>
      </w:r>
      <w:r w:rsidRPr="001C4912">
        <w:rPr>
          <w:b/>
        </w:rPr>
        <w:tab/>
      </w:r>
      <w:r w:rsidRPr="001C4912">
        <w:rPr>
          <w:b/>
        </w:rPr>
        <w:tab/>
      </w:r>
      <w:r w:rsidRPr="001C4912">
        <w:rPr>
          <w:b/>
        </w:rPr>
        <w:tab/>
        <w:t xml:space="preserve">Climate and Traditional Knowledges Workgroup </w:t>
      </w:r>
    </w:p>
    <w:p w14:paraId="0280E149" w14:textId="77777777" w:rsidR="008E3B3A" w:rsidRPr="001C4912" w:rsidRDefault="008E3B3A" w:rsidP="00D62529">
      <w:pPr>
        <w:spacing w:after="0"/>
        <w:rPr>
          <w:b/>
        </w:rPr>
      </w:pPr>
      <w:r w:rsidRPr="001C4912">
        <w:rPr>
          <w:b/>
        </w:rPr>
        <w:t>DOI</w:t>
      </w:r>
      <w:r w:rsidRPr="001C4912">
        <w:rPr>
          <w:b/>
        </w:rPr>
        <w:tab/>
      </w:r>
      <w:r w:rsidRPr="001C4912">
        <w:rPr>
          <w:b/>
        </w:rPr>
        <w:tab/>
      </w:r>
      <w:r w:rsidRPr="001C4912">
        <w:rPr>
          <w:b/>
        </w:rPr>
        <w:tab/>
        <w:t xml:space="preserve">U.S. Department of Interior </w:t>
      </w:r>
    </w:p>
    <w:p w14:paraId="0280E14A" w14:textId="77777777" w:rsidR="008E3B3A" w:rsidRPr="001C4912" w:rsidRDefault="008E3B3A" w:rsidP="009A4089">
      <w:pPr>
        <w:spacing w:after="0"/>
        <w:rPr>
          <w:b/>
        </w:rPr>
      </w:pPr>
      <w:r w:rsidRPr="001C4912">
        <w:rPr>
          <w:b/>
        </w:rPr>
        <w:t>DRECP</w:t>
      </w:r>
      <w:r w:rsidRPr="001C4912">
        <w:rPr>
          <w:b/>
        </w:rPr>
        <w:tab/>
      </w:r>
      <w:r w:rsidRPr="001C4912">
        <w:rPr>
          <w:b/>
        </w:rPr>
        <w:tab/>
      </w:r>
      <w:r w:rsidRPr="001C4912">
        <w:rPr>
          <w:b/>
        </w:rPr>
        <w:tab/>
        <w:t>Desert Renewable Energy Conservation Plan</w:t>
      </w:r>
    </w:p>
    <w:p w14:paraId="0280E14C" w14:textId="77777777" w:rsidR="008E3B3A" w:rsidRPr="001C4912" w:rsidRDefault="008E3B3A" w:rsidP="009A4089">
      <w:pPr>
        <w:spacing w:after="0"/>
        <w:rPr>
          <w:b/>
        </w:rPr>
      </w:pPr>
      <w:r w:rsidRPr="001C4912">
        <w:rPr>
          <w:b/>
        </w:rPr>
        <w:t>HCP</w:t>
      </w:r>
      <w:r w:rsidRPr="001C4912">
        <w:rPr>
          <w:b/>
        </w:rPr>
        <w:tab/>
      </w:r>
      <w:r w:rsidRPr="001C4912">
        <w:rPr>
          <w:b/>
        </w:rPr>
        <w:tab/>
      </w:r>
      <w:r w:rsidRPr="001C4912">
        <w:rPr>
          <w:b/>
        </w:rPr>
        <w:tab/>
        <w:t>Habitat Conservation Plan</w:t>
      </w:r>
    </w:p>
    <w:p w14:paraId="0280E14D" w14:textId="77777777" w:rsidR="008E3B3A" w:rsidRPr="001C4912" w:rsidRDefault="008E3B3A" w:rsidP="009A4089">
      <w:pPr>
        <w:spacing w:after="0"/>
        <w:rPr>
          <w:b/>
        </w:rPr>
      </w:pPr>
      <w:r w:rsidRPr="001C4912">
        <w:rPr>
          <w:b/>
        </w:rPr>
        <w:t>HHS</w:t>
      </w:r>
      <w:r w:rsidRPr="001C4912">
        <w:rPr>
          <w:b/>
        </w:rPr>
        <w:tab/>
      </w:r>
      <w:r w:rsidRPr="001C4912">
        <w:rPr>
          <w:b/>
        </w:rPr>
        <w:tab/>
      </w:r>
      <w:r w:rsidRPr="001C4912">
        <w:rPr>
          <w:b/>
        </w:rPr>
        <w:tab/>
        <w:t>Health and Human Services</w:t>
      </w:r>
    </w:p>
    <w:p w14:paraId="0280E14E" w14:textId="77777777" w:rsidR="008E3B3A" w:rsidRPr="001C4912" w:rsidRDefault="008E3B3A" w:rsidP="00D62529">
      <w:pPr>
        <w:spacing w:after="0"/>
        <w:rPr>
          <w:b/>
        </w:rPr>
      </w:pPr>
      <w:r w:rsidRPr="001C4912">
        <w:rPr>
          <w:b/>
        </w:rPr>
        <w:t xml:space="preserve">ITEP </w:t>
      </w:r>
      <w:r w:rsidRPr="001C4912">
        <w:rPr>
          <w:b/>
        </w:rPr>
        <w:tab/>
      </w:r>
      <w:r w:rsidRPr="001C4912">
        <w:rPr>
          <w:b/>
        </w:rPr>
        <w:tab/>
      </w:r>
      <w:r w:rsidRPr="001C4912">
        <w:rPr>
          <w:b/>
        </w:rPr>
        <w:tab/>
        <w:t xml:space="preserve">Institute for Tribal Environmental Professionals </w:t>
      </w:r>
    </w:p>
    <w:p w14:paraId="0280E14F" w14:textId="77777777" w:rsidR="0046097D" w:rsidRPr="001C4912" w:rsidRDefault="0046097D" w:rsidP="00D62529">
      <w:pPr>
        <w:spacing w:after="0"/>
        <w:rPr>
          <w:b/>
        </w:rPr>
      </w:pPr>
      <w:r w:rsidRPr="001C4912">
        <w:rPr>
          <w:b/>
        </w:rPr>
        <w:t>KEA</w:t>
      </w:r>
      <w:r w:rsidRPr="001C4912">
        <w:rPr>
          <w:b/>
        </w:rPr>
        <w:tab/>
      </w:r>
      <w:r w:rsidRPr="001C4912">
        <w:rPr>
          <w:b/>
        </w:rPr>
        <w:tab/>
      </w:r>
      <w:r w:rsidRPr="001C4912">
        <w:rPr>
          <w:b/>
        </w:rPr>
        <w:tab/>
        <w:t>Key Ecological Attribute</w:t>
      </w:r>
    </w:p>
    <w:p w14:paraId="0280E150" w14:textId="77777777" w:rsidR="008E3B3A" w:rsidRPr="001C4912" w:rsidRDefault="008E3B3A" w:rsidP="00D62529">
      <w:pPr>
        <w:spacing w:after="0"/>
        <w:rPr>
          <w:b/>
        </w:rPr>
      </w:pPr>
      <w:r w:rsidRPr="001C4912">
        <w:rPr>
          <w:b/>
        </w:rPr>
        <w:t xml:space="preserve">LCC </w:t>
      </w:r>
      <w:r w:rsidRPr="001C4912">
        <w:rPr>
          <w:b/>
        </w:rPr>
        <w:tab/>
      </w:r>
      <w:r w:rsidRPr="001C4912">
        <w:rPr>
          <w:b/>
        </w:rPr>
        <w:tab/>
      </w:r>
      <w:r w:rsidRPr="001C4912">
        <w:rPr>
          <w:b/>
        </w:rPr>
        <w:tab/>
        <w:t>Landscape Conservation Cooperative</w:t>
      </w:r>
    </w:p>
    <w:p w14:paraId="0280E151" w14:textId="77777777" w:rsidR="008E3B3A" w:rsidRPr="001C4912" w:rsidRDefault="008E3B3A" w:rsidP="009A4089">
      <w:pPr>
        <w:spacing w:after="0"/>
        <w:rPr>
          <w:b/>
        </w:rPr>
      </w:pPr>
      <w:r w:rsidRPr="001C4912">
        <w:rPr>
          <w:b/>
        </w:rPr>
        <w:t>NCCP</w:t>
      </w:r>
      <w:r w:rsidRPr="001C4912">
        <w:rPr>
          <w:b/>
        </w:rPr>
        <w:tab/>
      </w:r>
      <w:r w:rsidRPr="001C4912">
        <w:rPr>
          <w:b/>
        </w:rPr>
        <w:tab/>
      </w:r>
      <w:r w:rsidRPr="001C4912">
        <w:rPr>
          <w:b/>
        </w:rPr>
        <w:tab/>
        <w:t>Natural Community Conservation Plan</w:t>
      </w:r>
    </w:p>
    <w:p w14:paraId="0280E152" w14:textId="77777777" w:rsidR="008E3B3A" w:rsidRPr="001C4912" w:rsidRDefault="008E3B3A" w:rsidP="00D62529">
      <w:pPr>
        <w:spacing w:after="0"/>
        <w:rPr>
          <w:b/>
        </w:rPr>
      </w:pPr>
      <w:r w:rsidRPr="001C4912">
        <w:rPr>
          <w:b/>
        </w:rPr>
        <w:t xml:space="preserve">NGO </w:t>
      </w:r>
      <w:r w:rsidRPr="001C4912">
        <w:rPr>
          <w:b/>
        </w:rPr>
        <w:tab/>
      </w:r>
      <w:r w:rsidRPr="001C4912">
        <w:rPr>
          <w:b/>
        </w:rPr>
        <w:tab/>
      </w:r>
      <w:r w:rsidRPr="001C4912">
        <w:rPr>
          <w:b/>
        </w:rPr>
        <w:tab/>
        <w:t>Non-governmental Organization</w:t>
      </w:r>
    </w:p>
    <w:p w14:paraId="0280E153" w14:textId="77777777" w:rsidR="008E3B3A" w:rsidRPr="001C4912" w:rsidRDefault="008E3B3A" w:rsidP="009A4089">
      <w:pPr>
        <w:spacing w:after="0"/>
        <w:rPr>
          <w:b/>
        </w:rPr>
      </w:pPr>
      <w:r w:rsidRPr="001C4912">
        <w:rPr>
          <w:b/>
        </w:rPr>
        <w:t>NOAA</w:t>
      </w:r>
      <w:r w:rsidRPr="001C4912">
        <w:rPr>
          <w:b/>
        </w:rPr>
        <w:tab/>
      </w:r>
      <w:r w:rsidRPr="001C4912">
        <w:rPr>
          <w:b/>
        </w:rPr>
        <w:tab/>
      </w:r>
      <w:r w:rsidRPr="001C4912">
        <w:rPr>
          <w:b/>
        </w:rPr>
        <w:tab/>
        <w:t>National Oceanic and Atmospheric Administration</w:t>
      </w:r>
    </w:p>
    <w:p w14:paraId="0280E154" w14:textId="77777777" w:rsidR="008E3B3A" w:rsidRPr="001C4912" w:rsidRDefault="008E3B3A" w:rsidP="00D62529">
      <w:pPr>
        <w:spacing w:after="0"/>
        <w:rPr>
          <w:b/>
        </w:rPr>
      </w:pPr>
      <w:r w:rsidRPr="001C4912">
        <w:rPr>
          <w:b/>
        </w:rPr>
        <w:t xml:space="preserve">NRCS </w:t>
      </w:r>
      <w:r w:rsidRPr="001C4912">
        <w:rPr>
          <w:b/>
        </w:rPr>
        <w:tab/>
      </w:r>
      <w:r w:rsidRPr="001C4912">
        <w:rPr>
          <w:b/>
        </w:rPr>
        <w:tab/>
      </w:r>
      <w:r w:rsidRPr="001C4912">
        <w:rPr>
          <w:b/>
        </w:rPr>
        <w:tab/>
        <w:t>National Resource</w:t>
      </w:r>
      <w:r w:rsidR="00A876A6" w:rsidRPr="001C4912">
        <w:rPr>
          <w:b/>
        </w:rPr>
        <w:t>s</w:t>
      </w:r>
      <w:r w:rsidRPr="001C4912">
        <w:rPr>
          <w:b/>
        </w:rPr>
        <w:t xml:space="preserve"> Conservation Service</w:t>
      </w:r>
    </w:p>
    <w:p w14:paraId="0280E155" w14:textId="77777777" w:rsidR="008E3B3A" w:rsidRPr="001C4912" w:rsidRDefault="008E3B3A" w:rsidP="009A4089">
      <w:pPr>
        <w:spacing w:after="0"/>
        <w:rPr>
          <w:b/>
        </w:rPr>
      </w:pPr>
      <w:r w:rsidRPr="001C4912">
        <w:rPr>
          <w:b/>
        </w:rPr>
        <w:t>RAMP</w:t>
      </w:r>
      <w:r w:rsidRPr="001C4912">
        <w:rPr>
          <w:b/>
        </w:rPr>
        <w:tab/>
      </w:r>
      <w:r w:rsidRPr="001C4912">
        <w:rPr>
          <w:b/>
        </w:rPr>
        <w:tab/>
      </w:r>
      <w:r w:rsidRPr="001C4912">
        <w:rPr>
          <w:b/>
        </w:rPr>
        <w:tab/>
        <w:t>Regional Advance Mitigation Planning</w:t>
      </w:r>
    </w:p>
    <w:p w14:paraId="0280E156" w14:textId="77777777" w:rsidR="008E3B3A" w:rsidRPr="001C4912" w:rsidRDefault="008E3B3A" w:rsidP="00D62529">
      <w:pPr>
        <w:spacing w:after="0"/>
        <w:rPr>
          <w:b/>
        </w:rPr>
      </w:pPr>
      <w:r w:rsidRPr="001C4912">
        <w:rPr>
          <w:b/>
        </w:rPr>
        <w:t>RTOC</w:t>
      </w:r>
      <w:r w:rsidRPr="001C4912">
        <w:rPr>
          <w:b/>
        </w:rPr>
        <w:tab/>
      </w:r>
      <w:r w:rsidRPr="001C4912">
        <w:rPr>
          <w:b/>
        </w:rPr>
        <w:tab/>
      </w:r>
      <w:r w:rsidRPr="001C4912">
        <w:rPr>
          <w:b/>
        </w:rPr>
        <w:tab/>
        <w:t xml:space="preserve">Regional Tribal Operations Committee </w:t>
      </w:r>
    </w:p>
    <w:p w14:paraId="0280E157" w14:textId="77777777" w:rsidR="008E3B3A" w:rsidRPr="001C4912" w:rsidRDefault="008E3B3A" w:rsidP="009A4089">
      <w:pPr>
        <w:spacing w:after="0"/>
        <w:rPr>
          <w:b/>
        </w:rPr>
      </w:pPr>
      <w:r w:rsidRPr="001C4912">
        <w:rPr>
          <w:b/>
        </w:rPr>
        <w:t>SGC</w:t>
      </w:r>
      <w:r w:rsidRPr="001C4912">
        <w:rPr>
          <w:b/>
        </w:rPr>
        <w:tab/>
      </w:r>
      <w:r w:rsidRPr="001C4912">
        <w:rPr>
          <w:b/>
        </w:rPr>
        <w:tab/>
      </w:r>
      <w:r w:rsidRPr="001C4912">
        <w:rPr>
          <w:b/>
        </w:rPr>
        <w:tab/>
        <w:t>Strategic Growth Council</w:t>
      </w:r>
    </w:p>
    <w:p w14:paraId="0280E158" w14:textId="77777777" w:rsidR="008E3B3A" w:rsidRPr="001C4912" w:rsidRDefault="008E3B3A" w:rsidP="00D62529">
      <w:pPr>
        <w:spacing w:after="0"/>
        <w:rPr>
          <w:b/>
        </w:rPr>
      </w:pPr>
      <w:r w:rsidRPr="001C4912">
        <w:rPr>
          <w:b/>
        </w:rPr>
        <w:t xml:space="preserve">SGCN </w:t>
      </w:r>
      <w:r w:rsidRPr="001C4912">
        <w:rPr>
          <w:b/>
        </w:rPr>
        <w:tab/>
      </w:r>
      <w:r w:rsidRPr="001C4912">
        <w:rPr>
          <w:b/>
        </w:rPr>
        <w:tab/>
      </w:r>
      <w:r w:rsidRPr="001C4912">
        <w:rPr>
          <w:b/>
        </w:rPr>
        <w:tab/>
        <w:t>Species of Greatest Conservation Need</w:t>
      </w:r>
    </w:p>
    <w:p w14:paraId="0280E159" w14:textId="77777777" w:rsidR="008E3B3A" w:rsidRPr="001C4912" w:rsidRDefault="008E3B3A" w:rsidP="00D62529">
      <w:pPr>
        <w:spacing w:after="0"/>
        <w:rPr>
          <w:b/>
        </w:rPr>
      </w:pPr>
      <w:r w:rsidRPr="001C4912">
        <w:rPr>
          <w:b/>
        </w:rPr>
        <w:t xml:space="preserve">SWAP </w:t>
      </w:r>
      <w:r w:rsidRPr="001C4912">
        <w:rPr>
          <w:b/>
        </w:rPr>
        <w:tab/>
      </w:r>
      <w:r w:rsidRPr="001C4912">
        <w:rPr>
          <w:b/>
        </w:rPr>
        <w:tab/>
      </w:r>
      <w:r w:rsidRPr="001C4912">
        <w:rPr>
          <w:b/>
        </w:rPr>
        <w:tab/>
        <w:t>State Wildlife Action Plan</w:t>
      </w:r>
    </w:p>
    <w:p w14:paraId="0280E15A" w14:textId="77777777" w:rsidR="008E3B3A" w:rsidRPr="001C4912" w:rsidRDefault="008E3B3A" w:rsidP="00D62529">
      <w:pPr>
        <w:spacing w:after="0"/>
        <w:rPr>
          <w:b/>
        </w:rPr>
      </w:pPr>
      <w:r w:rsidRPr="001C4912">
        <w:rPr>
          <w:b/>
        </w:rPr>
        <w:t xml:space="preserve">SWG </w:t>
      </w:r>
      <w:r w:rsidRPr="001C4912">
        <w:rPr>
          <w:b/>
        </w:rPr>
        <w:tab/>
      </w:r>
      <w:r w:rsidRPr="001C4912">
        <w:rPr>
          <w:b/>
        </w:rPr>
        <w:tab/>
      </w:r>
      <w:r w:rsidRPr="001C4912">
        <w:rPr>
          <w:b/>
        </w:rPr>
        <w:tab/>
        <w:t>State and Tribal Wildlife Grants</w:t>
      </w:r>
    </w:p>
    <w:p w14:paraId="0280E15B" w14:textId="77777777" w:rsidR="008E3B3A" w:rsidRPr="001C4912" w:rsidRDefault="008E3B3A" w:rsidP="00D62529">
      <w:pPr>
        <w:spacing w:after="0"/>
        <w:rPr>
          <w:b/>
        </w:rPr>
      </w:pPr>
      <w:r w:rsidRPr="001C4912">
        <w:rPr>
          <w:b/>
        </w:rPr>
        <w:t xml:space="preserve">TEEIC </w:t>
      </w:r>
      <w:r w:rsidRPr="001C4912">
        <w:rPr>
          <w:b/>
        </w:rPr>
        <w:tab/>
      </w:r>
      <w:r w:rsidRPr="001C4912">
        <w:rPr>
          <w:b/>
        </w:rPr>
        <w:tab/>
      </w:r>
      <w:r w:rsidRPr="001C4912">
        <w:rPr>
          <w:b/>
        </w:rPr>
        <w:tab/>
        <w:t xml:space="preserve">Tribal Energy and Environmental Information Clearinghouse </w:t>
      </w:r>
    </w:p>
    <w:p w14:paraId="0280E15C" w14:textId="77777777" w:rsidR="008E3B3A" w:rsidRPr="001C4912" w:rsidRDefault="008E3B3A" w:rsidP="00D62529">
      <w:pPr>
        <w:spacing w:after="0"/>
        <w:rPr>
          <w:b/>
        </w:rPr>
      </w:pPr>
      <w:r w:rsidRPr="001C4912">
        <w:rPr>
          <w:b/>
        </w:rPr>
        <w:t>TEK</w:t>
      </w:r>
      <w:r w:rsidRPr="001C4912">
        <w:rPr>
          <w:b/>
        </w:rPr>
        <w:tab/>
      </w:r>
      <w:r w:rsidRPr="001C4912">
        <w:rPr>
          <w:b/>
        </w:rPr>
        <w:tab/>
      </w:r>
      <w:r w:rsidRPr="001C4912">
        <w:rPr>
          <w:b/>
        </w:rPr>
        <w:tab/>
        <w:t>Traditional Ecological Knowledge</w:t>
      </w:r>
    </w:p>
    <w:p w14:paraId="0280E15D" w14:textId="77777777" w:rsidR="008E3B3A" w:rsidRPr="001C4912" w:rsidRDefault="008E3B3A" w:rsidP="009A4089">
      <w:pPr>
        <w:spacing w:after="0"/>
        <w:rPr>
          <w:b/>
        </w:rPr>
      </w:pPr>
      <w:r w:rsidRPr="001C4912">
        <w:rPr>
          <w:b/>
        </w:rPr>
        <w:t>TNC</w:t>
      </w:r>
      <w:r w:rsidRPr="001C4912">
        <w:rPr>
          <w:b/>
        </w:rPr>
        <w:tab/>
      </w:r>
      <w:r w:rsidRPr="001C4912">
        <w:rPr>
          <w:b/>
        </w:rPr>
        <w:tab/>
      </w:r>
      <w:r w:rsidRPr="001C4912">
        <w:rPr>
          <w:b/>
        </w:rPr>
        <w:tab/>
        <w:t>The Nature Conservancy</w:t>
      </w:r>
    </w:p>
    <w:p w14:paraId="0280E15E" w14:textId="77777777" w:rsidR="008E3B3A" w:rsidRPr="001C4912" w:rsidRDefault="008E3B3A" w:rsidP="009A4089">
      <w:pPr>
        <w:spacing w:after="0"/>
        <w:rPr>
          <w:b/>
        </w:rPr>
      </w:pPr>
      <w:r w:rsidRPr="001C4912">
        <w:rPr>
          <w:b/>
        </w:rPr>
        <w:t>UCCE</w:t>
      </w:r>
      <w:r w:rsidRPr="001C4912">
        <w:rPr>
          <w:b/>
        </w:rPr>
        <w:tab/>
      </w:r>
      <w:r w:rsidRPr="001C4912">
        <w:rPr>
          <w:b/>
        </w:rPr>
        <w:tab/>
      </w:r>
      <w:r w:rsidRPr="001C4912">
        <w:rPr>
          <w:b/>
        </w:rPr>
        <w:tab/>
        <w:t>University of California Cooperative Extension</w:t>
      </w:r>
    </w:p>
    <w:p w14:paraId="0280E15F" w14:textId="2C2CDDFD" w:rsidR="008E3B3A" w:rsidRPr="001C4912" w:rsidRDefault="002622AF" w:rsidP="00D62529">
      <w:pPr>
        <w:spacing w:after="0"/>
        <w:rPr>
          <w:b/>
        </w:rPr>
      </w:pPr>
      <w:r>
        <w:rPr>
          <w:b/>
        </w:rPr>
        <w:t>US</w:t>
      </w:r>
      <w:r w:rsidR="008E3B3A" w:rsidRPr="001C4912">
        <w:rPr>
          <w:b/>
        </w:rPr>
        <w:t>EPA</w:t>
      </w:r>
      <w:r w:rsidR="008E3B3A" w:rsidRPr="001C4912">
        <w:rPr>
          <w:b/>
        </w:rPr>
        <w:tab/>
      </w:r>
      <w:r w:rsidR="008E3B3A" w:rsidRPr="001C4912">
        <w:rPr>
          <w:b/>
        </w:rPr>
        <w:tab/>
      </w:r>
      <w:r w:rsidR="008E3B3A" w:rsidRPr="001C4912">
        <w:rPr>
          <w:b/>
        </w:rPr>
        <w:tab/>
        <w:t>U.S. Environmental Protection Agency</w:t>
      </w:r>
    </w:p>
    <w:p w14:paraId="0280E160" w14:textId="77777777" w:rsidR="008E3B3A" w:rsidRPr="001C4912" w:rsidRDefault="008E3B3A" w:rsidP="00D62529">
      <w:pPr>
        <w:spacing w:after="0"/>
        <w:rPr>
          <w:b/>
        </w:rPr>
      </w:pPr>
      <w:r w:rsidRPr="001C4912">
        <w:rPr>
          <w:b/>
        </w:rPr>
        <w:t xml:space="preserve">USDA </w:t>
      </w:r>
      <w:r w:rsidRPr="001C4912">
        <w:rPr>
          <w:b/>
        </w:rPr>
        <w:tab/>
      </w:r>
      <w:r w:rsidRPr="001C4912">
        <w:rPr>
          <w:b/>
        </w:rPr>
        <w:tab/>
      </w:r>
      <w:r w:rsidRPr="001C4912">
        <w:rPr>
          <w:b/>
        </w:rPr>
        <w:tab/>
        <w:t>U.S. Department of Agriculture</w:t>
      </w:r>
    </w:p>
    <w:p w14:paraId="0280E161" w14:textId="77777777" w:rsidR="008E3B3A" w:rsidRPr="001C4912" w:rsidRDefault="008E3B3A" w:rsidP="00D62529">
      <w:pPr>
        <w:spacing w:after="0"/>
        <w:rPr>
          <w:b/>
        </w:rPr>
      </w:pPr>
      <w:r w:rsidRPr="001C4912">
        <w:rPr>
          <w:b/>
        </w:rPr>
        <w:t xml:space="preserve">USFS </w:t>
      </w:r>
      <w:r w:rsidRPr="001C4912">
        <w:rPr>
          <w:b/>
        </w:rPr>
        <w:tab/>
      </w:r>
      <w:r w:rsidRPr="001C4912">
        <w:rPr>
          <w:b/>
        </w:rPr>
        <w:tab/>
      </w:r>
      <w:r w:rsidRPr="001C4912">
        <w:rPr>
          <w:b/>
        </w:rPr>
        <w:tab/>
        <w:t>U.S. Forest Service</w:t>
      </w:r>
    </w:p>
    <w:p w14:paraId="0280E162" w14:textId="77777777" w:rsidR="008E3B3A" w:rsidRPr="001C4912" w:rsidRDefault="008E3B3A" w:rsidP="00D62529">
      <w:pPr>
        <w:spacing w:after="0"/>
        <w:rPr>
          <w:b/>
        </w:rPr>
      </w:pPr>
      <w:r w:rsidRPr="001C4912">
        <w:rPr>
          <w:b/>
        </w:rPr>
        <w:t xml:space="preserve">USFWS </w:t>
      </w:r>
      <w:r w:rsidRPr="001C4912">
        <w:rPr>
          <w:b/>
        </w:rPr>
        <w:tab/>
      </w:r>
      <w:r w:rsidRPr="001C4912">
        <w:rPr>
          <w:b/>
        </w:rPr>
        <w:tab/>
      </w:r>
      <w:r w:rsidRPr="001C4912">
        <w:rPr>
          <w:b/>
        </w:rPr>
        <w:tab/>
        <w:t>U.S. Fish and Wildlife Service</w:t>
      </w:r>
    </w:p>
    <w:p w14:paraId="0280E163" w14:textId="77777777" w:rsidR="008E3B3A" w:rsidRPr="001C4912" w:rsidRDefault="008E3B3A" w:rsidP="009A4089">
      <w:pPr>
        <w:spacing w:after="0"/>
        <w:rPr>
          <w:b/>
        </w:rPr>
      </w:pPr>
      <w:r w:rsidRPr="001C4912">
        <w:rPr>
          <w:b/>
        </w:rPr>
        <w:t>USGS</w:t>
      </w:r>
      <w:r w:rsidRPr="001C4912">
        <w:rPr>
          <w:b/>
        </w:rPr>
        <w:tab/>
      </w:r>
      <w:r w:rsidRPr="001C4912">
        <w:rPr>
          <w:b/>
        </w:rPr>
        <w:tab/>
      </w:r>
      <w:r w:rsidRPr="001C4912">
        <w:rPr>
          <w:b/>
        </w:rPr>
        <w:tab/>
        <w:t>U.S. Geological Survey</w:t>
      </w:r>
    </w:p>
    <w:p w14:paraId="0280E164" w14:textId="77777777" w:rsidR="009A4089" w:rsidRPr="001C4912" w:rsidRDefault="008E3B3A" w:rsidP="009A4089">
      <w:pPr>
        <w:spacing w:after="0"/>
        <w:rPr>
          <w:b/>
        </w:rPr>
      </w:pPr>
      <w:r w:rsidRPr="001C4912">
        <w:rPr>
          <w:b/>
        </w:rPr>
        <w:t>WCB</w:t>
      </w:r>
      <w:r w:rsidRPr="001C4912">
        <w:rPr>
          <w:b/>
        </w:rPr>
        <w:tab/>
      </w:r>
      <w:r w:rsidRPr="001C4912">
        <w:rPr>
          <w:b/>
        </w:rPr>
        <w:tab/>
      </w:r>
      <w:r w:rsidRPr="001C4912">
        <w:rPr>
          <w:b/>
        </w:rPr>
        <w:tab/>
        <w:t>Wildlife Conservation Board</w:t>
      </w:r>
    </w:p>
    <w:p w14:paraId="0280E165" w14:textId="77777777" w:rsidR="009A4089" w:rsidRPr="001C4912" w:rsidRDefault="009A4089" w:rsidP="009A4089">
      <w:pPr>
        <w:sectPr w:rsidR="009A4089" w:rsidRPr="001C4912" w:rsidSect="00EE0A66">
          <w:pgSz w:w="12240" w:h="15840"/>
          <w:pgMar w:top="1530" w:right="1440" w:bottom="1440" w:left="1440" w:header="720" w:footer="720" w:gutter="0"/>
          <w:pgNumType w:fmt="lowerRoman" w:start="1"/>
          <w:cols w:space="720"/>
          <w:titlePg/>
          <w:docGrid w:linePitch="360"/>
        </w:sectPr>
      </w:pPr>
    </w:p>
    <w:bookmarkStart w:id="1" w:name="_Toc426367667"/>
    <w:bookmarkStart w:id="2" w:name="_Toc462911859"/>
    <w:p w14:paraId="0280E166" w14:textId="5CFF1EC1" w:rsidR="00985FF4" w:rsidRPr="001C4912" w:rsidRDefault="00934C12" w:rsidP="006E39AF">
      <w:pPr>
        <w:pStyle w:val="Heading1"/>
      </w:pPr>
      <w:r>
        <w:rPr>
          <w:noProof/>
        </w:rPr>
        <w:lastRenderedPageBreak/>
        <mc:AlternateContent>
          <mc:Choice Requires="wps">
            <w:drawing>
              <wp:anchor distT="0" distB="0" distL="114300" distR="114300" simplePos="0" relativeHeight="251729920" behindDoc="0" locked="0" layoutInCell="1" allowOverlap="1" wp14:anchorId="4EF30D43" wp14:editId="162B881B">
                <wp:simplePos x="0" y="0"/>
                <wp:positionH relativeFrom="column">
                  <wp:posOffset>2990850</wp:posOffset>
                </wp:positionH>
                <wp:positionV relativeFrom="paragraph">
                  <wp:posOffset>240665</wp:posOffset>
                </wp:positionV>
                <wp:extent cx="3172460" cy="180975"/>
                <wp:effectExtent l="0" t="0" r="8890" b="9525"/>
                <wp:wrapSquare wrapText="bothSides"/>
                <wp:docPr id="26" name="Text Box 26"/>
                <wp:cNvGraphicFramePr/>
                <a:graphic xmlns:a="http://schemas.openxmlformats.org/drawingml/2006/main">
                  <a:graphicData uri="http://schemas.microsoft.com/office/word/2010/wordprocessingShape">
                    <wps:wsp>
                      <wps:cNvSpPr txBox="1"/>
                      <wps:spPr>
                        <a:xfrm>
                          <a:off x="0" y="0"/>
                          <a:ext cx="3172460" cy="180975"/>
                        </a:xfrm>
                        <a:prstGeom prst="rect">
                          <a:avLst/>
                        </a:prstGeom>
                        <a:solidFill>
                          <a:prstClr val="white"/>
                        </a:solidFill>
                        <a:ln>
                          <a:noFill/>
                        </a:ln>
                        <a:effectLst/>
                      </wps:spPr>
                      <wps:txbx>
                        <w:txbxContent>
                          <w:p w14:paraId="211A9962" w14:textId="1CBD27A1" w:rsidR="00913995" w:rsidRPr="003D6441" w:rsidRDefault="00913995" w:rsidP="00934C12">
                            <w:pPr>
                              <w:pStyle w:val="Caption"/>
                              <w:rPr>
                                <w:rFonts w:ascii="Calibri" w:eastAsia="Calibri" w:hAnsi="Calibri" w:cs="Times New Roman"/>
                                <w:noProof/>
                                <w:szCs w:val="32"/>
                              </w:rPr>
                            </w:pPr>
                            <w:r>
                              <w:t xml:space="preserve">Text Box </w:t>
                            </w:r>
                            <w:r w:rsidR="00E620DB">
                              <w:fldChar w:fldCharType="begin"/>
                            </w:r>
                            <w:r w:rsidR="00E620DB">
                              <w:instrText xml:space="preserve"> SEQ Text_Box \* ARABIC </w:instrText>
                            </w:r>
                            <w:r w:rsidR="00E620DB">
                              <w:fldChar w:fldCharType="separate"/>
                            </w:r>
                            <w:r>
                              <w:rPr>
                                <w:noProof/>
                              </w:rPr>
                              <w:t>1</w:t>
                            </w:r>
                            <w:r w:rsidR="00E620DB">
                              <w:rPr>
                                <w:noProof/>
                              </w:rPr>
                              <w:fldChar w:fldCharType="end"/>
                            </w:r>
                            <w:r>
                              <w:t xml:space="preserve"> </w:t>
                            </w:r>
                            <w:r w:rsidRPr="00082D75">
                              <w:t>What is a State Wildlife Action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left:0;text-align:left;margin-left:235.5pt;margin-top:18.95pt;width:249.8pt;height:14.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N7NgIAAHcEAAAOAAAAZHJzL2Uyb0RvYy54bWysVMGO2jAQvVfqP1i+lwBt2S0irCgrqkpo&#10;dyWo9mwcm1iyPa5tSOjXd+wkbLvtqerFjGfGbzLvzbC4a40mZ+GDAlvSyWhMibAcKmWPJf2237y7&#10;pSREZiumwYqSXkSgd8u3bxaNm4sp1KAr4QmC2DBvXEnrGN28KAKvhWFhBE5YDErwhkW8+mNRedYg&#10;utHFdDyeFQ34ynngIgT03ndBusz4UgoeH6UMIhJdUvy2mE+fz0M6i+WCzY+euVrx/jPYP3yFYcpi&#10;0SvUPYuMnLz6A8oo7iGAjCMOpgApFRe5B+xmMn7Vza5mTuRekJzgrjSF/wfLH85PnqiqpNMZJZYZ&#10;1Ggv2kg+Q0vQhfw0LswxbecwMbboR50Hf0BnaruV3qRfbIhgHJm+XNlNaByd7yc30w8zDHGMTW7H&#10;n24+Jpji5bXzIX4RYEgySupRvUwqO29D7FKHlFQsgFbVRmmdLimw1p6cGSrd1CqKHvy3LG1TroX0&#10;qgPsPCKPSl8lNdw1lqzYHtqOoKHpA1QX5MJDN03B8Y3C6lsW4hPzOD7YI65EfMRDamhKCr1FSQ3+&#10;x9/8KR9VxSglDY5jScP3E/OCEv3Vot5pdgfDD8ZhMOzJrAH7nuCyOZ5NfOCjHkzpwTzjpqxSFQwx&#10;y7FWSeNgrmO3FLhpXKxWOQkn1LG4tTvHE/TA8r59Zt71GkVU9wGGQWXzV1J1uR3nq1MEqbKOideO&#10;RdQ/XXC68yT0m5jW59d7znr5v1j+BAAA//8DAFBLAwQUAAYACAAAACEAvmp3398AAAAJAQAADwAA&#10;AGRycy9kb3ducmV2LnhtbEyPwU7DMBBE70j8g7VIXBB1WqqEhjgVtHCDQ0vV8zY2SUS8jmynSf+e&#10;5QTH1Y7evCnWk+3E2fjQOlIwnyUgDFVOt1QrOHy+3T+CCBFJY+fIKLiYAOvy+qrAXLuRdua8j7Vg&#10;CIUcFTQx9rmUoWqMxTBzvSH+fTlvMfLpa6k9jgy3nVwkSSottsQNDfZm05jqez9YBenWD+OONnfb&#10;w+s7fvT14vhyOSp1ezM9P4GIZop/YfjVZ3Uo2enkBtJBdAqW2Zy3RAUP2QoEB1ZZkoI4MT1dgiwL&#10;+X9B+QMAAP//AwBQSwECLQAUAAYACAAAACEAtoM4kv4AAADhAQAAEwAAAAAAAAAAAAAAAAAAAAAA&#10;W0NvbnRlbnRfVHlwZXNdLnhtbFBLAQItABQABgAIAAAAIQA4/SH/1gAAAJQBAAALAAAAAAAAAAAA&#10;AAAAAC8BAABfcmVscy8ucmVsc1BLAQItABQABgAIAAAAIQAGxGN7NgIAAHcEAAAOAAAAAAAAAAAA&#10;AAAAAC4CAABkcnMvZTJvRG9jLnhtbFBLAQItABQABgAIAAAAIQC+anff3wAAAAkBAAAPAAAAAAAA&#10;AAAAAAAAAJAEAABkcnMvZG93bnJldi54bWxQSwUGAAAAAAQABADzAAAAnAUAAAAA&#10;" stroked="f">
                <v:textbox inset="0,0,0,0">
                  <w:txbxContent>
                    <w:p w14:paraId="211A9962" w14:textId="1CBD27A1" w:rsidR="00913995" w:rsidRPr="003D6441" w:rsidRDefault="00913995" w:rsidP="00934C12">
                      <w:pPr>
                        <w:pStyle w:val="Caption"/>
                        <w:rPr>
                          <w:rFonts w:ascii="Calibri" w:eastAsia="Calibri" w:hAnsi="Calibri" w:cs="Times New Roman"/>
                          <w:noProof/>
                          <w:szCs w:val="32"/>
                        </w:rPr>
                      </w:pPr>
                      <w:r>
                        <w:t xml:space="preserve">Text Box </w:t>
                      </w:r>
                      <w:fldSimple w:instr=" SEQ Text_Box \* ARABIC ">
                        <w:r>
                          <w:rPr>
                            <w:noProof/>
                          </w:rPr>
                          <w:t>1</w:t>
                        </w:r>
                      </w:fldSimple>
                      <w:r>
                        <w:t xml:space="preserve"> </w:t>
                      </w:r>
                      <w:r w:rsidRPr="00082D75">
                        <w:t>What is a State Wildlife Action Plan?</w:t>
                      </w:r>
                    </w:p>
                  </w:txbxContent>
                </v:textbox>
                <w10:wrap type="square"/>
              </v:shape>
            </w:pict>
          </mc:Fallback>
        </mc:AlternateContent>
      </w:r>
      <w:r w:rsidR="00985FF4" w:rsidRPr="001C4912">
        <w:t>Introduction</w:t>
      </w:r>
      <w:bookmarkEnd w:id="1"/>
      <w:bookmarkEnd w:id="2"/>
      <w:r w:rsidR="00985FF4" w:rsidRPr="001C4912">
        <w:t xml:space="preserve"> </w:t>
      </w:r>
    </w:p>
    <w:bookmarkStart w:id="3" w:name="_Toc430019485"/>
    <w:bookmarkStart w:id="4" w:name="_Toc425781575"/>
    <w:bookmarkStart w:id="5" w:name="_Toc430019873"/>
    <w:p w14:paraId="4BBF8F5E" w14:textId="7B108752" w:rsidR="00750013" w:rsidRPr="001C4912" w:rsidRDefault="000E07A4" w:rsidP="00750013">
      <w:pPr>
        <w:rPr>
          <w:rFonts w:ascii="Calibri" w:eastAsia="Calibri" w:hAnsi="Calibri" w:cs="Times New Roman"/>
        </w:rPr>
      </w:pPr>
      <w:r>
        <w:rPr>
          <w:noProof/>
        </w:rPr>
        <mc:AlternateContent>
          <mc:Choice Requires="wps">
            <w:drawing>
              <wp:anchor distT="0" distB="0" distL="114300" distR="114300" simplePos="0" relativeHeight="251731968" behindDoc="0" locked="0" layoutInCell="1" allowOverlap="1" wp14:anchorId="730664EC" wp14:editId="144AC6D9">
                <wp:simplePos x="0" y="0"/>
                <wp:positionH relativeFrom="column">
                  <wp:posOffset>-9525</wp:posOffset>
                </wp:positionH>
                <wp:positionV relativeFrom="paragraph">
                  <wp:posOffset>3820160</wp:posOffset>
                </wp:positionV>
                <wp:extent cx="5915025" cy="190500"/>
                <wp:effectExtent l="0" t="0" r="9525" b="0"/>
                <wp:wrapSquare wrapText="bothSides"/>
                <wp:docPr id="27" name="Text Box 27"/>
                <wp:cNvGraphicFramePr/>
                <a:graphic xmlns:a="http://schemas.openxmlformats.org/drawingml/2006/main">
                  <a:graphicData uri="http://schemas.microsoft.com/office/word/2010/wordprocessingShape">
                    <wps:wsp>
                      <wps:cNvSpPr txBox="1"/>
                      <wps:spPr>
                        <a:xfrm>
                          <a:off x="0" y="0"/>
                          <a:ext cx="5915025" cy="190500"/>
                        </a:xfrm>
                        <a:prstGeom prst="rect">
                          <a:avLst/>
                        </a:prstGeom>
                        <a:solidFill>
                          <a:prstClr val="white"/>
                        </a:solidFill>
                        <a:ln>
                          <a:noFill/>
                        </a:ln>
                        <a:effectLst/>
                      </wps:spPr>
                      <wps:txbx>
                        <w:txbxContent>
                          <w:p w14:paraId="19F129A1" w14:textId="4B95C2FA" w:rsidR="00913995" w:rsidRPr="001F1DFA" w:rsidRDefault="00913995" w:rsidP="00934C12">
                            <w:pPr>
                              <w:pStyle w:val="Caption"/>
                              <w:rPr>
                                <w:rFonts w:ascii="Calibri" w:eastAsia="Calibri" w:hAnsi="Calibri" w:cs="Times New Roman"/>
                                <w:noProof/>
                              </w:rPr>
                            </w:pPr>
                            <w:r>
                              <w:t xml:space="preserve">Text Box </w:t>
                            </w:r>
                            <w:r w:rsidR="00E620DB">
                              <w:fldChar w:fldCharType="begin"/>
                            </w:r>
                            <w:r w:rsidR="00E620DB">
                              <w:instrText xml:space="preserve"> SEQ Text_Box \* ARABIC </w:instrText>
                            </w:r>
                            <w:r w:rsidR="00E620DB">
                              <w:fldChar w:fldCharType="separate"/>
                            </w:r>
                            <w:r>
                              <w:rPr>
                                <w:noProof/>
                              </w:rPr>
                              <w:t>2</w:t>
                            </w:r>
                            <w:r w:rsidR="00E620DB">
                              <w:rPr>
                                <w:noProof/>
                              </w:rPr>
                              <w:fldChar w:fldCharType="end"/>
                            </w:r>
                            <w:r>
                              <w:t xml:space="preserve">: </w:t>
                            </w:r>
                            <w:r w:rsidRPr="00407A3F">
                              <w:t>Definitions Important to SWAP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9" type="#_x0000_t202" style="position:absolute;margin-left:-.75pt;margin-top:300.8pt;width:465.75pt;height:1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5mOQIAAHcEAAAOAAAAZHJzL2Uyb0RvYy54bWysVE2P0zAQvSPxHyzfadKiAhs1XZWuipBW&#10;uyu1aM+uYzeWbI+x3Sbl1zN2mi4snBAXZzwzno/3ZrK47Y0mJ+GDAlvT6aSkRFgOjbKHmn7bbd59&#10;oiREZhumwYqankWgt8u3bxadq8QMWtCN8ASD2FB1rqZtjK4qisBbYViYgBMWjRK8YRGv/lA0nnUY&#10;3ehiVpYfig584zxwEQJq7wYjXeb4UgoeH6UMIhJdU6wt5tPnc5/OYrlg1cEz1yp+KYP9QxWGKYtJ&#10;r6HuWGTk6NUfoYziHgLIOOFgCpBScZF7wG6m5atuti1zIveC4AR3hSn8v7D84fTkiWpqOvtIiWUG&#10;OdqJPpLP0BNUIT6dCxW6bR06xh71yPOoD6hMbffSm/TFhgjaEenzFd0UjaNyfjOdl7M5JRxt05ty&#10;Xmb4i5fXzof4RYAhSaipR/YyqOx0HyJWgq6jS0oWQKtmo7ROl2RYa09ODJnuWhVFqhFf/OalbfK1&#10;kF4N5kEj8qhcsqSGh8aSFPt9nwF6Pza9h+aMWHgYpik4vlGY/Z6F+MQ8jg+2jysRH/GQGrqawkWi&#10;pAX/42/65I+sopWSDsexpuH7kXlBif5qke80u6PgR2E/CvZo1oB9T3HZHM8iPvBRj6L0YJ5xU1Yp&#10;C5qY5ZirpnEU13FYCtw0Llar7IQT6li8t1vHU+gR5V3/zLy7cBSR3QcYB5VVr6gafAfMV8cIUmUe&#10;E64DikhRuuB0Z7Ium5jW59d79nr5Xyx/AgAA//8DAFBLAwQUAAYACAAAACEAPs0+rt4AAAAKAQAA&#10;DwAAAGRycy9kb3ducmV2LnhtbEyPwU7DMBBE70j8g7VIXFBrpxURTeNU0MINDi1Vz268JBHxOoqd&#10;Jv17lhMcd3Y08ybfTK4VF+xD40lDMlcgkEpvG6o0HD/fZk8gQjRkTesJNVwxwKa4vclNZv1Ie7wc&#10;YiU4hEJmNNQxdpmUoazRmTD3HRL/vnzvTOSzr6TtzcjhrpULpVLpTEPcUJsOtzWW34fBaUh3/TDu&#10;afuwO76+m4+uWpxeriet7++m5zWIiFP8M8MvPqNDwUxnP5ANotUwSx7ZyVkqSUGwYbVUPO7MypIV&#10;WeTy/4TiBwAA//8DAFBLAQItABQABgAIAAAAIQC2gziS/gAAAOEBAAATAAAAAAAAAAAAAAAAAAAA&#10;AABbQ29udGVudF9UeXBlc10ueG1sUEsBAi0AFAAGAAgAAAAhADj9If/WAAAAlAEAAAsAAAAAAAAA&#10;AAAAAAAALwEAAF9yZWxzLy5yZWxzUEsBAi0AFAAGAAgAAAAhAMtaPmY5AgAAdwQAAA4AAAAAAAAA&#10;AAAAAAAALgIAAGRycy9lMm9Eb2MueG1sUEsBAi0AFAAGAAgAAAAhAD7NPq7eAAAACgEAAA8AAAAA&#10;AAAAAAAAAAAAkwQAAGRycy9kb3ducmV2LnhtbFBLBQYAAAAABAAEAPMAAACeBQAAAAA=&#10;" stroked="f">
                <v:textbox inset="0,0,0,0">
                  <w:txbxContent>
                    <w:p w14:paraId="19F129A1" w14:textId="4B95C2FA" w:rsidR="00913995" w:rsidRPr="001F1DFA" w:rsidRDefault="00913995" w:rsidP="00934C12">
                      <w:pPr>
                        <w:pStyle w:val="Caption"/>
                        <w:rPr>
                          <w:rFonts w:ascii="Calibri" w:eastAsia="Calibri" w:hAnsi="Calibri" w:cs="Times New Roman"/>
                          <w:noProof/>
                        </w:rPr>
                      </w:pPr>
                      <w:r>
                        <w:t xml:space="preserve">Text Box </w:t>
                      </w:r>
                      <w:fldSimple w:instr=" SEQ Text_Box \* ARABIC ">
                        <w:r>
                          <w:rPr>
                            <w:noProof/>
                          </w:rPr>
                          <w:t>2</w:t>
                        </w:r>
                      </w:fldSimple>
                      <w:r>
                        <w:t xml:space="preserve">: </w:t>
                      </w:r>
                      <w:r w:rsidRPr="00407A3F">
                        <w:t>Definitions Important to SWAP 2015</w:t>
                      </w:r>
                    </w:p>
                  </w:txbxContent>
                </v:textbox>
                <w10:wrap type="square"/>
              </v:shape>
            </w:pict>
          </mc:Fallback>
        </mc:AlternateContent>
      </w:r>
      <w:r w:rsidR="0080079C" w:rsidRPr="001C4912">
        <w:rPr>
          <w:rFonts w:ascii="Calibri" w:eastAsia="Calibri" w:hAnsi="Calibri" w:cs="Times New Roman"/>
          <w:noProof/>
        </w:rPr>
        <mc:AlternateContent>
          <mc:Choice Requires="wps">
            <w:drawing>
              <wp:anchor distT="0" distB="0" distL="114300" distR="114300" simplePos="0" relativeHeight="251711488" behindDoc="0" locked="0" layoutInCell="1" allowOverlap="1" wp14:anchorId="189797C7" wp14:editId="299077CD">
                <wp:simplePos x="0" y="0"/>
                <wp:positionH relativeFrom="margin">
                  <wp:posOffset>4692650</wp:posOffset>
                </wp:positionH>
                <wp:positionV relativeFrom="paragraph">
                  <wp:posOffset>7613650</wp:posOffset>
                </wp:positionV>
                <wp:extent cx="1276350" cy="215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276350" cy="215900"/>
                        </a:xfrm>
                        <a:prstGeom prst="rect">
                          <a:avLst/>
                        </a:prstGeom>
                        <a:noFill/>
                        <a:ln w="6350">
                          <a:noFill/>
                        </a:ln>
                      </wps:spPr>
                      <wps:txbx>
                        <w:txbxContent>
                          <w:p w14:paraId="18AA7104" w14:textId="6410E590" w:rsidR="00913995" w:rsidRPr="002211A3" w:rsidRDefault="00913995" w:rsidP="00750013">
                            <w:pPr>
                              <w:rPr>
                                <w:sz w:val="16"/>
                                <w:szCs w:val="16"/>
                              </w:rPr>
                            </w:pPr>
                            <w:r>
                              <w:rPr>
                                <w:sz w:val="16"/>
                                <w:szCs w:val="16"/>
                              </w:rPr>
                              <w:t>(CDFW 2015</w:t>
                            </w:r>
                            <w:r w:rsidRPr="00B82D0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369.5pt;margin-top:599.5pt;width:100.5pt;height:1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bsLgIAAFoEAAAOAAAAZHJzL2Uyb0RvYy54bWysVFFv2jAQfp+0/2D5fQQotGtEqFgrpkmo&#10;rQRTn43jkEiJz7MNCfv1++xAy7o9TXtxznfnz3ffd87srmtqdlDWVaQzPhoMOVNaUl7pXca/b5af&#10;PnPmvNC5qEmrjB+V43fzjx9mrUnVmEqqc2UZQLRLW5Px0nuTJomTpWqEG5BRGsGCbCM8tnaX5Fa0&#10;QG/qZDwcXict2dxYkso5eB/6IJ9H/KJQ0j8VhVOe1RlHbT6uNq7bsCbzmUh3VpiykqcyxD9U0YhK&#10;49JXqAfhBdvb6g+oppKWHBV+IKlJqCgqqWIP6GY0fNfNuhRGxV5AjjOvNLn/BysfD8+WVXnGr0CP&#10;Fg002qjOsy/UMbjAT2tcirS1QaLv4IfOZ7+DM7TdFbYJXzTEEAfU8ZXdgCbDofHN9dUUIYnYeDS9&#10;HUb45O20sc5/VdSwYGTcQr1IqjisnEclSD2nhMs0Lau6jgrWmrUZj/C/RXCi1jgYeuhrDZbvtl3s&#10;eXLuY0v5Ee1Z6gfEGbmsUMNKOP8sLCYCZWPK/ROWoibcRSeLs5Lsz7/5Qz6EQpSzFhOWcfdjL6zi&#10;rP6mIeHtaDIBrI+byfRmjI29jGwvI3rf3BOGeIT3ZGQ0Q76vz2ZhqXnBY1iEWxESWuLujPuzee/7&#10;ucdjkmqxiEkYQiP8Sq+NDNCBu8DwpnsR1pxk8BDwkc6zKNJ3avS5PeuLvaeiilIFnntWT/RjgKOC&#10;p8cWXsjlPma9/RLmvwAAAP//AwBQSwMEFAAGAAgAAAAhABpSN/LiAAAADQEAAA8AAABkcnMvZG93&#10;bnJldi54bWxMT8tOwzAQvCPxD9YicaN2Ex5NiFNVkSokRA8tvXBzYjeJsNchdtvA17M9wW1mZzQ7&#10;UywnZ9nJjKH3KGE+E8AMNl732ErYv6/vFsBCVKiV9WgkfJsAy/L6qlC59mfcmtMutoxCMORKQhfj&#10;kHMems44FWZ+MEjawY9ORaJjy/WozhTuLE+EeORO9UgfOjWYqjPN5+7oJLxW643a1olb/Njq5e2w&#10;Gr72Hw9S3t5Mq2dg0UzxzwyX+lQdSupU+yPqwKyEpzSjLZGEeXZBZMnuBYGaTkmaCuBlwf+vKH8B&#10;AAD//wMAUEsBAi0AFAAGAAgAAAAhALaDOJL+AAAA4QEAABMAAAAAAAAAAAAAAAAAAAAAAFtDb250&#10;ZW50X1R5cGVzXS54bWxQSwECLQAUAAYACAAAACEAOP0h/9YAAACUAQAACwAAAAAAAAAAAAAAAAAv&#10;AQAAX3JlbHMvLnJlbHNQSwECLQAUAAYACAAAACEAk/TW7C4CAABaBAAADgAAAAAAAAAAAAAAAAAu&#10;AgAAZHJzL2Uyb0RvYy54bWxQSwECLQAUAAYACAAAACEAGlI38uIAAAANAQAADwAAAAAAAAAAAAAA&#10;AACIBAAAZHJzL2Rvd25yZXYueG1sUEsFBgAAAAAEAAQA8wAAAJcFAAAAAA==&#10;" filled="f" stroked="f" strokeweight=".5pt">
                <v:textbox>
                  <w:txbxContent>
                    <w:p w14:paraId="18AA7104" w14:textId="6410E590" w:rsidR="00913995" w:rsidRPr="002211A3" w:rsidRDefault="00913995" w:rsidP="00750013">
                      <w:pPr>
                        <w:rPr>
                          <w:sz w:val="16"/>
                          <w:szCs w:val="16"/>
                        </w:rPr>
                      </w:pPr>
                      <w:r>
                        <w:rPr>
                          <w:sz w:val="16"/>
                          <w:szCs w:val="16"/>
                        </w:rPr>
                        <w:t>(CDFW 2015</w:t>
                      </w:r>
                      <w:r w:rsidRPr="00B82D0D">
                        <w:rPr>
                          <w:sz w:val="16"/>
                          <w:szCs w:val="16"/>
                        </w:rPr>
                        <w:t>)</w:t>
                      </w:r>
                    </w:p>
                  </w:txbxContent>
                </v:textbox>
                <w10:wrap anchorx="margin"/>
              </v:shape>
            </w:pict>
          </mc:Fallback>
        </mc:AlternateContent>
      </w:r>
      <w:r w:rsidR="00934C12" w:rsidRPr="001C4912">
        <w:rPr>
          <w:rFonts w:ascii="Calibri" w:eastAsia="Calibri" w:hAnsi="Calibri" w:cs="Times New Roman"/>
          <w:noProof/>
        </w:rPr>
        <mc:AlternateContent>
          <mc:Choice Requires="wps">
            <w:drawing>
              <wp:anchor distT="45720" distB="45720" distL="114300" distR="114300" simplePos="0" relativeHeight="251710464" behindDoc="0" locked="0" layoutInCell="1" allowOverlap="1" wp14:anchorId="300B6700" wp14:editId="1E34E271">
                <wp:simplePos x="0" y="0"/>
                <wp:positionH relativeFrom="margin">
                  <wp:posOffset>0</wp:posOffset>
                </wp:positionH>
                <wp:positionV relativeFrom="paragraph">
                  <wp:posOffset>4032885</wp:posOffset>
                </wp:positionV>
                <wp:extent cx="5915025" cy="38957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95725"/>
                        </a:xfrm>
                        <a:prstGeom prst="rect">
                          <a:avLst/>
                        </a:prstGeom>
                        <a:solidFill>
                          <a:schemeClr val="accent6">
                            <a:lumMod val="20000"/>
                            <a:lumOff val="80000"/>
                          </a:schemeClr>
                        </a:solidFill>
                        <a:ln w="9525">
                          <a:solidFill>
                            <a:srgbClr val="000000"/>
                          </a:solidFill>
                          <a:miter lim="800000"/>
                          <a:headEnd/>
                          <a:tailEnd/>
                        </a:ln>
                      </wps:spPr>
                      <wps:txbx>
                        <w:txbxContent>
                          <w:p w14:paraId="6E83837A" w14:textId="114F942E" w:rsidR="00913995" w:rsidRPr="00E77B20" w:rsidRDefault="00913995" w:rsidP="00750013">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4657E225" w14:textId="77777777" w:rsidR="00913995" w:rsidRPr="00E77B20" w:rsidRDefault="00913995" w:rsidP="00750013">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348B84FA" w14:textId="213EA40C" w:rsidR="00913995" w:rsidRPr="00E77B20" w:rsidRDefault="00913995" w:rsidP="00750013">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677934FF" w14:textId="77777777" w:rsidR="00913995" w:rsidRPr="00E77B20" w:rsidRDefault="00913995" w:rsidP="00750013">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2FF31419" w14:textId="77777777" w:rsidR="00913995" w:rsidRPr="00E77B20" w:rsidRDefault="00913995" w:rsidP="00750013">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1B56C76B" w14:textId="7B281C26" w:rsidR="00913995" w:rsidRDefault="00913995" w:rsidP="00750013">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6B2D2085" w14:textId="77777777" w:rsidR="00913995" w:rsidRPr="00E77B20" w:rsidRDefault="00913995" w:rsidP="00750013">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3D45878D" w14:textId="77777777" w:rsidR="00913995" w:rsidRPr="00E77B20" w:rsidRDefault="00913995" w:rsidP="00750013">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2F6E022B" w14:textId="77777777" w:rsidR="00913995" w:rsidRPr="00046197" w:rsidRDefault="00913995" w:rsidP="00750013">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2A55EC36" w14:textId="77777777" w:rsidR="00913995" w:rsidRDefault="00913995" w:rsidP="00750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317.55pt;width:465.75pt;height:306.7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TrRgIAAIsEAAAOAAAAZHJzL2Uyb0RvYy54bWysVNtu2zAMfR+wfxD0vthJky4x4hRdug4D&#10;ugvQ7gNkWY6FSaImKbGzry8lO2m2vg17MURSOjzkIb2+6bUiB+G8BFPS6SSnRBgOtTS7kv54un+3&#10;pMQHZmqmwIiSHoWnN5u3b9adLcQMWlC1cARBjC86W9I2BFtkmeet0MxPwAqDwQacZgFNt8tqxzpE&#10;1yqb5fl11oGrrQMuvEfv3RCkm4TfNIKHb03jRSCqpMgtpK9L3yp+s82aFTvHbCv5SIP9AwvNpMGk&#10;Z6g7FhjZO/kKSkvuwEMTJhx0Bk0juUg1YDXT/K9qHltmRaoFm+PtuU3+/8Hyr4fvjsi6pFdTSgzT&#10;qNGT6AP5AD2ZxfZ01hd469HivdCjG2VOpXr7APynJwa2LTM7cescdK1gNdKbxpfZxdMBx0eQqvsC&#10;NaZh+wAJqG+cjr3DbhBER5mOZ2kiFY7OxWq6yGcLSjjGrparxXs0Yg5WnJ5b58MnAZrEQ0kdap/g&#10;2eHBh+Hq6UrM5kHJ+l4qlYw4b2KrHDkwnBTGuTDhOj1Xe418Bz9OXD7ODLpxsgb38uRGNmlyI1Li&#10;9kcSZUhX0tUCmb8m4HbVOX2EG/JEwEueWgZcFyV1SVPSkUzs+kdTY5GsCEyq4YyPlRlliJ0fNAh9&#10;1SfBU/+iRBXUR9TFwbAduM14aMH9pqTDzSip/7VnTlCiPhvUdjWdz+MqJWOOQqDhLiPVZYQZjlAl&#10;DZQMx21I6xepGrjFGWhkUueFyUgZJz71cNzOuFKXdrr18g/ZPAMAAP//AwBQSwMEFAAGAAgAAAAh&#10;AHJfwUDeAAAACQEAAA8AAABkcnMvZG93bnJldi54bWxMj09Pg0AUxO8mfofNM/FmH7SWILI0VeOf&#10;xJOt7XkLr0Bk3xJ2S/Hb+zzpcTKTmd/kq8l2aqTBt441xLMIFHHpqpZrDZ/b55sUlA+GK9M5Jg3f&#10;5GFVXF7kJqvcmT9o3IRaSQn7zGhoQugzRF82ZI2fuZ5YvKMbrAkihxqrwZyl3HY4j6IErWlZFhrT&#10;02ND5dfmZDVs1/uejy/vD9FI9esupPj2hKj19dW0vgcVaAp/YfjFF3QohOngTlx51WmQI0FDsljG&#10;oMS+W8RLUAfJzW/TBLDI8f+D4gcAAP//AwBQSwECLQAUAAYACAAAACEAtoM4kv4AAADhAQAAEwAA&#10;AAAAAAAAAAAAAAAAAAAAW0NvbnRlbnRfVHlwZXNdLnhtbFBLAQItABQABgAIAAAAIQA4/SH/1gAA&#10;AJQBAAALAAAAAAAAAAAAAAAAAC8BAABfcmVscy8ucmVsc1BLAQItABQABgAIAAAAIQCBrNTrRgIA&#10;AIsEAAAOAAAAAAAAAAAAAAAAAC4CAABkcnMvZTJvRG9jLnhtbFBLAQItABQABgAIAAAAIQByX8FA&#10;3gAAAAkBAAAPAAAAAAAAAAAAAAAAAKAEAABkcnMvZG93bnJldi54bWxQSwUGAAAAAAQABADzAAAA&#10;qwUAAAAA&#10;" fillcolor="#e2efd9 [665]">
                <v:textbox>
                  <w:txbxContent>
                    <w:p w14:paraId="6E83837A" w14:textId="114F942E" w:rsidR="00913995" w:rsidRPr="00E77B20" w:rsidRDefault="00913995" w:rsidP="00750013">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4657E225" w14:textId="77777777" w:rsidR="00913995" w:rsidRPr="00E77B20" w:rsidRDefault="00913995" w:rsidP="00750013">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348B84FA" w14:textId="213EA40C" w:rsidR="00913995" w:rsidRPr="00E77B20" w:rsidRDefault="00913995" w:rsidP="00750013">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677934FF" w14:textId="77777777" w:rsidR="00913995" w:rsidRPr="00E77B20" w:rsidRDefault="00913995" w:rsidP="00750013">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2FF31419" w14:textId="77777777" w:rsidR="00913995" w:rsidRPr="00E77B20" w:rsidRDefault="00913995" w:rsidP="00750013">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1B56C76B" w14:textId="7B281C26" w:rsidR="00913995" w:rsidRDefault="00913995" w:rsidP="00750013">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6B2D2085" w14:textId="77777777" w:rsidR="00913995" w:rsidRPr="00E77B20" w:rsidRDefault="00913995" w:rsidP="00750013">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3D45878D" w14:textId="77777777" w:rsidR="00913995" w:rsidRPr="00E77B20" w:rsidRDefault="00913995" w:rsidP="00750013">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2F6E022B" w14:textId="77777777" w:rsidR="00913995" w:rsidRPr="00046197" w:rsidRDefault="00913995" w:rsidP="00750013">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2A55EC36" w14:textId="77777777" w:rsidR="00913995" w:rsidRDefault="00913995" w:rsidP="00750013"/>
                  </w:txbxContent>
                </v:textbox>
                <w10:wrap type="square" anchorx="margin"/>
              </v:shape>
            </w:pict>
          </mc:Fallback>
        </mc:AlternateContent>
      </w:r>
      <w:r w:rsidR="00934C12" w:rsidRPr="001C4912">
        <w:rPr>
          <w:rFonts w:ascii="Calibri" w:eastAsia="Calibri" w:hAnsi="Calibri" w:cs="Times New Roman"/>
          <w:noProof/>
        </w:rPr>
        <mc:AlternateContent>
          <mc:Choice Requires="wps">
            <w:drawing>
              <wp:anchor distT="0" distB="0" distL="114300" distR="114300" simplePos="0" relativeHeight="251709440" behindDoc="1" locked="0" layoutInCell="1" allowOverlap="1" wp14:anchorId="0EEBF293" wp14:editId="74BA55E1">
                <wp:simplePos x="0" y="0"/>
                <wp:positionH relativeFrom="margin">
                  <wp:posOffset>3000375</wp:posOffset>
                </wp:positionH>
                <wp:positionV relativeFrom="paragraph">
                  <wp:posOffset>203835</wp:posOffset>
                </wp:positionV>
                <wp:extent cx="3172460" cy="2838450"/>
                <wp:effectExtent l="0" t="0" r="27940" b="19050"/>
                <wp:wrapSquare wrapText="bothSides"/>
                <wp:docPr id="29" name="Text Box 29"/>
                <wp:cNvGraphicFramePr/>
                <a:graphic xmlns:a="http://schemas.openxmlformats.org/drawingml/2006/main">
                  <a:graphicData uri="http://schemas.microsoft.com/office/word/2010/wordprocessingShape">
                    <wps:wsp>
                      <wps:cNvSpPr txBox="1"/>
                      <wps:spPr>
                        <a:xfrm>
                          <a:off x="0" y="0"/>
                          <a:ext cx="3172460" cy="2838450"/>
                        </a:xfrm>
                        <a:prstGeom prst="rect">
                          <a:avLst/>
                        </a:prstGeom>
                        <a:solidFill>
                          <a:schemeClr val="accent6">
                            <a:lumMod val="20000"/>
                            <a:lumOff val="80000"/>
                          </a:schemeClr>
                        </a:solidFill>
                        <a:ln w="9525">
                          <a:solidFill>
                            <a:prstClr val="black"/>
                          </a:solidFill>
                        </a:ln>
                      </wps:spPr>
                      <wps:txbx>
                        <w:txbxContent>
                          <w:p w14:paraId="0B83CF2C" w14:textId="1CF336D3" w:rsidR="00913995" w:rsidRDefault="00913995" w:rsidP="00750013">
                            <w:pPr>
                              <w:spacing w:after="120" w:line="240" w:lineRule="auto"/>
                              <w:rPr>
                                <w:rFonts w:eastAsia="Times New Roman"/>
                                <w:color w:val="000000"/>
                                <w:sz w:val="18"/>
                                <w:szCs w:val="18"/>
                                <w:vertAlign w:val="superscript"/>
                              </w:rPr>
                            </w:pPr>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t>
                            </w:r>
                            <w:r>
                              <w:rPr>
                                <w:rFonts w:eastAsia="Times New Roman"/>
                                <w:color w:val="000000"/>
                                <w:sz w:val="18"/>
                                <w:szCs w:val="18"/>
                              </w:rPr>
                              <w:t>w knowledge acquired since 2005.</w:t>
                            </w:r>
                            <w:r w:rsidRPr="00934C12">
                              <w:rPr>
                                <w:rFonts w:eastAsia="Times New Roman"/>
                                <w:color w:val="000000"/>
                                <w:sz w:val="18"/>
                                <w:szCs w:val="18"/>
                                <w:vertAlign w:val="superscript"/>
                              </w:rPr>
                              <w:t xml:space="preserve"> </w:t>
                            </w:r>
                            <w:r w:rsidRPr="00B82D0D">
                              <w:rPr>
                                <w:rFonts w:eastAsia="Times New Roman"/>
                                <w:color w:val="000000"/>
                                <w:sz w:val="18"/>
                                <w:szCs w:val="18"/>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2" type="#_x0000_t202" style="position:absolute;margin-left:236.25pt;margin-top:16.05pt;width:249.8pt;height:223.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zMbwIAAOoEAAAOAAAAZHJzL2Uyb0RvYy54bWysVFtP2zAUfp+0/2D5faQNbSkVKepATJMY&#10;IMHEs+s4NJrj49luE/br99lpymV7mvbinlvO5Tvf6dl512i2U87XZAo+PhpxpoyksjZPBf/+cPVp&#10;zpkPwpRCk1EFf1aeny8/fjhr7ULltCFdKseQxPhFawu+CcEusszLjWqEPyKrDJwVuUYEqO4pK51o&#10;kb3RWT4azbKWXGkdSeU9rJe9ky9T/qpSMtxWlVeB6YKjt5Bel951fLPlmVg8OWE3tdy3If6hi0bU&#10;BkUPqS5FEGzr6j9SNbV05KkKR5KajKqqlirNgGnGo3fT3G+EVWkWgOPtASb//9LKm92dY3VZ8PyU&#10;MyMa7OhBdYF9po7BBHxa6xcIu7cIDB3s2PNg9zDGsbvKNfEXAzH4gfTzAd2YTcJ4PD7JJzO4JHz5&#10;/Hg+mSb8s5fPrfPhi6KGRaHgDutLqIrdtQ9oBaFDSKzmSdflVa11UiJl1IV2bCewbCGlMmGWPtfb&#10;5huVvR2kGe3XDjPI0ZvngxklEvliplTwTRFtWFvw02k+TYnf+GJnh/JrLeSPiFLM99ImNG1gjJj2&#10;2EUpdOsu7WA24Lqm8hlwO+oJ6628qpH+WvhwJxwYChhxdeEWT6UJPdFe4mxD7tff7DEexIGXsxaM&#10;L7j/uRVOcaa/GlDqdDyZxBNJymR6kkNxrz3r1x6zbS4IOI9x31YmMcYHPYiVo+YRx7mKVeESRqJ2&#10;wcMgXoT+DnHcUq1WKQhHYUW4NvdWxtRxrxHWh+5ROLtnRQChbmi4DbF4R44+Nn5paLUNVNWJORHn&#10;HtU9/DiotJ398ceLfa2nqJe/qOVvAAAA//8DAFBLAwQUAAYACAAAACEA7TvTAd8AAAAKAQAADwAA&#10;AGRycy9kb3ducmV2LnhtbEyPTU/DMAyG75P2HyIjcdvclo9tpek0QDAkTmzAOWu8tlrjVE3WlX9P&#10;eoKbrffR68fZejCN6KlztWUJ8TwCQVxYXXMp4XP/MluCcF6xVo1lkvBDDtb5dJKpVNsLf1C/86UI&#10;JexSJaHyvk0RXVGRUW5uW+KQHW1nlA9rV6Lu1CWUmwaTKLpHo2oOFyrV0lNFxWl3NhL2m++Wj6/v&#10;j1FP5fbLL/HtGVHK66th8wDC0+D/YBj1gzrkwelgz6ydaCTcLpK7gEq4SWIQAVgtxuEwJqsYMM/w&#10;/wv5LwAAAP//AwBQSwECLQAUAAYACAAAACEAtoM4kv4AAADhAQAAEwAAAAAAAAAAAAAAAAAAAAAA&#10;W0NvbnRlbnRfVHlwZXNdLnhtbFBLAQItABQABgAIAAAAIQA4/SH/1gAAAJQBAAALAAAAAAAAAAAA&#10;AAAAAC8BAABfcmVscy8ucmVsc1BLAQItABQABgAIAAAAIQCPbfzMbwIAAOoEAAAOAAAAAAAAAAAA&#10;AAAAAC4CAABkcnMvZTJvRG9jLnhtbFBLAQItABQABgAIAAAAIQDtO9MB3wAAAAoBAAAPAAAAAAAA&#10;AAAAAAAAAMkEAABkcnMvZG93bnJldi54bWxQSwUGAAAAAAQABADzAAAA1QUAAAAA&#10;" fillcolor="#e2efd9 [665]">
                <v:textbox>
                  <w:txbxContent>
                    <w:p w14:paraId="0B83CF2C" w14:textId="1CF336D3" w:rsidR="00913995" w:rsidRDefault="00913995" w:rsidP="00750013">
                      <w:pPr>
                        <w:spacing w:after="120" w:line="240" w:lineRule="auto"/>
                        <w:rPr>
                          <w:rFonts w:eastAsia="Times New Roman"/>
                          <w:color w:val="000000"/>
                          <w:sz w:val="18"/>
                          <w:szCs w:val="18"/>
                          <w:vertAlign w:val="superscript"/>
                        </w:rPr>
                      </w:pPr>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t>
                      </w:r>
                      <w:r>
                        <w:rPr>
                          <w:rFonts w:eastAsia="Times New Roman"/>
                          <w:color w:val="000000"/>
                          <w:sz w:val="18"/>
                          <w:szCs w:val="18"/>
                        </w:rPr>
                        <w:t>w knowledge acquired since 2005.</w:t>
                      </w:r>
                      <w:r w:rsidRPr="00934C12">
                        <w:rPr>
                          <w:rFonts w:eastAsia="Times New Roman"/>
                          <w:color w:val="000000"/>
                          <w:sz w:val="18"/>
                          <w:szCs w:val="18"/>
                          <w:vertAlign w:val="superscript"/>
                        </w:rPr>
                        <w:t xml:space="preserve"> </w:t>
                      </w:r>
                      <w:r w:rsidRPr="00B82D0D">
                        <w:rPr>
                          <w:rFonts w:eastAsia="Times New Roman"/>
                          <w:color w:val="000000"/>
                          <w:sz w:val="18"/>
                          <w:szCs w:val="18"/>
                          <w:vertAlign w:val="superscript"/>
                        </w:rPr>
                        <w:t>1</w:t>
                      </w:r>
                    </w:p>
                  </w:txbxContent>
                </v:textbox>
                <w10:wrap type="square" anchorx="margin"/>
              </v:shape>
            </w:pict>
          </mc:Fallback>
        </mc:AlternateContent>
      </w:r>
      <w:r w:rsidR="00750013" w:rsidRPr="001C4912">
        <w:rPr>
          <w:rFonts w:ascii="Calibri" w:eastAsia="Calibri" w:hAnsi="Calibri" w:cs="Times New Roman"/>
        </w:rPr>
        <w:t xml:space="preserve">The California State Wildlife Action Plan 2015 Update (SWAP 2015; see Text Box 1) provides a vision and a framework for conserving California’s diverse natural heritage. SWAP 2015 also </w:t>
      </w:r>
      <w:r w:rsidR="00934C12">
        <w:rPr>
          <w:rFonts w:ascii="Calibri" w:eastAsia="Calibri" w:hAnsi="Calibri" w:cs="Times New Roman"/>
        </w:rPr>
        <w:t>calls for</w:t>
      </w:r>
      <w:r w:rsidR="00750013" w:rsidRPr="001C4912">
        <w:rPr>
          <w:rFonts w:ascii="Calibri" w:eastAsia="Calibri" w:hAnsi="Calibri" w:cs="Times New Roman"/>
        </w:rPr>
        <w:t xml:space="preserve"> the development of a collaborative framework to sustainably manage ecosystems across the state in balance with human uses of natural resources. To address the need for a collaborative framework, California Department of Fish and Wildlife (CDFW), Blue Earth Consultants, LLC (Blue Earth), and partner agencies and organizations </w:t>
      </w:r>
      <w:r w:rsidR="005B246E">
        <w:rPr>
          <w:rFonts w:ascii="Calibri" w:eastAsia="Calibri" w:hAnsi="Calibri" w:cs="Times New Roman"/>
        </w:rPr>
        <w:t xml:space="preserve">undertook the </w:t>
      </w:r>
      <w:r w:rsidR="00750013" w:rsidRPr="001C4912">
        <w:rPr>
          <w:rFonts w:ascii="Calibri" w:eastAsia="Calibri" w:hAnsi="Calibri" w:cs="Times New Roman"/>
        </w:rPr>
        <w:t>prepar</w:t>
      </w:r>
      <w:r w:rsidR="005B246E">
        <w:rPr>
          <w:rFonts w:ascii="Calibri" w:eastAsia="Calibri" w:hAnsi="Calibri" w:cs="Times New Roman"/>
        </w:rPr>
        <w:t>ation of</w:t>
      </w:r>
      <w:r w:rsidR="00750013" w:rsidRPr="001C4912">
        <w:rPr>
          <w:rFonts w:ascii="Calibri" w:eastAsia="Calibri" w:hAnsi="Calibri" w:cs="Times New Roman"/>
        </w:rPr>
        <w:t xml:space="preserve"> companion plans for SWAP 2015. While this document reports on the progress made thus far on collaboration, the intent is to set a stage for achieving the state’s conservation priorities through continued partnerships and by mutually managing and conserving natural and cultural resources. Text Box 2 highlights important definitions for SWAP 2015</w:t>
      </w:r>
      <w:r w:rsidR="00934C12">
        <w:rPr>
          <w:rFonts w:ascii="Calibri" w:eastAsia="Calibri" w:hAnsi="Calibri" w:cs="Times New Roman"/>
        </w:rPr>
        <w:t xml:space="preserve"> and the companion plan process</w:t>
      </w:r>
      <w:r w:rsidR="00750013" w:rsidRPr="001C4912">
        <w:rPr>
          <w:rFonts w:ascii="Calibri" w:eastAsia="Calibri" w:hAnsi="Calibri" w:cs="Times New Roman"/>
        </w:rPr>
        <w:t>.</w:t>
      </w:r>
    </w:p>
    <w:p w14:paraId="0280E168" w14:textId="77777777" w:rsidR="00E91104" w:rsidRPr="001C4912" w:rsidRDefault="00E91104" w:rsidP="009F3C6E">
      <w:pPr>
        <w:pStyle w:val="Heading2"/>
        <w:numPr>
          <w:ilvl w:val="0"/>
          <w:numId w:val="0"/>
        </w:numPr>
        <w:ind w:left="720"/>
      </w:pPr>
      <w:bookmarkStart w:id="6" w:name="_Toc462911860"/>
      <w:r w:rsidRPr="001C4912">
        <w:lastRenderedPageBreak/>
        <w:t>1.1</w:t>
      </w:r>
      <w:r w:rsidRPr="001C4912">
        <w:tab/>
        <w:t>SWAP 2015 Statewide Goals</w:t>
      </w:r>
      <w:bookmarkEnd w:id="3"/>
      <w:bookmarkEnd w:id="6"/>
    </w:p>
    <w:p w14:paraId="599EF0A7" w14:textId="149E3599" w:rsidR="00DF1751" w:rsidRPr="001C4912" w:rsidRDefault="00DF1751" w:rsidP="00DF1751">
      <w:bookmarkStart w:id="7" w:name="_Toc429575087"/>
      <w:bookmarkEnd w:id="7"/>
      <w:r w:rsidRPr="001C4912">
        <w:t xml:space="preserve">SWAP 2015 has three </w:t>
      </w:r>
      <w:r w:rsidRPr="001C4912">
        <w:rPr>
          <w:rFonts w:ascii="Calibri" w:hAnsi="Calibri"/>
        </w:rPr>
        <w:t>statewide conservation goals and</w:t>
      </w:r>
      <w:r w:rsidRPr="001C4912">
        <w:rPr>
          <w:rFonts w:ascii="Calibri" w:hAnsi="Calibri"/>
          <w:color w:val="000000"/>
        </w:rPr>
        <w:t xml:space="preserve"> 12 sub-goals under which individual regional goals are </w:t>
      </w:r>
      <w:r w:rsidRPr="00EE0A66">
        <w:rPr>
          <w:rFonts w:ascii="Calibri" w:hAnsi="Calibri"/>
          <w:color w:val="000000"/>
        </w:rPr>
        <w:t>organized (CDFW 2015</w:t>
      </w:r>
      <w:r w:rsidR="00A85A29" w:rsidRPr="00EE0A66">
        <w:rPr>
          <w:rFonts w:ascii="Calibri" w:hAnsi="Calibri"/>
          <w:color w:val="000000"/>
        </w:rPr>
        <w:t>)</w:t>
      </w:r>
      <w:r w:rsidRPr="00EE0A66">
        <w:rPr>
          <w:rFonts w:ascii="Calibri" w:hAnsi="Calibri"/>
        </w:rPr>
        <w:t>.</w:t>
      </w:r>
      <w:r w:rsidRPr="00EE0A66">
        <w:t xml:space="preserve"> These</w:t>
      </w:r>
      <w:r w:rsidRPr="001C4912">
        <w:t xml:space="preserve"> statewide goals set the context for SWAP 2015 and the companion plans.</w:t>
      </w:r>
    </w:p>
    <w:p w14:paraId="41831A79" w14:textId="77777777" w:rsidR="00DF1751" w:rsidRPr="001C4912" w:rsidRDefault="00DF1751" w:rsidP="00DF1751">
      <w:r w:rsidRPr="001C4912">
        <w:rPr>
          <w:b/>
        </w:rPr>
        <w:t xml:space="preserve">Goal 1 - Abundance and Richness: </w:t>
      </w:r>
      <w:r w:rsidRPr="001C4912">
        <w:t>Maintain and increase ecosystem and native species distributions in California while sustaining and enhancing species abundance and richness.</w:t>
      </w:r>
    </w:p>
    <w:p w14:paraId="5D9B6BB2" w14:textId="77777777" w:rsidR="00DF1751" w:rsidRPr="001C4912" w:rsidRDefault="00DF1751" w:rsidP="00DF1751">
      <w:r w:rsidRPr="001C4912">
        <w:rPr>
          <w:b/>
        </w:rPr>
        <w:t xml:space="preserve">Goal 2 - Enhance Ecosystem Conditions: </w:t>
      </w:r>
      <w:r w:rsidRPr="001C4912">
        <w:t>Maintain and improve ecological conditions vital for sustaining ecosystems in California.</w:t>
      </w:r>
    </w:p>
    <w:p w14:paraId="0280E16C" w14:textId="73827584" w:rsidR="00E91104" w:rsidRPr="001C4912" w:rsidRDefault="00DF1751" w:rsidP="00DF1751">
      <w:r w:rsidRPr="001C4912">
        <w:rPr>
          <w:b/>
        </w:rPr>
        <w:t xml:space="preserve">Goal 3 - Enhance Ecosystem Functions and Processes: </w:t>
      </w:r>
      <w:r w:rsidRPr="001C4912">
        <w:t>Maintain and improve ecosystem functions and processes vital for sustaining ecosystems in California.</w:t>
      </w:r>
    </w:p>
    <w:p w14:paraId="0280E16D" w14:textId="45F9E35B" w:rsidR="00E91104" w:rsidRPr="001C4912" w:rsidRDefault="00E91104" w:rsidP="009F3C6E">
      <w:pPr>
        <w:pStyle w:val="Heading2"/>
        <w:numPr>
          <w:ilvl w:val="0"/>
          <w:numId w:val="0"/>
        </w:numPr>
        <w:ind w:left="720"/>
      </w:pPr>
      <w:bookmarkStart w:id="8" w:name="_Toc462911861"/>
      <w:r w:rsidRPr="001C4912">
        <w:t>1.2</w:t>
      </w:r>
      <w:r w:rsidRPr="001C4912">
        <w:tab/>
        <w:t>SWAP 2015 Companion Plans</w:t>
      </w:r>
      <w:bookmarkEnd w:id="4"/>
      <w:bookmarkEnd w:id="5"/>
      <w:bookmarkEnd w:id="8"/>
    </w:p>
    <w:p w14:paraId="0280E16E" w14:textId="339C325E" w:rsidR="00E91104" w:rsidRPr="001C4912" w:rsidRDefault="00E91104" w:rsidP="00E91104">
      <w:pPr>
        <w:pStyle w:val="Heading3"/>
        <w:tabs>
          <w:tab w:val="left" w:pos="7215"/>
        </w:tabs>
      </w:pPr>
      <w:bookmarkStart w:id="9" w:name="_Toc425781576"/>
      <w:bookmarkStart w:id="10" w:name="_Toc426367672"/>
      <w:bookmarkStart w:id="11" w:name="_Toc430019874"/>
      <w:bookmarkStart w:id="12" w:name="_Toc462911862"/>
      <w:bookmarkEnd w:id="9"/>
      <w:r w:rsidRPr="001C4912">
        <w:t>Need for Partnerships</w:t>
      </w:r>
      <w:bookmarkEnd w:id="10"/>
      <w:bookmarkEnd w:id="11"/>
      <w:bookmarkEnd w:id="12"/>
      <w:r w:rsidRPr="001C4912">
        <w:tab/>
      </w:r>
    </w:p>
    <w:p w14:paraId="756D3FF5" w14:textId="6062CCA9" w:rsidR="009C1E31" w:rsidRPr="001C4912" w:rsidRDefault="003315E5" w:rsidP="009C1E31">
      <w:pPr>
        <w:rPr>
          <w:rFonts w:ascii="Calibri" w:eastAsia="Calibri" w:hAnsi="Calibri" w:cs="Times New Roman"/>
        </w:rPr>
      </w:pPr>
      <w:r w:rsidRPr="001C4912">
        <w:rPr>
          <w:rFonts w:ascii="Times New Roman" w:hAnsi="Times New Roman"/>
          <w:noProof/>
          <w:sz w:val="24"/>
        </w:rPr>
        <mc:AlternateContent>
          <mc:Choice Requires="wps">
            <w:drawing>
              <wp:anchor distT="91440" distB="91440" distL="114300" distR="114300" simplePos="0" relativeHeight="251713536" behindDoc="1" locked="0" layoutInCell="1" allowOverlap="1" wp14:anchorId="16284BC3" wp14:editId="7F5B8F3E">
                <wp:simplePos x="0" y="0"/>
                <wp:positionH relativeFrom="margin">
                  <wp:posOffset>4581525</wp:posOffset>
                </wp:positionH>
                <wp:positionV relativeFrom="paragraph">
                  <wp:posOffset>368935</wp:posOffset>
                </wp:positionV>
                <wp:extent cx="1581150" cy="19812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81200"/>
                        </a:xfrm>
                        <a:prstGeom prst="rect">
                          <a:avLst/>
                        </a:prstGeom>
                        <a:solidFill>
                          <a:schemeClr val="accent6">
                            <a:lumMod val="20000"/>
                            <a:lumOff val="80000"/>
                          </a:schemeClr>
                        </a:solidFill>
                        <a:ln w="9525">
                          <a:solidFill>
                            <a:sysClr val="windowText" lastClr="000000"/>
                          </a:solidFill>
                          <a:miter lim="800000"/>
                          <a:headEnd/>
                          <a:tailEnd/>
                        </a:ln>
                      </wps:spPr>
                      <wps:txbx>
                        <w:txbxContent>
                          <w:p w14:paraId="0623342C" w14:textId="77777777" w:rsidR="00913995" w:rsidRDefault="00913995" w:rsidP="009C1E31">
                            <w:pPr>
                              <w:pStyle w:val="CommentText"/>
                              <w:numPr>
                                <w:ilvl w:val="0"/>
                                <w:numId w:val="30"/>
                              </w:numPr>
                              <w:spacing w:after="0" w:line="276" w:lineRule="auto"/>
                              <w:ind w:left="144" w:hanging="144"/>
                              <w:rPr>
                                <w:iCs/>
                              </w:rPr>
                            </w:pPr>
                            <w:r>
                              <w:rPr>
                                <w:iCs/>
                              </w:rPr>
                              <w:t xml:space="preserve">Agriculture </w:t>
                            </w:r>
                          </w:p>
                          <w:p w14:paraId="0F9542F2" w14:textId="77777777" w:rsidR="00913995" w:rsidRDefault="00913995" w:rsidP="009C1E31">
                            <w:pPr>
                              <w:pStyle w:val="CommentText"/>
                              <w:numPr>
                                <w:ilvl w:val="0"/>
                                <w:numId w:val="30"/>
                              </w:numPr>
                              <w:spacing w:after="0" w:line="276" w:lineRule="auto"/>
                              <w:ind w:left="144" w:hanging="144"/>
                              <w:rPr>
                                <w:iCs/>
                              </w:rPr>
                            </w:pPr>
                            <w:r>
                              <w:rPr>
                                <w:iCs/>
                              </w:rPr>
                              <w:t xml:space="preserve">Consumptive and Recreational Uses </w:t>
                            </w:r>
                          </w:p>
                          <w:p w14:paraId="6C35F1E9" w14:textId="77777777" w:rsidR="00913995" w:rsidRDefault="00913995" w:rsidP="009C1E31">
                            <w:pPr>
                              <w:pStyle w:val="CommentText"/>
                              <w:numPr>
                                <w:ilvl w:val="0"/>
                                <w:numId w:val="30"/>
                              </w:numPr>
                              <w:spacing w:after="0" w:line="276" w:lineRule="auto"/>
                              <w:ind w:left="144" w:hanging="144"/>
                              <w:rPr>
                                <w:iCs/>
                              </w:rPr>
                            </w:pPr>
                            <w:r>
                              <w:rPr>
                                <w:iCs/>
                              </w:rPr>
                              <w:t xml:space="preserve">Energy Development </w:t>
                            </w:r>
                          </w:p>
                          <w:p w14:paraId="6C8E7A18" w14:textId="77777777" w:rsidR="00913995" w:rsidRDefault="00913995" w:rsidP="009C1E31">
                            <w:pPr>
                              <w:pStyle w:val="CommentText"/>
                              <w:numPr>
                                <w:ilvl w:val="0"/>
                                <w:numId w:val="30"/>
                              </w:numPr>
                              <w:spacing w:after="0" w:line="276" w:lineRule="auto"/>
                              <w:ind w:left="144" w:hanging="144"/>
                              <w:rPr>
                                <w:iCs/>
                              </w:rPr>
                            </w:pPr>
                            <w:r>
                              <w:rPr>
                                <w:iCs/>
                              </w:rPr>
                              <w:t xml:space="preserve">Forests and Rangelands </w:t>
                            </w:r>
                          </w:p>
                          <w:p w14:paraId="30EECDB3" w14:textId="77777777" w:rsidR="00913995" w:rsidRDefault="00913995" w:rsidP="009C1E31">
                            <w:pPr>
                              <w:pStyle w:val="CommentText"/>
                              <w:numPr>
                                <w:ilvl w:val="0"/>
                                <w:numId w:val="30"/>
                              </w:numPr>
                              <w:spacing w:after="0" w:line="276" w:lineRule="auto"/>
                              <w:ind w:left="144" w:hanging="144"/>
                              <w:rPr>
                                <w:iCs/>
                              </w:rPr>
                            </w:pPr>
                            <w:r>
                              <w:rPr>
                                <w:iCs/>
                              </w:rPr>
                              <w:t xml:space="preserve">Land Use Planning </w:t>
                            </w:r>
                          </w:p>
                          <w:p w14:paraId="545623EB" w14:textId="77777777" w:rsidR="00913995" w:rsidRDefault="00913995" w:rsidP="009C1E31">
                            <w:pPr>
                              <w:pStyle w:val="CommentText"/>
                              <w:numPr>
                                <w:ilvl w:val="0"/>
                                <w:numId w:val="30"/>
                              </w:numPr>
                              <w:spacing w:after="0" w:line="276" w:lineRule="auto"/>
                              <w:ind w:left="144" w:hanging="144"/>
                              <w:rPr>
                                <w:iCs/>
                              </w:rPr>
                            </w:pPr>
                            <w:r>
                              <w:rPr>
                                <w:iCs/>
                              </w:rPr>
                              <w:t>Marine Resources</w:t>
                            </w:r>
                          </w:p>
                          <w:p w14:paraId="07ACCAB0" w14:textId="77777777" w:rsidR="00913995" w:rsidRDefault="00913995" w:rsidP="009C1E31">
                            <w:pPr>
                              <w:pStyle w:val="CommentText"/>
                              <w:numPr>
                                <w:ilvl w:val="0"/>
                                <w:numId w:val="30"/>
                              </w:numPr>
                              <w:spacing w:after="0" w:line="276" w:lineRule="auto"/>
                              <w:ind w:left="144" w:hanging="144"/>
                              <w:rPr>
                                <w:iCs/>
                              </w:rPr>
                            </w:pPr>
                            <w:r>
                              <w:rPr>
                                <w:iCs/>
                              </w:rPr>
                              <w:t xml:space="preserve">Transportation Planning </w:t>
                            </w:r>
                          </w:p>
                          <w:p w14:paraId="0AE86D06" w14:textId="77777777" w:rsidR="00913995" w:rsidRDefault="00913995" w:rsidP="009C1E31">
                            <w:pPr>
                              <w:pStyle w:val="CommentText"/>
                              <w:numPr>
                                <w:ilvl w:val="0"/>
                                <w:numId w:val="30"/>
                              </w:numPr>
                              <w:spacing w:after="0" w:line="276" w:lineRule="auto"/>
                              <w:ind w:left="144" w:hanging="144"/>
                              <w:rPr>
                                <w:iCs/>
                              </w:rPr>
                            </w:pPr>
                            <w:r>
                              <w:rPr>
                                <w:iCs/>
                              </w:rPr>
                              <w:t xml:space="preserve">Tribal Lands </w:t>
                            </w:r>
                          </w:p>
                          <w:p w14:paraId="11AB43AB" w14:textId="77777777" w:rsidR="00913995" w:rsidRDefault="00913995" w:rsidP="009C1E31">
                            <w:pPr>
                              <w:pStyle w:val="CommentText"/>
                              <w:numPr>
                                <w:ilvl w:val="0"/>
                                <w:numId w:val="30"/>
                              </w:numPr>
                              <w:spacing w:after="0" w:line="276" w:lineRule="auto"/>
                              <w:ind w:left="144" w:hanging="144"/>
                              <w:rPr>
                                <w:iCs/>
                              </w:rPr>
                            </w:pPr>
                            <w:r>
                              <w:rPr>
                                <w:iCs/>
                              </w:rPr>
                              <w:t xml:space="preserve">Water Management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0.75pt;margin-top:29.05pt;width:124.5pt;height:156pt;z-index:-2516029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0VAIAAKAEAAAOAAAAZHJzL2Uyb0RvYy54bWysVNuO2jAQfa/Uf7D8XkIo7EJEWG3ZblVp&#10;e5F2+wGD4xCrtie1DQn9+o4doNC+Vc2DZc/YZ87Mmcnyrjea7aXzCm3J89GYM2kFVspuS/7t5fHN&#10;nDMfwFag0cqSH6Tnd6vXr5ZdW8gJNqgr6RiBWF90bcmbENoiy7xopAE/wlZactboDAQ6um1WOegI&#10;3ehsMh7fZB26qnUopPdkfRicfJXw61qK8KWuvQxMl5y4hbS6tG7imq2WUGwdtI0SRxrwDywMKEtB&#10;z1APEIDtnPoLyijh0GMdRgJNhnWthEw5UDb5+I9snhtoZcqFiuPbc5n8/4MVn/dfHVNVyd+Obzmz&#10;YEikF9kH9g57Non16Vpf0LXnli6Gnsykc8rVt08ovntmcd2A3cp757BrJFTEL48vs4unA46PIJvu&#10;E1YUBnYBE1BfOxOLR+VghE46Hc7aRCoihpzN83xGLkG+fDHPSf0UA4rT89b58EGiYXFTckfiJ3jY&#10;P/kQ6UBxuhKjedSqelRap0NsOLnWju2BWgWEkDbcpOd6Z4jvYKegQ1goyEytNZjnJzOFSK0bkVLA&#10;qyDasq7ki9lkloCvfP7gz9GpvyvsogqcafCBHFSP9B1TvnpqVKAZ0sqUPBE5dnVU4r2tUocHUHrY&#10;E0Ntj9JENQZdQr/pUxfcnhTfYHUgrRwOI0MjTpsG3U/OOhqXkvsfO3CSCH60pPcin07jfKXDdHY7&#10;oYO79GwuPWAFQZWc8hu265BmMiph8Z76olZJsdhAA5MjZRqDVNfjyMY5uzynW79/LKtfAAAA//8D&#10;AFBLAwQUAAYACAAAACEAFLhfU+AAAAAKAQAADwAAAGRycy9kb3ducmV2LnhtbEyPwU6EMBCG7ya+&#10;QzMm3twWzAqLlM1G48WEGEEPe+vSEYh0Smhh2be3nvQ4M1/++f58v5qBLTi53pKEaCOAITVW99RK&#10;+Khf7lJgzivSarCEEi7oYF9cX+Uq0/ZM77hUvmUhhFymJHTejxnnrunQKLexI1K4fdnJKB/GqeV6&#10;UucQbgYeC/HAjeopfOjUiE8dNt/VbCSkbVW+HsuZ4qVuxsPn23NpLrWUtzfr4RGYx9X/wfCrH9Sh&#10;CE4nO5N2bJCQxNE2oBK2aQQsALtEhMVJwn0iIuBFzv9XKH4AAAD//wMAUEsBAi0AFAAGAAgAAAAh&#10;ALaDOJL+AAAA4QEAABMAAAAAAAAAAAAAAAAAAAAAAFtDb250ZW50X1R5cGVzXS54bWxQSwECLQAU&#10;AAYACAAAACEAOP0h/9YAAACUAQAACwAAAAAAAAAAAAAAAAAvAQAAX3JlbHMvLnJlbHNQSwECLQAU&#10;AAYACAAAACEAREff9FQCAACgBAAADgAAAAAAAAAAAAAAAAAuAgAAZHJzL2Uyb0RvYy54bWxQSwEC&#10;LQAUAAYACAAAACEAFLhfU+AAAAAKAQAADwAAAAAAAAAAAAAAAACuBAAAZHJzL2Rvd25yZXYueG1s&#10;UEsFBgAAAAAEAAQA8wAAALsFAAAAAA==&#10;" fillcolor="#e2efd9 [665]" strokecolor="windowText">
                <v:textbox>
                  <w:txbxContent>
                    <w:p w14:paraId="0623342C" w14:textId="77777777" w:rsidR="00913995" w:rsidRDefault="00913995" w:rsidP="009C1E31">
                      <w:pPr>
                        <w:pStyle w:val="CommentText"/>
                        <w:numPr>
                          <w:ilvl w:val="0"/>
                          <w:numId w:val="30"/>
                        </w:numPr>
                        <w:spacing w:after="0" w:line="276" w:lineRule="auto"/>
                        <w:ind w:left="144" w:hanging="144"/>
                        <w:rPr>
                          <w:iCs/>
                        </w:rPr>
                      </w:pPr>
                      <w:r>
                        <w:rPr>
                          <w:iCs/>
                        </w:rPr>
                        <w:t xml:space="preserve">Agriculture </w:t>
                      </w:r>
                    </w:p>
                    <w:p w14:paraId="0F9542F2" w14:textId="77777777" w:rsidR="00913995" w:rsidRDefault="00913995" w:rsidP="009C1E31">
                      <w:pPr>
                        <w:pStyle w:val="CommentText"/>
                        <w:numPr>
                          <w:ilvl w:val="0"/>
                          <w:numId w:val="30"/>
                        </w:numPr>
                        <w:spacing w:after="0" w:line="276" w:lineRule="auto"/>
                        <w:ind w:left="144" w:hanging="144"/>
                        <w:rPr>
                          <w:iCs/>
                        </w:rPr>
                      </w:pPr>
                      <w:r>
                        <w:rPr>
                          <w:iCs/>
                        </w:rPr>
                        <w:t xml:space="preserve">Consumptive and Recreational Uses </w:t>
                      </w:r>
                    </w:p>
                    <w:p w14:paraId="6C35F1E9" w14:textId="77777777" w:rsidR="00913995" w:rsidRDefault="00913995" w:rsidP="009C1E31">
                      <w:pPr>
                        <w:pStyle w:val="CommentText"/>
                        <w:numPr>
                          <w:ilvl w:val="0"/>
                          <w:numId w:val="30"/>
                        </w:numPr>
                        <w:spacing w:after="0" w:line="276" w:lineRule="auto"/>
                        <w:ind w:left="144" w:hanging="144"/>
                        <w:rPr>
                          <w:iCs/>
                        </w:rPr>
                      </w:pPr>
                      <w:r>
                        <w:rPr>
                          <w:iCs/>
                        </w:rPr>
                        <w:t xml:space="preserve">Energy Development </w:t>
                      </w:r>
                    </w:p>
                    <w:p w14:paraId="6C8E7A18" w14:textId="77777777" w:rsidR="00913995" w:rsidRDefault="00913995" w:rsidP="009C1E31">
                      <w:pPr>
                        <w:pStyle w:val="CommentText"/>
                        <w:numPr>
                          <w:ilvl w:val="0"/>
                          <w:numId w:val="30"/>
                        </w:numPr>
                        <w:spacing w:after="0" w:line="276" w:lineRule="auto"/>
                        <w:ind w:left="144" w:hanging="144"/>
                        <w:rPr>
                          <w:iCs/>
                        </w:rPr>
                      </w:pPr>
                      <w:r>
                        <w:rPr>
                          <w:iCs/>
                        </w:rPr>
                        <w:t xml:space="preserve">Forests and Rangelands </w:t>
                      </w:r>
                    </w:p>
                    <w:p w14:paraId="30EECDB3" w14:textId="77777777" w:rsidR="00913995" w:rsidRDefault="00913995" w:rsidP="009C1E31">
                      <w:pPr>
                        <w:pStyle w:val="CommentText"/>
                        <w:numPr>
                          <w:ilvl w:val="0"/>
                          <w:numId w:val="30"/>
                        </w:numPr>
                        <w:spacing w:after="0" w:line="276" w:lineRule="auto"/>
                        <w:ind w:left="144" w:hanging="144"/>
                        <w:rPr>
                          <w:iCs/>
                        </w:rPr>
                      </w:pPr>
                      <w:r>
                        <w:rPr>
                          <w:iCs/>
                        </w:rPr>
                        <w:t xml:space="preserve">Land Use Planning </w:t>
                      </w:r>
                    </w:p>
                    <w:p w14:paraId="545623EB" w14:textId="77777777" w:rsidR="00913995" w:rsidRDefault="00913995" w:rsidP="009C1E31">
                      <w:pPr>
                        <w:pStyle w:val="CommentText"/>
                        <w:numPr>
                          <w:ilvl w:val="0"/>
                          <w:numId w:val="30"/>
                        </w:numPr>
                        <w:spacing w:after="0" w:line="276" w:lineRule="auto"/>
                        <w:ind w:left="144" w:hanging="144"/>
                        <w:rPr>
                          <w:iCs/>
                        </w:rPr>
                      </w:pPr>
                      <w:r>
                        <w:rPr>
                          <w:iCs/>
                        </w:rPr>
                        <w:t>Marine Resources</w:t>
                      </w:r>
                    </w:p>
                    <w:p w14:paraId="07ACCAB0" w14:textId="77777777" w:rsidR="00913995" w:rsidRDefault="00913995" w:rsidP="009C1E31">
                      <w:pPr>
                        <w:pStyle w:val="CommentText"/>
                        <w:numPr>
                          <w:ilvl w:val="0"/>
                          <w:numId w:val="30"/>
                        </w:numPr>
                        <w:spacing w:after="0" w:line="276" w:lineRule="auto"/>
                        <w:ind w:left="144" w:hanging="144"/>
                        <w:rPr>
                          <w:iCs/>
                        </w:rPr>
                      </w:pPr>
                      <w:r>
                        <w:rPr>
                          <w:iCs/>
                        </w:rPr>
                        <w:t xml:space="preserve">Transportation Planning </w:t>
                      </w:r>
                    </w:p>
                    <w:p w14:paraId="0AE86D06" w14:textId="77777777" w:rsidR="00913995" w:rsidRDefault="00913995" w:rsidP="009C1E31">
                      <w:pPr>
                        <w:pStyle w:val="CommentText"/>
                        <w:numPr>
                          <w:ilvl w:val="0"/>
                          <w:numId w:val="30"/>
                        </w:numPr>
                        <w:spacing w:after="0" w:line="276" w:lineRule="auto"/>
                        <w:ind w:left="144" w:hanging="144"/>
                        <w:rPr>
                          <w:iCs/>
                        </w:rPr>
                      </w:pPr>
                      <w:r>
                        <w:rPr>
                          <w:iCs/>
                        </w:rPr>
                        <w:t xml:space="preserve">Tribal Lands </w:t>
                      </w:r>
                    </w:p>
                    <w:p w14:paraId="11AB43AB" w14:textId="77777777" w:rsidR="00913995" w:rsidRDefault="00913995" w:rsidP="009C1E31">
                      <w:pPr>
                        <w:pStyle w:val="CommentText"/>
                        <w:numPr>
                          <w:ilvl w:val="0"/>
                          <w:numId w:val="30"/>
                        </w:numPr>
                        <w:spacing w:after="0" w:line="276" w:lineRule="auto"/>
                        <w:ind w:left="144" w:hanging="144"/>
                        <w:rPr>
                          <w:iCs/>
                        </w:rPr>
                      </w:pPr>
                      <w:r>
                        <w:rPr>
                          <w:iCs/>
                        </w:rPr>
                        <w:t xml:space="preserve">Water Management </w:t>
                      </w:r>
                    </w:p>
                  </w:txbxContent>
                </v:textbox>
                <w10:wrap type="square" anchorx="margin"/>
              </v:shape>
            </w:pict>
          </mc:Fallback>
        </mc:AlternateContent>
      </w:r>
      <w:r>
        <w:rPr>
          <w:noProof/>
        </w:rPr>
        <mc:AlternateContent>
          <mc:Choice Requires="wps">
            <w:drawing>
              <wp:anchor distT="0" distB="0" distL="114300" distR="114300" simplePos="0" relativeHeight="251734016" behindDoc="0" locked="0" layoutInCell="1" allowOverlap="1" wp14:anchorId="000ACB6E" wp14:editId="49525A8B">
                <wp:simplePos x="0" y="0"/>
                <wp:positionH relativeFrom="column">
                  <wp:posOffset>4552950</wp:posOffset>
                </wp:positionH>
                <wp:positionV relativeFrom="paragraph">
                  <wp:posOffset>16510</wp:posOffset>
                </wp:positionV>
                <wp:extent cx="1581150" cy="3429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581150" cy="342900"/>
                        </a:xfrm>
                        <a:prstGeom prst="rect">
                          <a:avLst/>
                        </a:prstGeom>
                        <a:solidFill>
                          <a:prstClr val="white"/>
                        </a:solidFill>
                        <a:ln>
                          <a:noFill/>
                        </a:ln>
                        <a:effectLst/>
                      </wps:spPr>
                      <wps:txbx>
                        <w:txbxContent>
                          <w:p w14:paraId="2E90FDD6" w14:textId="64752691" w:rsidR="00913995" w:rsidRPr="00805F0D" w:rsidRDefault="00913995" w:rsidP="003315E5">
                            <w:pPr>
                              <w:pStyle w:val="Caption"/>
                              <w:rPr>
                                <w:rFonts w:ascii="Times New Roman" w:hAnsi="Times New Roman"/>
                                <w:noProof/>
                                <w:sz w:val="24"/>
                                <w:szCs w:val="24"/>
                              </w:rPr>
                            </w:pPr>
                            <w:r>
                              <w:t xml:space="preserve">Text Box </w:t>
                            </w:r>
                            <w:r w:rsidR="00E620DB">
                              <w:fldChar w:fldCharType="begin"/>
                            </w:r>
                            <w:r w:rsidR="00E620DB">
                              <w:instrText xml:space="preserve"> SEQ Text_Box \* ARABIC </w:instrText>
                            </w:r>
                            <w:r w:rsidR="00E620DB">
                              <w:fldChar w:fldCharType="separate"/>
                            </w:r>
                            <w:r>
                              <w:rPr>
                                <w:noProof/>
                              </w:rPr>
                              <w:t>3</w:t>
                            </w:r>
                            <w:r w:rsidR="00E620DB">
                              <w:rPr>
                                <w:noProof/>
                              </w:rPr>
                              <w:fldChar w:fldCharType="end"/>
                            </w:r>
                            <w:r>
                              <w:t xml:space="preserve">: </w:t>
                            </w:r>
                            <w:r w:rsidRPr="00251A1A">
                              <w:t>Companion Plan Sectors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4" type="#_x0000_t202" style="position:absolute;margin-left:358.5pt;margin-top:1.3pt;width:124.5pt;height:27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bgNgIAAHcEAAAOAAAAZHJzL2Uyb0RvYy54bWysVF1v0zAUfUfiP1h+p2kLQ6NaOpVNRUjV&#10;NqlDe3YdZ7Hk+BrbbVJ+PcdO08HgCfHiXN9P33PuzdV13xp2UD5osiWfTaacKSup0va55N8e1+8u&#10;OQtR2EoYsqrkRxX49fLtm6vOLdScGjKV8gxJbFh0ruRNjG5RFEE2qhVhQk5ZGGvyrYi4+uei8qJD&#10;9tYU8+n0Y9GRr5wnqUKA9nYw8mXOX9dKxvu6DioyU3K8LebT53OXzmJ5JRbPXrhGy9MzxD+8ohXa&#10;oug51a2Igu29/iNVq6WnQHWcSGoLqmstVe4B3cymr7rZNsKp3AvACe4MU/h/aeXd4cEzXZV8Dqas&#10;aMHRo+oj+0w9gwr4dC4s4LZ1cIw99OB51AcoU9t97dv0RUMMdiB9PKObsskUdHE5m13AJGF7/2H+&#10;aZrhL16inQ/xi6KWJaHkHuxlUMVhEyJeAtfRJRULZHS11sakSzLcGM8OAkx3jY4qvRERv3kZm3wt&#10;pajBPGhUHpVTldTw0FiSYr/rM0BnMHZUHYGFp2GagpNrjeobEeKD8Bgf9IiViPc4akNdyekkcdaQ&#10;//E3ffIHq7By1mEcSx6+74VXnJmvFnyn2R0FPwq7UbD79obQ9wzL5mQWEeCjGcXaU/uETVmlKjAJ&#10;K1Gr5HEUb+KwFNg0qVar7IQJdSJu7NbJlHpE+bF/Et6dOIpg947GQRWLV1QNvgPmq32kWmceE64D&#10;iqAoXTDdmazTJqb1+fWevV7+F8ufAAAA//8DAFBLAwQUAAYACAAAACEA0qAbxN0AAAAIAQAADwAA&#10;AGRycy9kb3ducmV2LnhtbEyPwU7DMBBE70j8g7VIXBB1GgmXpnEqaOEGh5aq5228JBHxOoqdJv17&#10;zIkeRzOaeZOvJ9uKM/W+caxhPktAEJfONFxpOHy9Pz6D8AHZYOuYNFzIw7q4vckxM27kHZ33oRKx&#10;hH2GGuoQukxKX9Zk0c9cRxy9b9dbDFH2lTQ9jrHctjJNEiUtNhwXauxoU1P5sx+sBrXth3HHm4ft&#10;4e0DP7sqPb5ejlrf300vKxCBpvAfhj/8iA5FZDq5gY0XrYbFfBG/BA2pAhH9pVJRnzQ8KQWyyOX1&#10;geIXAAD//wMAUEsBAi0AFAAGAAgAAAAhALaDOJL+AAAA4QEAABMAAAAAAAAAAAAAAAAAAAAAAFtD&#10;b250ZW50X1R5cGVzXS54bWxQSwECLQAUAAYACAAAACEAOP0h/9YAAACUAQAACwAAAAAAAAAAAAAA&#10;AAAvAQAAX3JlbHMvLnJlbHNQSwECLQAUAAYACAAAACEA2Z4W4DYCAAB3BAAADgAAAAAAAAAAAAAA&#10;AAAuAgAAZHJzL2Uyb0RvYy54bWxQSwECLQAUAAYACAAAACEA0qAbxN0AAAAIAQAADwAAAAAAAAAA&#10;AAAAAACQBAAAZHJzL2Rvd25yZXYueG1sUEsFBgAAAAAEAAQA8wAAAJoFAAAAAA==&#10;" stroked="f">
                <v:textbox inset="0,0,0,0">
                  <w:txbxContent>
                    <w:p w14:paraId="2E90FDD6" w14:textId="64752691" w:rsidR="00913995" w:rsidRPr="00805F0D" w:rsidRDefault="00913995" w:rsidP="003315E5">
                      <w:pPr>
                        <w:pStyle w:val="Caption"/>
                        <w:rPr>
                          <w:rFonts w:ascii="Times New Roman" w:hAnsi="Times New Roman"/>
                          <w:noProof/>
                          <w:sz w:val="24"/>
                          <w:szCs w:val="24"/>
                        </w:rPr>
                      </w:pPr>
                      <w:r>
                        <w:t xml:space="preserve">Text Box </w:t>
                      </w:r>
                      <w:fldSimple w:instr=" SEQ Text_Box \* ARABIC ">
                        <w:r>
                          <w:rPr>
                            <w:noProof/>
                          </w:rPr>
                          <w:t>3</w:t>
                        </w:r>
                      </w:fldSimple>
                      <w:r>
                        <w:t xml:space="preserve">: </w:t>
                      </w:r>
                      <w:r w:rsidRPr="00251A1A">
                        <w:t>Companion Plan Sectors</w:t>
                      </w:r>
                    </w:p>
                  </w:txbxContent>
                </v:textbox>
                <w10:wrap type="square"/>
              </v:shape>
            </w:pict>
          </mc:Fallback>
        </mc:AlternateContent>
      </w:r>
      <w:r w:rsidR="009C1E31" w:rsidRPr="001C4912">
        <w:rPr>
          <w:rFonts w:ascii="Calibri" w:eastAsia="Calibri" w:hAnsi="Calibri" w:cs="Times New Roman"/>
        </w:rPr>
        <w:t xml:space="preserve">The state of California supports tremendous biodiversity. However, the state also has a large and growing human population and faces many challenges, such as climate change, that affect biodiversity and natural resources in general. To balance growing human activities with conservation needs for sustaining the state’s ecosystems, collaboratively managing and conserving fragile natural resources is a necessity. As many desirable conservation actions identified under SWAP 2015 are beyond CDFW’s jurisdiction, the Department determined that more-detailed coordination plans are needed in line with and beyond the recommendations presented in SWAP 2015. Called “companion plans,” these sector-specific plans (see Text Box 3) were created collaboratively with partners and will be instrumental in implementing SWAP 2015 (See Appendix </w:t>
      </w:r>
      <w:r w:rsidR="00E57F61">
        <w:rPr>
          <w:rFonts w:ascii="Calibri" w:eastAsia="Calibri" w:hAnsi="Calibri" w:cs="Times New Roman"/>
        </w:rPr>
        <w:t>C</w:t>
      </w:r>
      <w:r w:rsidR="009C1E31" w:rsidRPr="001C4912">
        <w:rPr>
          <w:rFonts w:ascii="Calibri" w:eastAsia="Calibri" w:hAnsi="Calibri" w:cs="Times New Roman"/>
        </w:rPr>
        <w:t>)</w:t>
      </w:r>
      <w:r w:rsidR="00E14D3C">
        <w:rPr>
          <w:rFonts w:ascii="Calibri" w:eastAsia="Calibri" w:hAnsi="Calibri" w:cs="Times New Roman"/>
        </w:rPr>
        <w:t>.</w:t>
      </w:r>
      <w:r w:rsidR="009C1E31" w:rsidRPr="001C4912">
        <w:rPr>
          <w:rFonts w:ascii="Calibri" w:eastAsia="Calibri" w:hAnsi="Calibri" w:cs="Times New Roman"/>
        </w:rPr>
        <w:t xml:space="preserve"> </w:t>
      </w:r>
    </w:p>
    <w:p w14:paraId="7B3B96E8" w14:textId="77777777" w:rsidR="009C1E31" w:rsidRPr="001C4912" w:rsidRDefault="009C1E31" w:rsidP="009C1E31">
      <w:pPr>
        <w:pStyle w:val="Heading3"/>
      </w:pPr>
      <w:bookmarkStart w:id="13" w:name="_Toc433978828"/>
      <w:bookmarkStart w:id="14" w:name="_Toc462911863"/>
      <w:r w:rsidRPr="001C4912">
        <w:t>Companion Plan Purpose and Sector Selection</w:t>
      </w:r>
      <w:bookmarkEnd w:id="13"/>
      <w:bookmarkEnd w:id="14"/>
    </w:p>
    <w:p w14:paraId="38193AB1" w14:textId="415B0236" w:rsidR="009C1E31" w:rsidRPr="001C4912" w:rsidRDefault="009C1E31" w:rsidP="009C1E31">
      <w:pPr>
        <w:rPr>
          <w:rFonts w:ascii="Calibri" w:eastAsia="Calibri" w:hAnsi="Calibri" w:cs="Times New Roman"/>
        </w:rPr>
      </w:pPr>
      <w:r w:rsidRPr="001C4912">
        <w:rPr>
          <w:rFonts w:ascii="Calibri" w:eastAsia="Calibri" w:hAnsi="Calibri" w:cs="Times New Roman"/>
        </w:rPr>
        <w:t xml:space="preserve">Companion plans present shared priorities identified among SWAP 2015 and partners involved in the companion plan development. Figure 1 illustrates how, through collaboration with partner organizations, </w:t>
      </w:r>
      <w:r w:rsidR="00B71C1B">
        <w:rPr>
          <w:rFonts w:ascii="Calibri" w:eastAsia="Calibri" w:hAnsi="Calibri" w:cs="Times New Roman"/>
        </w:rPr>
        <w:t xml:space="preserve">shared </w:t>
      </w:r>
      <w:r w:rsidRPr="001C4912">
        <w:rPr>
          <w:rFonts w:ascii="Calibri" w:eastAsia="Calibri" w:hAnsi="Calibri" w:cs="Times New Roman"/>
        </w:rPr>
        <w:t xml:space="preserve">priorities come together in the companion plans and </w:t>
      </w:r>
      <w:r w:rsidR="00B71C1B">
        <w:rPr>
          <w:rFonts w:ascii="Calibri" w:eastAsia="Calibri" w:hAnsi="Calibri" w:cs="Times New Roman"/>
        </w:rPr>
        <w:t xml:space="preserve">become </w:t>
      </w:r>
      <w:r w:rsidRPr="001C4912">
        <w:rPr>
          <w:rFonts w:ascii="Calibri" w:eastAsia="Calibri" w:hAnsi="Calibri" w:cs="Times New Roman"/>
        </w:rPr>
        <w:t xml:space="preserve">elevated as implementation priorities for SWAP 2015. </w:t>
      </w:r>
    </w:p>
    <w:p w14:paraId="3AED6E3F" w14:textId="01B488E4" w:rsidR="009C1E31" w:rsidRPr="001F69EF" w:rsidRDefault="009C1E31" w:rsidP="009C1E31">
      <w:pPr>
        <w:rPr>
          <w:rFonts w:ascii="Calibri" w:eastAsia="Calibri" w:hAnsi="Calibri" w:cs="Times New Roman"/>
        </w:rPr>
      </w:pPr>
      <w:r w:rsidRPr="001C4912">
        <w:rPr>
          <w:rFonts w:ascii="Calibri" w:eastAsia="Calibri" w:hAnsi="Calibri" w:cs="Times New Roman"/>
        </w:rPr>
        <w:t>The companion plans respond to feedback from many sources, including CDFW staff and partners involved in natural resources management and conservation. This includes the California Biodiversity Council (CBC), under which a resolution to promote interagency alignment within the state was signed in 2013. The companion plans are also aligned with the National Fish, Wildlife, and Plants Climate Adaptation Strategy</w:t>
      </w:r>
      <w:r w:rsidR="00EB5BE3">
        <w:rPr>
          <w:rFonts w:ascii="Calibri" w:eastAsia="Calibri" w:hAnsi="Calibri" w:cs="Times New Roman"/>
        </w:rPr>
        <w:t xml:space="preserve"> </w:t>
      </w:r>
      <w:r w:rsidR="00EB5BE3" w:rsidRPr="001F69EF">
        <w:rPr>
          <w:rFonts w:ascii="Calibri" w:eastAsia="Calibri" w:hAnsi="Calibri" w:cs="Times New Roman"/>
        </w:rPr>
        <w:t>(</w:t>
      </w:r>
      <w:r w:rsidR="00913995">
        <w:rPr>
          <w:rFonts w:ascii="Calibri" w:eastAsia="Calibri" w:hAnsi="Calibri" w:cs="Times New Roman"/>
        </w:rPr>
        <w:t>U. S. Fish and Wildlife Service [</w:t>
      </w:r>
      <w:r w:rsidR="00EB5BE3" w:rsidRPr="001F69EF">
        <w:rPr>
          <w:rFonts w:ascii="Calibri" w:eastAsia="Calibri" w:hAnsi="Calibri" w:cs="Times New Roman"/>
        </w:rPr>
        <w:t>USFWS</w:t>
      </w:r>
      <w:r w:rsidR="00913995">
        <w:rPr>
          <w:rFonts w:ascii="Calibri" w:eastAsia="Calibri" w:hAnsi="Calibri" w:cs="Times New Roman"/>
        </w:rPr>
        <w:t>]</w:t>
      </w:r>
      <w:r w:rsidR="00EB5BE3" w:rsidRPr="001F69EF">
        <w:rPr>
          <w:rFonts w:ascii="Calibri" w:eastAsia="Calibri" w:hAnsi="Calibri" w:cs="Times New Roman"/>
        </w:rPr>
        <w:t xml:space="preserve"> 2012)</w:t>
      </w:r>
      <w:r w:rsidRPr="001F69EF">
        <w:rPr>
          <w:rFonts w:ascii="Calibri" w:eastAsia="Calibri" w:hAnsi="Calibri" w:cs="Times New Roman"/>
        </w:rPr>
        <w:t xml:space="preserve">, which emphasizes increased partner engagement as a best practice in climate change adaptation. Developing the companion plans also </w:t>
      </w:r>
      <w:r w:rsidRPr="001F69EF">
        <w:rPr>
          <w:rFonts w:ascii="Calibri" w:eastAsia="Calibri" w:hAnsi="Calibri" w:cs="Times New Roman"/>
        </w:rPr>
        <w:lastRenderedPageBreak/>
        <w:t xml:space="preserve">directly helps CDFW comply with </w:t>
      </w:r>
      <w:r w:rsidR="00B71C1B">
        <w:rPr>
          <w:rFonts w:ascii="Calibri" w:eastAsia="Calibri" w:hAnsi="Calibri" w:cs="Times New Roman"/>
        </w:rPr>
        <w:t xml:space="preserve">recently enacted </w:t>
      </w:r>
      <w:r w:rsidR="00362E1C">
        <w:rPr>
          <w:rFonts w:ascii="Calibri" w:eastAsia="Calibri" w:hAnsi="Calibri" w:cs="Times New Roman"/>
        </w:rPr>
        <w:t>legislation</w:t>
      </w:r>
      <w:r w:rsidRPr="001F69EF">
        <w:rPr>
          <w:rFonts w:ascii="Calibri" w:eastAsia="Calibri" w:hAnsi="Calibri" w:cs="Times New Roman"/>
        </w:rPr>
        <w:t xml:space="preserve"> which states that CDFW shall “seek to create, foster, and actively participate in effective partnerships and collaborations with other agencies and stakeholders to achieve shared goals and to better integrate fish and wildlife resource conservation and management with the natural resource management responsibilities of other agencies</w:t>
      </w:r>
      <w:r w:rsidR="0069580E">
        <w:rPr>
          <w:rFonts w:ascii="Calibri" w:eastAsia="Calibri" w:hAnsi="Calibri" w:cs="Times New Roman"/>
        </w:rPr>
        <w:t>” (CDFW 2012</w:t>
      </w:r>
      <w:r w:rsidR="00EB5BE3" w:rsidRPr="001F69EF">
        <w:rPr>
          <w:rFonts w:ascii="Calibri" w:eastAsia="Calibri" w:hAnsi="Calibri" w:cs="Times New Roman"/>
        </w:rPr>
        <w:t>)</w:t>
      </w:r>
      <w:r w:rsidRPr="001F69EF">
        <w:rPr>
          <w:rFonts w:ascii="Calibri" w:eastAsia="Calibri" w:hAnsi="Calibri" w:cs="Times New Roman"/>
        </w:rPr>
        <w:t xml:space="preserve">. </w:t>
      </w:r>
    </w:p>
    <w:p w14:paraId="59A4A8ED" w14:textId="0EF4D8E0" w:rsidR="00C95346" w:rsidRDefault="00566AA7" w:rsidP="001F69EF">
      <w:pPr>
        <w:spacing w:after="0"/>
        <w:rPr>
          <w:rFonts w:ascii="Calibri" w:eastAsia="Calibri" w:hAnsi="Calibri" w:cs="Times New Roman"/>
        </w:rPr>
      </w:pPr>
      <w:r w:rsidRPr="001C4912">
        <w:rPr>
          <w:rFonts w:ascii="Calibri" w:eastAsia="Calibri" w:hAnsi="Calibri" w:cs="Times New Roman"/>
          <w:noProof/>
        </w:rPr>
        <w:drawing>
          <wp:anchor distT="0" distB="0" distL="114300" distR="114300" simplePos="0" relativeHeight="251715584" behindDoc="1" locked="0" layoutInCell="1" allowOverlap="1" wp14:anchorId="4EB37933" wp14:editId="26B51742">
            <wp:simplePos x="0" y="0"/>
            <wp:positionH relativeFrom="column">
              <wp:posOffset>3310890</wp:posOffset>
            </wp:positionH>
            <wp:positionV relativeFrom="paragraph">
              <wp:posOffset>-1126490</wp:posOffset>
            </wp:positionV>
            <wp:extent cx="2731135" cy="2517140"/>
            <wp:effectExtent l="0" t="0" r="0" b="0"/>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1135" cy="2517140"/>
                    </a:xfrm>
                    <a:prstGeom prst="rect">
                      <a:avLst/>
                    </a:prstGeom>
                    <a:noFill/>
                  </pic:spPr>
                </pic:pic>
              </a:graphicData>
            </a:graphic>
          </wp:anchor>
        </w:drawing>
      </w:r>
      <w:r>
        <w:rPr>
          <w:noProof/>
        </w:rPr>
        <mc:AlternateContent>
          <mc:Choice Requires="wps">
            <w:drawing>
              <wp:anchor distT="0" distB="0" distL="114300" distR="114300" simplePos="0" relativeHeight="251742208" behindDoc="0" locked="0" layoutInCell="1" allowOverlap="1" wp14:anchorId="4900C25F" wp14:editId="40E5AD57">
                <wp:simplePos x="0" y="0"/>
                <wp:positionH relativeFrom="column">
                  <wp:posOffset>3314700</wp:posOffset>
                </wp:positionH>
                <wp:positionV relativeFrom="paragraph">
                  <wp:posOffset>-1381125</wp:posOffset>
                </wp:positionV>
                <wp:extent cx="2731135" cy="2571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731135" cy="257175"/>
                        </a:xfrm>
                        <a:prstGeom prst="rect">
                          <a:avLst/>
                        </a:prstGeom>
                        <a:solidFill>
                          <a:prstClr val="white"/>
                        </a:solidFill>
                        <a:ln>
                          <a:noFill/>
                        </a:ln>
                        <a:effectLst/>
                      </wps:spPr>
                      <wps:txbx>
                        <w:txbxContent>
                          <w:p w14:paraId="187F01D2" w14:textId="3998DA25" w:rsidR="00913995" w:rsidRPr="00A032AF" w:rsidRDefault="00913995" w:rsidP="00566AA7">
                            <w:pPr>
                              <w:pStyle w:val="Caption"/>
                              <w:rPr>
                                <w:rFonts w:ascii="Calibri" w:eastAsia="Calibri" w:hAnsi="Calibri" w:cs="Times New Roman"/>
                                <w:noProof/>
                              </w:rPr>
                            </w:pPr>
                            <w:r>
                              <w:t xml:space="preserve">Figure </w:t>
                            </w:r>
                            <w:r w:rsidR="00E620DB">
                              <w:fldChar w:fldCharType="begin"/>
                            </w:r>
                            <w:r w:rsidR="00E620DB">
                              <w:instrText xml:space="preserve"> SEQ Figure \* ARABIC </w:instrText>
                            </w:r>
                            <w:r w:rsidR="00E620DB">
                              <w:fldChar w:fldCharType="separate"/>
                            </w:r>
                            <w:r>
                              <w:rPr>
                                <w:noProof/>
                              </w:rPr>
                              <w:t>1</w:t>
                            </w:r>
                            <w:r w:rsidR="00E620DB">
                              <w:rPr>
                                <w:noProof/>
                              </w:rPr>
                              <w:fldChar w:fldCharType="end"/>
                            </w:r>
                            <w:r>
                              <w:t>: Aligning SWAP 2015 and Partner Priorities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5" type="#_x0000_t202" style="position:absolute;margin-left:261pt;margin-top:-108.75pt;width:215.05pt;height:20.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4NgIAAHUEAAAOAAAAZHJzL2Uyb0RvYy54bWysVMFu2zAMvQ/YPwi6L45dZFmNOEWWIsOA&#10;oi2QDD0rshwLkERNUmJnXz9KjtOt22nYRaFIivR7j8zirteKnITzEkxF88mUEmE41NIcKvptt/nw&#10;iRIfmKmZAiMqehae3i3fv1t0thQFtKBq4QgWMb7sbEXbEGyZZZ63QjM/ASsMBhtwmgW8ukNWO9Zh&#10;da2yYjr9mHXgauuAC+/Rez8E6TLVbxrBw1PTeBGIqih+W0inS+c+ntlywcqDY7aV/PIZ7B++QjNp&#10;sOm11D0LjByd/KOUltyBhyZMOOgMmkZykTAgmnz6Bs22ZVYkLEiOt1ea/P8ryx9Pz47IuqIFJYZp&#10;lGgn+kA+Q0+KyE5nfYlJW4tpoUc3qjz6PToj6L5xOv4iHIJx5Pl85TYW4+gs5jd5fjOjhGOsmM3z&#10;+SyWyV5fW+fDFwGaRKOiDrVLlLLTgw9D6pgSm3lQst5IpeIlBtbKkRNDnbtWBnEp/luWMjHXQHw1&#10;FBw8Ig3KpUsEPACLVuj3faLndgS9h/qMXDgYZslbvpHY/YH58MwcDg/Cx4UIT3g0CrqKwsWipAX3&#10;42/+mI+aYpSSDoexov77kTlBifpqUO04uaPhRmM/Guao14C4c1w1y5OJD1xQo9k40C+4J6vYBUPM&#10;cOxV0TCa6zCsBO4ZF6tVSsL5tCw8mK3lsfTI8q5/Yc5eNAqo7iOMY8rKN1INuQPnq2OARiYdI68D&#10;i6h/vOBsp0m47GFcnl/vKev132L5EwAA//8DAFBLAwQUAAYACAAAACEAm6DCfOIAAAANAQAADwAA&#10;AGRycy9kb3ducmV2LnhtbEyPwU7DMBBE70j8g7VIXFDrxFIaCHEqaOEGh5aqZzc2SUS8jmynSf+e&#10;5USPszOafVOuZ9uzs/GhcyghXSbADNZOd9hIOHy9Lx6BhahQq96hkXAxAdbV7U2pCu0m3JnzPjaM&#10;SjAUSkIb41BwHurWWBWWbjBI3rfzVkWSvuHaq4nKbc9Fkqy4VR3Sh1YNZtOa+mc/WgmrrR+nHW4e&#10;toe3D/U5NOL4ejlKeX83vzwDi2aO/2H4wyd0qIjp5EbUgfUSMiFoS5SwEGmeAaPIUyZSYCc6pXme&#10;AK9Kfr2i+gUAAP//AwBQSwECLQAUAAYACAAAACEAtoM4kv4AAADhAQAAEwAAAAAAAAAAAAAAAAAA&#10;AAAAW0NvbnRlbnRfVHlwZXNdLnhtbFBLAQItABQABgAIAAAAIQA4/SH/1gAAAJQBAAALAAAAAAAA&#10;AAAAAAAAAC8BAABfcmVscy8ucmVsc1BLAQItABQABgAIAAAAIQCGD/V4NgIAAHUEAAAOAAAAAAAA&#10;AAAAAAAAAC4CAABkcnMvZTJvRG9jLnhtbFBLAQItABQABgAIAAAAIQCboMJ84gAAAA0BAAAPAAAA&#10;AAAAAAAAAAAAAJAEAABkcnMvZG93bnJldi54bWxQSwUGAAAAAAQABADzAAAAnwUAAAAA&#10;" stroked="f">
                <v:textbox inset="0,0,0,0">
                  <w:txbxContent>
                    <w:p w14:paraId="187F01D2" w14:textId="3998DA25" w:rsidR="00913995" w:rsidRPr="00A032AF" w:rsidRDefault="00913995" w:rsidP="00566AA7">
                      <w:pPr>
                        <w:pStyle w:val="Caption"/>
                        <w:rPr>
                          <w:rFonts w:ascii="Calibri" w:eastAsia="Calibri" w:hAnsi="Calibri" w:cs="Times New Roman"/>
                          <w:noProof/>
                        </w:rPr>
                      </w:pPr>
                      <w:r>
                        <w:t xml:space="preserve">Figure </w:t>
                      </w:r>
                      <w:fldSimple w:instr=" SEQ Figure \* ARABIC ">
                        <w:r>
                          <w:rPr>
                            <w:noProof/>
                          </w:rPr>
                          <w:t>1</w:t>
                        </w:r>
                      </w:fldSimple>
                      <w:r>
                        <w:t>: Aligning SWAP 2015 and Partner Priorities</w:t>
                      </w:r>
                    </w:p>
                  </w:txbxContent>
                </v:textbox>
                <w10:wrap type="square"/>
              </v:shape>
            </w:pict>
          </mc:Fallback>
        </mc:AlternateContent>
      </w:r>
      <w:r w:rsidR="009C1E31" w:rsidRPr="001F69EF">
        <w:rPr>
          <w:rFonts w:ascii="Calibri" w:eastAsia="Calibri" w:hAnsi="Calibri" w:cs="Times New Roman"/>
        </w:rPr>
        <w:t xml:space="preserve">CDFW selected sector categories based on </w:t>
      </w:r>
      <w:r w:rsidR="004E33E0">
        <w:rPr>
          <w:rFonts w:ascii="Calibri" w:eastAsia="Calibri" w:hAnsi="Calibri" w:cs="Times New Roman"/>
        </w:rPr>
        <w:t>the department’s</w:t>
      </w:r>
      <w:r w:rsidR="009C1E31" w:rsidRPr="001F69EF">
        <w:rPr>
          <w:rFonts w:ascii="Calibri" w:eastAsia="Calibri" w:hAnsi="Calibri" w:cs="Times New Roman"/>
        </w:rPr>
        <w:t xml:space="preserve"> needs as well as the themes identified in other existing plans, including the 2009 California Climate Adaptation Strategy</w:t>
      </w:r>
      <w:r w:rsidR="00EB5BE3" w:rsidRPr="001F69EF">
        <w:rPr>
          <w:rFonts w:ascii="Calibri" w:eastAsia="Calibri" w:hAnsi="Calibri" w:cs="Times New Roman"/>
        </w:rPr>
        <w:t xml:space="preserve"> (</w:t>
      </w:r>
      <w:r w:rsidR="00913995">
        <w:rPr>
          <w:rFonts w:ascii="Calibri" w:eastAsia="Calibri" w:hAnsi="Calibri" w:cs="Times New Roman"/>
        </w:rPr>
        <w:t>California Natural Resources Agency [</w:t>
      </w:r>
      <w:r w:rsidR="00EB5BE3" w:rsidRPr="001F69EF">
        <w:rPr>
          <w:rFonts w:ascii="Calibri" w:eastAsia="Calibri" w:hAnsi="Calibri" w:cs="Times New Roman"/>
        </w:rPr>
        <w:t>CNRA</w:t>
      </w:r>
      <w:r w:rsidR="00913995">
        <w:rPr>
          <w:rFonts w:ascii="Calibri" w:eastAsia="Calibri" w:hAnsi="Calibri" w:cs="Times New Roman"/>
        </w:rPr>
        <w:t>]</w:t>
      </w:r>
      <w:r w:rsidR="00EB5BE3" w:rsidRPr="001F69EF">
        <w:rPr>
          <w:rFonts w:ascii="Calibri" w:eastAsia="Calibri" w:hAnsi="Calibri" w:cs="Times New Roman"/>
        </w:rPr>
        <w:t xml:space="preserve"> 2009)</w:t>
      </w:r>
      <w:r w:rsidR="009C1E31" w:rsidRPr="001F69EF">
        <w:rPr>
          <w:rFonts w:ascii="Calibri" w:eastAsia="Calibri" w:hAnsi="Calibri" w:cs="Times New Roman"/>
        </w:rPr>
        <w:t xml:space="preserve">, the 2014 </w:t>
      </w:r>
      <w:hyperlink r:id="rId30" w:history="1">
        <w:r w:rsidR="009C1E31" w:rsidRPr="001F69EF">
          <w:rPr>
            <w:rFonts w:ascii="Calibri" w:eastAsia="Calibri" w:hAnsi="Calibri" w:cs="Times New Roman"/>
          </w:rPr>
          <w:t>Safeguarding California</w:t>
        </w:r>
      </w:hyperlink>
      <w:r w:rsidR="009C1E31" w:rsidRPr="001F69EF">
        <w:rPr>
          <w:rFonts w:ascii="Calibri" w:eastAsia="Calibri" w:hAnsi="Calibri" w:cs="Times New Roman"/>
        </w:rPr>
        <w:t xml:space="preserve"> Plan</w:t>
      </w:r>
      <w:r w:rsidR="00EB5BE3" w:rsidRPr="001F69EF">
        <w:rPr>
          <w:rFonts w:ascii="Calibri" w:eastAsia="Calibri" w:hAnsi="Calibri" w:cs="Times New Roman"/>
        </w:rPr>
        <w:t xml:space="preserve"> (CNRA 2014)</w:t>
      </w:r>
      <w:r w:rsidR="009C1E31" w:rsidRPr="001F69EF">
        <w:rPr>
          <w:rFonts w:ascii="Calibri" w:eastAsia="Calibri" w:hAnsi="Calibri" w:cs="Times New Roman"/>
        </w:rPr>
        <w:t xml:space="preserve">, </w:t>
      </w:r>
      <w:hyperlink r:id="rId31" w:history="1">
        <w:r w:rsidR="009C1E31" w:rsidRPr="001F69EF">
          <w:rPr>
            <w:rFonts w:ascii="Calibri" w:eastAsia="Calibri" w:hAnsi="Calibri" w:cs="Times New Roman"/>
          </w:rPr>
          <w:t>The President’s Climate Action Plan</w:t>
        </w:r>
      </w:hyperlink>
      <w:r w:rsidR="001F69EF">
        <w:rPr>
          <w:rFonts w:ascii="Calibri" w:eastAsia="Calibri" w:hAnsi="Calibri" w:cs="Times New Roman"/>
        </w:rPr>
        <w:t xml:space="preserve"> (Executive Office of the President, 2015),</w:t>
      </w:r>
      <w:r w:rsidR="00A85A29">
        <w:rPr>
          <w:rFonts w:ascii="Calibri" w:eastAsia="Calibri" w:hAnsi="Calibri" w:cs="Times New Roman"/>
        </w:rPr>
        <w:t xml:space="preserve"> </w:t>
      </w:r>
      <w:r w:rsidR="009C1E31" w:rsidRPr="001C4912">
        <w:rPr>
          <w:rFonts w:ascii="Calibri" w:eastAsia="Calibri" w:hAnsi="Calibri" w:cs="Times New Roman"/>
        </w:rPr>
        <w:t>and</w:t>
      </w:r>
      <w:r w:rsidR="00A35840" w:rsidRPr="001C4912">
        <w:rPr>
          <w:rFonts w:ascii="Calibri" w:eastAsia="Calibri" w:hAnsi="Calibri" w:cs="Times New Roman"/>
        </w:rPr>
        <w:t xml:space="preserve"> </w:t>
      </w:r>
      <w:r w:rsidR="009C1E31" w:rsidRPr="001C4912">
        <w:rPr>
          <w:rFonts w:ascii="Calibri" w:eastAsia="Calibri" w:hAnsi="Calibri" w:cs="Times New Roman"/>
        </w:rPr>
        <w:t xml:space="preserve">the </w:t>
      </w:r>
      <w:hyperlink r:id="rId32" w:history="1">
        <w:r w:rsidR="009C1E31" w:rsidRPr="001F69EF">
          <w:rPr>
            <w:rFonts w:ascii="Calibri" w:eastAsia="Calibri" w:hAnsi="Calibri" w:cs="Times New Roman"/>
          </w:rPr>
          <w:t>National Fish, Wildlife, and Plants Climate Adaptation Strategy</w:t>
        </w:r>
      </w:hyperlink>
      <w:r w:rsidR="00EB5BE3" w:rsidRPr="001F69EF">
        <w:rPr>
          <w:rFonts w:ascii="Calibri" w:eastAsia="Calibri" w:hAnsi="Calibri" w:cs="Times New Roman"/>
        </w:rPr>
        <w:t xml:space="preserve"> (USFWS 2012)</w:t>
      </w:r>
      <w:r w:rsidR="009C1E31" w:rsidRPr="001F69EF">
        <w:rPr>
          <w:rFonts w:ascii="Calibri" w:eastAsia="Calibri" w:hAnsi="Calibri" w:cs="Times New Roman"/>
        </w:rPr>
        <w:t>.</w:t>
      </w:r>
      <w:r w:rsidR="00EB5BE3" w:rsidRPr="001C4912" w:rsidDel="00EB5BE3">
        <w:rPr>
          <w:rStyle w:val="FootnoteReference"/>
          <w:rFonts w:ascii="Calibri" w:eastAsia="Calibri" w:hAnsi="Calibri" w:cs="Times New Roman"/>
        </w:rPr>
        <w:t xml:space="preserve"> </w:t>
      </w:r>
      <w:r w:rsidR="009C1E31" w:rsidRPr="001C4912" w:rsidDel="0007794A">
        <w:rPr>
          <w:rStyle w:val="CommentReference"/>
        </w:rPr>
        <w:t xml:space="preserve"> </w:t>
      </w:r>
    </w:p>
    <w:p w14:paraId="6094EE1B" w14:textId="3D9F05AB" w:rsidR="00C95346" w:rsidRPr="00C163D6" w:rsidRDefault="00C95346" w:rsidP="004E33E0">
      <w:pPr>
        <w:pStyle w:val="Heading3"/>
        <w:rPr>
          <w:rFonts w:eastAsia="Calibri"/>
        </w:rPr>
      </w:pPr>
      <w:bookmarkStart w:id="15" w:name="_Toc462911864"/>
      <w:r w:rsidRPr="00C163D6">
        <w:rPr>
          <w:rFonts w:eastAsia="Calibri"/>
        </w:rPr>
        <w:t>Companion Plan Development</w:t>
      </w:r>
      <w:bookmarkEnd w:id="15"/>
    </w:p>
    <w:p w14:paraId="59A412D0" w14:textId="5A3AE870" w:rsidR="009C1E31" w:rsidRDefault="00913995" w:rsidP="00254C1A">
      <w:pPr>
        <w:spacing w:after="0"/>
        <w:rPr>
          <w:rFonts w:ascii="Calibri" w:eastAsia="Calibri" w:hAnsi="Calibri" w:cs="Times New Roman"/>
        </w:rPr>
      </w:pPr>
      <w:r>
        <w:rPr>
          <w:noProof/>
        </w:rPr>
        <mc:AlternateContent>
          <mc:Choice Requires="wps">
            <w:drawing>
              <wp:anchor distT="0" distB="0" distL="114300" distR="114300" simplePos="0" relativeHeight="251736064" behindDoc="0" locked="0" layoutInCell="1" allowOverlap="1" wp14:anchorId="3E083390" wp14:editId="13543732">
                <wp:simplePos x="0" y="0"/>
                <wp:positionH relativeFrom="column">
                  <wp:posOffset>3400425</wp:posOffset>
                </wp:positionH>
                <wp:positionV relativeFrom="paragraph">
                  <wp:posOffset>35560</wp:posOffset>
                </wp:positionV>
                <wp:extent cx="2417445" cy="180975"/>
                <wp:effectExtent l="0" t="0" r="1905" b="9525"/>
                <wp:wrapSquare wrapText="bothSides"/>
                <wp:docPr id="288" name="Text Box 288"/>
                <wp:cNvGraphicFramePr/>
                <a:graphic xmlns:a="http://schemas.openxmlformats.org/drawingml/2006/main">
                  <a:graphicData uri="http://schemas.microsoft.com/office/word/2010/wordprocessingShape">
                    <wps:wsp>
                      <wps:cNvSpPr txBox="1"/>
                      <wps:spPr>
                        <a:xfrm>
                          <a:off x="0" y="0"/>
                          <a:ext cx="2417445" cy="180975"/>
                        </a:xfrm>
                        <a:prstGeom prst="rect">
                          <a:avLst/>
                        </a:prstGeom>
                        <a:solidFill>
                          <a:prstClr val="white"/>
                        </a:solidFill>
                        <a:ln>
                          <a:noFill/>
                        </a:ln>
                        <a:effectLst/>
                      </wps:spPr>
                      <wps:txbx>
                        <w:txbxContent>
                          <w:p w14:paraId="1B499E65" w14:textId="66DE8EFB" w:rsidR="00913995" w:rsidRPr="00F954C3" w:rsidRDefault="00913995" w:rsidP="004E33E0">
                            <w:pPr>
                              <w:pStyle w:val="Caption"/>
                              <w:rPr>
                                <w:rFonts w:ascii="Times New Roman" w:hAnsi="Times New Roman"/>
                                <w:noProof/>
                                <w:sz w:val="24"/>
                                <w:szCs w:val="24"/>
                              </w:rPr>
                            </w:pPr>
                            <w:r>
                              <w:t xml:space="preserve">Text Box </w:t>
                            </w:r>
                            <w:r w:rsidR="00E620DB">
                              <w:fldChar w:fldCharType="begin"/>
                            </w:r>
                            <w:r w:rsidR="00E620DB">
                              <w:instrText xml:space="preserve"> SEQ Text_Box \* ARABIC </w:instrText>
                            </w:r>
                            <w:r w:rsidR="00E620DB">
                              <w:fldChar w:fldCharType="separate"/>
                            </w:r>
                            <w:r>
                              <w:rPr>
                                <w:noProof/>
                              </w:rPr>
                              <w:t>4</w:t>
                            </w:r>
                            <w:r w:rsidR="00E620DB">
                              <w:rPr>
                                <w:noProof/>
                              </w:rPr>
                              <w:fldChar w:fldCharType="end"/>
                            </w:r>
                            <w:r>
                              <w:t xml:space="preserve">: </w:t>
                            </w:r>
                            <w:r w:rsidRPr="0048268C">
                              <w:t>Tribal Companion Plan Challenges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36" type="#_x0000_t202" style="position:absolute;margin-left:267.75pt;margin-top:2.8pt;width:190.35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FOQIAAHoEAAAOAAAAZHJzL2Uyb0RvYy54bWysVMFu2zAMvQ/YPwi6L46DdO2MOEWWIsOA&#10;oC2QDD0rshQLkEVNUmJnXz9KttOt22nYRaFI6tHvkczivms0OQvnFZiS5pMpJcJwqJQ5lvTbfvPh&#10;jhIfmKmYBiNKehGe3i/fv1u0thAzqEFXwhEEMb5obUnrEGyRZZ7XomF+AlYYDEpwDQt4dcescqxF&#10;9EZns+n0Y9aCq6wDLrxH70MfpMuEL6Xg4UlKLwLRJcVvC+l06TzEM1suWHF0zNaKD5/B/uErGqYM&#10;Fr1CPbDAyMmpP6AaxR14kGHCoclASsVF4oBs8ukbNruaWZG4oDjeXmXy/w+WP56fHVFVSWd32CrD&#10;GmzSXnSBfIaORB8q1FpfYOLOYmroMICdHv0enZF4J10Tf5ESwThqfbnqG+E4Omfz/HY+v6GEYyy/&#10;m366vYkw2etr63z4IqAh0Sipw/4lWdl560OfOqbEYh60qjZK63iJgbV25Myw122tghjAf8vSJuYa&#10;iK96wN4j0rAMVSLhnli0QnfokkT5lfUBqguK4aAfKG/5RmH5LfPhmTmcIOSPWxGe8JAa2pLCYFFS&#10;g/vxN3/Mx8ZilJIWJ7Kk/vuJOUGJ/mqw5XF8R8ONxmE0zKlZAxLPcd8sTyY+cEGPpnTQvOCyrGIV&#10;DDHDsVZJw2iuQ78XuGxcrFYpCYfUsrA1O8sj9Cjzvnthzg5NCtjeRxhnlRVvetXn9qKvTgGkSo2M&#10;wvYq4gDECw54GoVhGeMG/XpPWa9/GcufAAAA//8DAFBLAwQUAAYACAAAACEAXjQpHt8AAAAIAQAA&#10;DwAAAGRycy9kb3ducmV2LnhtbEyPQU+DQBCF7yb+h82YeDF2gQpRZGm01Vs9tDY9b9kRiOwsYZdC&#10;/73jSW9v8l7e+6ZYzbYTZxx860hBvIhAIFXOtFQrOHy+3z+C8EGT0Z0jVHBBD6vy+qrQuXET7fC8&#10;D7XgEvK5VtCE0OdS+qpBq/3C9UjsfbnB6sDnUEsz6InLbSeTKMqk1S3xQqN7XDdYfe9HqyDbDOO0&#10;o/Xd5vC21R99nRxfL0elbm/ml2cQAefwF4ZffEaHkplObiTjRacgXaYpR1lkINh/irMExEnB8iEG&#10;WRby/wPlDwAAAP//AwBQSwECLQAUAAYACAAAACEAtoM4kv4AAADhAQAAEwAAAAAAAAAAAAAAAAAA&#10;AAAAW0NvbnRlbnRfVHlwZXNdLnhtbFBLAQItABQABgAIAAAAIQA4/SH/1gAAAJQBAAALAAAAAAAA&#10;AAAAAAAAAC8BAABfcmVscy8ucmVsc1BLAQItABQABgAIAAAAIQB1b+TFOQIAAHoEAAAOAAAAAAAA&#10;AAAAAAAAAC4CAABkcnMvZTJvRG9jLnhtbFBLAQItABQABgAIAAAAIQBeNCke3wAAAAgBAAAPAAAA&#10;AAAAAAAAAAAAAJMEAABkcnMvZG93bnJldi54bWxQSwUGAAAAAAQABADzAAAAnwUAAAAA&#10;" stroked="f">
                <v:textbox inset="0,0,0,0">
                  <w:txbxContent>
                    <w:p w14:paraId="1B499E65" w14:textId="66DE8EFB" w:rsidR="00913995" w:rsidRPr="00F954C3" w:rsidRDefault="00913995" w:rsidP="004E33E0">
                      <w:pPr>
                        <w:pStyle w:val="Caption"/>
                        <w:rPr>
                          <w:rFonts w:ascii="Times New Roman" w:hAnsi="Times New Roman"/>
                          <w:noProof/>
                          <w:sz w:val="24"/>
                          <w:szCs w:val="24"/>
                        </w:rPr>
                      </w:pPr>
                      <w:r>
                        <w:t xml:space="preserve">Text Box </w:t>
                      </w:r>
                      <w:fldSimple w:instr=" SEQ Text_Box \* ARABIC ">
                        <w:r>
                          <w:rPr>
                            <w:noProof/>
                          </w:rPr>
                          <w:t>4</w:t>
                        </w:r>
                      </w:fldSimple>
                      <w:r>
                        <w:t xml:space="preserve">: </w:t>
                      </w:r>
                      <w:r w:rsidRPr="0048268C">
                        <w:t>Tribal Companion Plan Challenges</w:t>
                      </w:r>
                    </w:p>
                  </w:txbxContent>
                </v:textbox>
                <w10:wrap type="square"/>
              </v:shape>
            </w:pict>
          </mc:Fallback>
        </mc:AlternateContent>
      </w:r>
      <w:r w:rsidR="004E33E0" w:rsidRPr="00DB5424">
        <w:rPr>
          <w:rFonts w:ascii="Times New Roman" w:hAnsi="Times New Roman"/>
          <w:noProof/>
          <w:sz w:val="24"/>
          <w:szCs w:val="24"/>
        </w:rPr>
        <mc:AlternateContent>
          <mc:Choice Requires="wps">
            <w:drawing>
              <wp:anchor distT="91440" distB="91440" distL="114300" distR="114300" simplePos="0" relativeHeight="251705344" behindDoc="1" locked="0" layoutInCell="1" allowOverlap="1" wp14:anchorId="0280E471" wp14:editId="67C53376">
                <wp:simplePos x="0" y="0"/>
                <wp:positionH relativeFrom="margin">
                  <wp:posOffset>3401060</wp:posOffset>
                </wp:positionH>
                <wp:positionV relativeFrom="paragraph">
                  <wp:posOffset>216535</wp:posOffset>
                </wp:positionV>
                <wp:extent cx="2644775" cy="2295525"/>
                <wp:effectExtent l="0" t="0" r="2222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2295525"/>
                        </a:xfrm>
                        <a:prstGeom prst="rect">
                          <a:avLst/>
                        </a:prstGeom>
                        <a:solidFill>
                          <a:schemeClr val="accent6">
                            <a:lumMod val="20000"/>
                            <a:lumOff val="80000"/>
                          </a:schemeClr>
                        </a:solidFill>
                        <a:ln w="9525">
                          <a:solidFill>
                            <a:sysClr val="windowText" lastClr="000000"/>
                          </a:solidFill>
                          <a:miter lim="800000"/>
                          <a:headEnd/>
                          <a:tailEnd/>
                        </a:ln>
                      </wps:spPr>
                      <wps:txbx>
                        <w:txbxContent>
                          <w:p w14:paraId="0280E4D0" w14:textId="59E4A7CE" w:rsidR="00913995" w:rsidRPr="001C522A" w:rsidRDefault="00913995" w:rsidP="004E33E0">
                            <w:pPr>
                              <w:pStyle w:val="CommentText"/>
                              <w:spacing w:after="0"/>
                              <w:rPr>
                                <w:iCs/>
                              </w:rPr>
                            </w:pPr>
                            <w:r w:rsidRPr="001C522A">
                              <w:t>Although</w:t>
                            </w:r>
                            <w:r>
                              <w:t xml:space="preserve"> the management team and Blue Earth sought a broad range of potential development team participants, lack of available time and/or resources to participate limited the number of participants available to contribute to the tribal land companion plan development process. Because of this limited engagement, this companion plan serves as a starting point and reference for future discussions and collaborations between CDFW, California Native American tribes, and other partners on</w:t>
                            </w:r>
                            <w:r w:rsidRPr="002F06B7">
                              <w:t xml:space="preserve"> wildlife and habitat conservation </w:t>
                            </w:r>
                            <w:r>
                              <w:t xml:space="preserve">priorities and activities </w:t>
                            </w:r>
                            <w:r w:rsidRPr="002F06B7">
                              <w:t xml:space="preserve">in the </w:t>
                            </w:r>
                            <w:r>
                              <w:t>s</w:t>
                            </w:r>
                            <w:r w:rsidRPr="002F06B7">
                              <w:t>tate</w:t>
                            </w:r>
                            <w:r>
                              <w:t xml:space="preserve"> that address SWAP 2015 strategies and activities.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7.8pt;margin-top:17.05pt;width:208.25pt;height:180.75pt;z-index:-2516111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DiUQIAAKAEAAAOAAAAZHJzL2Uyb0RvYy54bWysVNtu2zAMfR+wfxD0vjjxkrQ14hRdug4D&#10;ugvQ7gMYWY6FSaInKbGzrx8lu2m6vg3zgyCR0uEhD+nVdW80O0jnFdqSzyZTzqQVWCm7K/mPx7t3&#10;l5z5ALYCjVaW/Cg9v16/fbPq2kLm2KCupGMEYn3RtSVvQmiLLPOikQb8BFtpyVmjMxDo6HZZ5aAj&#10;dKOzfDpdZh26qnUopPdkvR2cfJ3w61qK8K2uvQxMl5y4hbS6tG7jmq1XUOwctI0SIw34BxYGlKWg&#10;J6hbCMD2Tr2CMko49FiHiUCTYV0rIVMOlM1s+lc2Dw20MuVCxfHtqUz+/8GKr4fvjqmKtHvPmQVD&#10;Gj3KPrAP2LM8lqdrfUG3Hlq6F3oy09WUqm/vUfz0zOKmAbuTN85h10ioiN4svszOng44PoJsuy9Y&#10;URjYB0xAfe1MrB1VgxE6yXQ8SROpCDLmy/n84mLBmSBfnl8tFvkixYDi6XnrfPgk0bC4Kbkj7RM8&#10;HO59iHSgeLoSo3nUqrpTWqdD7De50Y4dgDoFhJA2LNNzvTfEd7BTx03HniEzddZgvnwyU4jUuREp&#10;BXwRRFvWlfwqMn9N4OhP0am9K+yiCpxp8IEcVI/0jSm/gDUq0AhpZUqeiIwEoxIfbZUaPIDSw54Y&#10;ajtKE9UYdAn9th+aID2Oum2xOpJYDoeRoRGnTYPuN2cdjUvJ/a89OEkMP1sS/Go2n8f5Sof54iKn&#10;gzv3bM89YAVBlZwSHLabkGYylsXiDTVGrZJkz0xGzjQGqbDjyMY5Oz+nW88/lvUfAAAA//8DAFBL&#10;AwQUAAYACAAAACEA85MtwOAAAAAKAQAADwAAAGRycy9kb3ducmV2LnhtbEyPQU+DQBCF7yb+h82Y&#10;eLNLqTQtsjSNxosJMYIevG3ZEYjsLGEXSv+940lvM/Ne3nwvOyy2FzOOvnOkYL2KQCDVznTUKHiv&#10;nu92IHzQZHTvCBVc0MMhv77KdGrcmd5wLkMjOIR8qhW0IQyplL5u0Wq/cgMSa19utDrwOjbSjPrM&#10;4baXcRRtpdUd8YdWD/jYYv1dTlbBrimLl89ioniu6uH48fpU2Eul1O3NcnwAEXAJf2b4xWd0yJnp&#10;5CYyXvQKkk2yZauCzf0aBBv2SczDiQ97VmSeyf8V8h8AAAD//wMAUEsBAi0AFAAGAAgAAAAhALaD&#10;OJL+AAAA4QEAABMAAAAAAAAAAAAAAAAAAAAAAFtDb250ZW50X1R5cGVzXS54bWxQSwECLQAUAAYA&#10;CAAAACEAOP0h/9YAAACUAQAACwAAAAAAAAAAAAAAAAAvAQAAX3JlbHMvLnJlbHNQSwECLQAUAAYA&#10;CAAAACEAumQg4lECAACgBAAADgAAAAAAAAAAAAAAAAAuAgAAZHJzL2Uyb0RvYy54bWxQSwECLQAU&#10;AAYACAAAACEA85MtwOAAAAAKAQAADwAAAAAAAAAAAAAAAACrBAAAZHJzL2Rvd25yZXYueG1sUEsF&#10;BgAAAAAEAAQA8wAAALgFAAAAAA==&#10;" fillcolor="#e2efd9 [665]" strokecolor="windowText">
                <v:textbox>
                  <w:txbxContent>
                    <w:p w14:paraId="0280E4D0" w14:textId="59E4A7CE" w:rsidR="00913995" w:rsidRPr="001C522A" w:rsidRDefault="00913995" w:rsidP="004E33E0">
                      <w:pPr>
                        <w:pStyle w:val="CommentText"/>
                        <w:spacing w:after="0"/>
                        <w:rPr>
                          <w:iCs/>
                        </w:rPr>
                      </w:pPr>
                      <w:r w:rsidRPr="001C522A">
                        <w:t>Although</w:t>
                      </w:r>
                      <w:r>
                        <w:t xml:space="preserve"> the management team and Blue Earth sought a broad range of potential development team participants, lack of available time and/or resources to participate limited the number of participants available to contribute to the tribal land companion plan development process. Because of this limited engagement, this companion plan serves as a starting point and reference for future discussions and collaborations between CDFW, California Native American tribes, and other partners on</w:t>
                      </w:r>
                      <w:r w:rsidRPr="002F06B7">
                        <w:t xml:space="preserve"> wildlife and habitat conservation </w:t>
                      </w:r>
                      <w:r>
                        <w:t xml:space="preserve">priorities and activities </w:t>
                      </w:r>
                      <w:r w:rsidRPr="002F06B7">
                        <w:t xml:space="preserve">in the </w:t>
                      </w:r>
                      <w:r>
                        <w:t>s</w:t>
                      </w:r>
                      <w:r w:rsidRPr="002F06B7">
                        <w:t>tate</w:t>
                      </w:r>
                      <w:r>
                        <w:t xml:space="preserve"> that address SWAP 2015 strategies and activities. </w:t>
                      </w:r>
                    </w:p>
                  </w:txbxContent>
                </v:textbox>
                <w10:wrap type="square" anchorx="margin"/>
              </v:shape>
            </w:pict>
          </mc:Fallback>
        </mc:AlternateContent>
      </w:r>
      <w:r w:rsidR="009C1E31" w:rsidRPr="001C4912">
        <w:rPr>
          <w:rFonts w:ascii="Calibri" w:eastAsia="Calibri" w:hAnsi="Calibri" w:cs="Times New Roman"/>
        </w:rPr>
        <w:t>Because the companion plans focused on teamwork during their development, they inherently help set a stage for implementing SWAP 2015 through future collaborations. Together, SWAP 2015 and the associated companion plans describe the context and strategic direction of integrated planning and management efforts that are crucial for sustaining California’s ecosystems.</w:t>
      </w:r>
      <w:r w:rsidR="00C95346">
        <w:rPr>
          <w:rFonts w:ascii="Calibri" w:eastAsia="Calibri" w:hAnsi="Calibri" w:cs="Times New Roman"/>
        </w:rPr>
        <w:t xml:space="preserve"> </w:t>
      </w:r>
      <w:r w:rsidR="009C1E31" w:rsidRPr="00C95346">
        <w:rPr>
          <w:rFonts w:ascii="Calibri" w:eastAsia="Calibri" w:hAnsi="Calibri" w:cs="Times New Roman"/>
        </w:rPr>
        <w:t>The SWAP 2015 companion plan management team, consisting of CDFW and Blue Earth staff, provided general direction to the companion plan development teams to develop each sector plan (</w:t>
      </w:r>
      <w:r w:rsidR="0069580E">
        <w:rPr>
          <w:rFonts w:ascii="Calibri" w:eastAsia="Calibri" w:hAnsi="Calibri" w:cs="Times New Roman"/>
        </w:rPr>
        <w:t>s</w:t>
      </w:r>
      <w:r w:rsidR="009C1E31" w:rsidRPr="00C95346">
        <w:rPr>
          <w:rFonts w:ascii="Calibri" w:eastAsia="Calibri" w:hAnsi="Calibri" w:cs="Times New Roman"/>
        </w:rPr>
        <w:t>ee Appendi</w:t>
      </w:r>
      <w:r w:rsidR="001F69EF">
        <w:rPr>
          <w:rFonts w:ascii="Calibri" w:eastAsia="Calibri" w:hAnsi="Calibri" w:cs="Times New Roman"/>
        </w:rPr>
        <w:t>x</w:t>
      </w:r>
      <w:r w:rsidR="0069580E">
        <w:rPr>
          <w:rFonts w:ascii="Calibri" w:eastAsia="Calibri" w:hAnsi="Calibri" w:cs="Times New Roman"/>
        </w:rPr>
        <w:t xml:space="preserve"> F</w:t>
      </w:r>
      <w:r w:rsidR="009C1E31" w:rsidRPr="00C95346">
        <w:rPr>
          <w:rFonts w:ascii="Calibri" w:eastAsia="Calibri" w:hAnsi="Calibri" w:cs="Times New Roman"/>
        </w:rPr>
        <w:t>)</w:t>
      </w:r>
      <w:r w:rsidR="00C51886">
        <w:rPr>
          <w:rFonts w:ascii="Calibri" w:eastAsia="Calibri" w:hAnsi="Calibri" w:cs="Times New Roman"/>
        </w:rPr>
        <w:t>.</w:t>
      </w:r>
      <w:r w:rsidR="009C1E31" w:rsidRPr="00C95346">
        <w:rPr>
          <w:rFonts w:ascii="Calibri" w:eastAsia="Calibri" w:hAnsi="Calibri" w:cs="Times New Roman"/>
        </w:rPr>
        <w:t xml:space="preserve"> To form sector teams, CDFW sought state</w:t>
      </w:r>
      <w:r w:rsidR="00B71C1B">
        <w:rPr>
          <w:rFonts w:ascii="Calibri" w:eastAsia="Calibri" w:hAnsi="Calibri" w:cs="Times New Roman"/>
        </w:rPr>
        <w:t>wide</w:t>
      </w:r>
      <w:r w:rsidR="009C1E31" w:rsidRPr="00C95346">
        <w:rPr>
          <w:rFonts w:ascii="Calibri" w:eastAsia="Calibri" w:hAnsi="Calibri" w:cs="Times New Roman"/>
        </w:rPr>
        <w:t xml:space="preserve"> representation </w:t>
      </w:r>
      <w:r w:rsidR="00324CD0">
        <w:rPr>
          <w:rFonts w:ascii="Calibri" w:eastAsia="Calibri" w:hAnsi="Calibri" w:cs="Times New Roman"/>
        </w:rPr>
        <w:t xml:space="preserve">from </w:t>
      </w:r>
      <w:r w:rsidR="009C1E31" w:rsidRPr="00C95346">
        <w:rPr>
          <w:rFonts w:ascii="Calibri" w:eastAsia="Calibri" w:hAnsi="Calibri" w:cs="Times New Roman"/>
        </w:rPr>
        <w:t xml:space="preserve">public and private partners with </w:t>
      </w:r>
      <w:r w:rsidR="00324CD0">
        <w:rPr>
          <w:rFonts w:ascii="Calibri" w:eastAsia="Calibri" w:hAnsi="Calibri" w:cs="Times New Roman"/>
        </w:rPr>
        <w:t xml:space="preserve">topic </w:t>
      </w:r>
      <w:r w:rsidR="009C1E31" w:rsidRPr="00C95346">
        <w:rPr>
          <w:rFonts w:ascii="Calibri" w:eastAsia="Calibri" w:hAnsi="Calibri" w:cs="Times New Roman"/>
        </w:rPr>
        <w:t xml:space="preserve">expertise </w:t>
      </w:r>
      <w:r w:rsidR="00324CD0">
        <w:rPr>
          <w:rFonts w:ascii="Calibri" w:eastAsia="Calibri" w:hAnsi="Calibri" w:cs="Times New Roman"/>
        </w:rPr>
        <w:t xml:space="preserve">and </w:t>
      </w:r>
      <w:r w:rsidR="009C1E31" w:rsidRPr="00C95346">
        <w:rPr>
          <w:rFonts w:ascii="Calibri" w:eastAsia="Calibri" w:hAnsi="Calibri" w:cs="Times New Roman"/>
        </w:rPr>
        <w:t>who were heavily involved in natural resource conservation and management</w:t>
      </w:r>
      <w:r>
        <w:rPr>
          <w:rFonts w:ascii="Calibri" w:eastAsia="Calibri" w:hAnsi="Calibri" w:cs="Times New Roman"/>
        </w:rPr>
        <w:t xml:space="preserve"> </w:t>
      </w:r>
      <w:r w:rsidRPr="00C95346">
        <w:rPr>
          <w:rFonts w:ascii="Calibri" w:eastAsia="Calibri" w:hAnsi="Calibri" w:cs="Times New Roman"/>
        </w:rPr>
        <w:t xml:space="preserve">(see </w:t>
      </w:r>
      <w:r>
        <w:rPr>
          <w:rFonts w:ascii="Calibri" w:eastAsia="Calibri" w:hAnsi="Calibri" w:cs="Times New Roman"/>
        </w:rPr>
        <w:t>Appendix C</w:t>
      </w:r>
      <w:r w:rsidRPr="00C95346">
        <w:rPr>
          <w:rFonts w:ascii="Calibri" w:eastAsia="Calibri" w:hAnsi="Calibri" w:cs="Times New Roman"/>
        </w:rPr>
        <w:t>).</w:t>
      </w:r>
      <w:r w:rsidR="009C1E31" w:rsidRPr="00C95346">
        <w:rPr>
          <w:rStyle w:val="FootnoteReference"/>
          <w:rFonts w:ascii="Calibri" w:eastAsia="Calibri" w:hAnsi="Calibri" w:cs="Times New Roman"/>
        </w:rPr>
        <w:footnoteReference w:id="2"/>
      </w:r>
      <w:r w:rsidR="009C1E31" w:rsidRPr="00C95346">
        <w:rPr>
          <w:rFonts w:ascii="Calibri" w:eastAsia="Calibri" w:hAnsi="Calibri" w:cs="Times New Roman"/>
        </w:rPr>
        <w:t xml:space="preserve"> </w:t>
      </w:r>
    </w:p>
    <w:p w14:paraId="50144D27" w14:textId="77777777" w:rsidR="00C51886" w:rsidRPr="00C95346" w:rsidRDefault="00C51886" w:rsidP="00254C1A">
      <w:pPr>
        <w:spacing w:after="0"/>
        <w:rPr>
          <w:rFonts w:ascii="Calibri" w:eastAsia="Calibri" w:hAnsi="Calibri" w:cs="Times New Roman"/>
        </w:rPr>
      </w:pPr>
    </w:p>
    <w:p w14:paraId="0672A283" w14:textId="180D840E" w:rsidR="009C1E31" w:rsidRPr="001C4912" w:rsidRDefault="009C1E31" w:rsidP="009C1E31">
      <w:pPr>
        <w:rPr>
          <w:rFonts w:ascii="Calibri" w:eastAsia="Calibri" w:hAnsi="Calibri" w:cs="Times New Roman"/>
        </w:rPr>
      </w:pPr>
      <w:r w:rsidRPr="001C4912">
        <w:rPr>
          <w:rFonts w:ascii="Calibri" w:eastAsia="Calibri" w:hAnsi="Calibri" w:cs="Times New Roman"/>
        </w:rPr>
        <w:t xml:space="preserve">Beginning in early 2015, Blue Earth facilitated a series of four web-based collaboration meetings for each sector. A kickoff meeting provided development teams with an overview of SWAP 2015 and the </w:t>
      </w:r>
      <w:r w:rsidRPr="001C4912">
        <w:rPr>
          <w:rFonts w:ascii="Calibri" w:eastAsia="Calibri" w:hAnsi="Calibri" w:cs="Times New Roman"/>
        </w:rPr>
        <w:lastRenderedPageBreak/>
        <w:t xml:space="preserve">companion plan development process, followed by three sector-specific meetings. During these sector meetings, participants discussed their ongoing and potential future efforts that would benefit wildlife and habitat conservation in the state. The development teams and CDFW then identified </w:t>
      </w:r>
      <w:r w:rsidR="00324CD0">
        <w:rPr>
          <w:rFonts w:ascii="Calibri" w:eastAsia="Calibri" w:hAnsi="Calibri" w:cs="Times New Roman"/>
        </w:rPr>
        <w:t>shared</w:t>
      </w:r>
      <w:r w:rsidRPr="001C4912">
        <w:rPr>
          <w:rFonts w:ascii="Calibri" w:eastAsia="Calibri" w:hAnsi="Calibri" w:cs="Times New Roman"/>
        </w:rPr>
        <w:t xml:space="preserve"> priorities, as well as collaboration opportunities for achieving those mutual interests. </w:t>
      </w:r>
    </w:p>
    <w:p w14:paraId="0280E177" w14:textId="6A44787E" w:rsidR="00E91104" w:rsidRPr="001C4912" w:rsidRDefault="00324CD0" w:rsidP="009C1E31">
      <w:pPr>
        <w:rPr>
          <w:rFonts w:ascii="Calibri" w:eastAsia="Calibri" w:hAnsi="Calibri" w:cs="Times New Roman"/>
          <w:bCs/>
        </w:rPr>
      </w:pPr>
      <w:r>
        <w:rPr>
          <w:rFonts w:ascii="Calibri" w:eastAsia="Calibri" w:hAnsi="Calibri" w:cs="Times New Roman"/>
        </w:rPr>
        <w:t xml:space="preserve">Two internal drafts of the companion plans were reviewed by the development teams prior to </w:t>
      </w:r>
      <w:r w:rsidR="009C1E31" w:rsidRPr="001C4912">
        <w:rPr>
          <w:rFonts w:ascii="Calibri" w:eastAsia="Calibri" w:hAnsi="Calibri" w:cs="Times New Roman"/>
        </w:rPr>
        <w:t xml:space="preserve">the public release of the third draft </w:t>
      </w:r>
      <w:r>
        <w:rPr>
          <w:rFonts w:ascii="Calibri" w:eastAsia="Calibri" w:hAnsi="Calibri" w:cs="Times New Roman"/>
        </w:rPr>
        <w:t>in</w:t>
      </w:r>
      <w:r w:rsidRPr="001C4912">
        <w:rPr>
          <w:rFonts w:ascii="Calibri" w:eastAsia="Calibri" w:hAnsi="Calibri" w:cs="Times New Roman"/>
        </w:rPr>
        <w:t xml:space="preserve"> </w:t>
      </w:r>
      <w:r>
        <w:rPr>
          <w:rFonts w:ascii="Calibri" w:eastAsia="Calibri" w:hAnsi="Calibri" w:cs="Times New Roman"/>
        </w:rPr>
        <w:t xml:space="preserve">the </w:t>
      </w:r>
      <w:r w:rsidR="003A4132">
        <w:rPr>
          <w:rFonts w:ascii="Calibri" w:eastAsia="Calibri" w:hAnsi="Calibri" w:cs="Times New Roman"/>
        </w:rPr>
        <w:t>f</w:t>
      </w:r>
      <w:r w:rsidR="009C1E31" w:rsidRPr="001C4912">
        <w:rPr>
          <w:rFonts w:ascii="Calibri" w:eastAsia="Calibri" w:hAnsi="Calibri" w:cs="Times New Roman"/>
        </w:rPr>
        <w:t>all</w:t>
      </w:r>
      <w:r>
        <w:rPr>
          <w:rFonts w:ascii="Calibri" w:eastAsia="Calibri" w:hAnsi="Calibri" w:cs="Times New Roman"/>
        </w:rPr>
        <w:t>,</w:t>
      </w:r>
      <w:r w:rsidR="009C1E31" w:rsidRPr="001C4912">
        <w:rPr>
          <w:rFonts w:ascii="Calibri" w:eastAsia="Calibri" w:hAnsi="Calibri" w:cs="Times New Roman"/>
        </w:rPr>
        <w:t xml:space="preserve"> 2015</w:t>
      </w:r>
      <w:r>
        <w:rPr>
          <w:rFonts w:ascii="Calibri" w:eastAsia="Calibri" w:hAnsi="Calibri" w:cs="Times New Roman"/>
        </w:rPr>
        <w:t xml:space="preserve">. </w:t>
      </w:r>
      <w:r w:rsidR="009C1E31" w:rsidRPr="001C4912">
        <w:rPr>
          <w:rFonts w:ascii="Calibri" w:eastAsia="Calibri" w:hAnsi="Calibri" w:cs="Times New Roman"/>
        </w:rPr>
        <w:t xml:space="preserve">The final nine companion plans were </w:t>
      </w:r>
      <w:r>
        <w:rPr>
          <w:rFonts w:ascii="Calibri" w:eastAsia="Calibri" w:hAnsi="Calibri" w:cs="Times New Roman"/>
        </w:rPr>
        <w:t xml:space="preserve">published, </w:t>
      </w:r>
      <w:r w:rsidR="009C1E31" w:rsidRPr="001C4912">
        <w:rPr>
          <w:rFonts w:ascii="Calibri" w:eastAsia="Calibri" w:hAnsi="Calibri" w:cs="Times New Roman"/>
        </w:rPr>
        <w:t>incorporat</w:t>
      </w:r>
      <w:r>
        <w:rPr>
          <w:rFonts w:ascii="Calibri" w:eastAsia="Calibri" w:hAnsi="Calibri" w:cs="Times New Roman"/>
        </w:rPr>
        <w:t>ing</w:t>
      </w:r>
      <w:r w:rsidR="009C1E31" w:rsidRPr="001C4912">
        <w:rPr>
          <w:rFonts w:ascii="Calibri" w:eastAsia="Calibri" w:hAnsi="Calibri" w:cs="Times New Roman"/>
        </w:rPr>
        <w:t xml:space="preserve"> responses to </w:t>
      </w:r>
      <w:r>
        <w:rPr>
          <w:rFonts w:ascii="Calibri" w:eastAsia="Calibri" w:hAnsi="Calibri" w:cs="Times New Roman"/>
        </w:rPr>
        <w:t>public comment</w:t>
      </w:r>
      <w:r w:rsidR="00362E1C">
        <w:rPr>
          <w:rFonts w:ascii="Calibri" w:eastAsia="Calibri" w:hAnsi="Calibri" w:cs="Times New Roman"/>
        </w:rPr>
        <w:t>s</w:t>
      </w:r>
      <w:r>
        <w:rPr>
          <w:rFonts w:ascii="Calibri" w:eastAsia="Calibri" w:hAnsi="Calibri" w:cs="Times New Roman"/>
        </w:rPr>
        <w:t xml:space="preserve">. </w:t>
      </w:r>
    </w:p>
    <w:p w14:paraId="0280E178" w14:textId="77777777" w:rsidR="00E91104" w:rsidRPr="004E33E0" w:rsidRDefault="00E91104" w:rsidP="00E91104">
      <w:pPr>
        <w:pStyle w:val="Heading3"/>
        <w:tabs>
          <w:tab w:val="left" w:pos="6075"/>
        </w:tabs>
        <w:rPr>
          <w:rFonts w:eastAsia="Calibri"/>
        </w:rPr>
      </w:pPr>
      <w:bookmarkStart w:id="16" w:name="_Toc426367675"/>
      <w:bookmarkStart w:id="17" w:name="_Toc430019877"/>
      <w:bookmarkStart w:id="18" w:name="_Toc462911865"/>
      <w:r w:rsidRPr="001C4912">
        <w:t>Companion Plan C</w:t>
      </w:r>
      <w:r w:rsidRPr="004E33E0">
        <w:t>ontent</w:t>
      </w:r>
      <w:bookmarkEnd w:id="16"/>
      <w:bookmarkEnd w:id="17"/>
      <w:bookmarkEnd w:id="18"/>
      <w:r w:rsidRPr="004E33E0">
        <w:tab/>
      </w:r>
    </w:p>
    <w:p w14:paraId="4CF5E303" w14:textId="77777777" w:rsidR="004E33E0" w:rsidRPr="004E33E0" w:rsidRDefault="004E33E0" w:rsidP="004E33E0">
      <w:pPr>
        <w:spacing w:after="0"/>
        <w:rPr>
          <w:rFonts w:ascii="Calibri" w:eastAsia="Calibri" w:hAnsi="Calibri" w:cs="Times New Roman"/>
        </w:rPr>
      </w:pPr>
      <w:r w:rsidRPr="004E33E0">
        <w:rPr>
          <w:rFonts w:ascii="Calibri" w:eastAsia="Calibri" w:hAnsi="Calibri" w:cs="Times New Roman"/>
        </w:rPr>
        <w:t>Each companion plan addresses the following components:</w:t>
      </w:r>
    </w:p>
    <w:p w14:paraId="1012C308" w14:textId="77777777" w:rsidR="004E33E0" w:rsidRPr="004E33E0" w:rsidRDefault="004E33E0" w:rsidP="004E33E0">
      <w:pPr>
        <w:numPr>
          <w:ilvl w:val="0"/>
          <w:numId w:val="1"/>
        </w:numPr>
        <w:spacing w:after="0"/>
        <w:rPr>
          <w:rFonts w:ascii="Calibri" w:eastAsia="Calibri" w:hAnsi="Calibri" w:cs="Times New Roman"/>
          <w:bCs/>
        </w:rPr>
      </w:pPr>
      <w:r w:rsidRPr="004E33E0">
        <w:rPr>
          <w:rFonts w:ascii="Calibri" w:eastAsia="Calibri" w:hAnsi="Calibri" w:cs="Times New Roman"/>
          <w:bCs/>
        </w:rPr>
        <w:t>SWAP 2015 overview</w:t>
      </w:r>
    </w:p>
    <w:p w14:paraId="3AD0D4AF" w14:textId="77777777" w:rsidR="004E33E0" w:rsidRPr="004E33E0" w:rsidRDefault="004E33E0" w:rsidP="004E33E0">
      <w:pPr>
        <w:numPr>
          <w:ilvl w:val="0"/>
          <w:numId w:val="1"/>
        </w:numPr>
        <w:spacing w:after="0"/>
        <w:rPr>
          <w:rFonts w:ascii="Calibri" w:eastAsia="Calibri" w:hAnsi="Calibri" w:cs="Times New Roman"/>
          <w:bCs/>
        </w:rPr>
      </w:pPr>
      <w:r w:rsidRPr="004E33E0">
        <w:rPr>
          <w:rFonts w:ascii="Calibri" w:eastAsia="Calibri" w:hAnsi="Calibri" w:cs="Times New Roman"/>
          <w:bCs/>
        </w:rPr>
        <w:t>Companion plans overview—approach, purpose, development process, and content</w:t>
      </w:r>
    </w:p>
    <w:p w14:paraId="787C220D" w14:textId="77777777" w:rsidR="004E33E0" w:rsidRPr="004E33E0" w:rsidRDefault="004E33E0" w:rsidP="004E33E0">
      <w:pPr>
        <w:numPr>
          <w:ilvl w:val="0"/>
          <w:numId w:val="1"/>
        </w:numPr>
        <w:spacing w:after="0"/>
        <w:rPr>
          <w:rFonts w:ascii="Calibri" w:eastAsia="Calibri" w:hAnsi="Calibri" w:cs="Times New Roman"/>
          <w:bCs/>
        </w:rPr>
      </w:pPr>
      <w:r w:rsidRPr="004E33E0">
        <w:rPr>
          <w:rFonts w:ascii="Calibri" w:eastAsia="Calibri" w:hAnsi="Calibri" w:cs="Times New Roman"/>
          <w:bCs/>
        </w:rPr>
        <w:t>Sector overview</w:t>
      </w:r>
    </w:p>
    <w:p w14:paraId="4D333CD1" w14:textId="77777777" w:rsidR="004E33E0" w:rsidRPr="004E33E0" w:rsidRDefault="004E33E0" w:rsidP="004E33E0">
      <w:pPr>
        <w:numPr>
          <w:ilvl w:val="0"/>
          <w:numId w:val="1"/>
        </w:numPr>
        <w:spacing w:after="0"/>
        <w:rPr>
          <w:rFonts w:ascii="Calibri" w:eastAsia="Calibri" w:hAnsi="Calibri" w:cs="Times New Roman"/>
          <w:bCs/>
        </w:rPr>
      </w:pPr>
      <w:r w:rsidRPr="004E33E0">
        <w:rPr>
          <w:rFonts w:ascii="Calibri" w:eastAsia="Calibri" w:hAnsi="Calibri" w:cs="Times New Roman"/>
          <w:bCs/>
        </w:rPr>
        <w:t>Common themes across sectors</w:t>
      </w:r>
    </w:p>
    <w:p w14:paraId="41B0ED93" w14:textId="77777777" w:rsidR="004E33E0" w:rsidRPr="004E33E0" w:rsidRDefault="004E33E0" w:rsidP="004E33E0">
      <w:pPr>
        <w:numPr>
          <w:ilvl w:val="0"/>
          <w:numId w:val="1"/>
        </w:numPr>
        <w:spacing w:after="0"/>
        <w:rPr>
          <w:rFonts w:ascii="Calibri" w:eastAsia="Calibri" w:hAnsi="Calibri" w:cs="Times New Roman"/>
          <w:bCs/>
        </w:rPr>
      </w:pPr>
      <w:r w:rsidRPr="004E33E0">
        <w:rPr>
          <w:rFonts w:ascii="Calibri" w:eastAsia="Calibri" w:hAnsi="Calibri" w:cs="Times New Roman"/>
          <w:bCs/>
        </w:rPr>
        <w:t>Common priority pressures and strategies across sectors</w:t>
      </w:r>
    </w:p>
    <w:p w14:paraId="3B96FD77" w14:textId="77777777" w:rsidR="004E33E0" w:rsidRPr="004E33E0" w:rsidRDefault="004E33E0" w:rsidP="004E33E0">
      <w:pPr>
        <w:numPr>
          <w:ilvl w:val="0"/>
          <w:numId w:val="1"/>
        </w:numPr>
        <w:spacing w:after="0"/>
        <w:rPr>
          <w:rFonts w:ascii="Calibri" w:eastAsia="Calibri" w:hAnsi="Calibri" w:cs="Times New Roman"/>
          <w:bCs/>
        </w:rPr>
      </w:pPr>
      <w:r w:rsidRPr="004E33E0">
        <w:rPr>
          <w:rFonts w:ascii="Calibri" w:eastAsia="Calibri" w:hAnsi="Calibri" w:cs="Times New Roman"/>
          <w:bCs/>
        </w:rPr>
        <w:t>Priority pressures and strategies for the sector</w:t>
      </w:r>
    </w:p>
    <w:p w14:paraId="2A8688A3" w14:textId="77777777" w:rsidR="004E33E0" w:rsidRPr="004E33E0" w:rsidRDefault="004E33E0" w:rsidP="004E33E0">
      <w:pPr>
        <w:numPr>
          <w:ilvl w:val="0"/>
          <w:numId w:val="1"/>
        </w:numPr>
        <w:spacing w:after="0"/>
        <w:rPr>
          <w:rFonts w:ascii="Calibri" w:eastAsia="Calibri" w:hAnsi="Calibri" w:cs="Times New Roman"/>
          <w:bCs/>
        </w:rPr>
      </w:pPr>
      <w:r w:rsidRPr="004E33E0">
        <w:rPr>
          <w:rFonts w:ascii="Calibri" w:eastAsia="Calibri" w:hAnsi="Calibri" w:cs="Times New Roman"/>
          <w:bCs/>
        </w:rPr>
        <w:t>Potential collaboration activities</w:t>
      </w:r>
    </w:p>
    <w:p w14:paraId="063496DB" w14:textId="77777777" w:rsidR="004E33E0" w:rsidRPr="004E33E0" w:rsidRDefault="004E33E0" w:rsidP="004E33E0">
      <w:pPr>
        <w:numPr>
          <w:ilvl w:val="0"/>
          <w:numId w:val="1"/>
        </w:numPr>
        <w:spacing w:after="0"/>
        <w:rPr>
          <w:rFonts w:ascii="Calibri" w:eastAsia="Calibri" w:hAnsi="Calibri" w:cs="Times New Roman"/>
          <w:bCs/>
        </w:rPr>
      </w:pPr>
      <w:r w:rsidRPr="004E33E0">
        <w:rPr>
          <w:rFonts w:ascii="Calibri" w:eastAsia="Calibri" w:hAnsi="Calibri" w:cs="Times New Roman"/>
          <w:bCs/>
        </w:rPr>
        <w:t>Potential partners and resources</w:t>
      </w:r>
    </w:p>
    <w:p w14:paraId="2A8C0788" w14:textId="77777777" w:rsidR="004E33E0" w:rsidRPr="004E33E0" w:rsidRDefault="004E33E0" w:rsidP="004E33E0">
      <w:pPr>
        <w:numPr>
          <w:ilvl w:val="0"/>
          <w:numId w:val="1"/>
        </w:numPr>
        <w:spacing w:after="0"/>
        <w:rPr>
          <w:rFonts w:ascii="Calibri" w:eastAsia="Calibri" w:hAnsi="Calibri" w:cs="Times New Roman"/>
          <w:bCs/>
        </w:rPr>
      </w:pPr>
      <w:r w:rsidRPr="004E33E0">
        <w:rPr>
          <w:rFonts w:ascii="Calibri" w:eastAsia="Calibri" w:hAnsi="Calibri" w:cs="Times New Roman"/>
          <w:bCs/>
        </w:rPr>
        <w:t xml:space="preserve">Evaluating implementation </w:t>
      </w:r>
    </w:p>
    <w:p w14:paraId="5909BA2E" w14:textId="77777777" w:rsidR="004E33E0" w:rsidRPr="004E33E0" w:rsidRDefault="004E33E0" w:rsidP="004E33E0">
      <w:pPr>
        <w:numPr>
          <w:ilvl w:val="0"/>
          <w:numId w:val="1"/>
        </w:numPr>
        <w:spacing w:after="0"/>
        <w:rPr>
          <w:rFonts w:ascii="Calibri" w:eastAsia="Calibri" w:hAnsi="Calibri" w:cs="Times New Roman"/>
          <w:bCs/>
        </w:rPr>
      </w:pPr>
      <w:r w:rsidRPr="004E33E0">
        <w:rPr>
          <w:rFonts w:ascii="Calibri" w:eastAsia="Calibri" w:hAnsi="Calibri" w:cs="Times New Roman"/>
          <w:bCs/>
        </w:rPr>
        <w:t xml:space="preserve">Desired outcomes  </w:t>
      </w:r>
    </w:p>
    <w:p w14:paraId="0280E182" w14:textId="65386561" w:rsidR="00553E8A" w:rsidRPr="004E33E0" w:rsidRDefault="004E33E0" w:rsidP="004E33E0">
      <w:pPr>
        <w:numPr>
          <w:ilvl w:val="0"/>
          <w:numId w:val="1"/>
        </w:numPr>
        <w:rPr>
          <w:rFonts w:ascii="Calibri" w:eastAsia="Calibri" w:hAnsi="Calibri" w:cs="Times New Roman"/>
          <w:bCs/>
        </w:rPr>
      </w:pPr>
      <w:r w:rsidRPr="004E33E0">
        <w:rPr>
          <w:rFonts w:ascii="Calibri" w:eastAsia="Calibri" w:hAnsi="Calibri" w:cs="Times New Roman"/>
          <w:bCs/>
        </w:rPr>
        <w:t>Next steps</w:t>
      </w:r>
    </w:p>
    <w:p w14:paraId="0280E183" w14:textId="77777777" w:rsidR="000B4ACC" w:rsidRPr="001C4912" w:rsidRDefault="000B4ACC" w:rsidP="006E39AF">
      <w:pPr>
        <w:pStyle w:val="Heading1"/>
      </w:pPr>
      <w:bookmarkStart w:id="19" w:name="_Toc425867572"/>
      <w:bookmarkStart w:id="20" w:name="_Toc425927763"/>
      <w:bookmarkStart w:id="21" w:name="_Toc425867573"/>
      <w:bookmarkStart w:id="22" w:name="_Toc425927764"/>
      <w:bookmarkStart w:id="23" w:name="_Toc425867574"/>
      <w:bookmarkStart w:id="24" w:name="_Toc425927765"/>
      <w:bookmarkStart w:id="25" w:name="_Toc425867575"/>
      <w:bookmarkStart w:id="26" w:name="_Toc425927766"/>
      <w:bookmarkStart w:id="27" w:name="_Toc425867576"/>
      <w:bookmarkStart w:id="28" w:name="_Toc425927767"/>
      <w:bookmarkStart w:id="29" w:name="_Toc462911866"/>
      <w:bookmarkEnd w:id="19"/>
      <w:bookmarkEnd w:id="20"/>
      <w:bookmarkEnd w:id="21"/>
      <w:bookmarkEnd w:id="22"/>
      <w:bookmarkEnd w:id="23"/>
      <w:bookmarkEnd w:id="24"/>
      <w:bookmarkEnd w:id="25"/>
      <w:bookmarkEnd w:id="26"/>
      <w:bookmarkEnd w:id="27"/>
      <w:bookmarkEnd w:id="28"/>
      <w:r w:rsidRPr="001C4912">
        <w:t>Tribal Lands Sector</w:t>
      </w:r>
      <w:bookmarkEnd w:id="29"/>
      <w:r w:rsidRPr="001C4912">
        <w:t xml:space="preserve"> </w:t>
      </w:r>
    </w:p>
    <w:p w14:paraId="0280E184" w14:textId="77777777" w:rsidR="000B4ACC" w:rsidRPr="001C4912" w:rsidRDefault="009A4089" w:rsidP="009F3C6E">
      <w:pPr>
        <w:pStyle w:val="Heading2"/>
      </w:pPr>
      <w:bookmarkStart w:id="30" w:name="_Toc462911867"/>
      <w:r w:rsidRPr="001C4912">
        <w:t>Tribal Lands</w:t>
      </w:r>
      <w:r w:rsidR="000B4ACC" w:rsidRPr="001C4912">
        <w:t xml:space="preserve"> in California</w:t>
      </w:r>
      <w:bookmarkEnd w:id="30"/>
    </w:p>
    <w:p w14:paraId="05AB66E4" w14:textId="217DFCA1" w:rsidR="009C1E31" w:rsidRPr="001F69EF" w:rsidRDefault="009C1E31" w:rsidP="009C1E31">
      <w:pPr>
        <w:rPr>
          <w:color w:val="221E1F"/>
        </w:rPr>
      </w:pPr>
      <w:r w:rsidRPr="001C4912">
        <w:rPr>
          <w:color w:val="221E1F"/>
        </w:rPr>
        <w:t xml:space="preserve">As the state with the largest Native American population in the nation, California is home to more than 100 federally </w:t>
      </w:r>
      <w:r w:rsidRPr="001C4912">
        <w:t xml:space="preserve">recognized Tribes and tribal governments that have a unique relationship with California’s natural and wildlife </w:t>
      </w:r>
      <w:r w:rsidRPr="001F69EF">
        <w:t xml:space="preserve">resources (BIA 2014). </w:t>
      </w:r>
      <w:r w:rsidRPr="001F69EF">
        <w:rPr>
          <w:color w:val="221E1F"/>
        </w:rPr>
        <w:t xml:space="preserve">California Tribes and tribal governments have sovereign authority over their members and territory and have distinct environmental interests and cultural knowledge (CNRA 2012), as well as an interest in maintaining their ecological integrity. These natural resources (e.g., water, fish, and agricultural land) have shaped and continue to shape the environmental values of </w:t>
      </w:r>
      <w:r w:rsidR="00F63C11" w:rsidRPr="001F69EF">
        <w:rPr>
          <w:color w:val="221E1F"/>
        </w:rPr>
        <w:t>Native American tribes</w:t>
      </w:r>
      <w:r w:rsidRPr="001F69EF">
        <w:rPr>
          <w:color w:val="221E1F"/>
        </w:rPr>
        <w:t xml:space="preserve"> by contributing to their cultural and spiritual identity and offering opportunities for recreation and commerce (</w:t>
      </w:r>
      <w:r w:rsidR="00913995">
        <w:rPr>
          <w:color w:val="221E1F"/>
        </w:rPr>
        <w:t>C</w:t>
      </w:r>
      <w:r w:rsidRPr="001F69EF">
        <w:t>DWR 2013</w:t>
      </w:r>
      <w:r w:rsidR="00922967" w:rsidRPr="001F69EF">
        <w:t>a</w:t>
      </w:r>
      <w:r w:rsidRPr="001F69EF">
        <w:t>).</w:t>
      </w:r>
    </w:p>
    <w:p w14:paraId="0280E186" w14:textId="1F976DDB" w:rsidR="00D3114E" w:rsidRPr="001C4912" w:rsidRDefault="000E1188" w:rsidP="009C1E31">
      <w:r w:rsidRPr="001F69EF">
        <w:t xml:space="preserve">The extent of state and tribal jurisdiction over fish and wildlife resources is intertwined with land status and location. </w:t>
      </w:r>
      <w:r w:rsidR="009C1E31" w:rsidRPr="001F69EF">
        <w:rPr>
          <w:color w:val="221E1F"/>
        </w:rPr>
        <w:t xml:space="preserve">California is distinctive in its number of </w:t>
      </w:r>
      <w:r w:rsidR="00F63C11" w:rsidRPr="001F69EF">
        <w:rPr>
          <w:color w:val="221E1F"/>
        </w:rPr>
        <w:t>Native American tribes</w:t>
      </w:r>
      <w:r w:rsidR="009C1E31" w:rsidRPr="001F69EF">
        <w:rPr>
          <w:color w:val="221E1F"/>
        </w:rPr>
        <w:t xml:space="preserve"> and </w:t>
      </w:r>
      <w:r w:rsidR="009C1E31" w:rsidRPr="005E532E">
        <w:rPr>
          <w:color w:val="221E1F"/>
        </w:rPr>
        <w:t>the complexity of tribal lands</w:t>
      </w:r>
      <w:r w:rsidR="00F30902" w:rsidRPr="005E532E">
        <w:rPr>
          <w:color w:val="221E1F"/>
        </w:rPr>
        <w:t xml:space="preserve"> which </w:t>
      </w:r>
      <w:r w:rsidRPr="005E532E">
        <w:rPr>
          <w:color w:val="221E1F"/>
        </w:rPr>
        <w:t xml:space="preserve">include trust and fee lands, </w:t>
      </w:r>
      <w:r w:rsidR="009C1E31" w:rsidRPr="005E532E">
        <w:rPr>
          <w:color w:val="221E1F"/>
        </w:rPr>
        <w:t>encompass</w:t>
      </w:r>
      <w:r w:rsidR="00F30902" w:rsidRPr="005E532E">
        <w:rPr>
          <w:color w:val="221E1F"/>
        </w:rPr>
        <w:t>ing</w:t>
      </w:r>
      <w:r w:rsidR="009C1E31" w:rsidRPr="005E532E">
        <w:rPr>
          <w:color w:val="221E1F"/>
        </w:rPr>
        <w:t xml:space="preserve"> approximately 0.6% of California’s</w:t>
      </w:r>
      <w:r w:rsidR="009C1E31" w:rsidRPr="001F69EF">
        <w:rPr>
          <w:color w:val="221E1F"/>
        </w:rPr>
        <w:t xml:space="preserve"> landscape (</w:t>
      </w:r>
      <w:r w:rsidR="009C1E31" w:rsidRPr="001F69EF">
        <w:t>BLM 2015). Trust lands</w:t>
      </w:r>
      <w:r w:rsidR="009C1E31" w:rsidRPr="001C4912">
        <w:t xml:space="preserve"> are federally owned</w:t>
      </w:r>
      <w:r w:rsidR="002F2645">
        <w:t xml:space="preserve"> and held for the benefit of a tribe or a tribal member</w:t>
      </w:r>
      <w:r w:rsidR="009C1E31" w:rsidRPr="001C4912">
        <w:t xml:space="preserve">. </w:t>
      </w:r>
      <w:r>
        <w:t>F</w:t>
      </w:r>
      <w:r w:rsidR="009C1E31" w:rsidRPr="001C4912">
        <w:t xml:space="preserve">ee lands </w:t>
      </w:r>
      <w:r>
        <w:t>are lands owned outright by a tribe or a tribal member</w:t>
      </w:r>
      <w:r w:rsidR="009C1E31" w:rsidRPr="001C4912">
        <w:t>.</w:t>
      </w:r>
      <w:r>
        <w:t xml:space="preserve"> In California, trust and fee lands can be found within and outside of reservations and rancherias. </w:t>
      </w:r>
      <w:r w:rsidR="009C1E31" w:rsidRPr="001C4912">
        <w:t xml:space="preserve"> With the intricate tribal landscape in the state, </w:t>
      </w:r>
      <w:r w:rsidR="009C1E31" w:rsidRPr="001C4912">
        <w:lastRenderedPageBreak/>
        <w:t>a collaborative effort among natural resources agencies, Tribes, and tribal communities is essential for the management and conservation of California’s natural and wildlife resources.</w:t>
      </w:r>
      <w:r w:rsidR="00C07DA0" w:rsidRPr="001C4912">
        <w:t xml:space="preserve"> </w:t>
      </w:r>
    </w:p>
    <w:p w14:paraId="0280E187" w14:textId="77777777" w:rsidR="000B4ACC" w:rsidRPr="001C4912" w:rsidRDefault="009A4089" w:rsidP="009F3C6E">
      <w:pPr>
        <w:pStyle w:val="Heading2"/>
      </w:pPr>
      <w:bookmarkStart w:id="31" w:name="_Toc462911868"/>
      <w:r w:rsidRPr="001C4912">
        <w:t>Current Tribal Lands Management and Conservation in California</w:t>
      </w:r>
      <w:bookmarkEnd w:id="31"/>
    </w:p>
    <w:p w14:paraId="02280F3D" w14:textId="0F5E2947" w:rsidR="009C1E31" w:rsidRPr="001C4912" w:rsidRDefault="009C1E31" w:rsidP="009C1E31">
      <w:r w:rsidRPr="001C4912">
        <w:rPr>
          <w:color w:val="221E1F"/>
        </w:rPr>
        <w:t xml:space="preserve">As traditional users and stewards of the state’s natural resources, </w:t>
      </w:r>
      <w:r w:rsidRPr="001C4912">
        <w:t xml:space="preserve">Tribes and tribal governments in California have </w:t>
      </w:r>
      <w:r w:rsidR="00F30902">
        <w:t xml:space="preserve">traditional </w:t>
      </w:r>
      <w:r w:rsidRPr="001C4912">
        <w:t xml:space="preserve">knowledge of and associations with the resources in their surroundings. Collaborations between Tribes, tribal governments, and state agencies can lead to better planning and strategy adaptation as ecosystems change and as priority actions are identified to conserve California’s natural and wildlife resources. </w:t>
      </w:r>
    </w:p>
    <w:p w14:paraId="55DD4BE9" w14:textId="5DC478E7" w:rsidR="009C1E31" w:rsidRPr="001F69EF" w:rsidRDefault="009C1E31" w:rsidP="009C1E31">
      <w:r w:rsidRPr="001C4912">
        <w:t xml:space="preserve">For example, the BIA </w:t>
      </w:r>
      <w:r w:rsidRPr="001C4912">
        <w:rPr>
          <w:i/>
        </w:rPr>
        <w:t>Strategic Plan for 2014-2018</w:t>
      </w:r>
      <w:r w:rsidRPr="001C4912">
        <w:t xml:space="preserve"> incorporates goals to implement adaptive management for all natural and cultural </w:t>
      </w:r>
      <w:r w:rsidR="007A5810" w:rsidRPr="001C4912">
        <w:t>infrastructure</w:t>
      </w:r>
      <w:r w:rsidRPr="001C4912">
        <w:t xml:space="preserve"> while considering and using traditional ecological knowledge (TEK) as a data </w:t>
      </w:r>
      <w:r w:rsidRPr="001F69EF">
        <w:t xml:space="preserve">source (BIA 2014). TEK refers to the </w:t>
      </w:r>
      <w:r w:rsidR="002D0353" w:rsidRPr="001F69EF">
        <w:t>“</w:t>
      </w:r>
      <w:r w:rsidRPr="001F69EF">
        <w:t xml:space="preserve">evolving knowledge acquired by indigenous and local peoples over hundreds or thousands of years through direct contact with the environment, is location–specific, and includes relationships </w:t>
      </w:r>
      <w:r w:rsidR="0051108B" w:rsidRPr="001F69EF">
        <w:t>between plants, animals, natural phenomena, landscapes and timing of events used for lifeways, including but not limited to hunting, fishing, trapping, agriculture, and forestry”</w:t>
      </w:r>
      <w:r w:rsidRPr="001F69EF">
        <w:t xml:space="preserve"> (USFWS 2011). The </w:t>
      </w:r>
      <w:r w:rsidR="0050459D">
        <w:t>C</w:t>
      </w:r>
      <w:r w:rsidRPr="001F69EF">
        <w:t xml:space="preserve">DWR developed a </w:t>
      </w:r>
      <w:r w:rsidRPr="001F69EF">
        <w:rPr>
          <w:i/>
        </w:rPr>
        <w:t>Tribal Communication Plan</w:t>
      </w:r>
      <w:r w:rsidRPr="001F69EF">
        <w:t xml:space="preserve"> as a part of the California Water Plan Update, to support and promote integrated water planning with an emphasis on TEK from Tribes and tribal governments on topics such as water rights, traditional fishing, and climate change (</w:t>
      </w:r>
      <w:r w:rsidR="0050459D">
        <w:t>C</w:t>
      </w:r>
      <w:r w:rsidRPr="001F69EF">
        <w:t xml:space="preserve">DWR 2014). Additionally, </w:t>
      </w:r>
      <w:r w:rsidR="0050459D">
        <w:t>C</w:t>
      </w:r>
      <w:r w:rsidRPr="001F69EF">
        <w:t>DWR, in partnership with the California Tribal Water Summit Design Team, convened the second California Tribal Water Summit in 2013, where guiding principles and implementation goals were created (</w:t>
      </w:r>
      <w:r w:rsidR="0050459D">
        <w:t>C</w:t>
      </w:r>
      <w:r w:rsidRPr="001F69EF">
        <w:t>DWR 2013</w:t>
      </w:r>
      <w:r w:rsidR="00327C0B" w:rsidRPr="001F69EF">
        <w:t>b</w:t>
      </w:r>
      <w:r w:rsidRPr="001F69EF">
        <w:t>).</w:t>
      </w:r>
      <w:r w:rsidRPr="001C4912">
        <w:t xml:space="preserve"> One goal stated the importance of Tribes, tribal governments, and state agencies working together to further the understanding of tribal lifestyles when it comes to the role of water, including subsistence</w:t>
      </w:r>
      <w:r w:rsidRPr="001C4912">
        <w:rPr>
          <w:rStyle w:val="FootnoteReference"/>
        </w:rPr>
        <w:footnoteReference w:id="3"/>
      </w:r>
      <w:r w:rsidRPr="001C4912">
        <w:t xml:space="preserve"> and cultural </w:t>
      </w:r>
      <w:r w:rsidRPr="001F69EF">
        <w:t>practices (</w:t>
      </w:r>
      <w:r w:rsidR="0050459D">
        <w:t>C</w:t>
      </w:r>
      <w:r w:rsidRPr="001F69EF">
        <w:t>DWR 2013</w:t>
      </w:r>
      <w:r w:rsidR="00327C0B" w:rsidRPr="001F69EF">
        <w:t>a</w:t>
      </w:r>
      <w:r w:rsidRPr="001F69EF">
        <w:t>). These are just a few examples of efforts in the tribal lands sector supporting conservation and planning efforts for California’s natural and wildlife resources</w:t>
      </w:r>
      <w:r w:rsidR="00F30902">
        <w:t>, consistent with SWAP 2015</w:t>
      </w:r>
      <w:r w:rsidRPr="001F69EF">
        <w:t>.</w:t>
      </w:r>
    </w:p>
    <w:p w14:paraId="3F291B61" w14:textId="4B6A2CD5" w:rsidR="005A56E7" w:rsidRDefault="00B61E71" w:rsidP="009C1E31">
      <w:pPr>
        <w:rPr>
          <w:color w:val="221E1F"/>
        </w:rPr>
      </w:pPr>
      <w:r w:rsidRPr="001F69EF">
        <w:t>Coexistence</w:t>
      </w:r>
      <w:r w:rsidR="00F87E23" w:rsidRPr="001F69EF">
        <w:t xml:space="preserve"> of </w:t>
      </w:r>
      <w:r w:rsidR="00332532" w:rsidRPr="001F69EF">
        <w:t xml:space="preserve">tribal and modern values </w:t>
      </w:r>
      <w:r w:rsidR="007A5810" w:rsidRPr="001F69EF">
        <w:t>when managing natural resource</w:t>
      </w:r>
      <w:r w:rsidR="0051108B" w:rsidRPr="001F69EF">
        <w:t>s</w:t>
      </w:r>
      <w:r w:rsidR="00F87E23" w:rsidRPr="001F69EF">
        <w:t xml:space="preserve"> for</w:t>
      </w:r>
      <w:r w:rsidR="00332532" w:rsidRPr="001F69EF">
        <w:t xml:space="preserve"> subsistence </w:t>
      </w:r>
      <w:r w:rsidR="00F87E23" w:rsidRPr="001F69EF">
        <w:t xml:space="preserve">and </w:t>
      </w:r>
      <w:r w:rsidR="00332532" w:rsidRPr="001F69EF">
        <w:t xml:space="preserve">sustainability is an important goal </w:t>
      </w:r>
      <w:r w:rsidR="00CB7C97" w:rsidRPr="001F69EF">
        <w:t>for California</w:t>
      </w:r>
      <w:r w:rsidR="00332532" w:rsidRPr="001F69EF">
        <w:t xml:space="preserve">. </w:t>
      </w:r>
      <w:r w:rsidR="00015C47" w:rsidRPr="001F69EF">
        <w:t xml:space="preserve">In 2012 the CNRA adopted a </w:t>
      </w:r>
      <w:r w:rsidR="00015C47" w:rsidRPr="001F69EF">
        <w:rPr>
          <w:i/>
        </w:rPr>
        <w:t>Tribal Consultation Policy</w:t>
      </w:r>
      <w:r w:rsidR="00015C47" w:rsidRPr="001F69EF">
        <w:t>, which ensures government-to-government consultation between Tribes and agencies through inclusive communication</w:t>
      </w:r>
      <w:r w:rsidR="00DB5424" w:rsidRPr="001F69EF">
        <w:t xml:space="preserve">. </w:t>
      </w:r>
      <w:r w:rsidR="00015C47" w:rsidRPr="001F69EF">
        <w:t xml:space="preserve"> </w:t>
      </w:r>
      <w:r w:rsidR="00DB5424" w:rsidRPr="001F69EF">
        <w:t xml:space="preserve">This communication extends from agencies to </w:t>
      </w:r>
      <w:r w:rsidR="00015C47" w:rsidRPr="001F69EF">
        <w:t xml:space="preserve">Tribes and tribal governments’ </w:t>
      </w:r>
      <w:r w:rsidR="00DB5424" w:rsidRPr="001F69EF">
        <w:t xml:space="preserve">with </w:t>
      </w:r>
      <w:r w:rsidR="00015C47" w:rsidRPr="001F69EF">
        <w:t>interests in the development and planning of programs and projects</w:t>
      </w:r>
      <w:r w:rsidR="00DB5424" w:rsidRPr="001F69EF">
        <w:t xml:space="preserve"> </w:t>
      </w:r>
      <w:r w:rsidR="00015C47" w:rsidRPr="001F69EF">
        <w:t xml:space="preserve">(CNRA 2012). </w:t>
      </w:r>
      <w:r w:rsidR="00015C47" w:rsidRPr="001F69EF">
        <w:rPr>
          <w:rFonts w:cs="Arial"/>
        </w:rPr>
        <w:t xml:space="preserve">CDFW </w:t>
      </w:r>
      <w:r w:rsidR="00206846" w:rsidRPr="001F69EF">
        <w:rPr>
          <w:rFonts w:cs="Arial"/>
        </w:rPr>
        <w:t xml:space="preserve">also </w:t>
      </w:r>
      <w:r w:rsidR="00015C47" w:rsidRPr="001F69EF">
        <w:rPr>
          <w:rFonts w:cs="Arial"/>
        </w:rPr>
        <w:t>adopted its own policy in September 2014 to provide a foundation to work cooperatively, communicate effectively, and consult with Tribes</w:t>
      </w:r>
      <w:r w:rsidR="00206846" w:rsidRPr="001F69EF">
        <w:rPr>
          <w:rFonts w:cs="Arial"/>
        </w:rPr>
        <w:t xml:space="preserve">, </w:t>
      </w:r>
      <w:r w:rsidR="00206846" w:rsidRPr="001F69EF">
        <w:rPr>
          <w:color w:val="221E1F"/>
        </w:rPr>
        <w:t>as a mean</w:t>
      </w:r>
      <w:r w:rsidR="00FA3C1D" w:rsidRPr="001F69EF">
        <w:rPr>
          <w:color w:val="221E1F"/>
        </w:rPr>
        <w:t>s</w:t>
      </w:r>
      <w:r w:rsidR="00206846" w:rsidRPr="001F69EF">
        <w:rPr>
          <w:color w:val="221E1F"/>
        </w:rPr>
        <w:t xml:space="preserve"> to embody </w:t>
      </w:r>
      <w:r w:rsidR="00CB7C97" w:rsidRPr="001F69EF">
        <w:rPr>
          <w:rFonts w:cs="Arial"/>
        </w:rPr>
        <w:t>G</w:t>
      </w:r>
      <w:r w:rsidR="00206846" w:rsidRPr="001F69EF">
        <w:rPr>
          <w:rFonts w:cs="Arial"/>
        </w:rPr>
        <w:t xml:space="preserve">overnor’s Executive Order B-10-11 to </w:t>
      </w:r>
      <w:r w:rsidR="00206846" w:rsidRPr="001F69EF">
        <w:rPr>
          <w:rFonts w:cs="Arial"/>
        </w:rPr>
        <w:lastRenderedPageBreak/>
        <w:t xml:space="preserve">“implement effective government-to-government consultation with California Tribes” and CNRA’s </w:t>
      </w:r>
      <w:r w:rsidR="00206846" w:rsidRPr="001F69EF">
        <w:rPr>
          <w:rFonts w:cs="Arial"/>
          <w:i/>
        </w:rPr>
        <w:t>Tribal Consultation Policy</w:t>
      </w:r>
      <w:r w:rsidR="00015C47" w:rsidRPr="001F69EF">
        <w:t xml:space="preserve"> (</w:t>
      </w:r>
      <w:r w:rsidR="00015C47" w:rsidRPr="001F69EF">
        <w:rPr>
          <w:color w:val="221E1F"/>
        </w:rPr>
        <w:t xml:space="preserve">Office of Governor </w:t>
      </w:r>
      <w:r w:rsidR="00C95346" w:rsidRPr="001F69EF">
        <w:rPr>
          <w:color w:val="221E1F"/>
        </w:rPr>
        <w:t xml:space="preserve"> </w:t>
      </w:r>
      <w:r w:rsidR="00015C47" w:rsidRPr="001F69EF">
        <w:rPr>
          <w:color w:val="221E1F"/>
        </w:rPr>
        <w:t>2011; CDFW 2014).</w:t>
      </w:r>
      <w:r w:rsidR="00206846">
        <w:rPr>
          <w:color w:val="221E1F"/>
        </w:rPr>
        <w:t xml:space="preserve"> </w:t>
      </w:r>
    </w:p>
    <w:p w14:paraId="0280E18A" w14:textId="5FB49C21" w:rsidR="000B4ACC" w:rsidRDefault="00566AA7" w:rsidP="009C1E31">
      <w:r w:rsidRPr="001C4912">
        <w:rPr>
          <w:noProof/>
        </w:rPr>
        <mc:AlternateContent>
          <mc:Choice Requires="wps">
            <w:drawing>
              <wp:anchor distT="45720" distB="45720" distL="114300" distR="114300" simplePos="0" relativeHeight="251658240" behindDoc="0" locked="0" layoutInCell="1" allowOverlap="1" wp14:anchorId="0280E473" wp14:editId="1F11AFED">
                <wp:simplePos x="0" y="0"/>
                <wp:positionH relativeFrom="column">
                  <wp:posOffset>19050</wp:posOffset>
                </wp:positionH>
                <wp:positionV relativeFrom="paragraph">
                  <wp:posOffset>3445510</wp:posOffset>
                </wp:positionV>
                <wp:extent cx="5875020" cy="409575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095750"/>
                        </a:xfrm>
                        <a:prstGeom prst="rect">
                          <a:avLst/>
                        </a:prstGeom>
                        <a:solidFill>
                          <a:schemeClr val="accent6">
                            <a:lumMod val="20000"/>
                            <a:lumOff val="80000"/>
                          </a:schemeClr>
                        </a:solidFill>
                        <a:ln w="9525">
                          <a:solidFill>
                            <a:srgbClr val="000000"/>
                          </a:solidFill>
                          <a:miter lim="800000"/>
                          <a:headEnd/>
                          <a:tailEnd/>
                        </a:ln>
                      </wps:spPr>
                      <wps:txbx>
                        <w:txbxContent>
                          <w:p w14:paraId="32A9560C" w14:textId="4CB0DED8" w:rsidR="00913995" w:rsidRDefault="00913995" w:rsidP="00246649">
                            <w:pPr>
                              <w:spacing w:after="120" w:line="240" w:lineRule="auto"/>
                              <w:rPr>
                                <w:sz w:val="20"/>
                              </w:rPr>
                            </w:pPr>
                            <w:r w:rsidRPr="001C4912">
                              <w:rPr>
                                <w:sz w:val="20"/>
                              </w:rPr>
                              <w:t xml:space="preserve">There are numerous collaborative conservation management efforts found in California. Below we share two such examples </w:t>
                            </w:r>
                            <w:r>
                              <w:rPr>
                                <w:sz w:val="20"/>
                              </w:rPr>
                              <w:t>related to</w:t>
                            </w:r>
                            <w:r w:rsidRPr="001C4912">
                              <w:rPr>
                                <w:sz w:val="20"/>
                              </w:rPr>
                              <w:t xml:space="preserve"> tribal lands. </w:t>
                            </w:r>
                          </w:p>
                          <w:p w14:paraId="0280E4D3" w14:textId="60507329" w:rsidR="00913995" w:rsidRPr="00C163D6" w:rsidRDefault="00913995" w:rsidP="00566AA7">
                            <w:pPr>
                              <w:pStyle w:val="ListParagraph"/>
                              <w:spacing w:after="120"/>
                              <w:ind w:left="0"/>
                              <w:rPr>
                                <w:sz w:val="20"/>
                                <w:szCs w:val="20"/>
                              </w:rPr>
                            </w:pPr>
                            <w:r w:rsidRPr="00C163D6">
                              <w:rPr>
                                <w:i/>
                                <w:sz w:val="20"/>
                                <w:szCs w:val="20"/>
                                <w:u w:val="single"/>
                              </w:rPr>
                              <w:t>Cultural Values and Sea Level Rise Workshop</w:t>
                            </w:r>
                            <w:r w:rsidRPr="00C163D6">
                              <w:rPr>
                                <w:sz w:val="20"/>
                                <w:szCs w:val="20"/>
                              </w:rPr>
                              <w:t xml:space="preserve">: The Yurok Tribe of the California Yurok Reservation in the Klamath basin </w:t>
                            </w:r>
                            <w:r w:rsidRPr="00DB5424">
                              <w:rPr>
                                <w:sz w:val="20"/>
                                <w:szCs w:val="20"/>
                              </w:rPr>
                              <w:t xml:space="preserve">received $59,800 for fiscal year 2014 through </w:t>
                            </w:r>
                            <w:r w:rsidRPr="002D0353">
                              <w:rPr>
                                <w:sz w:val="20"/>
                                <w:szCs w:val="20"/>
                              </w:rPr>
                              <w:t xml:space="preserve">BIA Tribal Climate Change Adaptation Competitive Grant Program </w:t>
                            </w:r>
                            <w:r w:rsidRPr="00C163D6">
                              <w:rPr>
                                <w:sz w:val="20"/>
                                <w:szCs w:val="20"/>
                              </w:rPr>
                              <w:t xml:space="preserve"> to host a workshop focused on characterizing tribal cultural landscapes and values in the context of rising sea levels. The goal of the intertribal workshop was to apply the “Cultural Landscape Approach to identify tools and best practices and case studies for Tribes to identify and communicate areas of significance that will be impacted by rising ocean waters as a result of climate change</w:t>
                            </w:r>
                            <w:r w:rsidRPr="001F69EF">
                              <w:rPr>
                                <w:sz w:val="20"/>
                                <w:szCs w:val="20"/>
                              </w:rPr>
                              <w:t>”</w:t>
                            </w:r>
                            <w:r w:rsidRPr="001F69EF">
                              <w:rPr>
                                <w:sz w:val="20"/>
                                <w:szCs w:val="20"/>
                                <w:vertAlign w:val="superscript"/>
                              </w:rPr>
                              <w:t xml:space="preserve"> </w:t>
                            </w:r>
                            <w:r w:rsidRPr="001F69EF">
                              <w:rPr>
                                <w:sz w:val="20"/>
                                <w:szCs w:val="20"/>
                              </w:rPr>
                              <w:t>(USFS 2013; BIA 2014).</w:t>
                            </w:r>
                          </w:p>
                          <w:p w14:paraId="2AF65542" w14:textId="77777777" w:rsidR="00913995" w:rsidRDefault="00913995" w:rsidP="00C163D6">
                            <w:pPr>
                              <w:pStyle w:val="ListParagraph"/>
                              <w:spacing w:after="0"/>
                              <w:rPr>
                                <w:i/>
                                <w:sz w:val="20"/>
                                <w:u w:val="single"/>
                              </w:rPr>
                            </w:pPr>
                          </w:p>
                          <w:p w14:paraId="0280E4D4" w14:textId="5827AC33" w:rsidR="00913995" w:rsidRPr="00C163D6" w:rsidRDefault="00913995" w:rsidP="00566AA7">
                            <w:pPr>
                              <w:pStyle w:val="ListParagraph"/>
                              <w:spacing w:after="0"/>
                              <w:ind w:left="0"/>
                              <w:rPr>
                                <w:sz w:val="20"/>
                              </w:rPr>
                            </w:pPr>
                            <w:r w:rsidRPr="0033522E">
                              <w:rPr>
                                <w:i/>
                                <w:sz w:val="20"/>
                                <w:u w:val="single"/>
                              </w:rPr>
                              <w:t>Conservation of Humbug Valley</w:t>
                            </w:r>
                            <w:r w:rsidRPr="0033522E">
                              <w:rPr>
                                <w:i/>
                                <w:sz w:val="20"/>
                              </w:rPr>
                              <w:t xml:space="preserve">: </w:t>
                            </w:r>
                            <w:r w:rsidRPr="0033522E">
                              <w:rPr>
                                <w:sz w:val="20"/>
                              </w:rPr>
                              <w:t xml:space="preserve">After Pacific Gas &amp; Electric Company transferred  parcels in Humbug Valley to the Pacific Forest and Watersheds Stewardship Council, </w:t>
                            </w:r>
                            <w:r w:rsidRPr="00C163D6">
                              <w:rPr>
                                <w:sz w:val="20"/>
                              </w:rPr>
                              <w:t>The Maidu Summit Consortium</w:t>
                            </w:r>
                            <w:r w:rsidRPr="0033522E">
                              <w:rPr>
                                <w:sz w:val="20"/>
                              </w:rPr>
                              <w:t xml:space="preserve"> – a collective of nine organizations of Maidu Indians (</w:t>
                            </w:r>
                            <w:hyperlink r:id="rId33" w:history="1">
                              <w:r w:rsidRPr="001F0127">
                                <w:rPr>
                                  <w:rStyle w:val="Hyperlink"/>
                                  <w:sz w:val="20"/>
                                </w:rPr>
                                <w:t>http://www.maidusummit.org/home.html</w:t>
                              </w:r>
                            </w:hyperlink>
                            <w:r>
                              <w:rPr>
                                <w:sz w:val="20"/>
                              </w:rPr>
                              <w:t xml:space="preserve">) </w:t>
                            </w:r>
                            <w:r w:rsidRPr="00C163D6">
                              <w:rPr>
                                <w:sz w:val="20"/>
                              </w:rPr>
                              <w:t>– and CDFW</w:t>
                            </w:r>
                            <w:r w:rsidR="0050459D">
                              <w:rPr>
                                <w:sz w:val="20"/>
                              </w:rPr>
                              <w:t>’s North Central Region</w:t>
                            </w:r>
                            <w:r w:rsidRPr="00C163D6">
                              <w:rPr>
                                <w:sz w:val="20"/>
                              </w:rPr>
                              <w:t xml:space="preserve"> filed competing claims to gain ownership of Humbug </w:t>
                            </w:r>
                            <w:r w:rsidRPr="001F69EF">
                              <w:rPr>
                                <w:sz w:val="20"/>
                              </w:rPr>
                              <w:t>Valley (Little, 2014). Through</w:t>
                            </w:r>
                            <w:r w:rsidRPr="00C163D6">
                              <w:rPr>
                                <w:sz w:val="20"/>
                              </w:rPr>
                              <w:t xml:space="preserve"> discussion during the process of filing their claims, the two groups realized </w:t>
                            </w:r>
                            <w:r w:rsidRPr="00B450BF">
                              <w:rPr>
                                <w:sz w:val="20"/>
                              </w:rPr>
                              <w:t xml:space="preserve">that they had many shared interests and thus decided to partner towards conservation and restoration of the valley. They formed joint working groups to draft a proposal outlining long-term management, restoration, and conservation goals and presented these to the Stewardship Council. In November 2013, the Stewardship Council endorsed the joint CDFW-Maidu Summit Consortium proposal for the Maidu Summit Consortium to hold the fee title </w:t>
                            </w:r>
                            <w:r w:rsidRPr="00C163D6">
                              <w:rPr>
                                <w:sz w:val="20"/>
                              </w:rPr>
                              <w:t>of</w:t>
                            </w:r>
                            <w:r w:rsidRPr="00B450BF">
                              <w:rPr>
                                <w:sz w:val="20"/>
                              </w:rPr>
                              <w:t xml:space="preserve"> Humbug Valley in perpetuity and for CDFW to hold a conservation easement over the property. CDFW and the Maidu Summit Consortium are currently working together on a valley-wide management plan that will pair Maidu traditional ecological knowledge and CDFW knowledge and </w:t>
                            </w:r>
                            <w:r w:rsidRPr="001F69EF">
                              <w:rPr>
                                <w:sz w:val="20"/>
                              </w:rPr>
                              <w:t>expertise (CDFW 2013)</w:t>
                            </w:r>
                            <w:r>
                              <w:rPr>
                                <w:sz w:val="20"/>
                              </w:rPr>
                              <w:t>.</w:t>
                            </w:r>
                            <w:r w:rsidRPr="00C163D6">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pt;margin-top:271.3pt;width:462.6pt;height:3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gkSAIAAIsEAAAOAAAAZHJzL2Uyb0RvYy54bWysVNtu2zAMfR+wfxD0vtjJ4jYx4hRdug4D&#10;ugvQ7gNkWY6FSaImKbG7rx8lO1m6vQ17MURSOjzkIb25GbQiR+G8BFPR+SynRBgOjTT7in57un+z&#10;osQHZhqmwIiKPgtPb7avX216W4oFdKAa4QiCGF/2tqJdCLbMMs87oZmfgRUGgy04zQKabp81jvWI&#10;rlW2yPOrrAfXWAdceI/euzFItwm/bQUPX9rWi0BURZFbSF+XvnX8ZtsNK/eO2U7yiQb7BxaaSYNJ&#10;z1B3LDBycPIvKC25Aw9tmHHQGbSt5CLVgNXM8z+qeeyYFakWbI635zb5/wfLPx+/OiKbir6lxDCN&#10;Ej2JIZB3MJBF7E5vfYmXHi1eCwO6UeVUqbcPwL97YmDXMbMXt85B3wnWILt5fJldPB1xfASp+0/Q&#10;YBp2CJCAhtbp2DpsBkF0VOn5rEykwtFZrK6LfIEhjrFlvi7QTDlYeXpunQ8fBGgSDxV1KH2CZ8cH&#10;HyIdVp6uxGwelGzupVLJiOMmdsqRI8NBYZwLE67Sc3XQyHf048Dl08igGwdrdK9ObkyRBjcipYQv&#10;kihD+oqui0WRgF/EvNvX5/QRbswTAS95ahlwW5TUFU1JJzKx6+9Nk2Y5MKnGMz5WZpIhdn7UIAz1&#10;kPSen+WtoXlGYRyM24HbjIcO3E9KetyMivofB+YEJeqjQXHX8+UyrlIylsV1lMVdRurLCDMcoSoa&#10;KBmPu5DWL7bdwC0OQSuTPHFaRiYTZ5z41MRpO+NKXdrp1u9/yPYXAAAA//8DAFBLAwQUAAYACAAA&#10;ACEAlnnEHN8AAAAKAQAADwAAAGRycy9kb3ducmV2LnhtbEyPQU+DQBSE7yb+h80z8WYfRaWILE3V&#10;aE082VbPW3gFIvuWsFuK/97nSY+Tmcx8ky8n26mRBt861jCfRaCIS1e1XGvYbZ+vUlA+GK5M55g0&#10;fJOHZXF+lpuscid+p3ETaiUl7DOjoQmhzxB92ZA1fuZ6YvEObrAmiBxqrAZzknLbYRxFCVrTsiw0&#10;pqfHhsqvzdFq2K4+ez68vD1EI9Xrj5Di6xOi1pcX0+oeVKAp/IXhF1/QoRCmvTty5VWn4VqeBA23&#10;N3ECSvy7OI1B7SU4TxcJYJHj/wvFDwAAAP//AwBQSwECLQAUAAYACAAAACEAtoM4kv4AAADhAQAA&#10;EwAAAAAAAAAAAAAAAAAAAAAAW0NvbnRlbnRfVHlwZXNdLnhtbFBLAQItABQABgAIAAAAIQA4/SH/&#10;1gAAAJQBAAALAAAAAAAAAAAAAAAAAC8BAABfcmVscy8ucmVsc1BLAQItABQABgAIAAAAIQBRabgk&#10;SAIAAIsEAAAOAAAAAAAAAAAAAAAAAC4CAABkcnMvZTJvRG9jLnhtbFBLAQItABQABgAIAAAAIQCW&#10;ecQc3wAAAAoBAAAPAAAAAAAAAAAAAAAAAKIEAABkcnMvZG93bnJldi54bWxQSwUGAAAAAAQABADz&#10;AAAArgUAAAAA&#10;" fillcolor="#e2efd9 [665]">
                <v:textbox>
                  <w:txbxContent>
                    <w:p w14:paraId="32A9560C" w14:textId="4CB0DED8" w:rsidR="00913995" w:rsidRDefault="00913995" w:rsidP="00246649">
                      <w:pPr>
                        <w:spacing w:after="120" w:line="240" w:lineRule="auto"/>
                        <w:rPr>
                          <w:sz w:val="20"/>
                        </w:rPr>
                      </w:pPr>
                      <w:r w:rsidRPr="001C4912">
                        <w:rPr>
                          <w:sz w:val="20"/>
                        </w:rPr>
                        <w:t xml:space="preserve">There are numerous collaborative conservation management efforts found in California. Below we share two such examples </w:t>
                      </w:r>
                      <w:r>
                        <w:rPr>
                          <w:sz w:val="20"/>
                        </w:rPr>
                        <w:t>related to</w:t>
                      </w:r>
                      <w:r w:rsidRPr="001C4912">
                        <w:rPr>
                          <w:sz w:val="20"/>
                        </w:rPr>
                        <w:t xml:space="preserve"> tribal lands. </w:t>
                      </w:r>
                    </w:p>
                    <w:p w14:paraId="0280E4D3" w14:textId="60507329" w:rsidR="00913995" w:rsidRPr="00C163D6" w:rsidRDefault="00913995" w:rsidP="00566AA7">
                      <w:pPr>
                        <w:pStyle w:val="ListParagraph"/>
                        <w:spacing w:after="120"/>
                        <w:ind w:left="0"/>
                        <w:rPr>
                          <w:sz w:val="20"/>
                          <w:szCs w:val="20"/>
                        </w:rPr>
                      </w:pPr>
                      <w:r w:rsidRPr="00C163D6">
                        <w:rPr>
                          <w:i/>
                          <w:sz w:val="20"/>
                          <w:szCs w:val="20"/>
                          <w:u w:val="single"/>
                        </w:rPr>
                        <w:t>Cultural Values and Sea Level Rise Workshop</w:t>
                      </w:r>
                      <w:r w:rsidRPr="00C163D6">
                        <w:rPr>
                          <w:sz w:val="20"/>
                          <w:szCs w:val="20"/>
                        </w:rPr>
                        <w:t xml:space="preserve">: The Yurok Tribe of the California Yurok Reservation in the Klamath basin </w:t>
                      </w:r>
                      <w:r w:rsidRPr="00DB5424">
                        <w:rPr>
                          <w:sz w:val="20"/>
                          <w:szCs w:val="20"/>
                        </w:rPr>
                        <w:t xml:space="preserve">received $59,800 for fiscal year 2014 through </w:t>
                      </w:r>
                      <w:r w:rsidRPr="002D0353">
                        <w:rPr>
                          <w:sz w:val="20"/>
                          <w:szCs w:val="20"/>
                        </w:rPr>
                        <w:t xml:space="preserve">BIA Tribal Climate Change Adaptation Competitive Grant Program </w:t>
                      </w:r>
                      <w:r w:rsidRPr="00C163D6">
                        <w:rPr>
                          <w:sz w:val="20"/>
                          <w:szCs w:val="20"/>
                        </w:rPr>
                        <w:t xml:space="preserve"> to host a workshop focused on characterizing tribal cultural landscapes and values in the context of rising sea levels. The goal of the intertribal workshop was to apply the “Cultural Landscape Approach to identify tools and best practices and case studies for Tribes to identify and communicate areas of significance that will be impacted by rising ocean waters as a result of climate change</w:t>
                      </w:r>
                      <w:r w:rsidRPr="001F69EF">
                        <w:rPr>
                          <w:sz w:val="20"/>
                          <w:szCs w:val="20"/>
                        </w:rPr>
                        <w:t>”</w:t>
                      </w:r>
                      <w:r w:rsidRPr="001F69EF">
                        <w:rPr>
                          <w:sz w:val="20"/>
                          <w:szCs w:val="20"/>
                          <w:vertAlign w:val="superscript"/>
                        </w:rPr>
                        <w:t xml:space="preserve"> </w:t>
                      </w:r>
                      <w:r w:rsidRPr="001F69EF">
                        <w:rPr>
                          <w:sz w:val="20"/>
                          <w:szCs w:val="20"/>
                        </w:rPr>
                        <w:t>(USFS 2013; BIA 2014).</w:t>
                      </w:r>
                    </w:p>
                    <w:p w14:paraId="2AF65542" w14:textId="77777777" w:rsidR="00913995" w:rsidRDefault="00913995" w:rsidP="00C163D6">
                      <w:pPr>
                        <w:pStyle w:val="ListParagraph"/>
                        <w:spacing w:after="0"/>
                        <w:rPr>
                          <w:i/>
                          <w:sz w:val="20"/>
                          <w:u w:val="single"/>
                        </w:rPr>
                      </w:pPr>
                    </w:p>
                    <w:p w14:paraId="0280E4D4" w14:textId="5827AC33" w:rsidR="00913995" w:rsidRPr="00C163D6" w:rsidRDefault="00913995" w:rsidP="00566AA7">
                      <w:pPr>
                        <w:pStyle w:val="ListParagraph"/>
                        <w:spacing w:after="0"/>
                        <w:ind w:left="0"/>
                        <w:rPr>
                          <w:sz w:val="20"/>
                        </w:rPr>
                      </w:pPr>
                      <w:r w:rsidRPr="0033522E">
                        <w:rPr>
                          <w:i/>
                          <w:sz w:val="20"/>
                          <w:u w:val="single"/>
                        </w:rPr>
                        <w:t>Conservation of Humbug Valley</w:t>
                      </w:r>
                      <w:r w:rsidRPr="0033522E">
                        <w:rPr>
                          <w:i/>
                          <w:sz w:val="20"/>
                        </w:rPr>
                        <w:t xml:space="preserve">: </w:t>
                      </w:r>
                      <w:r w:rsidRPr="0033522E">
                        <w:rPr>
                          <w:sz w:val="20"/>
                        </w:rPr>
                        <w:t xml:space="preserve">After Pacific Gas &amp; Electric Company transferred  parcels in Humbug Valley to the Pacific Forest and Watersheds Stewardship Council, </w:t>
                      </w:r>
                      <w:r w:rsidRPr="00C163D6">
                        <w:rPr>
                          <w:sz w:val="20"/>
                        </w:rPr>
                        <w:t>The Maidu Summit Consortium</w:t>
                      </w:r>
                      <w:r w:rsidRPr="0033522E">
                        <w:rPr>
                          <w:sz w:val="20"/>
                        </w:rPr>
                        <w:t xml:space="preserve"> – a collective of nine organizations of Maidu Indians (</w:t>
                      </w:r>
                      <w:hyperlink r:id="rId34" w:history="1">
                        <w:r w:rsidRPr="001F0127">
                          <w:rPr>
                            <w:rStyle w:val="Hyperlink"/>
                            <w:sz w:val="20"/>
                          </w:rPr>
                          <w:t>http://www.maidusummit.org/home.html</w:t>
                        </w:r>
                      </w:hyperlink>
                      <w:r>
                        <w:rPr>
                          <w:sz w:val="20"/>
                        </w:rPr>
                        <w:t xml:space="preserve">) </w:t>
                      </w:r>
                      <w:r w:rsidRPr="00C163D6">
                        <w:rPr>
                          <w:sz w:val="20"/>
                        </w:rPr>
                        <w:t>– and CDFW</w:t>
                      </w:r>
                      <w:r w:rsidR="0050459D">
                        <w:rPr>
                          <w:sz w:val="20"/>
                        </w:rPr>
                        <w:t>’s North Central Region</w:t>
                      </w:r>
                      <w:r w:rsidRPr="00C163D6">
                        <w:rPr>
                          <w:sz w:val="20"/>
                        </w:rPr>
                        <w:t xml:space="preserve"> filed competing claims to gain ownership of Humbug </w:t>
                      </w:r>
                      <w:r w:rsidRPr="001F69EF">
                        <w:rPr>
                          <w:sz w:val="20"/>
                        </w:rPr>
                        <w:t>Valley (Little, 2014). Through</w:t>
                      </w:r>
                      <w:r w:rsidRPr="00C163D6">
                        <w:rPr>
                          <w:sz w:val="20"/>
                        </w:rPr>
                        <w:t xml:space="preserve"> discussion during the process of filing their claims, the two groups realized </w:t>
                      </w:r>
                      <w:r w:rsidRPr="00B450BF">
                        <w:rPr>
                          <w:sz w:val="20"/>
                        </w:rPr>
                        <w:t xml:space="preserve">that they had many shared interests and thus decided to partner towards conservation and restoration of the valley. They formed joint working groups to draft a proposal outlining long-term management, restoration, and conservation goals and presented these to the Stewardship Council. In November 2013, the Stewardship Council endorsed the joint CDFW-Maidu Summit Consortium proposal for the Maidu Summit Consortium to hold the fee title </w:t>
                      </w:r>
                      <w:r w:rsidRPr="00C163D6">
                        <w:rPr>
                          <w:sz w:val="20"/>
                        </w:rPr>
                        <w:t>of</w:t>
                      </w:r>
                      <w:r w:rsidRPr="00B450BF">
                        <w:rPr>
                          <w:sz w:val="20"/>
                        </w:rPr>
                        <w:t xml:space="preserve"> Humbug Valley in perpetuity and for CDFW to hold a conservation easement over the property. CDFW and the Maidu Summit Consortium are currently working together on a valley-wide management plan that will pair Maidu traditional ecological knowledge and CDFW knowledge and </w:t>
                      </w:r>
                      <w:r w:rsidRPr="001F69EF">
                        <w:rPr>
                          <w:sz w:val="20"/>
                        </w:rPr>
                        <w:t>expertise (CDFW 2013)</w:t>
                      </w:r>
                      <w:r>
                        <w:rPr>
                          <w:sz w:val="20"/>
                        </w:rPr>
                        <w:t>.</w:t>
                      </w:r>
                      <w:r w:rsidRPr="00C163D6">
                        <w:rPr>
                          <w:sz w:val="20"/>
                        </w:rPr>
                        <w:t xml:space="preserve"> </w:t>
                      </w:r>
                    </w:p>
                  </w:txbxContent>
                </v:textbox>
                <w10:wrap type="square"/>
              </v:shape>
            </w:pict>
          </mc:Fallback>
        </mc:AlternateContent>
      </w:r>
      <w:r>
        <w:rPr>
          <w:noProof/>
        </w:rPr>
        <mc:AlternateContent>
          <mc:Choice Requires="wps">
            <w:drawing>
              <wp:anchor distT="0" distB="0" distL="114300" distR="114300" simplePos="0" relativeHeight="251738112" behindDoc="0" locked="0" layoutInCell="1" allowOverlap="1" wp14:anchorId="6E5E008A" wp14:editId="2ED67B6D">
                <wp:simplePos x="0" y="0"/>
                <wp:positionH relativeFrom="column">
                  <wp:posOffset>28575</wp:posOffset>
                </wp:positionH>
                <wp:positionV relativeFrom="paragraph">
                  <wp:posOffset>3274060</wp:posOffset>
                </wp:positionV>
                <wp:extent cx="5875020" cy="171450"/>
                <wp:effectExtent l="0" t="0" r="0" b="0"/>
                <wp:wrapSquare wrapText="bothSides"/>
                <wp:docPr id="290" name="Text Box 290"/>
                <wp:cNvGraphicFramePr/>
                <a:graphic xmlns:a="http://schemas.openxmlformats.org/drawingml/2006/main">
                  <a:graphicData uri="http://schemas.microsoft.com/office/word/2010/wordprocessingShape">
                    <wps:wsp>
                      <wps:cNvSpPr txBox="1"/>
                      <wps:spPr>
                        <a:xfrm>
                          <a:off x="0" y="0"/>
                          <a:ext cx="5875020" cy="171450"/>
                        </a:xfrm>
                        <a:prstGeom prst="rect">
                          <a:avLst/>
                        </a:prstGeom>
                        <a:solidFill>
                          <a:prstClr val="white"/>
                        </a:solidFill>
                        <a:ln>
                          <a:noFill/>
                        </a:ln>
                        <a:effectLst/>
                      </wps:spPr>
                      <wps:txbx>
                        <w:txbxContent>
                          <w:p w14:paraId="3F68F0EB" w14:textId="43DDC618" w:rsidR="00913995" w:rsidRPr="00CB59B4" w:rsidRDefault="00913995" w:rsidP="00C70E36">
                            <w:pPr>
                              <w:pStyle w:val="Caption"/>
                              <w:rPr>
                                <w:noProof/>
                              </w:rPr>
                            </w:pPr>
                            <w:r>
                              <w:t xml:space="preserve">Text Box </w:t>
                            </w:r>
                            <w:r w:rsidR="00E620DB">
                              <w:fldChar w:fldCharType="begin"/>
                            </w:r>
                            <w:r w:rsidR="00E620DB">
                              <w:instrText xml:space="preserve"> SEQ Text_Box \* ARABIC </w:instrText>
                            </w:r>
                            <w:r w:rsidR="00E620DB">
                              <w:fldChar w:fldCharType="separate"/>
                            </w:r>
                            <w:r>
                              <w:rPr>
                                <w:noProof/>
                              </w:rPr>
                              <w:t>5</w:t>
                            </w:r>
                            <w:r w:rsidR="00E620DB">
                              <w:rPr>
                                <w:noProof/>
                              </w:rPr>
                              <w:fldChar w:fldCharType="end"/>
                            </w:r>
                            <w:r>
                              <w:t xml:space="preserve">: </w:t>
                            </w:r>
                            <w:r w:rsidRPr="008A4D0B">
                              <w:t>Examples of Collaborative Conservation Efforts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0" o:spid="_x0000_s1039" type="#_x0000_t202" style="position:absolute;margin-left:2.25pt;margin-top:257.8pt;width:462.6pt;height:13.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FMOgIAAHoEAAAOAAAAZHJzL2Uyb0RvYy54bWysVN9v0zAQfkfif7D8TtMWxka1dCqbipCm&#10;bVKL9uw6zmLJ8RnbbTL+ej47TQeDJ8SLc74734/vu8vlVd8adlA+aLIln02mnCkrqdL2qeTftut3&#10;F5yFKGwlDFlV8mcV+NXy7ZvLzi3UnBoylfIMQWxYdK7kTYxuURRBNqoVYUJOWRhr8q2IuPqnovKi&#10;Q/TWFPPp9GPRka+cJ6lCgPZmMPJljl/XSsb7ug4qMlNy1Bbz6fO5S2exvBSLJy9co+WxDPEPVbRC&#10;WyQ9hboRUbC913+EarX0FKiOE0ltQXWtpco9oJvZ9FU3m0Y4lXsBOMGdYAr/L6y8Ozx4pquSzz8B&#10;HytakLRVfWSfqWdJB4Q6FxZw3Di4xh4GMD3qA5Sp8b72bfqiJQY7Yj2f8E3hJJRnF+dn0zlMErbZ&#10;+ezDWQ5fvLx2PsQvilqWhJJ78JdhFYfbEFEJXEeXlCyQ0dVaG5MuyXBtPDsIcN01OqpUI1785mVs&#10;8rWUXg3mQaPysByzpIaHxpIU+12fIZq9H7veUfUMMDwNAxWcXGukvxUhPgiPCUKT2Ip4j6M21JWc&#10;jhJnDfkff9MnfxALK2cdJrLk4fteeMWZ+WpBOULGUfCjsBsFu2+vCY3PsG9OZhEPfDSjWHtqH7Es&#10;q5QFJmElcpU8juJ1HPYCyybVapWdMKROxFu7cTKFHmHe9o/CuyNJEfTe0TirYvGKq8F3AH21j1Tr&#10;TGQCdkARHKULBjyzdVzGtEG/3rPXyy9j+RMAAP//AwBQSwMEFAAGAAgAAAAhAAnBacjgAAAACQEA&#10;AA8AAABkcnMvZG93bnJldi54bWxMj81OwzAQhO9IvIO1SFwQdRo1gYY4VX/gBoeWqudtvCQR8TqK&#10;nSZ9e8wJjrMzmvk2X02mFRfqXWNZwXwWgSAurW64UnD8fHt8BuE8ssbWMim4koNVcXuTY6btyHu6&#10;HHwlQgm7DBXU3neZlK6syaCb2Y44eF+2N+iD7CupexxDuWllHEWpNNhwWKixo21N5fdhMArSXT+M&#10;e94+7I6v7/jRVfFpcz0pdX83rV9AeJr8Xxh+8QM6FIHpbAfWTrQKFkkIKkjmSQoi+Mt4+QTiHC6L&#10;OAVZ5PL/B8UPAAAA//8DAFBLAQItABQABgAIAAAAIQC2gziS/gAAAOEBAAATAAAAAAAAAAAAAAAA&#10;AAAAAABbQ29udGVudF9UeXBlc10ueG1sUEsBAi0AFAAGAAgAAAAhADj9If/WAAAAlAEAAAsAAAAA&#10;AAAAAAAAAAAALwEAAF9yZWxzLy5yZWxzUEsBAi0AFAAGAAgAAAAhAJpqwUw6AgAAegQAAA4AAAAA&#10;AAAAAAAAAAAALgIAAGRycy9lMm9Eb2MueG1sUEsBAi0AFAAGAAgAAAAhAAnBacjgAAAACQEAAA8A&#10;AAAAAAAAAAAAAAAAlAQAAGRycy9kb3ducmV2LnhtbFBLBQYAAAAABAAEAPMAAAChBQAAAAA=&#10;" stroked="f">
                <v:textbox inset="0,0,0,0">
                  <w:txbxContent>
                    <w:p w14:paraId="3F68F0EB" w14:textId="43DDC618" w:rsidR="00913995" w:rsidRPr="00CB59B4" w:rsidRDefault="00913995" w:rsidP="00C70E36">
                      <w:pPr>
                        <w:pStyle w:val="Caption"/>
                        <w:rPr>
                          <w:noProof/>
                        </w:rPr>
                      </w:pPr>
                      <w:r>
                        <w:t xml:space="preserve">Text Box </w:t>
                      </w:r>
                      <w:fldSimple w:instr=" SEQ Text_Box \* ARABIC ">
                        <w:r>
                          <w:rPr>
                            <w:noProof/>
                          </w:rPr>
                          <w:t>5</w:t>
                        </w:r>
                      </w:fldSimple>
                      <w:r>
                        <w:t xml:space="preserve">: </w:t>
                      </w:r>
                      <w:r w:rsidRPr="008A4D0B">
                        <w:t>Examples of Collaborative Conservation Efforts</w:t>
                      </w:r>
                    </w:p>
                  </w:txbxContent>
                </v:textbox>
                <w10:wrap type="square"/>
              </v:shape>
            </w:pict>
          </mc:Fallback>
        </mc:AlternateContent>
      </w:r>
      <w:r w:rsidR="009C1E31" w:rsidRPr="001C4912">
        <w:t xml:space="preserve">A number of state agencies and nonprofit organizations </w:t>
      </w:r>
      <w:r w:rsidR="00ED2893">
        <w:t>have s</w:t>
      </w:r>
      <w:r w:rsidR="0087344C">
        <w:t xml:space="preserve">tarted </w:t>
      </w:r>
      <w:r w:rsidR="009C1E31" w:rsidRPr="001C4912">
        <w:t>support</w:t>
      </w:r>
      <w:r w:rsidR="0087344C">
        <w:t>ing</w:t>
      </w:r>
      <w:r w:rsidR="009C1E31" w:rsidRPr="001C4912">
        <w:t xml:space="preserve"> projects to enrich</w:t>
      </w:r>
      <w:r w:rsidR="00CB7C97">
        <w:t xml:space="preserve"> and preserve</w:t>
      </w:r>
      <w:r w:rsidR="009C1E31" w:rsidRPr="001C4912">
        <w:t xml:space="preserve"> natural and cultural heritage while enhancing tribal collaborations.</w:t>
      </w:r>
      <w:r w:rsidR="009C1E31" w:rsidRPr="001C4912">
        <w:rPr>
          <w:i/>
        </w:rPr>
        <w:t xml:space="preserve"> </w:t>
      </w:r>
      <w:r w:rsidR="009C1E31" w:rsidRPr="001C4912">
        <w:t>For example</w:t>
      </w:r>
      <w:r w:rsidR="00655B71">
        <w:t>,</w:t>
      </w:r>
      <w:r w:rsidR="009C1E31" w:rsidRPr="001C4912">
        <w:t xml:space="preserve"> in 2012 state and federal conservation agencies (CDFW, USFWS, the Pacific States Marine Fisheries Commission, and the National Oceanic and Atmospheric Administration [NOAA] Fisheries) and California Tribes and tribal governments worked together to complete a scientific review of California’s salmon and steelhead hatcheries, where one of the</w:t>
      </w:r>
      <w:r w:rsidR="00ED2893">
        <w:t xml:space="preserve"> project</w:t>
      </w:r>
      <w:r w:rsidR="009C1E31" w:rsidRPr="001C4912">
        <w:t xml:space="preserve"> goals was to support sustainable fisheries for the Yurok and Hoopa </w:t>
      </w:r>
      <w:r w:rsidR="009C1E31" w:rsidRPr="001F69EF">
        <w:t xml:space="preserve">Tribes (USFWS 2012). Another example </w:t>
      </w:r>
      <w:r w:rsidR="00DB5424" w:rsidRPr="001F69EF">
        <w:t xml:space="preserve">comes from </w:t>
      </w:r>
      <w:r w:rsidR="009C1E31" w:rsidRPr="001F69EF">
        <w:t>the California Fish and Game Commission</w:t>
      </w:r>
      <w:r w:rsidR="00ED2893" w:rsidRPr="001F69EF">
        <w:t xml:space="preserve"> </w:t>
      </w:r>
      <w:r w:rsidR="00DB5424" w:rsidRPr="001F69EF">
        <w:t xml:space="preserve">that </w:t>
      </w:r>
      <w:r w:rsidR="009C1E31" w:rsidRPr="001F69EF">
        <w:t>approv</w:t>
      </w:r>
      <w:r w:rsidR="00ED2893" w:rsidRPr="001F69EF">
        <w:t>e</w:t>
      </w:r>
      <w:r w:rsidR="00DB5424" w:rsidRPr="001F69EF">
        <w:t>d</w:t>
      </w:r>
      <w:r w:rsidR="009C1E31" w:rsidRPr="001F69EF">
        <w:t xml:space="preserve"> a </w:t>
      </w:r>
      <w:r w:rsidR="005A56E7" w:rsidRPr="001F69EF">
        <w:t xml:space="preserve">Yurok Tribe </w:t>
      </w:r>
      <w:r w:rsidR="009C1E31" w:rsidRPr="001F69EF">
        <w:t>proposal to implement a salmon conservation closure in the Blue Creek area</w:t>
      </w:r>
      <w:r w:rsidR="00532937" w:rsidRPr="001F69EF">
        <w:t xml:space="preserve"> </w:t>
      </w:r>
      <w:r w:rsidR="00DB5424" w:rsidRPr="001F69EF">
        <w:t xml:space="preserve">of </w:t>
      </w:r>
      <w:r w:rsidR="00532937" w:rsidRPr="001F69EF">
        <w:t>the Klamath Basin</w:t>
      </w:r>
      <w:r w:rsidR="009C1E31" w:rsidRPr="001F69EF">
        <w:t xml:space="preserve">, </w:t>
      </w:r>
      <w:r w:rsidR="00DB5424" w:rsidRPr="001F69EF">
        <w:t xml:space="preserve">which resulted in </w:t>
      </w:r>
      <w:r w:rsidR="009C1E31" w:rsidRPr="001F69EF">
        <w:t>closing all non-tribal sport fishing from June 15 – September 14 (CDFW 2015).</w:t>
      </w:r>
      <w:r w:rsidR="009C1E31" w:rsidRPr="001C4912">
        <w:t xml:space="preserve"> Tribes and tribal governments are also taking steps to engage </w:t>
      </w:r>
      <w:r w:rsidR="00532937">
        <w:t xml:space="preserve">partners </w:t>
      </w:r>
      <w:r w:rsidR="009C1E31" w:rsidRPr="001C4912">
        <w:t xml:space="preserve">in conservation and restoration. For example, the Morongo Band of Mission Indians </w:t>
      </w:r>
      <w:r w:rsidR="00532937">
        <w:t xml:space="preserve">in </w:t>
      </w:r>
      <w:r w:rsidR="0033522E">
        <w:t xml:space="preserve">the </w:t>
      </w:r>
      <w:r w:rsidR="00532937">
        <w:t xml:space="preserve">Mojave Desert </w:t>
      </w:r>
      <w:r w:rsidR="009C1E31" w:rsidRPr="001C4912">
        <w:t xml:space="preserve">has an Environmental Protection Department </w:t>
      </w:r>
      <w:r w:rsidR="00466F18">
        <w:t xml:space="preserve">that has </w:t>
      </w:r>
      <w:r w:rsidR="009C1E31" w:rsidRPr="001C4912">
        <w:t>focused on promoting “environmental awareness and environmentally considerate activities by exemplifying environmental stewards, fostering collaborative relationships, expanding education and outreach activities</w:t>
      </w:r>
      <w:r w:rsidR="00466F18">
        <w:t>.</w:t>
      </w:r>
      <w:r w:rsidR="009C1E31" w:rsidRPr="001C4912">
        <w:t xml:space="preserve">” </w:t>
      </w:r>
      <w:r w:rsidR="007F0EA4">
        <w:t>C</w:t>
      </w:r>
      <w:r w:rsidR="009C1E31" w:rsidRPr="001C4912">
        <w:t>ontinuing collaborat</w:t>
      </w:r>
      <w:r w:rsidR="007F0EA4">
        <w:t>ion</w:t>
      </w:r>
      <w:r w:rsidR="009C1E31" w:rsidRPr="001C4912">
        <w:t xml:space="preserve"> </w:t>
      </w:r>
      <w:r w:rsidR="007F0EA4">
        <w:t>of</w:t>
      </w:r>
      <w:r w:rsidR="009C1E31" w:rsidRPr="001C4912">
        <w:t xml:space="preserve"> </w:t>
      </w:r>
      <w:r w:rsidR="007F0EA4">
        <w:rPr>
          <w:color w:val="221E1F"/>
        </w:rPr>
        <w:t>Native American tribes</w:t>
      </w:r>
      <w:r w:rsidR="007F0EA4">
        <w:t xml:space="preserve"> and</w:t>
      </w:r>
      <w:r w:rsidR="009C1E31" w:rsidRPr="001C4912">
        <w:t xml:space="preserve"> CDFW</w:t>
      </w:r>
      <w:r w:rsidR="007F0EA4">
        <w:t xml:space="preserve"> would deepen </w:t>
      </w:r>
      <w:r w:rsidR="00BD1A21">
        <w:t xml:space="preserve">conservation </w:t>
      </w:r>
      <w:r w:rsidR="008B1ACA">
        <w:t>effectiveness</w:t>
      </w:r>
      <w:r w:rsidR="00BD1A21">
        <w:t>,</w:t>
      </w:r>
      <w:r w:rsidR="009C1E31" w:rsidRPr="001C4912">
        <w:t xml:space="preserve"> while simultaneously </w:t>
      </w:r>
      <w:r w:rsidR="008B1ACA">
        <w:t>creat</w:t>
      </w:r>
      <w:r w:rsidR="009C1E31" w:rsidRPr="001C4912">
        <w:t xml:space="preserve">ing new opportunities </w:t>
      </w:r>
      <w:r w:rsidR="008B1ACA">
        <w:t xml:space="preserve">for mutual learning to enrich </w:t>
      </w:r>
      <w:r w:rsidR="00466F18">
        <w:t xml:space="preserve">and exchange </w:t>
      </w:r>
      <w:r w:rsidR="008B1ACA">
        <w:t xml:space="preserve">both traditional and modern </w:t>
      </w:r>
      <w:r w:rsidR="009C1E31" w:rsidRPr="001C4912">
        <w:t>knowledge</w:t>
      </w:r>
      <w:r w:rsidR="008B1ACA">
        <w:t>.</w:t>
      </w:r>
    </w:p>
    <w:p w14:paraId="0280E18C" w14:textId="111CDA09" w:rsidR="00731908" w:rsidRPr="001C4912" w:rsidRDefault="00731908" w:rsidP="006E39AF">
      <w:pPr>
        <w:pStyle w:val="Heading1"/>
      </w:pPr>
      <w:bookmarkStart w:id="32" w:name="_Toc426367679"/>
      <w:bookmarkStart w:id="33" w:name="_Toc462911869"/>
      <w:r w:rsidRPr="001C4912">
        <w:lastRenderedPageBreak/>
        <w:t xml:space="preserve">Common Themes across </w:t>
      </w:r>
      <w:bookmarkEnd w:id="32"/>
      <w:r w:rsidRPr="001C4912">
        <w:t>Sectors</w:t>
      </w:r>
      <w:bookmarkEnd w:id="33"/>
    </w:p>
    <w:p w14:paraId="0280E18D" w14:textId="26504024" w:rsidR="00E91104" w:rsidRPr="001C4912" w:rsidRDefault="00D802EE" w:rsidP="00E91104">
      <w:bookmarkStart w:id="34" w:name="_Toc426367680"/>
      <w:r w:rsidRPr="001C4912">
        <w:t xml:space="preserve">Equally important to discussion topics unique to each sector are the common themes across all sectors. This section summarizes the two major </w:t>
      </w:r>
      <w:r w:rsidRPr="001C4912">
        <w:rPr>
          <w:rFonts w:cs="Myriad Pro"/>
          <w:color w:val="000000"/>
        </w:rPr>
        <w:t>overarching themes discussed through the course of developing the nine companion plans</w:t>
      </w:r>
      <w:r w:rsidRPr="001C4912">
        <w:t>: climate change and integrated regional planning.</w:t>
      </w:r>
      <w:r w:rsidR="00E91104" w:rsidRPr="001C4912">
        <w:t xml:space="preserve"> </w:t>
      </w:r>
    </w:p>
    <w:p w14:paraId="0280E18E" w14:textId="3FF195B2" w:rsidR="00E91104" w:rsidRPr="001C4912" w:rsidRDefault="00D802EE" w:rsidP="009F3C6E">
      <w:pPr>
        <w:pStyle w:val="Heading2"/>
      </w:pPr>
      <w:bookmarkStart w:id="35" w:name="_Toc430019882"/>
      <w:bookmarkStart w:id="36" w:name="_Toc462911870"/>
      <w:bookmarkEnd w:id="34"/>
      <w:r w:rsidRPr="001C4912">
        <w:t>Climate Change-r</w:t>
      </w:r>
      <w:r w:rsidR="00E91104" w:rsidRPr="001C4912">
        <w:t>elated Issues</w:t>
      </w:r>
      <w:bookmarkEnd w:id="35"/>
      <w:bookmarkEnd w:id="36"/>
    </w:p>
    <w:p w14:paraId="28701652" w14:textId="0569E2A8" w:rsidR="00C70E36" w:rsidRPr="00C70E36" w:rsidRDefault="00C70E36" w:rsidP="00C70E36">
      <w:pPr>
        <w:pStyle w:val="BodyText"/>
      </w:pPr>
      <w:bookmarkStart w:id="37" w:name="_Toc425781603"/>
      <w:bookmarkStart w:id="38" w:name="_Toc430019883"/>
      <w:r w:rsidRPr="00C70E36">
        <w:t xml:space="preserve">Climate change continues to be one of the major pressures forcing us to examine the relationship between modern society and nature. Describing climate science, however, has been difficult due to its inherent complexity. Because of this and other factors, our society has not been able to fully embrace the seriousness of the implications of climate change. </w:t>
      </w:r>
      <w:r w:rsidRPr="00C70E36">
        <w:rPr>
          <w:rFonts w:ascii="Calibri" w:hAnsi="Calibri"/>
          <w:color w:val="000000"/>
        </w:rPr>
        <w:t>In the most recent analyses, the global average temperature is projected to increase in the range of</w:t>
      </w:r>
      <w:r w:rsidRPr="00C70E36">
        <w:t xml:space="preserve"> 0.3–4.8°C (0.5–8.6°F) by 2100, and in California, the increase is projected to be 1.5°C (2.7°F) by 2050 and 2.3–4.8°C (4.1–8.6°F) by 2100 (IPCC 2014; CNRA 2014). </w:t>
      </w:r>
    </w:p>
    <w:p w14:paraId="6F150D05" w14:textId="4346BB39" w:rsidR="00C70E36" w:rsidRPr="00C70E36" w:rsidRDefault="00C70E36" w:rsidP="00C70E36">
      <w:pPr>
        <w:pStyle w:val="BodyText"/>
      </w:pPr>
      <w:r w:rsidRPr="00C70E36">
        <w:t xml:space="preserve">The effects of climate change are already present. Global sea level rise over the past century has exceeded the mean rate </w:t>
      </w:r>
      <w:r w:rsidR="002B2075">
        <w:t xml:space="preserve">of increase </w:t>
      </w:r>
      <w:r w:rsidRPr="00C70E36">
        <w:t xml:space="preserve">during the previous two millennia, and the earth’s surface temperature over each of the last three decades has been successively warmer than any previous decade since 1850. The evidence of these observed climate change impacts is manifested the strongest and most comprehensively in natural systems where many species of terrestrial, freshwater and marine organisms have shifted their geographic ranges, migration patterns, abundances, and life cycle activities in response to ongoing climate change (IPCC 2014). </w:t>
      </w:r>
    </w:p>
    <w:p w14:paraId="15A172BA" w14:textId="77777777" w:rsidR="00C70E36" w:rsidRPr="00C70E36" w:rsidRDefault="00C70E36" w:rsidP="00C70E36">
      <w:pPr>
        <w:pStyle w:val="BodyText"/>
      </w:pPr>
      <w:r w:rsidRPr="00C70E36">
        <w:t>As climate conditions are inextricably linked to the welfare of environments and societies, even the most conservatively projected increase in global mean temperatures would trigger significant changes to socio-economic and ecosystem conditions. Food production, energy and water development, and preparation and response to catastrophic events are examples of human systems that would be negatively affected by climate change. Pressures and stresses to ecosystems</w:t>
      </w:r>
      <w:r w:rsidRPr="00C70E36" w:rsidDel="00011BBD">
        <w:t xml:space="preserve"> </w:t>
      </w:r>
      <w:r w:rsidRPr="00C70E36">
        <w:t>identified in SWAP 2015 will likely increase in magnitude and severity through the compounding effects of climate change (SWAP 2015).</w:t>
      </w:r>
    </w:p>
    <w:p w14:paraId="780D2AD4" w14:textId="6DBB116D" w:rsidR="00D802EE" w:rsidRPr="001C4912" w:rsidRDefault="00C70E36" w:rsidP="00C70E36">
      <w:r w:rsidRPr="00C70E36">
        <w:t>Accordingly, the potential far-reaching effects on California’s natural resources induced or exacerbated by climate change were a common concern among sectors, and cross-sector collaboration was considered critical for ecosystem adaptation while avoiding disasters.</w:t>
      </w:r>
      <w:r w:rsidR="00A35840" w:rsidRPr="001C4912">
        <w:t xml:space="preserve"> </w:t>
      </w:r>
    </w:p>
    <w:p w14:paraId="0280E190" w14:textId="15DFD28B" w:rsidR="00E91104" w:rsidRPr="001C4912" w:rsidRDefault="002B2075" w:rsidP="00D802EE">
      <w:bookmarkStart w:id="39" w:name="_Toc429575101"/>
      <w:r>
        <w:t>T</w:t>
      </w:r>
      <w:r w:rsidR="00C51886">
        <w:t>wo key discussion points</w:t>
      </w:r>
      <w:r w:rsidR="00C51886" w:rsidRPr="00FE4512" w:rsidDel="00D67E1D">
        <w:t xml:space="preserve"> </w:t>
      </w:r>
      <w:r>
        <w:t xml:space="preserve">amongst sectors </w:t>
      </w:r>
      <w:r w:rsidR="00C51886">
        <w:t>were to strategically a</w:t>
      </w:r>
      <w:r w:rsidR="00C51886" w:rsidRPr="00FE4512">
        <w:t>ssess</w:t>
      </w:r>
      <w:r w:rsidR="00C51886">
        <w:t xml:space="preserve"> </w:t>
      </w:r>
      <w:r w:rsidR="00C51886" w:rsidRPr="00FE4512">
        <w:t>the state’s climate change vulnerabilit</w:t>
      </w:r>
      <w:r w:rsidR="00C51886">
        <w:t>ies</w:t>
      </w:r>
      <w:r w:rsidR="00C51886" w:rsidRPr="00FE4512">
        <w:t xml:space="preserve"> and</w:t>
      </w:r>
      <w:r w:rsidR="00C51886">
        <w:t xml:space="preserve"> </w:t>
      </w:r>
      <w:r w:rsidR="00C51886" w:rsidRPr="00FE4512">
        <w:t xml:space="preserve">implement adaptation actions. </w:t>
      </w:r>
      <w:r w:rsidR="00C51886">
        <w:t>These actions included, but we</w:t>
      </w:r>
      <w:r w:rsidR="00C51886" w:rsidRPr="00FE4512">
        <w:t>re not limited to</w:t>
      </w:r>
      <w:r w:rsidR="00C51886">
        <w:t>:</w:t>
      </w:r>
      <w:r w:rsidR="00C51886" w:rsidRPr="00FE4512">
        <w:t xml:space="preserve"> establishing a well-connected reserve system to increase ecosystem integrity</w:t>
      </w:r>
      <w:r w:rsidR="00C51886">
        <w:t xml:space="preserve"> (e.g. </w:t>
      </w:r>
      <w:r w:rsidR="00C51886" w:rsidRPr="00FE4512">
        <w:t>habitat resilience and mobility</w:t>
      </w:r>
      <w:r w:rsidR="00C51886">
        <w:t>)</w:t>
      </w:r>
      <w:r w:rsidR="00C51886" w:rsidRPr="00FE4512">
        <w:t xml:space="preserve">; incorporating climate change </w:t>
      </w:r>
      <w:r w:rsidR="00C51886">
        <w:t xml:space="preserve">related factors </w:t>
      </w:r>
      <w:r w:rsidR="00C51886" w:rsidRPr="00FE4512">
        <w:t>(e.g.</w:t>
      </w:r>
      <w:r w:rsidR="00C51886">
        <w:t xml:space="preserve"> </w:t>
      </w:r>
      <w:r w:rsidR="00C51886" w:rsidRPr="00FE4512">
        <w:t>carbon sequestration</w:t>
      </w:r>
      <w:r w:rsidR="00C51886">
        <w:t xml:space="preserve">, </w:t>
      </w:r>
      <w:r w:rsidR="00C51886" w:rsidRPr="00FE4512">
        <w:t xml:space="preserve">habitat shifts and sea level rise) into natural resource management; improving regulations </w:t>
      </w:r>
      <w:r w:rsidR="00C51886">
        <w:t>to reduce</w:t>
      </w:r>
      <w:r w:rsidR="00C51886" w:rsidRPr="00FE4512">
        <w:t xml:space="preserve"> greenhouse gas emission</w:t>
      </w:r>
      <w:r w:rsidR="00C51886">
        <w:t>s</w:t>
      </w:r>
      <w:r w:rsidR="00C51886" w:rsidRPr="00FE4512">
        <w:t>; developing research guidelines to comprehensive</w:t>
      </w:r>
      <w:r w:rsidR="00C51886">
        <w:t>ly</w:t>
      </w:r>
      <w:r w:rsidR="00C51886" w:rsidRPr="00FE4512">
        <w:t xml:space="preserve"> evaluate climate change effects; and rais</w:t>
      </w:r>
      <w:r w:rsidR="00C51886">
        <w:t>ing</w:t>
      </w:r>
      <w:r w:rsidR="00C51886" w:rsidRPr="00FE4512">
        <w:t xml:space="preserve"> awareness of climate change</w:t>
      </w:r>
      <w:r w:rsidR="00D802EE" w:rsidRPr="001C4912">
        <w:t>.</w:t>
      </w:r>
      <w:bookmarkEnd w:id="39"/>
    </w:p>
    <w:p w14:paraId="0280E191" w14:textId="77777777" w:rsidR="00E91104" w:rsidRPr="00C70E36" w:rsidRDefault="00E91104" w:rsidP="009F3C6E">
      <w:pPr>
        <w:pStyle w:val="Heading2"/>
      </w:pPr>
      <w:r w:rsidRPr="001C4912">
        <w:lastRenderedPageBreak/>
        <w:t xml:space="preserve"> </w:t>
      </w:r>
      <w:bookmarkStart w:id="40" w:name="_Toc462911871"/>
      <w:r w:rsidRPr="001C4912">
        <w:t>Integrat</w:t>
      </w:r>
      <w:r w:rsidRPr="00C70E36">
        <w:t>ed Regional Planning</w:t>
      </w:r>
      <w:bookmarkEnd w:id="37"/>
      <w:bookmarkEnd w:id="38"/>
      <w:bookmarkEnd w:id="40"/>
    </w:p>
    <w:p w14:paraId="7C2FB249" w14:textId="781592E7" w:rsidR="00C70E36" w:rsidRPr="00C70E36" w:rsidRDefault="00C70E36" w:rsidP="00C70E36">
      <w:pPr>
        <w:rPr>
          <w:rFonts w:ascii="Calibri" w:hAnsi="Calibri" w:cs="Arial"/>
          <w:color w:val="000000"/>
        </w:rPr>
      </w:pPr>
      <w:r w:rsidRPr="00C70E36">
        <w:rPr>
          <w:rFonts w:ascii="Calibri" w:hAnsi="Calibri" w:cs="Arial"/>
          <w:color w:val="000000"/>
        </w:rPr>
        <w:t>California presents a landscape that is ecologically, socio</w:t>
      </w:r>
      <w:r w:rsidR="002B2075">
        <w:rPr>
          <w:rFonts w:ascii="Calibri" w:hAnsi="Calibri" w:cs="Arial"/>
          <w:color w:val="000000"/>
        </w:rPr>
        <w:t>-</w:t>
      </w:r>
      <w:r w:rsidRPr="00C70E36">
        <w:rPr>
          <w:rFonts w:ascii="Calibri" w:hAnsi="Calibri" w:cs="Arial"/>
          <w:color w:val="000000"/>
        </w:rPr>
        <w:t xml:space="preserve">economically, and politically intricate. The current status of the state’s ecosystems reflects not only the interactions between biological and abiotic components, but also among ecosystems and diverse human activities that are further controlled by mandates imposed on regulated activities. </w:t>
      </w:r>
    </w:p>
    <w:p w14:paraId="4CD79EB1" w14:textId="52D86902" w:rsidR="00C70E36" w:rsidRPr="00C70E36" w:rsidRDefault="00C70E36" w:rsidP="00C70E36">
      <w:pPr>
        <w:rPr>
          <w:rFonts w:ascii="Calibri" w:hAnsi="Calibri" w:cs="Arial"/>
          <w:color w:val="000000"/>
        </w:rPr>
      </w:pPr>
      <w:r w:rsidRPr="00C70E36">
        <w:rPr>
          <w:rFonts w:ascii="Calibri" w:hAnsi="Calibri" w:cs="Arial"/>
          <w:color w:val="000000"/>
        </w:rPr>
        <w:t xml:space="preserve">The concept of integrated regional planning arises from the realization that addressing only one aspect of a complicated human/nature system is not sustainable. </w:t>
      </w:r>
      <w:r w:rsidRPr="00C70E36">
        <w:rPr>
          <w:rFonts w:ascii="Calibri" w:eastAsia="Times New Roman" w:hAnsi="Calibri" w:cs="Arial"/>
        </w:rPr>
        <w:t>Paraphrased from the definition in the California Water Plan, integrated regional planning is an approach to prepare for effective management, including conservation activities, while concurrently achieving social, environmental, and economic objectives to deliver multiple benefits across the region and jurisdictional boundaries (</w:t>
      </w:r>
      <w:r w:rsidR="0050459D">
        <w:rPr>
          <w:rFonts w:ascii="Calibri" w:eastAsia="Times New Roman" w:hAnsi="Calibri" w:cs="Arial"/>
        </w:rPr>
        <w:t>C</w:t>
      </w:r>
      <w:r w:rsidRPr="00C70E36">
        <w:rPr>
          <w:rFonts w:ascii="Calibri" w:eastAsia="Times New Roman" w:hAnsi="Calibri" w:cs="Arial"/>
        </w:rPr>
        <w:t xml:space="preserve">DWR, 2014). Expected outcomes of adopting an integrated regional planning approach include; maximizing limited resources to meet diverse demands, receiving broader support for natural resource conservation, and sustaining and improving ecosystem conditions, both for intrinsic and resource values. </w:t>
      </w:r>
    </w:p>
    <w:p w14:paraId="06EFD607" w14:textId="2B124DC4" w:rsidR="00C70E36" w:rsidRPr="00C70E36" w:rsidRDefault="00C70E36" w:rsidP="00C70E36">
      <w:pPr>
        <w:rPr>
          <w:rFonts w:ascii="Calibri" w:hAnsi="Calibri" w:cs="Arial"/>
          <w:color w:val="000000"/>
        </w:rPr>
      </w:pPr>
      <w:r w:rsidRPr="003664BD">
        <w:rPr>
          <w:rFonts w:ascii="Calibri" w:hAnsi="Calibri" w:cs="Arial"/>
          <w:color w:val="000000"/>
        </w:rPr>
        <w:t xml:space="preserve">Integrated regional planning begins with accepting diverse priorities and values </w:t>
      </w:r>
      <w:r w:rsidR="00E74AEC" w:rsidRPr="005E532E">
        <w:rPr>
          <w:rFonts w:ascii="Calibri" w:hAnsi="Calibri" w:cs="Arial"/>
          <w:color w:val="000000"/>
        </w:rPr>
        <w:t xml:space="preserve">articulated by </w:t>
      </w:r>
      <w:r w:rsidR="009C09A8" w:rsidRPr="005E532E">
        <w:rPr>
          <w:rFonts w:ascii="Calibri" w:hAnsi="Calibri" w:cs="Arial"/>
          <w:color w:val="000000"/>
        </w:rPr>
        <w:t xml:space="preserve">the </w:t>
      </w:r>
      <w:r w:rsidR="00E74AEC" w:rsidRPr="005E532E">
        <w:rPr>
          <w:rFonts w:ascii="Calibri" w:hAnsi="Calibri" w:cs="Arial"/>
          <w:color w:val="000000"/>
        </w:rPr>
        <w:t xml:space="preserve">stakeholders </w:t>
      </w:r>
      <w:r w:rsidRPr="003664BD">
        <w:rPr>
          <w:rFonts w:ascii="Calibri" w:hAnsi="Calibri" w:cs="Arial"/>
          <w:color w:val="000000"/>
        </w:rPr>
        <w:t>of a region. With this</w:t>
      </w:r>
      <w:r w:rsidRPr="00C70E36">
        <w:rPr>
          <w:rFonts w:ascii="Calibri" w:hAnsi="Calibri" w:cs="Arial"/>
          <w:color w:val="000000"/>
        </w:rPr>
        <w:t xml:space="preserve"> mutual understanding, attempts are made, often through intense negotiations, to integrate various activities associated with multiple interests occurring in the region. Expected tasks under integrated regional planning include: identifying conflicting or redundant activities occurring in a region, minimizing redundant activities by aligning similar efforts, streamlining and integrating needed processes across different priorities, and collaborating and complementing efforts to effectively achieve mutual and/or diverse interests. As an example, integrated regional planning could result in zoning a region and limiting activities within each zone to avoid or reduce incompatible activities occurring in the region, or deferring timing to reduce negative consequences of interactive activities occurring in a region. In sum, integrated regional planning requires trust, open-mindedness, transparency, patience, strategic thinking, and collaboration among partners who seek to use </w:t>
      </w:r>
      <w:r w:rsidR="00E74AEC">
        <w:rPr>
          <w:rFonts w:ascii="Calibri" w:hAnsi="Calibri" w:cs="Arial"/>
          <w:color w:val="000000"/>
        </w:rPr>
        <w:t xml:space="preserve">the </w:t>
      </w:r>
      <w:r w:rsidRPr="00C70E36">
        <w:rPr>
          <w:rFonts w:ascii="Calibri" w:hAnsi="Calibri" w:cs="Arial"/>
          <w:color w:val="000000"/>
        </w:rPr>
        <w:t xml:space="preserve">same or similar resources from different perspectives. </w:t>
      </w:r>
    </w:p>
    <w:p w14:paraId="39F28955" w14:textId="0B895D5D" w:rsidR="00C70E36" w:rsidRPr="00C70E36" w:rsidRDefault="00C70E36" w:rsidP="00C70E36">
      <w:pPr>
        <w:rPr>
          <w:rFonts w:ascii="Calibri" w:hAnsi="Calibri"/>
        </w:rPr>
      </w:pPr>
      <w:r w:rsidRPr="00C70E36">
        <w:rPr>
          <w:rFonts w:ascii="Calibri" w:hAnsi="Calibri" w:cs="Arial"/>
        </w:rPr>
        <w:t>Establishing a framework for integrated regional planning was considered as one of the state’s top priorities across sector s. R</w:t>
      </w:r>
      <w:r w:rsidRPr="00C70E36">
        <w:rPr>
          <w:rFonts w:ascii="Calibri" w:hAnsi="Calibri"/>
        </w:rPr>
        <w:t xml:space="preserve">elated topics included: preparing, approving, and implementing regional and landscape-level conservation plans; systematically pursuing necessary resources to implement conservation strategies; coordinating effective partnerships; adapting to emerging issues; and reviewing and revising the plans. Several existing plans were recognized as ongoing integrated regional planning efforts: Natural Community Conservation Plans (NCCPs), Habitat Conservation Plans (HCPs), Habitat Connectivity Planning for Fish and Wildlife (CDFW 2015), the Master Plan for Marine Protected Areas, individual species management plans, and SWAP 2015 and related endeavors, including this companion plan. </w:t>
      </w:r>
    </w:p>
    <w:p w14:paraId="0280E196" w14:textId="4A5EE569" w:rsidR="00731908" w:rsidRPr="001C4912" w:rsidRDefault="00C70E36" w:rsidP="00C70E36">
      <w:pPr>
        <w:rPr>
          <w:rFonts w:ascii="Calibri" w:hAnsi="Calibri"/>
        </w:rPr>
      </w:pPr>
      <w:r w:rsidRPr="00C70E36">
        <w:rPr>
          <w:rFonts w:ascii="Calibri" w:hAnsi="Calibri"/>
        </w:rPr>
        <w:t>SWAP 2015</w:t>
      </w:r>
      <w:r w:rsidR="009C09A8">
        <w:rPr>
          <w:rFonts w:ascii="Calibri" w:hAnsi="Calibri"/>
        </w:rPr>
        <w:t>,</w:t>
      </w:r>
      <w:r w:rsidRPr="00C70E36">
        <w:rPr>
          <w:rFonts w:ascii="Calibri" w:hAnsi="Calibri"/>
        </w:rPr>
        <w:t xml:space="preserve"> Chapter 7 describes implementation and integration opportunities, and identifies where partners can engage in cooperative implementation. Such opportunities include programs under various state and federal agencies such as Regional Advance Mitigation Planning (RAMP) by Caltrans and </w:t>
      </w:r>
      <w:r w:rsidR="0050459D">
        <w:rPr>
          <w:rFonts w:ascii="Calibri" w:hAnsi="Calibri"/>
        </w:rPr>
        <w:t>C</w:t>
      </w:r>
      <w:r w:rsidRPr="00C70E36">
        <w:rPr>
          <w:rFonts w:ascii="Calibri" w:hAnsi="Calibri"/>
        </w:rPr>
        <w:t xml:space="preserve">DWR; </w:t>
      </w:r>
      <w:r w:rsidRPr="00C70E36">
        <w:rPr>
          <w:rFonts w:ascii="Calibri" w:hAnsi="Calibri"/>
        </w:rPr>
        <w:lastRenderedPageBreak/>
        <w:t xml:space="preserve">California Water Plan, California Water Action Plan, and the Central Valley Flood System Conservation Strategy by </w:t>
      </w:r>
      <w:r w:rsidR="0050459D">
        <w:rPr>
          <w:rFonts w:ascii="Calibri" w:hAnsi="Calibri"/>
        </w:rPr>
        <w:t>C</w:t>
      </w:r>
      <w:r w:rsidRPr="00C70E36">
        <w:rPr>
          <w:rFonts w:ascii="Calibri" w:hAnsi="Calibri"/>
        </w:rPr>
        <w:t xml:space="preserve">DWR; Fire and Resource Assessment Program by CALFIRE; and federal programs under regulations such as the Central Valley Project Improvement Act, and the National Forest Management Act </w:t>
      </w:r>
      <w:r w:rsidRPr="00C70E36">
        <w:t>(CDFW 2015</w:t>
      </w:r>
      <w:r w:rsidRPr="00C70E36">
        <w:rPr>
          <w:rFonts w:ascii="Calibri" w:hAnsi="Calibri"/>
        </w:rPr>
        <w:t>).</w:t>
      </w:r>
    </w:p>
    <w:p w14:paraId="0280E197" w14:textId="77777777" w:rsidR="009F3C6E" w:rsidRPr="001C4912" w:rsidRDefault="009F3C6E" w:rsidP="006E39AF">
      <w:pPr>
        <w:pStyle w:val="Heading1"/>
      </w:pPr>
      <w:bookmarkStart w:id="41" w:name="_Toc426367682"/>
      <w:bookmarkStart w:id="42" w:name="_Toc430019884"/>
      <w:bookmarkStart w:id="43" w:name="_Toc462911872"/>
      <w:r w:rsidRPr="001C4912">
        <w:t>Commonly Prioritized Pressures and Strategy Categories across Sectors</w:t>
      </w:r>
      <w:bookmarkEnd w:id="41"/>
      <w:bookmarkEnd w:id="42"/>
      <w:bookmarkEnd w:id="43"/>
      <w:r w:rsidRPr="001C4912">
        <w:t xml:space="preserve"> </w:t>
      </w:r>
    </w:p>
    <w:p w14:paraId="0280E198" w14:textId="0A1EA466" w:rsidR="009F3C6E" w:rsidRPr="001C4912" w:rsidRDefault="00C70E36" w:rsidP="00E91104">
      <w:pPr>
        <w:rPr>
          <w:rFonts w:cstheme="majorBidi"/>
          <w:color w:val="5B9BD5" w:themeColor="accent1"/>
        </w:rPr>
      </w:pPr>
      <w:r w:rsidRPr="00C70E36">
        <w:rPr>
          <w:rFonts w:cs="Myriad Pro"/>
          <w:color w:val="000000"/>
        </w:rPr>
        <w:t>SWAP 2015 adopted the Open Standards for the Practice of Conservation (Conservation Measures Partnership, 2013)</w:t>
      </w:r>
      <w:r w:rsidR="00A8598B">
        <w:rPr>
          <w:rFonts w:cs="Myriad Pro"/>
          <w:color w:val="000000"/>
        </w:rPr>
        <w:t>, a conservation planning framework,</w:t>
      </w:r>
      <w:r w:rsidRPr="00C70E36">
        <w:rPr>
          <w:rFonts w:cs="Myriad Pro"/>
          <w:color w:val="000000"/>
        </w:rPr>
        <w:t xml:space="preserve"> and applied the process to select actions needed to conserve focal ecological components (conservation targets). The process started with examining the status of targets by identifying and evaluating their key ecological attributes, factors influencing their compromised conditions (stresses), and the sources of these stresses (pressures). Based on the situational analysis, conservation strategies (sets of actions) were selected for each target, either to improve the conditions of key ecological attributes, or to reduce the negative impacts from the stresses and pressures (CDFW 2015).</w:t>
      </w:r>
    </w:p>
    <w:p w14:paraId="0280E199" w14:textId="77777777" w:rsidR="00E91104" w:rsidRPr="001C4912" w:rsidRDefault="00E91104" w:rsidP="00C70E36">
      <w:pPr>
        <w:pStyle w:val="Heading3"/>
      </w:pPr>
      <w:bookmarkStart w:id="44" w:name="_Toc462911873"/>
      <w:r w:rsidRPr="001C4912">
        <w:t>Pressures across Sectors</w:t>
      </w:r>
      <w:bookmarkEnd w:id="44"/>
    </w:p>
    <w:p w14:paraId="0280E19A" w14:textId="0A0B9919" w:rsidR="00E91104" w:rsidRPr="001C4912" w:rsidRDefault="00D802EE" w:rsidP="00E91104">
      <w:pPr>
        <w:rPr>
          <w:rFonts w:ascii="Calibri" w:eastAsia="Calibri" w:hAnsi="Calibri" w:cs="Myriad Pro"/>
        </w:rPr>
      </w:pPr>
      <w:r w:rsidRPr="001C4912">
        <w:rPr>
          <w:rFonts w:cs="Myriad Pro"/>
          <w:color w:val="000000"/>
        </w:rPr>
        <w:t xml:space="preserve">A pressure, as defined in SWAP 2015, is “an anthropogenic (human-induced) or natural driver that could result in impacts to the target (i.e., ecosystem) by changing the ecological </w:t>
      </w:r>
      <w:r w:rsidR="00C70E36">
        <w:rPr>
          <w:rFonts w:cs="Myriad Pro"/>
          <w:color w:val="000000"/>
        </w:rPr>
        <w:t>conditions”</w:t>
      </w:r>
      <w:r w:rsidRPr="00342240">
        <w:rPr>
          <w:rFonts w:cs="Myriad Pro"/>
          <w:color w:val="000000"/>
        </w:rPr>
        <w:t>. Pressures can have either positive or negative effects depending on their intensity, timing, and duration, but they are all recognized to have strong influences o</w:t>
      </w:r>
      <w:r w:rsidR="00C70E36">
        <w:rPr>
          <w:rFonts w:cs="Myriad Pro"/>
          <w:color w:val="000000"/>
        </w:rPr>
        <w:t>n the well-being of ecosystems</w:t>
      </w:r>
      <w:r w:rsidRPr="00342240">
        <w:rPr>
          <w:rFonts w:cs="Myriad Pro"/>
          <w:color w:val="000000"/>
        </w:rPr>
        <w:t xml:space="preserve">. </w:t>
      </w:r>
      <w:r w:rsidRPr="00342240">
        <w:rPr>
          <w:rFonts w:ascii="Calibri" w:eastAsia="Calibri" w:hAnsi="Calibri" w:cs="Myriad Pro"/>
        </w:rPr>
        <w:t>Table 1</w:t>
      </w:r>
      <w:r w:rsidR="00C70E36">
        <w:rPr>
          <w:rFonts w:ascii="Calibri" w:eastAsia="Calibri" w:hAnsi="Calibri" w:cs="Myriad Pro"/>
        </w:rPr>
        <w:t xml:space="preserve"> below</w:t>
      </w:r>
      <w:r w:rsidRPr="00342240">
        <w:rPr>
          <w:rFonts w:ascii="Calibri" w:eastAsia="Calibri" w:hAnsi="Calibri" w:cs="Myriad Pro"/>
        </w:rPr>
        <w:t xml:space="preserve"> lists the 29 standard pressures addre</w:t>
      </w:r>
      <w:r w:rsidR="00C70E36">
        <w:rPr>
          <w:rFonts w:ascii="Calibri" w:eastAsia="Calibri" w:hAnsi="Calibri" w:cs="Myriad Pro"/>
        </w:rPr>
        <w:t>ssed under SWAP 2015</w:t>
      </w:r>
      <w:r w:rsidRPr="00342240">
        <w:rPr>
          <w:rFonts w:ascii="Calibri" w:eastAsia="Calibri" w:hAnsi="Calibri" w:cs="Myriad Pro"/>
        </w:rPr>
        <w:t>.</w:t>
      </w:r>
    </w:p>
    <w:p w14:paraId="0280E19B" w14:textId="77F5B056" w:rsidR="00E91104" w:rsidRPr="001C4912" w:rsidRDefault="00EE0A66" w:rsidP="00EE0A66">
      <w:pPr>
        <w:pStyle w:val="Caption"/>
      </w:pPr>
      <w:bookmarkStart w:id="45" w:name="_Toc464487666"/>
      <w:r>
        <w:t xml:space="preserve">Table </w:t>
      </w:r>
      <w:r w:rsidR="00E620DB">
        <w:fldChar w:fldCharType="begin"/>
      </w:r>
      <w:r w:rsidR="00E620DB">
        <w:instrText xml:space="preserve"> SEQ Table \* ARABIC </w:instrText>
      </w:r>
      <w:r w:rsidR="00E620DB">
        <w:fldChar w:fldCharType="separate"/>
      </w:r>
      <w:r w:rsidR="0069580E">
        <w:rPr>
          <w:noProof/>
        </w:rPr>
        <w:t>1</w:t>
      </w:r>
      <w:r w:rsidR="00E620DB">
        <w:rPr>
          <w:noProof/>
        </w:rPr>
        <w:fldChar w:fldCharType="end"/>
      </w:r>
      <w:r>
        <w:t>: SWAP 2015 Pressures</w:t>
      </w:r>
      <w:bookmarkEnd w:id="45"/>
    </w:p>
    <w:tbl>
      <w:tblPr>
        <w:tblW w:w="9360" w:type="dxa"/>
        <w:tblBorders>
          <w:top w:val="single" w:sz="4" w:space="0" w:color="auto"/>
          <w:left w:val="single" w:sz="4" w:space="0" w:color="auto"/>
          <w:bottom w:val="single" w:sz="4" w:space="0" w:color="auto"/>
          <w:right w:val="single" w:sz="4"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5040"/>
        <w:gridCol w:w="4320"/>
      </w:tblGrid>
      <w:tr w:rsidR="004B737D" w:rsidRPr="001C4912" w14:paraId="0280E19E" w14:textId="77777777" w:rsidTr="00A20685">
        <w:tc>
          <w:tcPr>
            <w:tcW w:w="5040" w:type="dxa"/>
            <w:tcBorders>
              <w:top w:val="single" w:sz="6" w:space="0" w:color="auto"/>
              <w:left w:val="single" w:sz="6" w:space="0" w:color="auto"/>
            </w:tcBorders>
            <w:shd w:val="clear" w:color="auto" w:fill="DEEAF6" w:themeFill="accent1" w:themeFillTint="33"/>
            <w:vAlign w:val="bottom"/>
            <w:hideMark/>
          </w:tcPr>
          <w:p w14:paraId="0280E19C" w14:textId="77777777" w:rsidR="004B737D" w:rsidRPr="001C4912" w:rsidRDefault="004B737D" w:rsidP="00E3705E">
            <w:pPr>
              <w:pStyle w:val="NoSpacing"/>
              <w:numPr>
                <w:ilvl w:val="0"/>
                <w:numId w:val="23"/>
              </w:numPr>
              <w:rPr>
                <w:sz w:val="20"/>
              </w:rPr>
            </w:pPr>
            <w:r w:rsidRPr="001C4912">
              <w:rPr>
                <w:sz w:val="20"/>
              </w:rPr>
              <w:t>Agricultural and forestry effluents</w:t>
            </w:r>
          </w:p>
        </w:tc>
        <w:tc>
          <w:tcPr>
            <w:tcW w:w="4320" w:type="dxa"/>
            <w:tcBorders>
              <w:top w:val="single" w:sz="6" w:space="0" w:color="auto"/>
              <w:right w:val="single" w:sz="6" w:space="0" w:color="auto"/>
            </w:tcBorders>
            <w:shd w:val="clear" w:color="auto" w:fill="DEEAF6" w:themeFill="accent1" w:themeFillTint="33"/>
            <w:vAlign w:val="bottom"/>
          </w:tcPr>
          <w:p w14:paraId="0280E19D" w14:textId="77777777" w:rsidR="004B737D" w:rsidRPr="001C4912" w:rsidRDefault="004B737D" w:rsidP="00E3705E">
            <w:pPr>
              <w:pStyle w:val="NoSpacing"/>
              <w:numPr>
                <w:ilvl w:val="0"/>
                <w:numId w:val="23"/>
              </w:numPr>
              <w:rPr>
                <w:sz w:val="20"/>
              </w:rPr>
            </w:pPr>
            <w:r w:rsidRPr="001C4912">
              <w:rPr>
                <w:sz w:val="20"/>
              </w:rPr>
              <w:t xml:space="preserve">Livestock, farming, and ranching </w:t>
            </w:r>
          </w:p>
        </w:tc>
      </w:tr>
      <w:tr w:rsidR="004B737D" w:rsidRPr="001C4912" w14:paraId="0280E1A1" w14:textId="77777777" w:rsidTr="00A20685">
        <w:tc>
          <w:tcPr>
            <w:tcW w:w="5040" w:type="dxa"/>
            <w:tcBorders>
              <w:left w:val="single" w:sz="6" w:space="0" w:color="auto"/>
            </w:tcBorders>
            <w:shd w:val="clear" w:color="auto" w:fill="DEEAF6" w:themeFill="accent1" w:themeFillTint="33"/>
            <w:vAlign w:val="bottom"/>
            <w:hideMark/>
          </w:tcPr>
          <w:p w14:paraId="0280E19F" w14:textId="77777777" w:rsidR="004B737D" w:rsidRPr="001C4912" w:rsidRDefault="004B737D" w:rsidP="00E3705E">
            <w:pPr>
              <w:pStyle w:val="NoSpacing"/>
              <w:numPr>
                <w:ilvl w:val="0"/>
                <w:numId w:val="23"/>
              </w:numPr>
              <w:rPr>
                <w:sz w:val="20"/>
              </w:rPr>
            </w:pPr>
            <w:r w:rsidRPr="001C4912">
              <w:rPr>
                <w:sz w:val="20"/>
              </w:rPr>
              <w:t>Air-borne pollutants</w:t>
            </w:r>
          </w:p>
        </w:tc>
        <w:tc>
          <w:tcPr>
            <w:tcW w:w="4320" w:type="dxa"/>
            <w:tcBorders>
              <w:right w:val="single" w:sz="6" w:space="0" w:color="auto"/>
            </w:tcBorders>
            <w:shd w:val="clear" w:color="auto" w:fill="DEEAF6" w:themeFill="accent1" w:themeFillTint="33"/>
            <w:vAlign w:val="bottom"/>
          </w:tcPr>
          <w:p w14:paraId="0280E1A0" w14:textId="77777777" w:rsidR="004B737D" w:rsidRPr="001C4912" w:rsidRDefault="004B737D" w:rsidP="00E3705E">
            <w:pPr>
              <w:pStyle w:val="NoSpacing"/>
              <w:numPr>
                <w:ilvl w:val="0"/>
                <w:numId w:val="23"/>
              </w:numPr>
              <w:rPr>
                <w:sz w:val="20"/>
              </w:rPr>
            </w:pPr>
            <w:r w:rsidRPr="001C4912">
              <w:rPr>
                <w:sz w:val="20"/>
              </w:rPr>
              <w:t xml:space="preserve">Logging and wood harvesting </w:t>
            </w:r>
          </w:p>
        </w:tc>
      </w:tr>
      <w:tr w:rsidR="004B737D" w:rsidRPr="001C4912" w14:paraId="0280E1A4" w14:textId="77777777" w:rsidTr="00A20685">
        <w:tc>
          <w:tcPr>
            <w:tcW w:w="5040" w:type="dxa"/>
            <w:tcBorders>
              <w:left w:val="single" w:sz="6" w:space="0" w:color="auto"/>
            </w:tcBorders>
            <w:shd w:val="clear" w:color="auto" w:fill="DEEAF6" w:themeFill="accent1" w:themeFillTint="33"/>
            <w:vAlign w:val="bottom"/>
            <w:hideMark/>
          </w:tcPr>
          <w:p w14:paraId="0280E1A2" w14:textId="77777777" w:rsidR="004B737D" w:rsidRPr="001C4912" w:rsidRDefault="004B737D" w:rsidP="00E3705E">
            <w:pPr>
              <w:pStyle w:val="NoSpacing"/>
              <w:numPr>
                <w:ilvl w:val="0"/>
                <w:numId w:val="23"/>
              </w:numPr>
              <w:rPr>
                <w:sz w:val="20"/>
              </w:rPr>
            </w:pPr>
            <w:r w:rsidRPr="001C4912">
              <w:rPr>
                <w:sz w:val="20"/>
              </w:rPr>
              <w:t>Annual and perennial non-timber crops</w:t>
            </w:r>
          </w:p>
        </w:tc>
        <w:tc>
          <w:tcPr>
            <w:tcW w:w="4320" w:type="dxa"/>
            <w:tcBorders>
              <w:right w:val="single" w:sz="6" w:space="0" w:color="auto"/>
            </w:tcBorders>
            <w:shd w:val="clear" w:color="auto" w:fill="DEEAF6" w:themeFill="accent1" w:themeFillTint="33"/>
            <w:vAlign w:val="bottom"/>
          </w:tcPr>
          <w:p w14:paraId="0280E1A3" w14:textId="77777777" w:rsidR="004B737D" w:rsidRPr="001C4912" w:rsidRDefault="004B737D" w:rsidP="00E3705E">
            <w:pPr>
              <w:pStyle w:val="NoSpacing"/>
              <w:numPr>
                <w:ilvl w:val="0"/>
                <w:numId w:val="23"/>
              </w:numPr>
              <w:rPr>
                <w:sz w:val="20"/>
              </w:rPr>
            </w:pPr>
            <w:r w:rsidRPr="001C4912">
              <w:rPr>
                <w:sz w:val="20"/>
              </w:rPr>
              <w:t xml:space="preserve">Marine and freshwater aquaculture </w:t>
            </w:r>
          </w:p>
        </w:tc>
      </w:tr>
      <w:tr w:rsidR="004B737D" w:rsidRPr="001C4912" w14:paraId="0280E1A7" w14:textId="77777777" w:rsidTr="00A20685">
        <w:tc>
          <w:tcPr>
            <w:tcW w:w="5040" w:type="dxa"/>
            <w:tcBorders>
              <w:left w:val="single" w:sz="6" w:space="0" w:color="auto"/>
            </w:tcBorders>
            <w:shd w:val="clear" w:color="auto" w:fill="DEEAF6" w:themeFill="accent1" w:themeFillTint="33"/>
            <w:vAlign w:val="bottom"/>
            <w:hideMark/>
          </w:tcPr>
          <w:p w14:paraId="0280E1A5" w14:textId="0B665308" w:rsidR="004B737D" w:rsidRPr="001C4912" w:rsidRDefault="004B737D" w:rsidP="00E3705E">
            <w:pPr>
              <w:pStyle w:val="NoSpacing"/>
              <w:numPr>
                <w:ilvl w:val="0"/>
                <w:numId w:val="23"/>
              </w:numPr>
              <w:rPr>
                <w:sz w:val="20"/>
              </w:rPr>
            </w:pPr>
            <w:r w:rsidRPr="001C4912">
              <w:rPr>
                <w:sz w:val="20"/>
              </w:rPr>
              <w:t>Catastrophic geological events</w:t>
            </w:r>
            <w:r w:rsidR="003664BD" w:rsidRPr="00B17D7C">
              <w:rPr>
                <w:sz w:val="20"/>
                <w:vertAlign w:val="superscript"/>
              </w:rPr>
              <w:t>1</w:t>
            </w:r>
          </w:p>
        </w:tc>
        <w:tc>
          <w:tcPr>
            <w:tcW w:w="4320" w:type="dxa"/>
            <w:tcBorders>
              <w:right w:val="single" w:sz="6" w:space="0" w:color="auto"/>
            </w:tcBorders>
            <w:shd w:val="clear" w:color="auto" w:fill="DEEAF6" w:themeFill="accent1" w:themeFillTint="33"/>
            <w:vAlign w:val="bottom"/>
          </w:tcPr>
          <w:p w14:paraId="0280E1A6" w14:textId="77777777" w:rsidR="004B737D" w:rsidRPr="001C4912" w:rsidRDefault="004B737D" w:rsidP="00E3705E">
            <w:pPr>
              <w:pStyle w:val="NoSpacing"/>
              <w:numPr>
                <w:ilvl w:val="0"/>
                <w:numId w:val="23"/>
              </w:numPr>
              <w:rPr>
                <w:sz w:val="20"/>
              </w:rPr>
            </w:pPr>
            <w:r w:rsidRPr="001C4912">
              <w:rPr>
                <w:sz w:val="20"/>
              </w:rPr>
              <w:t xml:space="preserve">Military activities </w:t>
            </w:r>
          </w:p>
        </w:tc>
      </w:tr>
      <w:tr w:rsidR="004B737D" w:rsidRPr="001C4912" w14:paraId="0280E1AA" w14:textId="77777777" w:rsidTr="00A20685">
        <w:tc>
          <w:tcPr>
            <w:tcW w:w="5040" w:type="dxa"/>
            <w:tcBorders>
              <w:left w:val="single" w:sz="6" w:space="0" w:color="auto"/>
            </w:tcBorders>
            <w:shd w:val="clear" w:color="auto" w:fill="DEEAF6" w:themeFill="accent1" w:themeFillTint="33"/>
            <w:vAlign w:val="bottom"/>
          </w:tcPr>
          <w:p w14:paraId="0280E1A8" w14:textId="6F8C1625" w:rsidR="004B737D" w:rsidRPr="001C4912" w:rsidRDefault="004B737D" w:rsidP="00E3705E">
            <w:pPr>
              <w:pStyle w:val="NoSpacing"/>
              <w:numPr>
                <w:ilvl w:val="0"/>
                <w:numId w:val="23"/>
              </w:numPr>
              <w:rPr>
                <w:sz w:val="20"/>
              </w:rPr>
            </w:pPr>
            <w:r w:rsidRPr="001C4912">
              <w:rPr>
                <w:sz w:val="20"/>
              </w:rPr>
              <w:t>Climate change</w:t>
            </w:r>
            <w:r w:rsidR="003664BD" w:rsidRPr="00B17D7C">
              <w:rPr>
                <w:sz w:val="20"/>
                <w:vertAlign w:val="superscript"/>
              </w:rPr>
              <w:t>1</w:t>
            </w:r>
          </w:p>
        </w:tc>
        <w:tc>
          <w:tcPr>
            <w:tcW w:w="4320" w:type="dxa"/>
            <w:tcBorders>
              <w:right w:val="single" w:sz="6" w:space="0" w:color="auto"/>
            </w:tcBorders>
            <w:shd w:val="clear" w:color="auto" w:fill="DEEAF6" w:themeFill="accent1" w:themeFillTint="33"/>
            <w:vAlign w:val="bottom"/>
          </w:tcPr>
          <w:p w14:paraId="0280E1A9" w14:textId="77777777" w:rsidR="004B737D" w:rsidRPr="001C4912" w:rsidRDefault="004B737D" w:rsidP="00E3705E">
            <w:pPr>
              <w:pStyle w:val="NoSpacing"/>
              <w:numPr>
                <w:ilvl w:val="0"/>
                <w:numId w:val="23"/>
              </w:numPr>
              <w:rPr>
                <w:sz w:val="20"/>
              </w:rPr>
            </w:pPr>
            <w:r w:rsidRPr="001C4912">
              <w:rPr>
                <w:sz w:val="20"/>
              </w:rPr>
              <w:t xml:space="preserve">Mining and quarrying </w:t>
            </w:r>
          </w:p>
        </w:tc>
      </w:tr>
      <w:tr w:rsidR="004B737D" w:rsidRPr="001C4912" w14:paraId="0280E1AD" w14:textId="77777777" w:rsidTr="00A20685">
        <w:tc>
          <w:tcPr>
            <w:tcW w:w="5040" w:type="dxa"/>
            <w:tcBorders>
              <w:left w:val="single" w:sz="6" w:space="0" w:color="auto"/>
            </w:tcBorders>
            <w:shd w:val="clear" w:color="auto" w:fill="DEEAF6" w:themeFill="accent1" w:themeFillTint="33"/>
            <w:vAlign w:val="bottom"/>
          </w:tcPr>
          <w:p w14:paraId="0280E1AB" w14:textId="77777777" w:rsidR="004B737D" w:rsidRPr="001C4912" w:rsidRDefault="004B737D" w:rsidP="00E3705E">
            <w:pPr>
              <w:pStyle w:val="NoSpacing"/>
              <w:numPr>
                <w:ilvl w:val="0"/>
                <w:numId w:val="23"/>
              </w:numPr>
              <w:rPr>
                <w:sz w:val="20"/>
              </w:rPr>
            </w:pPr>
            <w:r w:rsidRPr="001C4912">
              <w:rPr>
                <w:sz w:val="20"/>
              </w:rPr>
              <w:t>Commercial and industrial areas</w:t>
            </w:r>
            <w:r w:rsidRPr="001C4912">
              <w:rPr>
                <w:sz w:val="20"/>
                <w:vertAlign w:val="superscript"/>
              </w:rPr>
              <w:t>2</w:t>
            </w:r>
          </w:p>
        </w:tc>
        <w:tc>
          <w:tcPr>
            <w:tcW w:w="4320" w:type="dxa"/>
            <w:tcBorders>
              <w:right w:val="single" w:sz="6" w:space="0" w:color="auto"/>
            </w:tcBorders>
            <w:shd w:val="clear" w:color="auto" w:fill="DEEAF6" w:themeFill="accent1" w:themeFillTint="33"/>
            <w:vAlign w:val="bottom"/>
          </w:tcPr>
          <w:p w14:paraId="0280E1AC" w14:textId="77777777" w:rsidR="004B737D" w:rsidRPr="001C4912" w:rsidRDefault="004B737D" w:rsidP="00E3705E">
            <w:pPr>
              <w:pStyle w:val="NoSpacing"/>
              <w:numPr>
                <w:ilvl w:val="0"/>
                <w:numId w:val="23"/>
              </w:numPr>
              <w:rPr>
                <w:sz w:val="20"/>
              </w:rPr>
            </w:pPr>
            <w:r w:rsidRPr="001C4912">
              <w:rPr>
                <w:sz w:val="20"/>
              </w:rPr>
              <w:t>Other ecosystem modifications</w:t>
            </w:r>
            <w:r w:rsidRPr="001C4912">
              <w:rPr>
                <w:sz w:val="20"/>
                <w:vertAlign w:val="superscript"/>
              </w:rPr>
              <w:t>6</w:t>
            </w:r>
          </w:p>
        </w:tc>
      </w:tr>
      <w:tr w:rsidR="004B737D" w:rsidRPr="001C4912" w14:paraId="0280E1B0" w14:textId="77777777" w:rsidTr="00A20685">
        <w:tc>
          <w:tcPr>
            <w:tcW w:w="5040" w:type="dxa"/>
            <w:tcBorders>
              <w:left w:val="single" w:sz="6" w:space="0" w:color="auto"/>
            </w:tcBorders>
            <w:shd w:val="clear" w:color="auto" w:fill="DEEAF6" w:themeFill="accent1" w:themeFillTint="33"/>
            <w:vAlign w:val="bottom"/>
            <w:hideMark/>
          </w:tcPr>
          <w:p w14:paraId="0280E1AE" w14:textId="77777777" w:rsidR="004B737D" w:rsidRPr="001C4912" w:rsidRDefault="004B737D" w:rsidP="00E3705E">
            <w:pPr>
              <w:pStyle w:val="NoSpacing"/>
              <w:numPr>
                <w:ilvl w:val="0"/>
                <w:numId w:val="23"/>
              </w:numPr>
              <w:rPr>
                <w:sz w:val="20"/>
              </w:rPr>
            </w:pPr>
            <w:r w:rsidRPr="001C4912">
              <w:rPr>
                <w:sz w:val="20"/>
              </w:rPr>
              <w:t>Dams and water management/use</w:t>
            </w:r>
            <w:r w:rsidRPr="001C4912" w:rsidDel="00FC5ABE">
              <w:rPr>
                <w:sz w:val="20"/>
              </w:rPr>
              <w:t xml:space="preserve"> </w:t>
            </w:r>
          </w:p>
        </w:tc>
        <w:tc>
          <w:tcPr>
            <w:tcW w:w="4320" w:type="dxa"/>
            <w:tcBorders>
              <w:right w:val="single" w:sz="6" w:space="0" w:color="auto"/>
            </w:tcBorders>
            <w:shd w:val="clear" w:color="auto" w:fill="DEEAF6" w:themeFill="accent1" w:themeFillTint="33"/>
            <w:vAlign w:val="bottom"/>
          </w:tcPr>
          <w:p w14:paraId="0280E1AF" w14:textId="77777777" w:rsidR="004B737D" w:rsidRPr="001C4912" w:rsidRDefault="004B737D" w:rsidP="00E3705E">
            <w:pPr>
              <w:pStyle w:val="NoSpacing"/>
              <w:numPr>
                <w:ilvl w:val="0"/>
                <w:numId w:val="23"/>
              </w:numPr>
              <w:rPr>
                <w:sz w:val="20"/>
              </w:rPr>
            </w:pPr>
            <w:r w:rsidRPr="001C4912">
              <w:rPr>
                <w:sz w:val="20"/>
              </w:rPr>
              <w:t>Parasites/pathogens/diseases</w:t>
            </w:r>
          </w:p>
        </w:tc>
      </w:tr>
      <w:tr w:rsidR="004B737D" w:rsidRPr="001C4912" w14:paraId="0280E1B3" w14:textId="77777777" w:rsidTr="00A20685">
        <w:tc>
          <w:tcPr>
            <w:tcW w:w="5040" w:type="dxa"/>
            <w:tcBorders>
              <w:left w:val="single" w:sz="6" w:space="0" w:color="auto"/>
            </w:tcBorders>
            <w:shd w:val="clear" w:color="auto" w:fill="DEEAF6" w:themeFill="accent1" w:themeFillTint="33"/>
            <w:vAlign w:val="bottom"/>
          </w:tcPr>
          <w:p w14:paraId="0280E1B1" w14:textId="77777777" w:rsidR="004B737D" w:rsidRPr="001C4912" w:rsidRDefault="004B737D" w:rsidP="00E3705E">
            <w:pPr>
              <w:pStyle w:val="NoSpacing"/>
              <w:numPr>
                <w:ilvl w:val="0"/>
                <w:numId w:val="23"/>
              </w:numPr>
              <w:rPr>
                <w:sz w:val="20"/>
              </w:rPr>
            </w:pPr>
            <w:r w:rsidRPr="001C4912">
              <w:rPr>
                <w:sz w:val="20"/>
              </w:rPr>
              <w:t xml:space="preserve">Fire and fire suppression </w:t>
            </w:r>
          </w:p>
        </w:tc>
        <w:tc>
          <w:tcPr>
            <w:tcW w:w="4320" w:type="dxa"/>
            <w:tcBorders>
              <w:right w:val="single" w:sz="6" w:space="0" w:color="auto"/>
            </w:tcBorders>
            <w:shd w:val="clear" w:color="auto" w:fill="DEEAF6" w:themeFill="accent1" w:themeFillTint="33"/>
            <w:vAlign w:val="bottom"/>
          </w:tcPr>
          <w:p w14:paraId="0280E1B2" w14:textId="77777777" w:rsidR="004B737D" w:rsidRPr="001C4912" w:rsidRDefault="004B737D" w:rsidP="00E3705E">
            <w:pPr>
              <w:pStyle w:val="NoSpacing"/>
              <w:numPr>
                <w:ilvl w:val="0"/>
                <w:numId w:val="23"/>
              </w:numPr>
              <w:rPr>
                <w:sz w:val="20"/>
              </w:rPr>
            </w:pPr>
            <w:r w:rsidRPr="001C4912">
              <w:rPr>
                <w:sz w:val="20"/>
              </w:rPr>
              <w:t xml:space="preserve">Recreational activities </w:t>
            </w:r>
          </w:p>
        </w:tc>
      </w:tr>
      <w:tr w:rsidR="004B737D" w:rsidRPr="001C4912" w14:paraId="0280E1B6" w14:textId="77777777" w:rsidTr="00A20685">
        <w:tc>
          <w:tcPr>
            <w:tcW w:w="5040" w:type="dxa"/>
            <w:tcBorders>
              <w:left w:val="single" w:sz="6" w:space="0" w:color="auto"/>
            </w:tcBorders>
            <w:shd w:val="clear" w:color="auto" w:fill="DEEAF6" w:themeFill="accent1" w:themeFillTint="33"/>
            <w:vAlign w:val="bottom"/>
          </w:tcPr>
          <w:p w14:paraId="0280E1B4" w14:textId="77777777" w:rsidR="004B737D" w:rsidRPr="001C4912" w:rsidRDefault="004B737D" w:rsidP="00E3705E">
            <w:pPr>
              <w:pStyle w:val="NoSpacing"/>
              <w:numPr>
                <w:ilvl w:val="0"/>
                <w:numId w:val="23"/>
              </w:numPr>
              <w:rPr>
                <w:sz w:val="20"/>
              </w:rPr>
            </w:pPr>
            <w:r w:rsidRPr="001C4912">
              <w:rPr>
                <w:sz w:val="20"/>
              </w:rPr>
              <w:t>Fishing and harvesting aquatic resources</w:t>
            </w:r>
          </w:p>
        </w:tc>
        <w:tc>
          <w:tcPr>
            <w:tcW w:w="4320" w:type="dxa"/>
            <w:tcBorders>
              <w:right w:val="single" w:sz="6" w:space="0" w:color="auto"/>
            </w:tcBorders>
            <w:shd w:val="clear" w:color="auto" w:fill="DEEAF6" w:themeFill="accent1" w:themeFillTint="33"/>
            <w:vAlign w:val="bottom"/>
          </w:tcPr>
          <w:p w14:paraId="0280E1B5" w14:textId="77777777" w:rsidR="004B737D" w:rsidRPr="001C4912" w:rsidRDefault="004B737D" w:rsidP="00E3705E">
            <w:pPr>
              <w:pStyle w:val="NoSpacing"/>
              <w:numPr>
                <w:ilvl w:val="0"/>
                <w:numId w:val="23"/>
              </w:numPr>
              <w:rPr>
                <w:sz w:val="20"/>
              </w:rPr>
            </w:pPr>
            <w:r w:rsidRPr="001C4912">
              <w:rPr>
                <w:sz w:val="20"/>
              </w:rPr>
              <w:t>Renewable energy</w:t>
            </w:r>
          </w:p>
        </w:tc>
      </w:tr>
      <w:tr w:rsidR="004B737D" w:rsidRPr="001C4912" w14:paraId="0280E1B9" w14:textId="77777777" w:rsidTr="00A20685">
        <w:tc>
          <w:tcPr>
            <w:tcW w:w="5040" w:type="dxa"/>
            <w:tcBorders>
              <w:left w:val="single" w:sz="6" w:space="0" w:color="auto"/>
            </w:tcBorders>
            <w:shd w:val="clear" w:color="auto" w:fill="DEEAF6" w:themeFill="accent1" w:themeFillTint="33"/>
            <w:vAlign w:val="bottom"/>
          </w:tcPr>
          <w:p w14:paraId="0280E1B7" w14:textId="77777777" w:rsidR="004B737D" w:rsidRPr="001C4912" w:rsidRDefault="004B737D" w:rsidP="00E3705E">
            <w:pPr>
              <w:pStyle w:val="NoSpacing"/>
              <w:numPr>
                <w:ilvl w:val="0"/>
                <w:numId w:val="23"/>
              </w:numPr>
              <w:rPr>
                <w:sz w:val="20"/>
              </w:rPr>
            </w:pPr>
            <w:r w:rsidRPr="001C4912">
              <w:rPr>
                <w:sz w:val="20"/>
              </w:rPr>
              <w:t>Garbage and solid waste</w:t>
            </w:r>
          </w:p>
        </w:tc>
        <w:tc>
          <w:tcPr>
            <w:tcW w:w="4320" w:type="dxa"/>
            <w:tcBorders>
              <w:right w:val="single" w:sz="6" w:space="0" w:color="auto"/>
            </w:tcBorders>
            <w:shd w:val="clear" w:color="auto" w:fill="DEEAF6" w:themeFill="accent1" w:themeFillTint="33"/>
            <w:vAlign w:val="bottom"/>
          </w:tcPr>
          <w:p w14:paraId="0280E1B8" w14:textId="77777777" w:rsidR="004B737D" w:rsidRPr="001C4912" w:rsidRDefault="004B737D" w:rsidP="00E3705E">
            <w:pPr>
              <w:pStyle w:val="NoSpacing"/>
              <w:numPr>
                <w:ilvl w:val="0"/>
                <w:numId w:val="23"/>
              </w:numPr>
              <w:rPr>
                <w:sz w:val="20"/>
              </w:rPr>
            </w:pPr>
            <w:r w:rsidRPr="001C4912">
              <w:rPr>
                <w:sz w:val="20"/>
              </w:rPr>
              <w:t>Roads and railroads</w:t>
            </w:r>
          </w:p>
        </w:tc>
      </w:tr>
      <w:tr w:rsidR="004B737D" w:rsidRPr="001C4912" w14:paraId="0280E1BC" w14:textId="77777777" w:rsidTr="00A20685">
        <w:tc>
          <w:tcPr>
            <w:tcW w:w="5040" w:type="dxa"/>
            <w:tcBorders>
              <w:left w:val="single" w:sz="6" w:space="0" w:color="auto"/>
            </w:tcBorders>
            <w:shd w:val="clear" w:color="auto" w:fill="DEEAF6" w:themeFill="accent1" w:themeFillTint="33"/>
            <w:vAlign w:val="bottom"/>
          </w:tcPr>
          <w:p w14:paraId="0280E1BA" w14:textId="77777777" w:rsidR="004B737D" w:rsidRPr="001C4912" w:rsidRDefault="004B737D" w:rsidP="00E3705E">
            <w:pPr>
              <w:pStyle w:val="NoSpacing"/>
              <w:numPr>
                <w:ilvl w:val="0"/>
                <w:numId w:val="23"/>
              </w:numPr>
              <w:rPr>
                <w:sz w:val="20"/>
              </w:rPr>
            </w:pPr>
            <w:r w:rsidRPr="001C4912">
              <w:rPr>
                <w:sz w:val="20"/>
              </w:rPr>
              <w:t>Household sewage and urban waste water</w:t>
            </w:r>
            <w:r w:rsidRPr="001C4912">
              <w:rPr>
                <w:sz w:val="20"/>
                <w:vertAlign w:val="superscript"/>
              </w:rPr>
              <w:t xml:space="preserve"> 3,4</w:t>
            </w:r>
          </w:p>
        </w:tc>
        <w:tc>
          <w:tcPr>
            <w:tcW w:w="4320" w:type="dxa"/>
            <w:tcBorders>
              <w:right w:val="single" w:sz="6" w:space="0" w:color="auto"/>
            </w:tcBorders>
            <w:shd w:val="clear" w:color="auto" w:fill="DEEAF6" w:themeFill="accent1" w:themeFillTint="33"/>
            <w:vAlign w:val="center"/>
          </w:tcPr>
          <w:p w14:paraId="0280E1BB" w14:textId="77777777" w:rsidR="004B737D" w:rsidRPr="001C4912" w:rsidRDefault="004B737D" w:rsidP="00E3705E">
            <w:pPr>
              <w:pStyle w:val="NoSpacing"/>
              <w:numPr>
                <w:ilvl w:val="0"/>
                <w:numId w:val="23"/>
              </w:numPr>
              <w:rPr>
                <w:sz w:val="20"/>
              </w:rPr>
            </w:pPr>
            <w:r w:rsidRPr="001C4912">
              <w:rPr>
                <w:sz w:val="20"/>
              </w:rPr>
              <w:t>Shipping lanes</w:t>
            </w:r>
            <w:r w:rsidRPr="001C4912">
              <w:rPr>
                <w:sz w:val="20"/>
                <w:vertAlign w:val="superscript"/>
              </w:rPr>
              <w:t>7</w:t>
            </w:r>
          </w:p>
        </w:tc>
      </w:tr>
      <w:tr w:rsidR="004B737D" w:rsidRPr="001C4912" w14:paraId="0280E1BF" w14:textId="77777777" w:rsidTr="00A20685">
        <w:tc>
          <w:tcPr>
            <w:tcW w:w="5040" w:type="dxa"/>
            <w:tcBorders>
              <w:left w:val="single" w:sz="6" w:space="0" w:color="auto"/>
            </w:tcBorders>
            <w:shd w:val="clear" w:color="auto" w:fill="DEEAF6" w:themeFill="accent1" w:themeFillTint="33"/>
            <w:vAlign w:val="bottom"/>
          </w:tcPr>
          <w:p w14:paraId="0280E1BD" w14:textId="77777777" w:rsidR="004B737D" w:rsidRPr="001C4912" w:rsidRDefault="004B737D" w:rsidP="00E3705E">
            <w:pPr>
              <w:pStyle w:val="NoSpacing"/>
              <w:numPr>
                <w:ilvl w:val="0"/>
                <w:numId w:val="23"/>
              </w:numPr>
              <w:rPr>
                <w:sz w:val="20"/>
              </w:rPr>
            </w:pPr>
            <w:r w:rsidRPr="001C4912">
              <w:rPr>
                <w:sz w:val="20"/>
              </w:rPr>
              <w:t>Housing and urban areas</w:t>
            </w:r>
            <w:r w:rsidRPr="001C4912">
              <w:rPr>
                <w:sz w:val="20"/>
                <w:vertAlign w:val="superscript"/>
              </w:rPr>
              <w:t>2</w:t>
            </w:r>
          </w:p>
        </w:tc>
        <w:tc>
          <w:tcPr>
            <w:tcW w:w="4320" w:type="dxa"/>
            <w:tcBorders>
              <w:right w:val="single" w:sz="6" w:space="0" w:color="auto"/>
            </w:tcBorders>
            <w:shd w:val="clear" w:color="auto" w:fill="DEEAF6" w:themeFill="accent1" w:themeFillTint="33"/>
            <w:vAlign w:val="bottom"/>
          </w:tcPr>
          <w:p w14:paraId="0280E1BE" w14:textId="77777777" w:rsidR="004B737D" w:rsidRPr="001C4912" w:rsidRDefault="004B737D" w:rsidP="00E3705E">
            <w:pPr>
              <w:pStyle w:val="NoSpacing"/>
              <w:numPr>
                <w:ilvl w:val="0"/>
                <w:numId w:val="23"/>
              </w:numPr>
              <w:rPr>
                <w:sz w:val="20"/>
              </w:rPr>
            </w:pPr>
            <w:r w:rsidRPr="001C4912">
              <w:rPr>
                <w:sz w:val="20"/>
              </w:rPr>
              <w:t>Tourism and recreation areas</w:t>
            </w:r>
          </w:p>
        </w:tc>
      </w:tr>
      <w:tr w:rsidR="004B737D" w:rsidRPr="001C4912" w14:paraId="0280E1C2" w14:textId="77777777" w:rsidTr="00A20685">
        <w:tc>
          <w:tcPr>
            <w:tcW w:w="5040" w:type="dxa"/>
            <w:tcBorders>
              <w:left w:val="single" w:sz="6" w:space="0" w:color="auto"/>
            </w:tcBorders>
            <w:shd w:val="clear" w:color="auto" w:fill="DEEAF6" w:themeFill="accent1" w:themeFillTint="33"/>
            <w:vAlign w:val="bottom"/>
          </w:tcPr>
          <w:p w14:paraId="0280E1C0" w14:textId="77777777" w:rsidR="004B737D" w:rsidRPr="001C4912" w:rsidRDefault="004B737D" w:rsidP="00E3705E">
            <w:pPr>
              <w:pStyle w:val="NoSpacing"/>
              <w:numPr>
                <w:ilvl w:val="0"/>
                <w:numId w:val="23"/>
              </w:numPr>
              <w:rPr>
                <w:sz w:val="20"/>
              </w:rPr>
            </w:pPr>
            <w:r w:rsidRPr="001C4912">
              <w:rPr>
                <w:sz w:val="20"/>
              </w:rPr>
              <w:t>Industrial and military effluents</w:t>
            </w:r>
            <w:r w:rsidRPr="001C4912">
              <w:rPr>
                <w:sz w:val="20"/>
                <w:vertAlign w:val="superscript"/>
              </w:rPr>
              <w:t>4, 5</w:t>
            </w:r>
          </w:p>
        </w:tc>
        <w:tc>
          <w:tcPr>
            <w:tcW w:w="4320" w:type="dxa"/>
            <w:tcBorders>
              <w:right w:val="single" w:sz="6" w:space="0" w:color="auto"/>
            </w:tcBorders>
            <w:shd w:val="clear" w:color="auto" w:fill="DEEAF6" w:themeFill="accent1" w:themeFillTint="33"/>
            <w:vAlign w:val="bottom"/>
          </w:tcPr>
          <w:p w14:paraId="0280E1C1" w14:textId="77777777" w:rsidR="004B737D" w:rsidRPr="001C4912" w:rsidRDefault="004B737D" w:rsidP="00E3705E">
            <w:pPr>
              <w:pStyle w:val="NoSpacing"/>
              <w:numPr>
                <w:ilvl w:val="0"/>
                <w:numId w:val="23"/>
              </w:numPr>
              <w:rPr>
                <w:sz w:val="20"/>
              </w:rPr>
            </w:pPr>
            <w:r w:rsidRPr="001C4912">
              <w:rPr>
                <w:sz w:val="20"/>
              </w:rPr>
              <w:t xml:space="preserve">Utility and service lines </w:t>
            </w:r>
          </w:p>
        </w:tc>
      </w:tr>
      <w:tr w:rsidR="004B737D" w:rsidRPr="001C4912" w14:paraId="0280E1C5" w14:textId="77777777" w:rsidTr="00A20685">
        <w:tc>
          <w:tcPr>
            <w:tcW w:w="5040" w:type="dxa"/>
            <w:tcBorders>
              <w:left w:val="single" w:sz="6" w:space="0" w:color="auto"/>
              <w:bottom w:val="nil"/>
            </w:tcBorders>
            <w:shd w:val="clear" w:color="auto" w:fill="DEEAF6" w:themeFill="accent1" w:themeFillTint="33"/>
            <w:vAlign w:val="bottom"/>
          </w:tcPr>
          <w:p w14:paraId="0280E1C3" w14:textId="77777777" w:rsidR="004B737D" w:rsidRPr="001C4912" w:rsidRDefault="004B737D" w:rsidP="00E3705E">
            <w:pPr>
              <w:pStyle w:val="NoSpacing"/>
              <w:numPr>
                <w:ilvl w:val="0"/>
                <w:numId w:val="23"/>
              </w:numPr>
              <w:rPr>
                <w:sz w:val="20"/>
              </w:rPr>
            </w:pPr>
            <w:r w:rsidRPr="001C4912">
              <w:rPr>
                <w:sz w:val="20"/>
              </w:rPr>
              <w:t>Introduced genetic material</w:t>
            </w:r>
          </w:p>
        </w:tc>
        <w:tc>
          <w:tcPr>
            <w:tcW w:w="4320" w:type="dxa"/>
            <w:tcBorders>
              <w:bottom w:val="nil"/>
              <w:right w:val="single" w:sz="6" w:space="0" w:color="auto"/>
            </w:tcBorders>
            <w:shd w:val="clear" w:color="auto" w:fill="DEEAF6" w:themeFill="accent1" w:themeFillTint="33"/>
            <w:vAlign w:val="bottom"/>
          </w:tcPr>
          <w:p w14:paraId="0280E1C4" w14:textId="77777777" w:rsidR="004B737D" w:rsidRPr="001C4912" w:rsidRDefault="004B737D" w:rsidP="00E3705E">
            <w:pPr>
              <w:pStyle w:val="NoSpacing"/>
              <w:numPr>
                <w:ilvl w:val="0"/>
                <w:numId w:val="23"/>
              </w:numPr>
              <w:rPr>
                <w:sz w:val="20"/>
              </w:rPr>
            </w:pPr>
            <w:r w:rsidRPr="001C4912">
              <w:rPr>
                <w:sz w:val="20"/>
              </w:rPr>
              <w:t>Wood and pulp plantations</w:t>
            </w:r>
          </w:p>
        </w:tc>
      </w:tr>
      <w:tr w:rsidR="004B737D" w:rsidRPr="001C4912" w14:paraId="0280E1C8" w14:textId="77777777" w:rsidTr="00A20685">
        <w:tc>
          <w:tcPr>
            <w:tcW w:w="5040" w:type="dxa"/>
            <w:tcBorders>
              <w:top w:val="nil"/>
              <w:left w:val="single" w:sz="6" w:space="0" w:color="auto"/>
              <w:bottom w:val="single" w:sz="4" w:space="0" w:color="auto"/>
            </w:tcBorders>
            <w:shd w:val="clear" w:color="auto" w:fill="DEEAF6" w:themeFill="accent1" w:themeFillTint="33"/>
            <w:vAlign w:val="bottom"/>
          </w:tcPr>
          <w:p w14:paraId="0280E1C6" w14:textId="77777777" w:rsidR="004B737D" w:rsidRPr="001C4912" w:rsidRDefault="004B737D" w:rsidP="00E3705E">
            <w:pPr>
              <w:pStyle w:val="NoSpacing"/>
              <w:numPr>
                <w:ilvl w:val="0"/>
                <w:numId w:val="23"/>
              </w:numPr>
              <w:rPr>
                <w:sz w:val="20"/>
              </w:rPr>
            </w:pPr>
            <w:r w:rsidRPr="001C4912">
              <w:rPr>
                <w:sz w:val="20"/>
              </w:rPr>
              <w:t>Invasive plants/animals</w:t>
            </w:r>
          </w:p>
        </w:tc>
        <w:tc>
          <w:tcPr>
            <w:tcW w:w="4320" w:type="dxa"/>
            <w:tcBorders>
              <w:top w:val="nil"/>
              <w:bottom w:val="single" w:sz="4" w:space="0" w:color="auto"/>
              <w:right w:val="single" w:sz="6" w:space="0" w:color="auto"/>
            </w:tcBorders>
            <w:shd w:val="clear" w:color="auto" w:fill="DEEAF6" w:themeFill="accent1" w:themeFillTint="33"/>
            <w:vAlign w:val="bottom"/>
          </w:tcPr>
          <w:p w14:paraId="0280E1C7" w14:textId="77777777" w:rsidR="004B737D" w:rsidRPr="001C4912" w:rsidRDefault="004B737D" w:rsidP="00E3705E">
            <w:pPr>
              <w:pStyle w:val="NoSpacing"/>
              <w:ind w:left="360"/>
              <w:rPr>
                <w:sz w:val="20"/>
              </w:rPr>
            </w:pPr>
          </w:p>
        </w:tc>
      </w:tr>
      <w:tr w:rsidR="004B737D" w:rsidRPr="001C4912" w14:paraId="0280E1D1" w14:textId="77777777" w:rsidTr="00A20685">
        <w:tc>
          <w:tcPr>
            <w:tcW w:w="9360" w:type="dxa"/>
            <w:gridSpan w:val="2"/>
            <w:tcBorders>
              <w:top w:val="single" w:sz="4" w:space="0" w:color="auto"/>
              <w:left w:val="single" w:sz="6" w:space="0" w:color="auto"/>
              <w:bottom w:val="single" w:sz="6" w:space="0" w:color="auto"/>
              <w:right w:val="single" w:sz="6" w:space="0" w:color="auto"/>
            </w:tcBorders>
            <w:shd w:val="clear" w:color="auto" w:fill="DEEAF6" w:themeFill="accent1" w:themeFillTint="33"/>
            <w:vAlign w:val="bottom"/>
          </w:tcPr>
          <w:p w14:paraId="0280E1C9" w14:textId="77777777" w:rsidR="004B737D" w:rsidRPr="001C4912" w:rsidRDefault="004B737D" w:rsidP="00E3705E">
            <w:pPr>
              <w:pStyle w:val="TableSource"/>
              <w:spacing w:after="0" w:line="260" w:lineRule="exact"/>
              <w:rPr>
                <w:rFonts w:asciiTheme="minorHAnsi" w:hAnsiTheme="minorHAnsi"/>
                <w:sz w:val="18"/>
              </w:rPr>
            </w:pPr>
            <w:r w:rsidRPr="001C4912">
              <w:rPr>
                <w:rFonts w:asciiTheme="minorHAnsi" w:hAnsiTheme="minorHAnsi"/>
                <w:sz w:val="18"/>
              </w:rPr>
              <w:t>Pressures include the following:</w:t>
            </w:r>
          </w:p>
          <w:p w14:paraId="0280E1CA" w14:textId="77777777" w:rsidR="004B737D" w:rsidRPr="001C4912" w:rsidRDefault="004B737D" w:rsidP="00E3705E">
            <w:pPr>
              <w:pStyle w:val="TableSource"/>
              <w:numPr>
                <w:ilvl w:val="0"/>
                <w:numId w:val="22"/>
              </w:numPr>
              <w:spacing w:after="0" w:line="260" w:lineRule="exact"/>
              <w:rPr>
                <w:rFonts w:asciiTheme="minorHAnsi" w:hAnsiTheme="minorHAnsi"/>
                <w:sz w:val="18"/>
              </w:rPr>
            </w:pPr>
            <w:r w:rsidRPr="001C4912">
              <w:rPr>
                <w:rFonts w:asciiTheme="minorHAnsi" w:hAnsiTheme="minorHAnsi"/>
                <w:sz w:val="18"/>
              </w:rPr>
              <w:lastRenderedPageBreak/>
              <w:t xml:space="preserve">Volcano eruption, earthquake, tsunami, avalanche, landslide, and subsidence </w:t>
            </w:r>
          </w:p>
          <w:p w14:paraId="0280E1CB" w14:textId="77777777" w:rsidR="004B737D" w:rsidRPr="001C4912" w:rsidRDefault="004B737D" w:rsidP="00E3705E">
            <w:pPr>
              <w:pStyle w:val="TableSource"/>
              <w:numPr>
                <w:ilvl w:val="0"/>
                <w:numId w:val="22"/>
              </w:numPr>
              <w:spacing w:after="0" w:line="260" w:lineRule="exact"/>
              <w:rPr>
                <w:rFonts w:asciiTheme="minorHAnsi" w:hAnsiTheme="minorHAnsi"/>
                <w:sz w:val="18"/>
              </w:rPr>
            </w:pPr>
            <w:r w:rsidRPr="001C4912">
              <w:rPr>
                <w:rFonts w:asciiTheme="minorHAnsi" w:hAnsiTheme="minorHAnsi"/>
                <w:sz w:val="18"/>
              </w:rPr>
              <w:t xml:space="preserve">Shoreline development </w:t>
            </w:r>
          </w:p>
          <w:p w14:paraId="0280E1CC" w14:textId="77777777" w:rsidR="004B737D" w:rsidRPr="001C4912" w:rsidRDefault="004B737D" w:rsidP="00E3705E">
            <w:pPr>
              <w:pStyle w:val="TableSource"/>
              <w:numPr>
                <w:ilvl w:val="0"/>
                <w:numId w:val="22"/>
              </w:numPr>
              <w:spacing w:after="0" w:line="260" w:lineRule="exact"/>
              <w:rPr>
                <w:rFonts w:asciiTheme="minorHAnsi" w:hAnsiTheme="minorHAnsi"/>
                <w:sz w:val="18"/>
              </w:rPr>
            </w:pPr>
            <w:r w:rsidRPr="001C4912">
              <w:rPr>
                <w:rFonts w:asciiTheme="minorHAnsi" w:hAnsiTheme="minorHAnsi"/>
                <w:sz w:val="18"/>
              </w:rPr>
              <w:t>Urban runoff (e.g., landscape watering)</w:t>
            </w:r>
          </w:p>
          <w:p w14:paraId="0280E1CD" w14:textId="77777777" w:rsidR="004B737D" w:rsidRPr="001C4912" w:rsidRDefault="004B737D" w:rsidP="00E3705E">
            <w:pPr>
              <w:pStyle w:val="TableSource"/>
              <w:numPr>
                <w:ilvl w:val="0"/>
                <w:numId w:val="22"/>
              </w:numPr>
              <w:spacing w:after="0" w:line="260" w:lineRule="exact"/>
              <w:rPr>
                <w:rFonts w:asciiTheme="minorHAnsi" w:hAnsiTheme="minorHAnsi"/>
                <w:sz w:val="18"/>
              </w:rPr>
            </w:pPr>
            <w:r w:rsidRPr="001C4912">
              <w:rPr>
                <w:rFonts w:asciiTheme="minorHAnsi" w:hAnsiTheme="minorHAnsi"/>
                <w:sz w:val="18"/>
              </w:rPr>
              <w:t xml:space="preserve">Point discharges </w:t>
            </w:r>
          </w:p>
          <w:p w14:paraId="0280E1CE" w14:textId="77777777" w:rsidR="004B737D" w:rsidRPr="001C4912" w:rsidRDefault="004B737D" w:rsidP="00E3705E">
            <w:pPr>
              <w:pStyle w:val="TableSource"/>
              <w:numPr>
                <w:ilvl w:val="0"/>
                <w:numId w:val="22"/>
              </w:numPr>
              <w:spacing w:after="0" w:line="260" w:lineRule="exact"/>
              <w:rPr>
                <w:rFonts w:asciiTheme="minorHAnsi" w:hAnsiTheme="minorHAnsi"/>
                <w:sz w:val="18"/>
              </w:rPr>
            </w:pPr>
            <w:r w:rsidRPr="001C4912">
              <w:rPr>
                <w:rFonts w:asciiTheme="minorHAnsi" w:hAnsiTheme="minorHAnsi"/>
                <w:sz w:val="18"/>
              </w:rPr>
              <w:t xml:space="preserve">Hazardous spills </w:t>
            </w:r>
          </w:p>
          <w:p w14:paraId="0280E1CF" w14:textId="77777777" w:rsidR="004B737D" w:rsidRPr="001C4912" w:rsidRDefault="004B737D" w:rsidP="00E3705E">
            <w:pPr>
              <w:pStyle w:val="TableSource"/>
              <w:numPr>
                <w:ilvl w:val="0"/>
                <w:numId w:val="22"/>
              </w:numPr>
              <w:spacing w:after="0" w:line="260" w:lineRule="exact"/>
              <w:rPr>
                <w:rFonts w:asciiTheme="minorHAnsi" w:hAnsiTheme="minorHAnsi"/>
                <w:sz w:val="18"/>
              </w:rPr>
            </w:pPr>
            <w:r w:rsidRPr="001C4912">
              <w:rPr>
                <w:rFonts w:asciiTheme="minorHAnsi" w:hAnsiTheme="minorHAnsi"/>
                <w:sz w:val="18"/>
              </w:rPr>
              <w:t xml:space="preserve">Modification of mouth/channels; ocean/estuary water diversion/control; and artificial structures </w:t>
            </w:r>
          </w:p>
          <w:p w14:paraId="0280E1D0" w14:textId="77777777" w:rsidR="004B737D" w:rsidRPr="001C4912" w:rsidRDefault="004B737D" w:rsidP="00E3705E">
            <w:pPr>
              <w:pStyle w:val="TableSource"/>
              <w:numPr>
                <w:ilvl w:val="0"/>
                <w:numId w:val="22"/>
              </w:numPr>
              <w:spacing w:after="0" w:line="260" w:lineRule="exact"/>
              <w:rPr>
                <w:rFonts w:asciiTheme="minorHAnsi" w:hAnsiTheme="minorHAnsi"/>
                <w:sz w:val="22"/>
              </w:rPr>
            </w:pPr>
            <w:r w:rsidRPr="001C4912">
              <w:rPr>
                <w:rFonts w:ascii="Calibri" w:eastAsia="Calibri" w:hAnsi="Calibri" w:cs="Times New Roman"/>
                <w:noProof/>
              </w:rPr>
              <mc:AlternateContent>
                <mc:Choice Requires="wps">
                  <w:drawing>
                    <wp:anchor distT="0" distB="0" distL="114300" distR="114300" simplePos="0" relativeHeight="251700224" behindDoc="0" locked="0" layoutInCell="1" allowOverlap="1" wp14:anchorId="0280E475" wp14:editId="0280E476">
                      <wp:simplePos x="0" y="0"/>
                      <wp:positionH relativeFrom="margin">
                        <wp:posOffset>4714875</wp:posOffset>
                      </wp:positionH>
                      <wp:positionV relativeFrom="paragraph">
                        <wp:posOffset>0</wp:posOffset>
                      </wp:positionV>
                      <wp:extent cx="1533525" cy="238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33525" cy="238125"/>
                              </a:xfrm>
                              <a:prstGeom prst="rect">
                                <a:avLst/>
                              </a:prstGeom>
                              <a:noFill/>
                              <a:ln w="6350">
                                <a:noFill/>
                              </a:ln>
                            </wps:spPr>
                            <wps:txbx>
                              <w:txbxContent>
                                <w:p w14:paraId="0280E4D5" w14:textId="37AF3A54" w:rsidR="00913995" w:rsidRPr="002343A3" w:rsidRDefault="00913995" w:rsidP="004B737D">
                                  <w:pPr>
                                    <w:rPr>
                                      <w:sz w:val="16"/>
                                      <w:szCs w:val="16"/>
                                    </w:rPr>
                                  </w:pPr>
                                  <w:r>
                                    <w:rPr>
                                      <w:sz w:val="16"/>
                                      <w:szCs w:val="16"/>
                                    </w:rPr>
                                    <w:t>(CDFW 2015</w:t>
                                  </w:r>
                                  <w:r w:rsidRPr="005F5B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left:0;text-align:left;margin-left:371.25pt;margin-top:0;width:120.75pt;height:18.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iLwIAAFsEAAAOAAAAZHJzL2Uyb0RvYy54bWysVE1v2zAMvQ/YfxB0X5zPrgviFFmLDAOK&#10;tkAy9KzIcmzAFjVJiZ39+j3JcRp0Ow27yBRJPerxUV7ctXXFjsq6knTKR4MhZ0pLykq9T/mP7frT&#10;LWfOC52JirRK+Uk5frf8+GHRmLkaU0FVpiwDiHbzxqS88N7Mk8TJQtXCDcgojWBOthYeW7tPMisa&#10;oNdVMh4Ob5KGbGYsSeUcvA9dkC8jfp4r6Z/z3CnPqpTjbj6uNq67sCbLhZjvrTBFKc/XEP9wi1qU&#10;GkUvUA/CC3aw5R9QdSktOcr9QFKdUJ6XUkUOYDMavmOzKYRRkQua48ylTe7/wcqn44tlZQbt0B4t&#10;ami0Va1nX6llcKE/jXFzpG0MEn0LP3J7v4Mz0G5zW4cvCDHEAXW6dDegyXBoNpnMxjPOJGLjye0I&#10;NuCTt9PGOv9NUc2CkXIL9WJTxfHR+S61TwnFNK3LqooKVpo1Kb+ZzIbxwCUC8EqjRuDQ3TVYvt21&#10;HedpT2RH2Qn8LHUT4oxcl7jEo3D+RViMBChhzP0zlrwiFKOzxVlB9tff/CEfSiHKWYMRS7n7eRBW&#10;cVZ919Dwy2g6DTMZN9PZ5zE29jqyu47oQ31PmOIRHpSR0Qz5vurN3FL9itewClURElqidsp9b977&#10;bvDxmqRarWISptAI/6g3Rgbo0NbQ4m37Kqw56+Ch4BP1wyjm7+TocjtBVgdPeRm1Co3uunruPyY4&#10;qn1+beGJXO9j1ts/YfkbAAD//wMAUEsDBBQABgAIAAAAIQDSfIja4AAAAAcBAAAPAAAAZHJzL2Rv&#10;d25yZXYueG1sTI/BTsMwEETvSPyDtUi9UYe0oSHEqapIFRKCQ0sv3Jx4m0TE6xC7beDrWU5wm9WM&#10;Zt7m68n24oyj7xwpuJtHIJBqZzpqFBzetrcpCB80Gd07QgVf6GFdXF/lOjPuQjs870MjuIR8phW0&#10;IQyZlL5u0Wo/dwMSe0c3Wh34HBtpRn3hctvLOIrupdUd8UKrByxbrD/2J6vgudy+6l0V2/S7L59e&#10;jpvh8/CeKDW7mTaPIAJO4S8Mv/iMDgUzVe5ExotewWoZJxxVwB+x/ZAuWVQKFqsEZJHL//zFDwAA&#10;AP//AwBQSwECLQAUAAYACAAAACEAtoM4kv4AAADhAQAAEwAAAAAAAAAAAAAAAAAAAAAAW0NvbnRl&#10;bnRfVHlwZXNdLnhtbFBLAQItABQABgAIAAAAIQA4/SH/1gAAAJQBAAALAAAAAAAAAAAAAAAAAC8B&#10;AABfcmVscy8ucmVsc1BLAQItABQABgAIAAAAIQCH/ESiLwIAAFsEAAAOAAAAAAAAAAAAAAAAAC4C&#10;AABkcnMvZTJvRG9jLnhtbFBLAQItABQABgAIAAAAIQDSfIja4AAAAAcBAAAPAAAAAAAAAAAAAAAA&#10;AIkEAABkcnMvZG93bnJldi54bWxQSwUGAAAAAAQABADzAAAAlgUAAAAA&#10;" filled="f" stroked="f" strokeweight=".5pt">
                      <v:textbox>
                        <w:txbxContent>
                          <w:p w14:paraId="0280E4D5" w14:textId="37AF3A54" w:rsidR="00913995" w:rsidRPr="002343A3" w:rsidRDefault="00913995" w:rsidP="004B737D">
                            <w:pPr>
                              <w:rPr>
                                <w:sz w:val="16"/>
                                <w:szCs w:val="16"/>
                              </w:rPr>
                            </w:pPr>
                            <w:r>
                              <w:rPr>
                                <w:sz w:val="16"/>
                                <w:szCs w:val="16"/>
                              </w:rPr>
                              <w:t>(CDFW 2015</w:t>
                            </w:r>
                            <w:r w:rsidRPr="005F5B12">
                              <w:rPr>
                                <w:sz w:val="16"/>
                                <w:szCs w:val="16"/>
                              </w:rPr>
                              <w:t>)</w:t>
                            </w:r>
                          </w:p>
                        </w:txbxContent>
                      </v:textbox>
                      <w10:wrap anchorx="margin"/>
                    </v:shape>
                  </w:pict>
                </mc:Fallback>
              </mc:AlternateContent>
            </w:r>
            <w:r w:rsidRPr="001C4912">
              <w:rPr>
                <w:rFonts w:asciiTheme="minorHAnsi" w:hAnsiTheme="minorHAnsi"/>
                <w:sz w:val="18"/>
              </w:rPr>
              <w:t>Ballast water</w:t>
            </w:r>
          </w:p>
        </w:tc>
      </w:tr>
    </w:tbl>
    <w:p w14:paraId="0280E1D3" w14:textId="79FCF918" w:rsidR="00731908" w:rsidRPr="001C4912" w:rsidRDefault="00731908" w:rsidP="000E07A4">
      <w:pPr>
        <w:spacing w:before="120" w:after="120"/>
        <w:rPr>
          <w:rFonts w:ascii="Calibri" w:eastAsia="Calibri" w:hAnsi="Calibri" w:cs="Myriad Pro"/>
        </w:rPr>
      </w:pPr>
    </w:p>
    <w:p w14:paraId="0280E1D4" w14:textId="77777777" w:rsidR="00E91104" w:rsidRPr="001C4912" w:rsidRDefault="00E91104" w:rsidP="009F3C6E">
      <w:pPr>
        <w:pStyle w:val="Heading2"/>
      </w:pPr>
      <w:bookmarkStart w:id="46" w:name="_Toc426367684"/>
      <w:bookmarkStart w:id="47" w:name="_Toc430019886"/>
      <w:bookmarkStart w:id="48" w:name="_Toc462911874"/>
      <w:r w:rsidRPr="001C4912">
        <w:t xml:space="preserve">Strategy Categories </w:t>
      </w:r>
      <w:bookmarkEnd w:id="46"/>
      <w:bookmarkEnd w:id="47"/>
      <w:r w:rsidRPr="001C4912">
        <w:t>across Sectors</w:t>
      </w:r>
      <w:bookmarkEnd w:id="48"/>
    </w:p>
    <w:p w14:paraId="0280E1D5" w14:textId="17D19DEF" w:rsidR="00E91104" w:rsidRPr="001C4912" w:rsidRDefault="00D802EE" w:rsidP="00E91104">
      <w:bookmarkStart w:id="49" w:name="_Toc425781385"/>
      <w:bookmarkStart w:id="50" w:name="_Toc425781487"/>
      <w:bookmarkStart w:id="51" w:name="_Toc425781607"/>
      <w:bookmarkStart w:id="52" w:name="_Toc425781811"/>
      <w:bookmarkStart w:id="53" w:name="_Toc426462586"/>
      <w:bookmarkStart w:id="54" w:name="_Toc425781386"/>
      <w:bookmarkStart w:id="55" w:name="_Toc425781488"/>
      <w:bookmarkStart w:id="56" w:name="_Toc425781608"/>
      <w:bookmarkStart w:id="57" w:name="_Toc425781812"/>
      <w:bookmarkStart w:id="58" w:name="_Toc426462587"/>
      <w:bookmarkStart w:id="59" w:name="_Toc425781387"/>
      <w:bookmarkStart w:id="60" w:name="_Toc425781489"/>
      <w:bookmarkStart w:id="61" w:name="_Toc425781609"/>
      <w:bookmarkStart w:id="62" w:name="_Toc425781813"/>
      <w:bookmarkStart w:id="63" w:name="_Toc426462588"/>
      <w:bookmarkStart w:id="64" w:name="_Toc425781388"/>
      <w:bookmarkStart w:id="65" w:name="_Toc425781490"/>
      <w:bookmarkStart w:id="66" w:name="_Toc425781610"/>
      <w:bookmarkStart w:id="67" w:name="_Toc425781814"/>
      <w:bookmarkStart w:id="68" w:name="_Toc426462589"/>
      <w:bookmarkStart w:id="69" w:name="_Toc425781389"/>
      <w:bookmarkStart w:id="70" w:name="_Toc425781491"/>
      <w:bookmarkStart w:id="71" w:name="_Toc425781611"/>
      <w:bookmarkStart w:id="72" w:name="_Toc425781815"/>
      <w:bookmarkStart w:id="73" w:name="_Toc426462590"/>
      <w:bookmarkStart w:id="74" w:name="_Toc425781390"/>
      <w:bookmarkStart w:id="75" w:name="_Toc425781492"/>
      <w:bookmarkStart w:id="76" w:name="_Toc425781612"/>
      <w:bookmarkStart w:id="77" w:name="_Toc425781816"/>
      <w:bookmarkStart w:id="78" w:name="_Toc426462591"/>
      <w:bookmarkStart w:id="79" w:name="_Toc425781391"/>
      <w:bookmarkStart w:id="80" w:name="_Toc425781493"/>
      <w:bookmarkStart w:id="81" w:name="_Toc425781613"/>
      <w:bookmarkStart w:id="82" w:name="_Toc425781817"/>
      <w:bookmarkStart w:id="83" w:name="_Toc426462592"/>
      <w:bookmarkStart w:id="84" w:name="_Toc425781392"/>
      <w:bookmarkStart w:id="85" w:name="_Toc425781494"/>
      <w:bookmarkStart w:id="86" w:name="_Toc425781614"/>
      <w:bookmarkStart w:id="87" w:name="_Toc425781818"/>
      <w:bookmarkStart w:id="88" w:name="_Toc426462593"/>
      <w:bookmarkStart w:id="89" w:name="_Toc425781393"/>
      <w:bookmarkStart w:id="90" w:name="_Toc425781495"/>
      <w:bookmarkStart w:id="91" w:name="_Toc425781615"/>
      <w:bookmarkStart w:id="92" w:name="_Toc425781819"/>
      <w:bookmarkStart w:id="93" w:name="_Toc426462594"/>
      <w:bookmarkStart w:id="94" w:name="_Toc425781394"/>
      <w:bookmarkStart w:id="95" w:name="_Toc425781496"/>
      <w:bookmarkStart w:id="96" w:name="_Toc425781616"/>
      <w:bookmarkStart w:id="97" w:name="_Toc425781820"/>
      <w:bookmarkStart w:id="98" w:name="_Toc42646259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1C4912">
        <w:t>SWAP 2015 outlines 11 categories of conservation strategies (</w:t>
      </w:r>
      <w:r w:rsidRPr="001C4912">
        <w:rPr>
          <w:rFonts w:ascii="Calibri" w:eastAsia="Calibri" w:hAnsi="Calibri" w:cs="Myriad Pro"/>
        </w:rPr>
        <w:t>Table 2)</w:t>
      </w:r>
      <w:r w:rsidRPr="001C4912">
        <w:t xml:space="preserve"> under which</w:t>
      </w:r>
      <w:r w:rsidRPr="001C4912">
        <w:rPr>
          <w:rFonts w:ascii="Calibri" w:eastAsia="Calibri" w:hAnsi="Calibri" w:cs="Myriad Pro"/>
        </w:rPr>
        <w:t xml:space="preserve"> regional strategies are organized, similar to the manner in which the regional goals are tiered under the statewide conservation </w:t>
      </w:r>
      <w:r w:rsidRPr="00342240">
        <w:rPr>
          <w:rFonts w:ascii="Calibri" w:eastAsia="Calibri" w:hAnsi="Calibri" w:cs="Myriad Pro"/>
        </w:rPr>
        <w:t>goals (</w:t>
      </w:r>
      <w:r w:rsidRPr="00342240">
        <w:rPr>
          <w:rFonts w:ascii="Calibri" w:hAnsi="Calibri"/>
        </w:rPr>
        <w:t>CDFW 2015</w:t>
      </w:r>
      <w:r w:rsidRPr="00342240">
        <w:rPr>
          <w:rFonts w:ascii="Calibri" w:eastAsia="Calibri" w:hAnsi="Calibri" w:cs="Myriad Pro"/>
        </w:rPr>
        <w:t>). These</w:t>
      </w:r>
      <w:r w:rsidRPr="001C4912">
        <w:rPr>
          <w:rFonts w:ascii="Calibri" w:eastAsia="Calibri" w:hAnsi="Calibri" w:cs="Myriad Pro"/>
        </w:rPr>
        <w:t xml:space="preserve"> strategies</w:t>
      </w:r>
      <w:r w:rsidR="00400A4B">
        <w:rPr>
          <w:rFonts w:ascii="Calibri" w:eastAsia="Calibri" w:hAnsi="Calibri" w:cs="Myriad Pro"/>
        </w:rPr>
        <w:t>,</w:t>
      </w:r>
      <w:r w:rsidRPr="001C4912">
        <w:rPr>
          <w:rFonts w:ascii="Calibri" w:eastAsia="Calibri" w:hAnsi="Calibri" w:cs="Myriad Pro"/>
        </w:rPr>
        <w:t xml:space="preserve"> grouped in various categories</w:t>
      </w:r>
      <w:r w:rsidR="00400A4B">
        <w:rPr>
          <w:rFonts w:ascii="Calibri" w:eastAsia="Calibri" w:hAnsi="Calibri" w:cs="Myriad Pro"/>
        </w:rPr>
        <w:t>,</w:t>
      </w:r>
      <w:r w:rsidRPr="001C4912">
        <w:rPr>
          <w:rFonts w:ascii="Calibri" w:eastAsia="Calibri" w:hAnsi="Calibri" w:cs="Myriad Pro"/>
        </w:rPr>
        <w:t xml:space="preserve"> </w:t>
      </w:r>
      <w:r w:rsidRPr="001C4912">
        <w:t>are meant to work synergistically to achieve the statewide goals and priorities.</w:t>
      </w:r>
    </w:p>
    <w:p w14:paraId="0280E1D6" w14:textId="10176926" w:rsidR="00E91104" w:rsidRPr="00EE0A66" w:rsidRDefault="00EE0A66" w:rsidP="003876E6">
      <w:pPr>
        <w:pStyle w:val="Caption"/>
        <w:spacing w:after="0"/>
        <w:rPr>
          <w:i w:val="0"/>
        </w:rPr>
      </w:pPr>
      <w:bookmarkStart w:id="99" w:name="_Toc464487667"/>
      <w:r>
        <w:t xml:space="preserve">Table </w:t>
      </w:r>
      <w:r w:rsidR="00E620DB">
        <w:fldChar w:fldCharType="begin"/>
      </w:r>
      <w:r w:rsidR="00E620DB">
        <w:instrText xml:space="preserve"> SEQ Table \* ARABIC </w:instrText>
      </w:r>
      <w:r w:rsidR="00E620DB">
        <w:fldChar w:fldCharType="separate"/>
      </w:r>
      <w:r w:rsidR="0069580E">
        <w:rPr>
          <w:noProof/>
        </w:rPr>
        <w:t>2</w:t>
      </w:r>
      <w:r w:rsidR="00E620DB">
        <w:rPr>
          <w:noProof/>
        </w:rPr>
        <w:fldChar w:fldCharType="end"/>
      </w:r>
      <w:r>
        <w:t>:</w:t>
      </w:r>
      <w:r w:rsidR="00A54BE1">
        <w:t xml:space="preserve"> </w:t>
      </w:r>
      <w:r w:rsidRPr="00C57B82">
        <w:t>SWAP 2015 Conservation Strategy Categories</w:t>
      </w:r>
      <w:bookmarkEnd w:id="99"/>
    </w:p>
    <w:tbl>
      <w:tblPr>
        <w:tblpPr w:leftFromText="180" w:rightFromText="180" w:vertAnchor="text" w:horzAnchor="margin" w:tblpY="91"/>
        <w:tblW w:w="9360" w:type="dxa"/>
        <w:tblBorders>
          <w:top w:val="single" w:sz="6" w:space="0" w:color="auto"/>
          <w:left w:val="single" w:sz="6" w:space="0" w:color="auto"/>
          <w:bottom w:val="single" w:sz="6" w:space="0" w:color="auto"/>
          <w:right w:val="single" w:sz="6"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4680"/>
        <w:gridCol w:w="4680"/>
      </w:tblGrid>
      <w:tr w:rsidR="004B737D" w:rsidRPr="001C4912" w14:paraId="0280E1D9" w14:textId="77777777" w:rsidTr="00A20685">
        <w:tc>
          <w:tcPr>
            <w:tcW w:w="4680" w:type="dxa"/>
            <w:shd w:val="clear" w:color="auto" w:fill="DEEAF6" w:themeFill="accent1" w:themeFillTint="33"/>
          </w:tcPr>
          <w:p w14:paraId="0280E1D7" w14:textId="77777777" w:rsidR="004B737D" w:rsidRPr="001C4912" w:rsidRDefault="004B737D" w:rsidP="004B737D">
            <w:pPr>
              <w:pStyle w:val="ListParagraph"/>
              <w:numPr>
                <w:ilvl w:val="0"/>
                <w:numId w:val="24"/>
              </w:numPr>
              <w:spacing w:after="0"/>
              <w:rPr>
                <w:sz w:val="20"/>
              </w:rPr>
            </w:pPr>
            <w:r w:rsidRPr="001C4912">
              <w:rPr>
                <w:sz w:val="20"/>
              </w:rPr>
              <w:t>Data Collection and Analysis</w:t>
            </w:r>
          </w:p>
        </w:tc>
        <w:tc>
          <w:tcPr>
            <w:tcW w:w="4680" w:type="dxa"/>
            <w:shd w:val="clear" w:color="auto" w:fill="DEEAF6" w:themeFill="accent1" w:themeFillTint="33"/>
          </w:tcPr>
          <w:p w14:paraId="0280E1D8" w14:textId="77777777" w:rsidR="004B737D" w:rsidRPr="001C4912" w:rsidRDefault="004B737D" w:rsidP="004B737D">
            <w:pPr>
              <w:pStyle w:val="ListParagraph"/>
              <w:numPr>
                <w:ilvl w:val="0"/>
                <w:numId w:val="24"/>
              </w:numPr>
              <w:spacing w:after="0"/>
              <w:rPr>
                <w:sz w:val="20"/>
              </w:rPr>
            </w:pPr>
            <w:r w:rsidRPr="001C4912">
              <w:rPr>
                <w:sz w:val="20"/>
              </w:rPr>
              <w:t>Law and Policy</w:t>
            </w:r>
          </w:p>
        </w:tc>
      </w:tr>
      <w:tr w:rsidR="004B737D" w:rsidRPr="001C4912" w14:paraId="0280E1DC" w14:textId="77777777" w:rsidTr="00A20685">
        <w:tc>
          <w:tcPr>
            <w:tcW w:w="4680" w:type="dxa"/>
            <w:shd w:val="clear" w:color="auto" w:fill="DEEAF6" w:themeFill="accent1" w:themeFillTint="33"/>
          </w:tcPr>
          <w:p w14:paraId="0280E1DA" w14:textId="77777777" w:rsidR="004B737D" w:rsidRPr="001C4912" w:rsidRDefault="004B737D" w:rsidP="004B737D">
            <w:pPr>
              <w:pStyle w:val="ListParagraph"/>
              <w:numPr>
                <w:ilvl w:val="0"/>
                <w:numId w:val="24"/>
              </w:numPr>
              <w:spacing w:after="0"/>
              <w:rPr>
                <w:sz w:val="20"/>
              </w:rPr>
            </w:pPr>
            <w:r w:rsidRPr="001C4912">
              <w:rPr>
                <w:sz w:val="20"/>
              </w:rPr>
              <w:t>Direct Management</w:t>
            </w:r>
          </w:p>
        </w:tc>
        <w:tc>
          <w:tcPr>
            <w:tcW w:w="4680" w:type="dxa"/>
            <w:shd w:val="clear" w:color="auto" w:fill="DEEAF6" w:themeFill="accent1" w:themeFillTint="33"/>
          </w:tcPr>
          <w:p w14:paraId="0280E1DB" w14:textId="77777777" w:rsidR="004B737D" w:rsidRPr="001C4912" w:rsidRDefault="004B737D" w:rsidP="004B737D">
            <w:pPr>
              <w:pStyle w:val="ListParagraph"/>
              <w:numPr>
                <w:ilvl w:val="0"/>
                <w:numId w:val="24"/>
              </w:numPr>
              <w:spacing w:after="0"/>
              <w:rPr>
                <w:sz w:val="20"/>
              </w:rPr>
            </w:pPr>
            <w:r w:rsidRPr="001C4912">
              <w:rPr>
                <w:sz w:val="20"/>
              </w:rPr>
              <w:t>Management Planning</w:t>
            </w:r>
          </w:p>
        </w:tc>
      </w:tr>
      <w:tr w:rsidR="004B737D" w:rsidRPr="001C4912" w14:paraId="0280E1DF" w14:textId="77777777" w:rsidTr="00A20685">
        <w:tc>
          <w:tcPr>
            <w:tcW w:w="4680" w:type="dxa"/>
            <w:shd w:val="clear" w:color="auto" w:fill="DEEAF6" w:themeFill="accent1" w:themeFillTint="33"/>
          </w:tcPr>
          <w:p w14:paraId="0280E1DD" w14:textId="77777777" w:rsidR="004B737D" w:rsidRPr="001C4912" w:rsidRDefault="004B737D" w:rsidP="004B737D">
            <w:pPr>
              <w:pStyle w:val="ListParagraph"/>
              <w:numPr>
                <w:ilvl w:val="0"/>
                <w:numId w:val="24"/>
              </w:numPr>
              <w:spacing w:after="0"/>
              <w:rPr>
                <w:sz w:val="20"/>
              </w:rPr>
            </w:pPr>
            <w:r w:rsidRPr="001C4912">
              <w:rPr>
                <w:sz w:val="20"/>
              </w:rPr>
              <w:t>Economic Incentives</w:t>
            </w:r>
          </w:p>
        </w:tc>
        <w:tc>
          <w:tcPr>
            <w:tcW w:w="4680" w:type="dxa"/>
            <w:shd w:val="clear" w:color="auto" w:fill="DEEAF6" w:themeFill="accent1" w:themeFillTint="33"/>
          </w:tcPr>
          <w:p w14:paraId="0280E1DE" w14:textId="77777777" w:rsidR="004B737D" w:rsidRPr="001C4912" w:rsidRDefault="004B737D" w:rsidP="004B737D">
            <w:pPr>
              <w:pStyle w:val="ListParagraph"/>
              <w:numPr>
                <w:ilvl w:val="0"/>
                <w:numId w:val="24"/>
              </w:numPr>
              <w:spacing w:after="0"/>
              <w:rPr>
                <w:sz w:val="20"/>
              </w:rPr>
            </w:pPr>
            <w:r w:rsidRPr="001C4912">
              <w:rPr>
                <w:sz w:val="20"/>
              </w:rPr>
              <w:t>Partner Engagement</w:t>
            </w:r>
          </w:p>
        </w:tc>
      </w:tr>
      <w:tr w:rsidR="004B737D" w:rsidRPr="001C4912" w14:paraId="0280E1E2" w14:textId="77777777" w:rsidTr="00A20685">
        <w:tc>
          <w:tcPr>
            <w:tcW w:w="4680" w:type="dxa"/>
            <w:shd w:val="clear" w:color="auto" w:fill="DEEAF6" w:themeFill="accent1" w:themeFillTint="33"/>
          </w:tcPr>
          <w:p w14:paraId="0280E1E0" w14:textId="77777777" w:rsidR="004B737D" w:rsidRPr="001C4912" w:rsidRDefault="004B737D" w:rsidP="004B737D">
            <w:pPr>
              <w:pStyle w:val="ListParagraph"/>
              <w:numPr>
                <w:ilvl w:val="0"/>
                <w:numId w:val="24"/>
              </w:numPr>
              <w:spacing w:after="0"/>
              <w:rPr>
                <w:sz w:val="20"/>
              </w:rPr>
            </w:pPr>
            <w:r w:rsidRPr="001C4912">
              <w:rPr>
                <w:sz w:val="20"/>
              </w:rPr>
              <w:t>Environmental Review</w:t>
            </w:r>
          </w:p>
        </w:tc>
        <w:tc>
          <w:tcPr>
            <w:tcW w:w="4680" w:type="dxa"/>
            <w:shd w:val="clear" w:color="auto" w:fill="DEEAF6" w:themeFill="accent1" w:themeFillTint="33"/>
          </w:tcPr>
          <w:p w14:paraId="0280E1E1" w14:textId="77777777" w:rsidR="004B737D" w:rsidRPr="001C4912" w:rsidRDefault="004B737D" w:rsidP="004B737D">
            <w:pPr>
              <w:pStyle w:val="ListParagraph"/>
              <w:numPr>
                <w:ilvl w:val="0"/>
                <w:numId w:val="24"/>
              </w:numPr>
              <w:spacing w:after="0"/>
              <w:rPr>
                <w:sz w:val="20"/>
              </w:rPr>
            </w:pPr>
            <w:r w:rsidRPr="001C4912">
              <w:rPr>
                <w:sz w:val="20"/>
              </w:rPr>
              <w:t>Outreach and Education</w:t>
            </w:r>
          </w:p>
        </w:tc>
      </w:tr>
      <w:tr w:rsidR="004B737D" w:rsidRPr="001C4912" w14:paraId="0280E1E5" w14:textId="77777777" w:rsidTr="00A20685">
        <w:tc>
          <w:tcPr>
            <w:tcW w:w="4680" w:type="dxa"/>
            <w:shd w:val="clear" w:color="auto" w:fill="DEEAF6" w:themeFill="accent1" w:themeFillTint="33"/>
          </w:tcPr>
          <w:p w14:paraId="0280E1E3" w14:textId="77777777" w:rsidR="004B737D" w:rsidRPr="001C4912" w:rsidRDefault="004B737D" w:rsidP="004B737D">
            <w:pPr>
              <w:pStyle w:val="ListParagraph"/>
              <w:numPr>
                <w:ilvl w:val="0"/>
                <w:numId w:val="24"/>
              </w:numPr>
              <w:spacing w:after="0"/>
              <w:rPr>
                <w:sz w:val="18"/>
              </w:rPr>
            </w:pPr>
            <w:r w:rsidRPr="00E3705E">
              <w:rPr>
                <w:sz w:val="20"/>
              </w:rPr>
              <w:t>Land Acquisition, Easement, and Lease</w:t>
            </w:r>
          </w:p>
        </w:tc>
        <w:tc>
          <w:tcPr>
            <w:tcW w:w="4680" w:type="dxa"/>
            <w:shd w:val="clear" w:color="auto" w:fill="DEEAF6" w:themeFill="accent1" w:themeFillTint="33"/>
          </w:tcPr>
          <w:p w14:paraId="0280E1E4" w14:textId="77777777" w:rsidR="004B737D" w:rsidRPr="001C4912" w:rsidRDefault="004B737D" w:rsidP="004B737D">
            <w:pPr>
              <w:pStyle w:val="ListParagraph"/>
              <w:numPr>
                <w:ilvl w:val="0"/>
                <w:numId w:val="24"/>
              </w:numPr>
              <w:spacing w:after="0"/>
              <w:rPr>
                <w:sz w:val="20"/>
              </w:rPr>
            </w:pPr>
            <w:r w:rsidRPr="001C4912">
              <w:rPr>
                <w:sz w:val="20"/>
              </w:rPr>
              <w:t>Training and Technical Assistance</w:t>
            </w:r>
          </w:p>
        </w:tc>
      </w:tr>
      <w:tr w:rsidR="004B737D" w:rsidRPr="001C4912" w14:paraId="0280E1E8" w14:textId="77777777" w:rsidTr="00A20685">
        <w:tc>
          <w:tcPr>
            <w:tcW w:w="4680" w:type="dxa"/>
            <w:shd w:val="clear" w:color="auto" w:fill="DEEAF6" w:themeFill="accent1" w:themeFillTint="33"/>
          </w:tcPr>
          <w:p w14:paraId="0280E1E6" w14:textId="77777777" w:rsidR="004B737D" w:rsidRPr="001C4912" w:rsidRDefault="004B737D" w:rsidP="004B737D">
            <w:pPr>
              <w:pStyle w:val="ListParagraph"/>
              <w:numPr>
                <w:ilvl w:val="0"/>
                <w:numId w:val="24"/>
              </w:numPr>
              <w:spacing w:after="0"/>
              <w:rPr>
                <w:sz w:val="18"/>
              </w:rPr>
            </w:pPr>
            <w:r w:rsidRPr="00E3705E">
              <w:rPr>
                <w:sz w:val="20"/>
              </w:rPr>
              <w:t>Land Use Planning</w:t>
            </w:r>
          </w:p>
        </w:tc>
        <w:tc>
          <w:tcPr>
            <w:tcW w:w="4680" w:type="dxa"/>
            <w:shd w:val="clear" w:color="auto" w:fill="DEEAF6" w:themeFill="accent1" w:themeFillTint="33"/>
          </w:tcPr>
          <w:p w14:paraId="0280E1E7" w14:textId="77777777" w:rsidR="004B737D" w:rsidRPr="001C4912" w:rsidRDefault="004B737D" w:rsidP="004B737D">
            <w:pPr>
              <w:spacing w:after="0"/>
            </w:pPr>
            <w:r w:rsidRPr="001C4912">
              <w:rPr>
                <w:rFonts w:ascii="Calibri" w:eastAsia="Calibri" w:hAnsi="Calibri" w:cs="Times New Roman"/>
                <w:noProof/>
              </w:rPr>
              <mc:AlternateContent>
                <mc:Choice Requires="wps">
                  <w:drawing>
                    <wp:anchor distT="0" distB="0" distL="114300" distR="114300" simplePos="0" relativeHeight="251702272" behindDoc="0" locked="0" layoutInCell="1" allowOverlap="1" wp14:anchorId="0280E477" wp14:editId="0280E478">
                      <wp:simplePos x="0" y="0"/>
                      <wp:positionH relativeFrom="margin">
                        <wp:posOffset>1835150</wp:posOffset>
                      </wp:positionH>
                      <wp:positionV relativeFrom="paragraph">
                        <wp:posOffset>29845</wp:posOffset>
                      </wp:positionV>
                      <wp:extent cx="1533525" cy="2381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33525" cy="238125"/>
                              </a:xfrm>
                              <a:prstGeom prst="rect">
                                <a:avLst/>
                              </a:prstGeom>
                              <a:noFill/>
                              <a:ln w="6350">
                                <a:noFill/>
                              </a:ln>
                            </wps:spPr>
                            <wps:txbx>
                              <w:txbxContent>
                                <w:p w14:paraId="0280E4D6" w14:textId="1F16D64F" w:rsidR="00913995" w:rsidRPr="002343A3" w:rsidRDefault="00913995" w:rsidP="004B737D">
                                  <w:pPr>
                                    <w:rPr>
                                      <w:sz w:val="16"/>
                                      <w:szCs w:val="16"/>
                                    </w:rPr>
                                  </w:pPr>
                                  <w:r>
                                    <w:rPr>
                                      <w:sz w:val="16"/>
                                      <w:szCs w:val="16"/>
                                    </w:rPr>
                                    <w:t>(CDFW 2015</w:t>
                                  </w:r>
                                  <w:r w:rsidRPr="005F5B12">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144.5pt;margin-top:2.35pt;width:120.75pt;height:18.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axLgIAAFsEAAAOAAAAZHJzL2Uyb0RvYy54bWysVEuP2jAQvlfqf7B8L4EA221EWNFdUVVC&#10;uytBtWfj2CSS7XFtQ0J/fccOL217qnpxxjPjeX3fZPbQaUUOwvkGTElHgyElwnCoGrMr6Y/N8tM9&#10;JT4wUzEFRpT0KDx9mH/8MGttIXKoQVXCEQxifNHaktYh2CLLPK+FZn4AVhg0SnCaBby6XVY51mJ0&#10;rbJ8OLzLWnCVdcCF96h96o10nuJLKXh4kdKLQFRJsbaQTpfObTyz+YwVO8ds3fBTGewfqtCsMZj0&#10;EuqJBUb2rvkjlG64Aw8yDDjoDKRsuEg9YDej4btu1jWzIvWCw/H2Mib//8Ly58OrI02F2OWUGKYR&#10;o43oAvkKHUEVzqe1vkC3tUXH0KEefc96j8rYdiedjl9siKAdJ328TDdG4/HRdDye5lNKONry8f0I&#10;ZQyfXV9b58M3AZpEoaQO0UtDZYeVD73r2SUmM7BslEoIKkPakt6Np8P04GLB4MpgjthDX2uUQrft&#10;+p5TBVG1heqI/TnoGeItXzZYxIr58MocUgJbQpqHFzykAkwGJ4mSGtyvv+mjPyKFVkpapFhJ/c89&#10;c4IS9d0ghl9Gk0nkZLpMpp9zvLhby/bWYvb6EZDFI1woy5MY/YM6i9KBfsNtWMSsaGKGY+6ShrP4&#10;GHri4zZxsVgkJ2ShZWFl1pbH0HGsccSb7o05e8IhIILPcCYjK97B0fv2gCz2AWSTsLpO9TR/ZHBC&#10;+7RtcUVu78nr+k+Y/wYAAP//AwBQSwMEFAAGAAgAAAAhAJ5dbuXfAAAACAEAAA8AAABkcnMvZG93&#10;bnJldi54bWxMj8FOwzAQRO9I/IO1SNyoQyAQQpyqilQhITi09MJtE2+TCHsdYrcNfD3mBMfRjGbe&#10;lMvZGnGkyQ+OFVwvEhDErdMDdwp2b+urHIQPyBqNY1LwRR6W1flZiYV2J97QcRs6EUvYF6igD2Es&#10;pPRtTxb9wo3E0du7yWKIcuqknvAUy62RaZLcSYsDx4UeR6p7aj+2B6vguV6/4qZJbf5t6qeX/Wr8&#10;3L1nSl1ezKtHEIHm8BeGX/yIDlVkatyBtRdGQZo/xC9Bwe09iOhnN0kGook6TUFWpfx/oPoBAAD/&#10;/wMAUEsBAi0AFAAGAAgAAAAhALaDOJL+AAAA4QEAABMAAAAAAAAAAAAAAAAAAAAAAFtDb250ZW50&#10;X1R5cGVzXS54bWxQSwECLQAUAAYACAAAACEAOP0h/9YAAACUAQAACwAAAAAAAAAAAAAAAAAvAQAA&#10;X3JlbHMvLnJlbHNQSwECLQAUAAYACAAAACEAZItGsS4CAABbBAAADgAAAAAAAAAAAAAAAAAuAgAA&#10;ZHJzL2Uyb0RvYy54bWxQSwECLQAUAAYACAAAACEAnl1u5d8AAAAIAQAADwAAAAAAAAAAAAAAAACI&#10;BAAAZHJzL2Rvd25yZXYueG1sUEsFBgAAAAAEAAQA8wAAAJQFAAAAAA==&#10;" filled="f" stroked="f" strokeweight=".5pt">
                      <v:textbox>
                        <w:txbxContent>
                          <w:p w14:paraId="0280E4D6" w14:textId="1F16D64F" w:rsidR="00913995" w:rsidRPr="002343A3" w:rsidRDefault="00913995" w:rsidP="004B737D">
                            <w:pPr>
                              <w:rPr>
                                <w:sz w:val="16"/>
                                <w:szCs w:val="16"/>
                              </w:rPr>
                            </w:pPr>
                            <w:r>
                              <w:rPr>
                                <w:sz w:val="16"/>
                                <w:szCs w:val="16"/>
                              </w:rPr>
                              <w:t>(CDFW 2015</w:t>
                            </w:r>
                            <w:r w:rsidRPr="005F5B12">
                              <w:rPr>
                                <w:sz w:val="16"/>
                                <w:szCs w:val="16"/>
                              </w:rPr>
                              <w:t>)</w:t>
                            </w:r>
                          </w:p>
                        </w:txbxContent>
                      </v:textbox>
                      <w10:wrap anchorx="margin"/>
                    </v:shape>
                  </w:pict>
                </mc:Fallback>
              </mc:AlternateContent>
            </w:r>
          </w:p>
        </w:tc>
      </w:tr>
    </w:tbl>
    <w:p w14:paraId="0280E1E9" w14:textId="167B8DFB" w:rsidR="00B87E81" w:rsidRPr="001C4912" w:rsidRDefault="00D802EE" w:rsidP="002343A3">
      <w:pPr>
        <w:spacing w:before="240"/>
      </w:pPr>
      <w:r w:rsidRPr="001C4912">
        <w:rPr>
          <w:rFonts w:ascii="Calibri" w:eastAsia="Calibri" w:hAnsi="Calibri" w:cs="Myriad Pro"/>
        </w:rPr>
        <w:t xml:space="preserve">The three most common priority strategy categories across the nine sectors </w:t>
      </w:r>
      <w:r w:rsidRPr="00B2449A">
        <w:rPr>
          <w:rFonts w:ascii="Calibri" w:eastAsia="Calibri" w:hAnsi="Calibri" w:cs="Myriad Pro"/>
        </w:rPr>
        <w:t xml:space="preserve">were Data Collection and </w:t>
      </w:r>
      <w:r w:rsidRPr="00342240">
        <w:rPr>
          <w:rFonts w:ascii="Calibri" w:eastAsia="Calibri" w:hAnsi="Calibri" w:cs="Myriad Pro"/>
        </w:rPr>
        <w:t xml:space="preserve">Analysis (7 sectors prioritized this strategy), Management Planning (7 sectors), and Partner Engagement (5 sectors). </w:t>
      </w:r>
      <w:r w:rsidRPr="00342240">
        <w:t>The strategy</w:t>
      </w:r>
      <w:r w:rsidRPr="00B2449A">
        <w:t xml:space="preserve"> categories identified as mo</w:t>
      </w:r>
      <w:r w:rsidRPr="001C4912">
        <w:t>st relevant to the tribal lands sector are described in Section 5.2 below.</w:t>
      </w:r>
    </w:p>
    <w:p w14:paraId="0280E1EA" w14:textId="77777777" w:rsidR="000B4ACC" w:rsidRPr="001C4912" w:rsidRDefault="005E4CC3" w:rsidP="006E39AF">
      <w:pPr>
        <w:pStyle w:val="Heading1"/>
      </w:pPr>
      <w:bookmarkStart w:id="100" w:name="_Toc462911875"/>
      <w:r w:rsidRPr="001C4912">
        <w:t xml:space="preserve">Tribal Lands Priority </w:t>
      </w:r>
      <w:r w:rsidR="000B4ACC" w:rsidRPr="001C4912">
        <w:t>Pressures and Strateg</w:t>
      </w:r>
      <w:r w:rsidR="00731908" w:rsidRPr="001C4912">
        <w:t>y Categories</w:t>
      </w:r>
      <w:bookmarkEnd w:id="100"/>
      <w:r w:rsidR="000B4ACC" w:rsidRPr="001C4912">
        <w:t xml:space="preserve"> </w:t>
      </w:r>
    </w:p>
    <w:p w14:paraId="0280E1EB" w14:textId="2FCF8297" w:rsidR="000B4ACC" w:rsidRPr="00B2057A" w:rsidRDefault="00B87E81" w:rsidP="00B87E81">
      <w:r w:rsidRPr="00B2057A">
        <w:t xml:space="preserve">As </w:t>
      </w:r>
      <w:r w:rsidR="00C42F8B" w:rsidRPr="00B2057A">
        <w:t>described</w:t>
      </w:r>
      <w:r w:rsidRPr="00B2057A">
        <w:t xml:space="preserve"> in </w:t>
      </w:r>
      <w:r w:rsidR="0081751B" w:rsidRPr="00B2057A">
        <w:t>SWAP</w:t>
      </w:r>
      <w:r w:rsidRPr="00B2057A">
        <w:t xml:space="preserve"> 2015, p</w:t>
      </w:r>
      <w:r w:rsidR="000B4ACC" w:rsidRPr="00B2057A">
        <w:t>ressures such as climate change and</w:t>
      </w:r>
      <w:r w:rsidR="009749E5" w:rsidRPr="00B2057A">
        <w:t xml:space="preserve"> stresses such as habitat fragmentation</w:t>
      </w:r>
      <w:r w:rsidR="00D802EE" w:rsidRPr="00B2057A">
        <w:t xml:space="preserve"> </w:t>
      </w:r>
      <w:r w:rsidR="002E524D" w:rsidRPr="00B2057A">
        <w:t xml:space="preserve">can work together to adversely </w:t>
      </w:r>
      <w:r w:rsidR="00D802EE" w:rsidRPr="00B2057A">
        <w:t xml:space="preserve">affect biodiversity </w:t>
      </w:r>
      <w:r w:rsidR="00C70E36">
        <w:t>and natural resources</w:t>
      </w:r>
      <w:r w:rsidR="00BD4295">
        <w:t xml:space="preserve"> in the state</w:t>
      </w:r>
      <w:r w:rsidR="000B4ACC" w:rsidRPr="00B2057A">
        <w:t xml:space="preserve">. </w:t>
      </w:r>
      <w:r w:rsidR="00F0144E" w:rsidRPr="000F64F9">
        <w:t xml:space="preserve">Although key challenges exist, these seemingly negative </w:t>
      </w:r>
      <w:r w:rsidR="00F0144E">
        <w:t xml:space="preserve">aspects of </w:t>
      </w:r>
      <w:r w:rsidR="00F0144E" w:rsidRPr="000F64F9">
        <w:t xml:space="preserve">pressures </w:t>
      </w:r>
      <w:r w:rsidR="00F0144E">
        <w:t xml:space="preserve">present </w:t>
      </w:r>
      <w:r w:rsidR="00F0144E" w:rsidRPr="000F64F9">
        <w:t xml:space="preserve">opportunities </w:t>
      </w:r>
      <w:r w:rsidR="00F0144E">
        <w:t>for</w:t>
      </w:r>
      <w:r w:rsidR="00F0144E" w:rsidRPr="000F64F9">
        <w:t xml:space="preserve"> improv</w:t>
      </w:r>
      <w:r w:rsidR="00F0144E">
        <w:t>ing</w:t>
      </w:r>
      <w:r w:rsidR="00F0144E" w:rsidRPr="000F64F9">
        <w:t xml:space="preserve"> ecological health </w:t>
      </w:r>
      <w:r w:rsidR="00F0144E">
        <w:t>through collaborative conservation work</w:t>
      </w:r>
      <w:r w:rsidR="000B4ACC" w:rsidRPr="00B2057A">
        <w:t xml:space="preserve">. </w:t>
      </w:r>
    </w:p>
    <w:p w14:paraId="0280E1EC" w14:textId="5495934D" w:rsidR="000B4ACC" w:rsidRPr="001C4912" w:rsidRDefault="00C70E36" w:rsidP="00B87E81">
      <w:r w:rsidRPr="00C70E36">
        <w:t>For the purpose of developing companion plans, CDFW went through the pressures and strategy categories</w:t>
      </w:r>
      <w:r w:rsidRPr="00C70E36">
        <w:rPr>
          <w:rStyle w:val="FootnoteReference"/>
        </w:rPr>
        <w:t xml:space="preserve"> </w:t>
      </w:r>
      <w:r w:rsidRPr="00C70E36">
        <w:t xml:space="preserve">that were selected for various conservation targets under SWAP 2015 (CDFW 2015). Those elements considered relevant to each sector were collected from the document and prioritized by importance to the sector. Section 5.1 and 5.2 provide the results of this prioritization, and Text Box 5 lists pressures and strategies considered important but not included in this plan </w:t>
      </w:r>
      <w:r w:rsidR="00A54BE1">
        <w:t>(</w:t>
      </w:r>
      <w:r w:rsidRPr="00C70E36">
        <w:t>for future consideration</w:t>
      </w:r>
      <w:r w:rsidR="00A54BE1">
        <w:t>)</w:t>
      </w:r>
      <w:r w:rsidRPr="00C70E36">
        <w:t>.</w:t>
      </w:r>
      <w:r w:rsidR="00B076BB">
        <w:t xml:space="preserve"> </w:t>
      </w:r>
    </w:p>
    <w:p w14:paraId="0280E1ED" w14:textId="77777777" w:rsidR="000B4ACC" w:rsidRPr="001C4912" w:rsidRDefault="000B4ACC" w:rsidP="009F3C6E">
      <w:pPr>
        <w:pStyle w:val="Heading2"/>
      </w:pPr>
      <w:bookmarkStart w:id="101" w:name="_Toc462911876"/>
      <w:r w:rsidRPr="001C4912">
        <w:lastRenderedPageBreak/>
        <w:t>Priority Pressures</w:t>
      </w:r>
      <w:bookmarkEnd w:id="101"/>
    </w:p>
    <w:p w14:paraId="0280E1EE" w14:textId="649D9653" w:rsidR="000B4ACC" w:rsidRPr="001C4912" w:rsidRDefault="000B4ACC" w:rsidP="006D0AC3">
      <w:pPr>
        <w:rPr>
          <w:b/>
        </w:rPr>
      </w:pPr>
      <w:r w:rsidRPr="001C4912">
        <w:rPr>
          <w:b/>
        </w:rPr>
        <w:t xml:space="preserve">Climate change – </w:t>
      </w:r>
      <w:r w:rsidR="006D0AC3" w:rsidRPr="001C4912">
        <w:t xml:space="preserve">The effects of climate change can </w:t>
      </w:r>
      <w:r w:rsidR="003C1401" w:rsidRPr="001C4912">
        <w:t xml:space="preserve">alter </w:t>
      </w:r>
      <w:r w:rsidR="006D0AC3" w:rsidRPr="001C4912">
        <w:t>the environment in a number of ways including</w:t>
      </w:r>
      <w:r w:rsidR="003A3EF2">
        <w:t xml:space="preserve"> direct changes </w:t>
      </w:r>
      <w:r w:rsidR="00B076BB">
        <w:t>to</w:t>
      </w:r>
      <w:r w:rsidR="006D0AC3" w:rsidRPr="001C4912">
        <w:t xml:space="preserve"> temperature, precipitation, and sea level rise, as well as stresses experienced by vulnerable wildlife and habitats as a result of these exposures (e.g., habitat loss and fragmentation, migration barriers, increases in </w:t>
      </w:r>
      <w:r w:rsidR="00BD4295">
        <w:t xml:space="preserve">the </w:t>
      </w:r>
      <w:r w:rsidR="006D0AC3" w:rsidRPr="001C4912">
        <w:t>presence and prevalence of invasive species).</w:t>
      </w:r>
      <w:r w:rsidR="00D30452">
        <w:t xml:space="preserve"> (Also reference</w:t>
      </w:r>
      <w:r w:rsidR="001F3C94">
        <w:t xml:space="preserve"> Section 3.1</w:t>
      </w:r>
      <w:r w:rsidR="00D30452">
        <w:t xml:space="preserve"> Climate Change-r</w:t>
      </w:r>
      <w:r w:rsidR="001F3C94">
        <w:t>elated Issues.)</w:t>
      </w:r>
    </w:p>
    <w:p w14:paraId="0280E1EF" w14:textId="1DDFEF12" w:rsidR="000B4ACC" w:rsidRPr="001C4912" w:rsidRDefault="000B4ACC" w:rsidP="006D0AC3">
      <w:pPr>
        <w:rPr>
          <w:b/>
        </w:rPr>
      </w:pPr>
      <w:r w:rsidRPr="001C4912">
        <w:rPr>
          <w:b/>
        </w:rPr>
        <w:t>Fishing and h</w:t>
      </w:r>
      <w:r w:rsidR="003A3EF2">
        <w:rPr>
          <w:b/>
        </w:rPr>
        <w:t>arvest</w:t>
      </w:r>
      <w:r w:rsidRPr="001C4912">
        <w:rPr>
          <w:b/>
        </w:rPr>
        <w:t xml:space="preserve">ing aquatic resources </w:t>
      </w:r>
      <w:r w:rsidR="00794451">
        <w:t>Commercial and recreational f</w:t>
      </w:r>
      <w:r w:rsidR="006D0AC3" w:rsidRPr="001C4912">
        <w:t xml:space="preserve">ishing and harvesting </w:t>
      </w:r>
      <w:r w:rsidR="00D95642" w:rsidRPr="001C4912">
        <w:t xml:space="preserve">of </w:t>
      </w:r>
      <w:r w:rsidR="006D0AC3" w:rsidRPr="001C4912">
        <w:t xml:space="preserve">aquatic resources can </w:t>
      </w:r>
      <w:r w:rsidR="00477F06">
        <w:t xml:space="preserve">directly or indirectly </w:t>
      </w:r>
      <w:r w:rsidR="006D0AC3" w:rsidRPr="001C4912">
        <w:t>deplete populations, reduce biodiversity, alter habitat structure, and disrupt the ecological balance within the ecosystem.</w:t>
      </w:r>
    </w:p>
    <w:p w14:paraId="0280E1F0" w14:textId="6773B505" w:rsidR="000B4ACC" w:rsidRPr="001C4912" w:rsidRDefault="0008700A" w:rsidP="006D0AC3">
      <w:r w:rsidRPr="001C4912">
        <w:rPr>
          <w:b/>
        </w:rPr>
        <w:t xml:space="preserve">Dams and water management/use – </w:t>
      </w:r>
      <w:r w:rsidRPr="001C4912">
        <w:t>The management of water resources to meet water (stream and off-stream use) and power supply needs</w:t>
      </w:r>
      <w:r w:rsidR="006D311B">
        <w:t>,</w:t>
      </w:r>
      <w:r w:rsidRPr="001C4912">
        <w:t xml:space="preserve"> </w:t>
      </w:r>
      <w:r w:rsidR="006D311B">
        <w:t xml:space="preserve">for example for </w:t>
      </w:r>
      <w:r w:rsidRPr="001C4912">
        <w:t>communities and agricultural production</w:t>
      </w:r>
      <w:r w:rsidR="00075421">
        <w:t>,</w:t>
      </w:r>
      <w:r w:rsidRPr="001C4912">
        <w:t xml:space="preserve"> results in numerous pressures on rivers, wetlands, estuaries, and aquifers. This includes changing natural water flow patterns either deliberately or as a result of other activities</w:t>
      </w:r>
      <w:r w:rsidR="006D311B">
        <w:t>,</w:t>
      </w:r>
      <w:r w:rsidRPr="001C4912">
        <w:t xml:space="preserve"> such as dam construction</w:t>
      </w:r>
      <w:r w:rsidR="006D311B">
        <w:t>s and</w:t>
      </w:r>
      <w:r w:rsidRPr="001C4912">
        <w:t xml:space="preserve"> operations, sediment control, salt regime change, wetland filling for mosquito control, levees and dike construction, surface water diversion, groundwater pumping, channelization, artificial lake creation, and illegal diversions.</w:t>
      </w:r>
      <w:r w:rsidRPr="001C4912" w:rsidDel="0008700A">
        <w:rPr>
          <w:b/>
        </w:rPr>
        <w:t xml:space="preserve"> </w:t>
      </w:r>
    </w:p>
    <w:p w14:paraId="0280E1F1" w14:textId="77777777" w:rsidR="000B4ACC" w:rsidRPr="001C4912" w:rsidRDefault="00731908" w:rsidP="009F3C6E">
      <w:pPr>
        <w:pStyle w:val="Heading2"/>
      </w:pPr>
      <w:bookmarkStart w:id="102" w:name="_Toc462911877"/>
      <w:r w:rsidRPr="001C4912">
        <w:t>Priority Strategy Categories</w:t>
      </w:r>
      <w:bookmarkEnd w:id="102"/>
    </w:p>
    <w:p w14:paraId="0280E1F2" w14:textId="74C2ED5B" w:rsidR="00040E7D" w:rsidRPr="001C4912" w:rsidRDefault="00D802EE" w:rsidP="00040E7D">
      <w:r w:rsidRPr="001C4912">
        <w:t>The</w:t>
      </w:r>
      <w:r w:rsidR="00C34C9E" w:rsidRPr="001C4912">
        <w:t xml:space="preserve"> top </w:t>
      </w:r>
      <w:r w:rsidR="000B4ACC" w:rsidRPr="001C4912">
        <w:t>five</w:t>
      </w:r>
      <w:r w:rsidR="00731908" w:rsidRPr="001C4912">
        <w:t xml:space="preserve"> strategy categories</w:t>
      </w:r>
      <w:r w:rsidR="000B4ACC" w:rsidRPr="001C4912">
        <w:t xml:space="preserve"> </w:t>
      </w:r>
      <w:r w:rsidR="002A0D99">
        <w:t xml:space="preserve">selected by </w:t>
      </w:r>
      <w:r w:rsidR="000B4ACC" w:rsidRPr="001C4912">
        <w:t xml:space="preserve">the </w:t>
      </w:r>
      <w:r w:rsidR="002A0D99">
        <w:t xml:space="preserve">tribal </w:t>
      </w:r>
      <w:r w:rsidR="000B4ACC" w:rsidRPr="001C4912">
        <w:t>develo</w:t>
      </w:r>
      <w:r w:rsidR="000B4ACC" w:rsidRPr="00C70E36">
        <w:t>pment team</w:t>
      </w:r>
      <w:r w:rsidRPr="00C70E36">
        <w:t xml:space="preserve"> are </w:t>
      </w:r>
      <w:r w:rsidR="003C1EAC">
        <w:t>the following:</w:t>
      </w:r>
      <w:r w:rsidRPr="00C70E36">
        <w:t xml:space="preserve"> </w:t>
      </w:r>
      <w:r w:rsidR="00C70E36" w:rsidRPr="00C70E36">
        <w:t>data collection and analysis, economic incentives, law and policy, partner e</w:t>
      </w:r>
      <w:r w:rsidR="000B4ACC" w:rsidRPr="00C70E36">
        <w:t>ngagement, and</w:t>
      </w:r>
      <w:r w:rsidR="00C70E36" w:rsidRPr="00C70E36">
        <w:t xml:space="preserve"> training and technical a</w:t>
      </w:r>
      <w:r w:rsidR="000B4ACC" w:rsidRPr="00C70E36">
        <w:t xml:space="preserve">ssistance. </w:t>
      </w:r>
      <w:r w:rsidR="00C70E36" w:rsidRPr="00C70E36">
        <w:t>These categories are d</w:t>
      </w:r>
      <w:r w:rsidR="00F0144E" w:rsidRPr="00C70E36">
        <w:t>escribed below</w:t>
      </w:r>
      <w:r w:rsidR="00C70E36" w:rsidRPr="00C70E36">
        <w:t>.</w:t>
      </w:r>
      <w:r w:rsidR="00F0144E" w:rsidRPr="00C70E36">
        <w:t xml:space="preserve"> </w:t>
      </w:r>
    </w:p>
    <w:p w14:paraId="0280E1F4" w14:textId="0C9CE6CA" w:rsidR="000B4ACC" w:rsidRPr="001C4912" w:rsidRDefault="000B4ACC" w:rsidP="006C7E58">
      <w:r w:rsidRPr="001C4912">
        <w:rPr>
          <w:b/>
        </w:rPr>
        <w:t>Data Collection and Analysis</w:t>
      </w:r>
      <w:r w:rsidR="00A50EBB" w:rsidRPr="001C4912">
        <w:rPr>
          <w:b/>
        </w:rPr>
        <w:t xml:space="preserve"> – </w:t>
      </w:r>
      <w:r w:rsidR="00FA0797" w:rsidRPr="001C4912">
        <w:t xml:space="preserve">Data collection and analysis is </w:t>
      </w:r>
      <w:r w:rsidR="00F83427">
        <w:t xml:space="preserve">fundamental to </w:t>
      </w:r>
      <w:r w:rsidR="000E3E1C">
        <w:t>science-driven</w:t>
      </w:r>
      <w:r w:rsidR="003079D0">
        <w:t xml:space="preserve"> conservation</w:t>
      </w:r>
      <w:r w:rsidR="000E3E1C">
        <w:t xml:space="preserve">, </w:t>
      </w:r>
      <w:r w:rsidR="00D63CCB">
        <w:t>that is,</w:t>
      </w:r>
      <w:r w:rsidR="003079D0">
        <w:t xml:space="preserve"> </w:t>
      </w:r>
      <w:r w:rsidR="00FA0797" w:rsidRPr="001C4912">
        <w:t xml:space="preserve">the utilization of </w:t>
      </w:r>
      <w:r w:rsidR="00F83427">
        <w:t xml:space="preserve">a </w:t>
      </w:r>
      <w:r w:rsidR="00CF3E62">
        <w:t>wide range of</w:t>
      </w:r>
      <w:r w:rsidR="00FA0797" w:rsidRPr="001C4912">
        <w:t xml:space="preserve"> data</w:t>
      </w:r>
      <w:r w:rsidR="00F83427">
        <w:t xml:space="preserve"> and analysis </w:t>
      </w:r>
      <w:r w:rsidR="00FA0797" w:rsidRPr="001C4912">
        <w:t>to more effective</w:t>
      </w:r>
      <w:r w:rsidR="009D5902">
        <w:t>ly</w:t>
      </w:r>
      <w:r w:rsidR="000E3E1C">
        <w:t xml:space="preserve"> plan, implement, and adaptively ma</w:t>
      </w:r>
      <w:r w:rsidR="00607B14">
        <w:t xml:space="preserve">nage </w:t>
      </w:r>
      <w:r w:rsidR="00FA0797" w:rsidRPr="001C4912">
        <w:t xml:space="preserve">conservation </w:t>
      </w:r>
      <w:r w:rsidR="00F83427">
        <w:t xml:space="preserve">actions. </w:t>
      </w:r>
      <w:r w:rsidR="00766415">
        <w:t>S</w:t>
      </w:r>
      <w:r w:rsidR="00FF4C83" w:rsidRPr="001C4912">
        <w:t>trateg</w:t>
      </w:r>
      <w:r w:rsidR="00766415">
        <w:t>ies</w:t>
      </w:r>
      <w:r w:rsidR="00FF4C83" w:rsidRPr="001C4912">
        <w:t xml:space="preserve"> </w:t>
      </w:r>
      <w:r w:rsidR="00766415">
        <w:t xml:space="preserve">found under this </w:t>
      </w:r>
      <w:r w:rsidR="009D5902">
        <w:t xml:space="preserve">category </w:t>
      </w:r>
      <w:r w:rsidR="00FF4C83" w:rsidRPr="001C4912">
        <w:t xml:space="preserve">include </w:t>
      </w:r>
      <w:r w:rsidR="00F83427">
        <w:t xml:space="preserve">designing and implementing </w:t>
      </w:r>
      <w:r w:rsidR="00B66542">
        <w:t>monitoring</w:t>
      </w:r>
      <w:r w:rsidR="00F83427">
        <w:t xml:space="preserve"> plans</w:t>
      </w:r>
      <w:r w:rsidR="00C52336">
        <w:t xml:space="preserve"> and </w:t>
      </w:r>
      <w:r w:rsidR="000E3E1C">
        <w:t>collecting</w:t>
      </w:r>
      <w:r w:rsidR="00B66542">
        <w:t xml:space="preserve">, </w:t>
      </w:r>
      <w:r w:rsidR="006658DB">
        <w:t>maint</w:t>
      </w:r>
      <w:r w:rsidR="000E3E1C">
        <w:t>aining</w:t>
      </w:r>
      <w:r w:rsidR="006658DB">
        <w:t>,</w:t>
      </w:r>
      <w:r w:rsidR="009D5902">
        <w:t xml:space="preserve"> </w:t>
      </w:r>
      <w:r w:rsidR="000E3E1C">
        <w:t>conveying</w:t>
      </w:r>
      <w:r w:rsidR="006658DB">
        <w:t xml:space="preserve">, </w:t>
      </w:r>
      <w:r w:rsidR="000E3E1C">
        <w:t xml:space="preserve">and presenting data </w:t>
      </w:r>
      <w:r w:rsidR="00F83427">
        <w:t xml:space="preserve">on </w:t>
      </w:r>
      <w:r w:rsidR="00C52336">
        <w:t>(</w:t>
      </w:r>
      <w:r w:rsidR="00F83427">
        <w:t>for example</w:t>
      </w:r>
      <w:r w:rsidR="00C52336">
        <w:t>)</w:t>
      </w:r>
      <w:r w:rsidR="00F83427">
        <w:t xml:space="preserve"> species presence or absence, habitat </w:t>
      </w:r>
      <w:r w:rsidR="00483902">
        <w:t>suitability</w:t>
      </w:r>
      <w:r w:rsidR="00F83427">
        <w:t>, population viability, in</w:t>
      </w:r>
      <w:r w:rsidR="00A54BE1">
        <w:t>-</w:t>
      </w:r>
      <w:r w:rsidR="00F83427">
        <w:t xml:space="preserve">situ treatments, </w:t>
      </w:r>
      <w:r w:rsidR="00C80ADE">
        <w:t>mapping</w:t>
      </w:r>
      <w:r w:rsidR="000E3E1C">
        <w:t xml:space="preserve"> and</w:t>
      </w:r>
      <w:r w:rsidR="00766415">
        <w:t xml:space="preserve"> </w:t>
      </w:r>
      <w:r w:rsidR="00F83427">
        <w:t>measuring</w:t>
      </w:r>
      <w:r w:rsidR="00483902">
        <w:t xml:space="preserve"> growth, range, extent, and distribution</w:t>
      </w:r>
      <w:r w:rsidR="00BD4295">
        <w:t xml:space="preserve"> of species populations</w:t>
      </w:r>
      <w:r w:rsidR="00766415">
        <w:t>.</w:t>
      </w:r>
      <w:r w:rsidRPr="001C4912">
        <w:t xml:space="preserve"> </w:t>
      </w:r>
      <w:r w:rsidR="00766415">
        <w:t xml:space="preserve"> </w:t>
      </w:r>
      <w:r w:rsidR="007C6620">
        <w:t xml:space="preserve"> </w:t>
      </w:r>
      <w:r w:rsidRPr="001C4912">
        <w:t xml:space="preserve"> </w:t>
      </w:r>
    </w:p>
    <w:p w14:paraId="0280E1F6" w14:textId="34846B3E" w:rsidR="000B4ACC" w:rsidRPr="001C4912" w:rsidRDefault="000B4ACC" w:rsidP="006C7E58">
      <w:pPr>
        <w:rPr>
          <w:b/>
        </w:rPr>
      </w:pPr>
      <w:r w:rsidRPr="001C4912">
        <w:rPr>
          <w:b/>
        </w:rPr>
        <w:t>Economic Incentives –</w:t>
      </w:r>
      <w:r w:rsidR="00E067AD" w:rsidRPr="00E067AD">
        <w:t>Economic incentives are available and deployable resources for private landowners and other stakeholders to implement responsible stewardship and enhancement of landscapes, ecological conditions, and species. Example strategies include developing and providing economic incentives and assurances and seeking funding though grants, cooperating with other agencies and other opportunities as sources for economic incentives, and streamlining costly permitting processes to encourage growers to complete work.</w:t>
      </w:r>
    </w:p>
    <w:p w14:paraId="0280E1F8" w14:textId="234C08EA" w:rsidR="000B4ACC" w:rsidRPr="001C4912" w:rsidRDefault="000B4ACC" w:rsidP="006C7E58">
      <w:pPr>
        <w:rPr>
          <w:b/>
        </w:rPr>
      </w:pPr>
      <w:r w:rsidRPr="001C4912">
        <w:rPr>
          <w:b/>
        </w:rPr>
        <w:t>Law and Policy</w:t>
      </w:r>
      <w:r w:rsidR="00A50EBB" w:rsidRPr="001C4912">
        <w:rPr>
          <w:b/>
        </w:rPr>
        <w:t xml:space="preserve"> – </w:t>
      </w:r>
      <w:r w:rsidR="004A595F">
        <w:t xml:space="preserve">This strategy category </w:t>
      </w:r>
      <w:r w:rsidR="004F19AF">
        <w:t xml:space="preserve">involves </w:t>
      </w:r>
      <w:r w:rsidR="00A50EBB" w:rsidRPr="001C4912">
        <w:t xml:space="preserve">the development, revision, guidance, and implementation of legislation, regulations, policy, and voluntary standards to improve </w:t>
      </w:r>
      <w:r w:rsidR="005D6D25">
        <w:t>stewardship of natural and cultural resources</w:t>
      </w:r>
      <w:r w:rsidR="00A50EBB" w:rsidRPr="001C4912">
        <w:t>.</w:t>
      </w:r>
      <w:r w:rsidR="005D6D25">
        <w:t xml:space="preserve"> </w:t>
      </w:r>
    </w:p>
    <w:p w14:paraId="0280E1FA" w14:textId="742E0E24" w:rsidR="000B4ACC" w:rsidRPr="001C4912" w:rsidRDefault="000B4ACC" w:rsidP="006C7E58">
      <w:pPr>
        <w:rPr>
          <w:b/>
        </w:rPr>
      </w:pPr>
      <w:r w:rsidRPr="001C4912">
        <w:rPr>
          <w:b/>
        </w:rPr>
        <w:lastRenderedPageBreak/>
        <w:t>Partner Engagement</w:t>
      </w:r>
      <w:r w:rsidR="00A50EBB" w:rsidRPr="001C4912">
        <w:rPr>
          <w:b/>
        </w:rPr>
        <w:t xml:space="preserve"> – </w:t>
      </w:r>
      <w:r w:rsidR="00A50EBB" w:rsidRPr="001C4912">
        <w:t xml:space="preserve">Partner </w:t>
      </w:r>
      <w:r w:rsidR="00A50EBB" w:rsidRPr="001C4912">
        <w:rPr>
          <w:rFonts w:eastAsia="Times New Roman" w:cs="Arial"/>
          <w:color w:val="000000"/>
        </w:rPr>
        <w:t xml:space="preserve">engagement is the process for engaging and developing collaboration among </w:t>
      </w:r>
      <w:r w:rsidR="00D94EC8" w:rsidRPr="001C4912">
        <w:rPr>
          <w:rFonts w:eastAsia="Times New Roman" w:cs="Arial"/>
          <w:color w:val="000000"/>
        </w:rPr>
        <w:t>s</w:t>
      </w:r>
      <w:r w:rsidR="00A50EBB" w:rsidRPr="001C4912">
        <w:rPr>
          <w:rFonts w:eastAsia="Times New Roman" w:cs="Arial"/>
          <w:color w:val="000000"/>
        </w:rPr>
        <w:t xml:space="preserve">tate and </w:t>
      </w:r>
      <w:r w:rsidR="00D94EC8" w:rsidRPr="001C4912">
        <w:rPr>
          <w:rFonts w:eastAsia="Times New Roman" w:cs="Arial"/>
          <w:color w:val="000000"/>
        </w:rPr>
        <w:t>f</w:t>
      </w:r>
      <w:r w:rsidR="00A50EBB" w:rsidRPr="001C4912">
        <w:rPr>
          <w:rFonts w:eastAsia="Times New Roman" w:cs="Arial"/>
          <w:color w:val="000000"/>
        </w:rPr>
        <w:t xml:space="preserve">ederal agencies, </w:t>
      </w:r>
      <w:r w:rsidR="00483902">
        <w:rPr>
          <w:rFonts w:eastAsia="Times New Roman" w:cs="Arial"/>
          <w:color w:val="000000"/>
        </w:rPr>
        <w:t>t</w:t>
      </w:r>
      <w:r w:rsidR="00A50EBB" w:rsidRPr="001C4912">
        <w:rPr>
          <w:rFonts w:eastAsia="Times New Roman" w:cs="Arial"/>
          <w:color w:val="000000"/>
        </w:rPr>
        <w:t xml:space="preserve">ribes and tribal </w:t>
      </w:r>
      <w:r w:rsidR="00122057" w:rsidRPr="001C4912">
        <w:rPr>
          <w:rFonts w:eastAsia="Times New Roman" w:cs="Arial"/>
          <w:color w:val="000000"/>
        </w:rPr>
        <w:t>governments</w:t>
      </w:r>
      <w:r w:rsidR="00A50EBB" w:rsidRPr="001C4912">
        <w:rPr>
          <w:rFonts w:eastAsia="Times New Roman" w:cs="Arial"/>
          <w:color w:val="000000"/>
        </w:rPr>
        <w:t>, non-governmental organizations</w:t>
      </w:r>
      <w:r w:rsidR="003E2213" w:rsidRPr="001C4912">
        <w:rPr>
          <w:rFonts w:eastAsia="Times New Roman" w:cs="Arial"/>
          <w:color w:val="000000"/>
        </w:rPr>
        <w:t xml:space="preserve"> (NGOs)</w:t>
      </w:r>
      <w:r w:rsidR="00A50EBB" w:rsidRPr="001C4912">
        <w:rPr>
          <w:rFonts w:eastAsia="Times New Roman" w:cs="Arial"/>
          <w:color w:val="000000"/>
        </w:rPr>
        <w:t>, private landowners, and other partners to achieve shared conservation objectives and enhance coordination across jurisdictions and areas of interest.</w:t>
      </w:r>
      <w:r w:rsidR="001B7290">
        <w:rPr>
          <w:rFonts w:eastAsia="Times New Roman" w:cs="Arial"/>
          <w:color w:val="000000"/>
        </w:rPr>
        <w:t xml:space="preserve"> </w:t>
      </w:r>
    </w:p>
    <w:p w14:paraId="5CD3C2F7" w14:textId="1C314477" w:rsidR="006456E2" w:rsidRPr="00C163D6" w:rsidRDefault="000B4ACC" w:rsidP="00566AA7">
      <w:pPr>
        <w:spacing w:after="360"/>
        <w:rPr>
          <w:b/>
        </w:rPr>
      </w:pPr>
      <w:r w:rsidRPr="001C4912">
        <w:rPr>
          <w:b/>
        </w:rPr>
        <w:t xml:space="preserve">Training and Technical Assistance – </w:t>
      </w:r>
      <w:r w:rsidR="00A50EBB" w:rsidRPr="001C4912">
        <w:t>T</w:t>
      </w:r>
      <w:r w:rsidR="00A63BEC">
        <w:t>his strategy category</w:t>
      </w:r>
      <w:r w:rsidR="00A50EBB" w:rsidRPr="001C4912">
        <w:t xml:space="preserve"> </w:t>
      </w:r>
      <w:r w:rsidR="00A63BEC">
        <w:t xml:space="preserve">involves </w:t>
      </w:r>
      <w:r w:rsidR="00A50EBB" w:rsidRPr="001C4912">
        <w:t>enhanc</w:t>
      </w:r>
      <w:r w:rsidR="00A63BEC">
        <w:t>ing</w:t>
      </w:r>
      <w:r w:rsidR="00A50EBB" w:rsidRPr="001C4912">
        <w:t xml:space="preserve"> </w:t>
      </w:r>
      <w:r w:rsidR="007E2FBC">
        <w:t>human</w:t>
      </w:r>
      <w:r w:rsidR="00443AED">
        <w:t xml:space="preserve"> </w:t>
      </w:r>
      <w:r w:rsidR="00007549">
        <w:t>capacity</w:t>
      </w:r>
      <w:r w:rsidR="003C1401" w:rsidRPr="001C4912">
        <w:t xml:space="preserve"> </w:t>
      </w:r>
      <w:r w:rsidR="00443AED">
        <w:t xml:space="preserve">by </w:t>
      </w:r>
      <w:r w:rsidR="00B76FA5">
        <w:t>providing training</w:t>
      </w:r>
      <w:r w:rsidR="00443AED">
        <w:t xml:space="preserve"> </w:t>
      </w:r>
      <w:r w:rsidR="00B76FA5">
        <w:t xml:space="preserve">opportunities </w:t>
      </w:r>
      <w:r w:rsidR="007E2FBC">
        <w:t xml:space="preserve">and assisting </w:t>
      </w:r>
      <w:r w:rsidR="00A50EBB" w:rsidRPr="001C4912">
        <w:t>managers, scientists, stakeholders, or others</w:t>
      </w:r>
      <w:r w:rsidR="00443AED">
        <w:t xml:space="preserve"> who engage in natural resource conservation</w:t>
      </w:r>
      <w:r w:rsidR="007E2FBC">
        <w:t xml:space="preserve"> and management</w:t>
      </w:r>
      <w:r w:rsidR="00443AED">
        <w:t xml:space="preserve">. The scope of </w:t>
      </w:r>
      <w:r w:rsidR="00B76FA5">
        <w:t xml:space="preserve">training </w:t>
      </w:r>
      <w:r w:rsidR="00443AED">
        <w:t xml:space="preserve">is wide, for example, on </w:t>
      </w:r>
      <w:r w:rsidR="007E2FBC">
        <w:t xml:space="preserve">TEK, </w:t>
      </w:r>
      <w:r w:rsidR="00443AED">
        <w:t xml:space="preserve">ecology, information technology, </w:t>
      </w:r>
      <w:r w:rsidR="007E2FBC">
        <w:t xml:space="preserve">laws and policies, financing, technical writing, </w:t>
      </w:r>
      <w:r w:rsidR="00B76FA5">
        <w:t xml:space="preserve">grant application preparation, </w:t>
      </w:r>
      <w:r w:rsidR="007E2FBC">
        <w:t>communication,</w:t>
      </w:r>
      <w:r w:rsidR="00443AED">
        <w:t xml:space="preserve"> </w:t>
      </w:r>
      <w:r w:rsidR="00C52336">
        <w:t>all of which support</w:t>
      </w:r>
      <w:r w:rsidR="007E2FBC">
        <w:t xml:space="preserve"> successful resource </w:t>
      </w:r>
      <w:r w:rsidR="00A50EBB" w:rsidRPr="001C4912">
        <w:t>conservation</w:t>
      </w:r>
      <w:r w:rsidR="007E2FBC">
        <w:t>.</w:t>
      </w:r>
      <w:r w:rsidR="00A50EBB" w:rsidRPr="001C4912">
        <w:t xml:space="preserve"> </w:t>
      </w:r>
    </w:p>
    <w:bookmarkStart w:id="103" w:name="_Toc426367688"/>
    <w:bookmarkStart w:id="104" w:name="_Toc462911878"/>
    <w:p w14:paraId="16E9E826" w14:textId="56CCA73F" w:rsidR="00566AA7" w:rsidRDefault="003C1EAC" w:rsidP="000E07A4">
      <w:pPr>
        <w:spacing w:after="0" w:line="240" w:lineRule="auto"/>
      </w:pPr>
      <w:r>
        <w:rPr>
          <w:noProof/>
        </w:rPr>
        <mc:AlternateContent>
          <mc:Choice Requires="wps">
            <w:drawing>
              <wp:anchor distT="0" distB="0" distL="114300" distR="114300" simplePos="0" relativeHeight="251740160" behindDoc="0" locked="0" layoutInCell="1" allowOverlap="1" wp14:anchorId="4C4813F8" wp14:editId="2A776621">
                <wp:simplePos x="0" y="0"/>
                <wp:positionH relativeFrom="column">
                  <wp:posOffset>-114300</wp:posOffset>
                </wp:positionH>
                <wp:positionV relativeFrom="paragraph">
                  <wp:posOffset>-102235</wp:posOffset>
                </wp:positionV>
                <wp:extent cx="5924550" cy="180975"/>
                <wp:effectExtent l="0" t="0" r="0" b="9525"/>
                <wp:wrapTight wrapText="bothSides">
                  <wp:wrapPolygon edited="0">
                    <wp:start x="0" y="0"/>
                    <wp:lineTo x="0" y="20463"/>
                    <wp:lineTo x="21531" y="20463"/>
                    <wp:lineTo x="21531" y="0"/>
                    <wp:lineTo x="0" y="0"/>
                  </wp:wrapPolygon>
                </wp:wrapTight>
                <wp:docPr id="291" name="Text Box 291"/>
                <wp:cNvGraphicFramePr/>
                <a:graphic xmlns:a="http://schemas.openxmlformats.org/drawingml/2006/main">
                  <a:graphicData uri="http://schemas.microsoft.com/office/word/2010/wordprocessingShape">
                    <wps:wsp>
                      <wps:cNvSpPr txBox="1"/>
                      <wps:spPr>
                        <a:xfrm>
                          <a:off x="0" y="0"/>
                          <a:ext cx="5924550" cy="180975"/>
                        </a:xfrm>
                        <a:prstGeom prst="rect">
                          <a:avLst/>
                        </a:prstGeom>
                        <a:solidFill>
                          <a:prstClr val="white"/>
                        </a:solidFill>
                        <a:ln>
                          <a:noFill/>
                        </a:ln>
                        <a:effectLst/>
                      </wps:spPr>
                      <wps:txbx>
                        <w:txbxContent>
                          <w:p w14:paraId="3FCD9AFD" w14:textId="0202F22B" w:rsidR="00913995" w:rsidRPr="005505EB" w:rsidRDefault="00913995" w:rsidP="003C1EAC">
                            <w:pPr>
                              <w:pStyle w:val="Caption"/>
                              <w:rPr>
                                <w:noProof/>
                                <w:szCs w:val="32"/>
                              </w:rPr>
                            </w:pPr>
                            <w:r>
                              <w:t xml:space="preserve">Text Box </w:t>
                            </w:r>
                            <w:r w:rsidR="00E620DB">
                              <w:fldChar w:fldCharType="begin"/>
                            </w:r>
                            <w:r w:rsidR="00E620DB">
                              <w:instrText xml:space="preserve"> SEQ Text_Box \* ARABIC </w:instrText>
                            </w:r>
                            <w:r w:rsidR="00E620DB">
                              <w:fldChar w:fldCharType="separate"/>
                            </w:r>
                            <w:r>
                              <w:rPr>
                                <w:noProof/>
                              </w:rPr>
                              <w:t>6</w:t>
                            </w:r>
                            <w:r w:rsidR="00E620DB">
                              <w:rPr>
                                <w:noProof/>
                              </w:rPr>
                              <w:fldChar w:fldCharType="end"/>
                            </w:r>
                            <w:r>
                              <w:t xml:space="preserve">: </w:t>
                            </w:r>
                            <w:r w:rsidRPr="006065EA">
                              <w:t>Additional Pressures for Future Consideration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1" o:spid="_x0000_s1042" type="#_x0000_t202" style="position:absolute;margin-left:-9pt;margin-top:-8.05pt;width:466.5pt;height:14.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A9OAIAAHoEAAAOAAAAZHJzL2Uyb0RvYy54bWysVMFuGjEQvVfqP1i+lwVU0rBiiSgRVaUo&#10;iQRVzsZrs5Zsj2sbdunXd+xlSZv2VPVixjOzb/zezLC464wmJ+GDAlvRyWhMibAcamUPFf2223y4&#10;pSREZmumwYqKnkWgd8v37xatK8UUGtC18ARBbChbV9EmRlcWReCNMCyMwAmLQQnesIhXfyhqz1pE&#10;N7qYjsc3RQu+dh64CAG9932QLjO+lILHJymDiERXFN8W8+nzuU9nsVyw8uCZaxS/PIP9wysMUxaL&#10;XqHuWWTk6NUfUEZxDwFkHHEwBUipuMgckM1k/IbNtmFOZC4oTnBXmcL/g+WPp2dPVF3R6XxCiWUG&#10;m7QTXSSfoSPJhwq1LpSYuHWYGjsMYKcHf0BnIt5Jb9IvUiIYR63PV30THEfnbD79OJthiGNscjue&#10;f5olmOL1a+dD/CLAkGRU1GP/sqzs9BBinzqkpGIBtKo3Sut0SYG19uTEsNdto6K4gP+WpW3KtZC+&#10;6gF7j8jDcqmSCPfEkhW7fZclmtwMrPdQn1EMD/1ABcc3Css/sBCfmccJQpK4FfEJD6mhrShcLEoa&#10;8D/+5k/52FiMUtLiRFY0fD8yLyjRXy22PI3vYPjB2A+GPZo1IHFsIr4mm/iBj3owpQfzgsuySlUw&#10;xCzHWhWNg7mO/V7gsnGxWuUkHFLH4oPdOp6gB5l33Qvz7tKkiO19hGFWWfmmV31uL/rqGEGq3Mgk&#10;bK8iDkC64IDnUbgsY9qgX+856/UvY/kTAAD//wMAUEsDBBQABgAIAAAAIQCz+O933wAAAAoBAAAP&#10;AAAAZHJzL2Rvd25yZXYueG1sTI9BT8MwDIXvSPyHyEhc0Ja2gmqUphNscIPDxrRz1nhttcapmnTt&#10;/j3eid1sv6fn7+XLybbijL1vHCmI5xEIpNKZhioFu9+v2QKED5qMbh2hggt6WBb3d7nOjBtpg+dt&#10;qASHkM+0gjqELpPSlzVa7eeuQ2Lt6HqrA699JU2vRw63rUyiKJVWN8Qfat3hqsbytB2sgnTdD+OG&#10;Vk/r3ee3/umqZP9x2Sv1+DC9v4EIOIV/M1zxGR0KZjq4gYwXrYJZvOAu4TqkMQh2vMYvfDmwNXkG&#10;WeTytkLxBwAA//8DAFBLAQItABQABgAIAAAAIQC2gziS/gAAAOEBAAATAAAAAAAAAAAAAAAAAAAA&#10;AABbQ29udGVudF9UeXBlc10ueG1sUEsBAi0AFAAGAAgAAAAhADj9If/WAAAAlAEAAAsAAAAAAAAA&#10;AAAAAAAALwEAAF9yZWxzLy5yZWxzUEsBAi0AFAAGAAgAAAAhABwjQD04AgAAegQAAA4AAAAAAAAA&#10;AAAAAAAALgIAAGRycy9lMm9Eb2MueG1sUEsBAi0AFAAGAAgAAAAhALP473ffAAAACgEAAA8AAAAA&#10;AAAAAAAAAAAAkgQAAGRycy9kb3ducmV2LnhtbFBLBQYAAAAABAAEAPMAAACeBQAAAAA=&#10;" stroked="f">
                <v:textbox inset="0,0,0,0">
                  <w:txbxContent>
                    <w:p w14:paraId="3FCD9AFD" w14:textId="0202F22B" w:rsidR="00913995" w:rsidRPr="005505EB" w:rsidRDefault="00913995" w:rsidP="003C1EAC">
                      <w:pPr>
                        <w:pStyle w:val="Caption"/>
                        <w:rPr>
                          <w:noProof/>
                          <w:szCs w:val="32"/>
                        </w:rPr>
                      </w:pPr>
                      <w:r>
                        <w:t xml:space="preserve">Text Box </w:t>
                      </w:r>
                      <w:fldSimple w:instr=" SEQ Text_Box \* ARABIC ">
                        <w:r>
                          <w:rPr>
                            <w:noProof/>
                          </w:rPr>
                          <w:t>6</w:t>
                        </w:r>
                      </w:fldSimple>
                      <w:r>
                        <w:t xml:space="preserve">: </w:t>
                      </w:r>
                      <w:r w:rsidRPr="006065EA">
                        <w:t>Additional Pressures for Future Consideration</w:t>
                      </w:r>
                    </w:p>
                  </w:txbxContent>
                </v:textbox>
                <w10:wrap type="tight"/>
              </v:shape>
            </w:pict>
          </mc:Fallback>
        </mc:AlternateContent>
      </w:r>
      <w:r w:rsidRPr="001C4912">
        <w:rPr>
          <w:noProof/>
        </w:rPr>
        <mc:AlternateContent>
          <mc:Choice Requires="wps">
            <w:drawing>
              <wp:anchor distT="0" distB="0" distL="114300" distR="114300" simplePos="0" relativeHeight="251703296" behindDoc="1" locked="0" layoutInCell="1" allowOverlap="1" wp14:anchorId="0280E479" wp14:editId="428CCA54">
                <wp:simplePos x="0" y="0"/>
                <wp:positionH relativeFrom="margin">
                  <wp:posOffset>-114300</wp:posOffset>
                </wp:positionH>
                <wp:positionV relativeFrom="paragraph">
                  <wp:posOffset>97790</wp:posOffset>
                </wp:positionV>
                <wp:extent cx="5924550" cy="1019175"/>
                <wp:effectExtent l="0" t="0" r="19050" b="28575"/>
                <wp:wrapTight wrapText="bothSides">
                  <wp:wrapPolygon edited="0">
                    <wp:start x="0" y="0"/>
                    <wp:lineTo x="0" y="21802"/>
                    <wp:lineTo x="21600" y="21802"/>
                    <wp:lineTo x="2160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5924550" cy="1019175"/>
                        </a:xfrm>
                        <a:prstGeom prst="rect">
                          <a:avLst/>
                        </a:prstGeom>
                        <a:solidFill>
                          <a:schemeClr val="accent6">
                            <a:lumMod val="20000"/>
                            <a:lumOff val="80000"/>
                          </a:schemeClr>
                        </a:solidFill>
                        <a:ln w="6350">
                          <a:solidFill>
                            <a:prstClr val="black"/>
                          </a:solidFill>
                        </a:ln>
                      </wps:spPr>
                      <wps:txbx>
                        <w:txbxContent>
                          <w:p w14:paraId="0280E4D9" w14:textId="77777777" w:rsidR="00913995" w:rsidRPr="003B553F" w:rsidRDefault="00913995" w:rsidP="003C1EAC">
                            <w:pPr>
                              <w:spacing w:after="120"/>
                              <w:rPr>
                                <w:sz w:val="20"/>
                              </w:rPr>
                            </w:pPr>
                            <w:r w:rsidRPr="003B553F">
                              <w:rPr>
                                <w:b/>
                                <w:i/>
                                <w:sz w:val="20"/>
                                <w:u w:val="single"/>
                              </w:rPr>
                              <w:t>Pressures</w:t>
                            </w:r>
                          </w:p>
                          <w:p w14:paraId="0280E4DA" w14:textId="77777777" w:rsidR="00913995" w:rsidRPr="003B553F" w:rsidRDefault="00913995" w:rsidP="00C34C9E">
                            <w:pPr>
                              <w:pStyle w:val="ListParagraph"/>
                              <w:numPr>
                                <w:ilvl w:val="0"/>
                                <w:numId w:val="3"/>
                              </w:numPr>
                              <w:ind w:left="720"/>
                              <w:rPr>
                                <w:sz w:val="20"/>
                              </w:rPr>
                            </w:pPr>
                            <w:r w:rsidRPr="003B553F">
                              <w:rPr>
                                <w:sz w:val="20"/>
                              </w:rPr>
                              <w:t>Access to fresh water</w:t>
                            </w:r>
                          </w:p>
                          <w:p w14:paraId="0280E4DB" w14:textId="77777777" w:rsidR="00913995" w:rsidRPr="003B553F" w:rsidRDefault="00913995" w:rsidP="00C34C9E">
                            <w:pPr>
                              <w:pStyle w:val="ListParagraph"/>
                              <w:numPr>
                                <w:ilvl w:val="0"/>
                                <w:numId w:val="3"/>
                              </w:numPr>
                              <w:ind w:left="720"/>
                              <w:rPr>
                                <w:sz w:val="20"/>
                              </w:rPr>
                            </w:pPr>
                            <w:r w:rsidRPr="003B553F">
                              <w:rPr>
                                <w:sz w:val="20"/>
                              </w:rPr>
                              <w:t>Hunting and collection of terrestrial animals</w:t>
                            </w:r>
                          </w:p>
                          <w:p w14:paraId="0280E4DC" w14:textId="77777777" w:rsidR="00913995" w:rsidRPr="003B553F" w:rsidRDefault="00913995" w:rsidP="002343A3">
                            <w:pPr>
                              <w:pStyle w:val="ListParagraph"/>
                              <w:numPr>
                                <w:ilvl w:val="0"/>
                                <w:numId w:val="3"/>
                              </w:numPr>
                              <w:ind w:left="720"/>
                              <w:rPr>
                                <w:sz w:val="20"/>
                              </w:rPr>
                            </w:pPr>
                            <w:r w:rsidRPr="003B553F">
                              <w:rPr>
                                <w:sz w:val="20"/>
                              </w:rPr>
                              <w:t>Public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margin-left:-9pt;margin-top:7.7pt;width:466.5pt;height:80.2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FZawIAAOsEAAAOAAAAZHJzL2Uyb0RvYy54bWysVE1v2zAMvQ/YfxB0Xx1nST+COkXWosOA&#10;ri3QDj0rstwYk0VNUmJ3v35Psp1m3U7DLopE0o/k42POL7pGs51yviZT8PxowpkyksraPBf82+P1&#10;h1POfBCmFJqMKviL8vxi+f7deWsXakob0qVyDCDGL1pb8E0IdpFlXm5UI/wRWWXgrMg1IuDpnrPS&#10;iRbojc6mk8lx1pIrrSOpvIf1qnfyZcKvKiXDXVV5FZguOGoL6XTpXMczW56LxbMTdlPLoQzxD1U0&#10;ojZIuoe6EkGwrav/gGpq6chTFY4kNRlVVS1V6gHd5JM33TxshFWpF5Dj7Z4m//9g5e3u3rG6xOxy&#10;zoxoMKNH1QX2iToGE/hprV8g7MEiMHSwI3a0exhj213lmviLhhj8YPplz25EkzDOz6az+RwuCV8+&#10;yc/yk3nEyV4/t86Hz4oaFi8FdxhfYlXsbnzoQ8eQmM2TrsvrWuv0iJJRl9qxncCwhZTKhOP0ud42&#10;X6ns7RDNZBg7zBBHbz4dzagmiS8ipdp+S6INawt+/BFt/FFArGyffq2F/D50d4AAdG0AGzntuYu3&#10;0K27fgYnI7FrKl/At6Nesd7K6xr4N8KHe+EgUfCItQt3OCpNKIqGG2cbcj//Zo/xUA68nLWQfMH9&#10;j61wijP9xUBTZ/lsFnckPWbzkyke7tCzPvSYbXNJIBqyQXXpGuODHq+Vo+YJ27mKWeESRiJ3wcN4&#10;vQz9ImK7pVqtUhC2wopwYx6sjNCR5MjrY/cknB1kEaCoWxqXQyzeqKOPjV8aWm0DVXWSTiS6Z3Xg&#10;HxuVBjxsf1zZw3eKev2PWv4CAAD//wMAUEsDBBQABgAIAAAAIQDdeS473wAAAAoBAAAPAAAAZHJz&#10;L2Rvd25yZXYueG1sTI9BT4NAEIXvJv6HzTTxYtoFI5ZSlkYbOZh4Ef0BA7sCKTtL2G1Bf73jSY/z&#10;3sub7+WHxQ7iYibfO1IQbyIQhhqne2oVfLyX6xSED0gaB0dGwZfxcCiur3LMtJvpzVyq0AouIZ+h&#10;gi6EMZPSN52x6DduNMTep5ssBj6nVuoJZy63g7yLogdpsSf+0OFojp1pTtXZKijT79sej9VLVJ7q&#10;7fy0TK/Pca3UzWp53IMIZgl/YfjFZ3QomKl2Z9JeDArWccpbAhvJPQgO7OKEhZqFbbIDWeTy/4Ti&#10;BwAA//8DAFBLAQItABQABgAIAAAAIQC2gziS/gAAAOEBAAATAAAAAAAAAAAAAAAAAAAAAABbQ29u&#10;dGVudF9UeXBlc10ueG1sUEsBAi0AFAAGAAgAAAAhADj9If/WAAAAlAEAAAsAAAAAAAAAAAAAAAAA&#10;LwEAAF9yZWxzLy5yZWxzUEsBAi0AFAAGAAgAAAAhAIJ+4VlrAgAA6wQAAA4AAAAAAAAAAAAAAAAA&#10;LgIAAGRycy9lMm9Eb2MueG1sUEsBAi0AFAAGAAgAAAAhAN15LjvfAAAACgEAAA8AAAAAAAAAAAAA&#10;AAAAxQQAAGRycy9kb3ducmV2LnhtbFBLBQYAAAAABAAEAPMAAADRBQAAAAA=&#10;" fillcolor="#e2efd9 [665]" strokeweight=".5pt">
                <v:textbox>
                  <w:txbxContent>
                    <w:p w14:paraId="0280E4D9" w14:textId="77777777" w:rsidR="00913995" w:rsidRPr="003B553F" w:rsidRDefault="00913995" w:rsidP="003C1EAC">
                      <w:pPr>
                        <w:spacing w:after="120"/>
                        <w:rPr>
                          <w:sz w:val="20"/>
                        </w:rPr>
                      </w:pPr>
                      <w:r w:rsidRPr="003B553F">
                        <w:rPr>
                          <w:b/>
                          <w:i/>
                          <w:sz w:val="20"/>
                          <w:u w:val="single"/>
                        </w:rPr>
                        <w:t>Pressures</w:t>
                      </w:r>
                    </w:p>
                    <w:p w14:paraId="0280E4DA" w14:textId="77777777" w:rsidR="00913995" w:rsidRPr="003B553F" w:rsidRDefault="00913995" w:rsidP="00C34C9E">
                      <w:pPr>
                        <w:pStyle w:val="ListParagraph"/>
                        <w:numPr>
                          <w:ilvl w:val="0"/>
                          <w:numId w:val="3"/>
                        </w:numPr>
                        <w:ind w:left="720"/>
                        <w:rPr>
                          <w:sz w:val="20"/>
                        </w:rPr>
                      </w:pPr>
                      <w:r w:rsidRPr="003B553F">
                        <w:rPr>
                          <w:sz w:val="20"/>
                        </w:rPr>
                        <w:t>Access to fresh water</w:t>
                      </w:r>
                    </w:p>
                    <w:p w14:paraId="0280E4DB" w14:textId="77777777" w:rsidR="00913995" w:rsidRPr="003B553F" w:rsidRDefault="00913995" w:rsidP="00C34C9E">
                      <w:pPr>
                        <w:pStyle w:val="ListParagraph"/>
                        <w:numPr>
                          <w:ilvl w:val="0"/>
                          <w:numId w:val="3"/>
                        </w:numPr>
                        <w:ind w:left="720"/>
                        <w:rPr>
                          <w:sz w:val="20"/>
                        </w:rPr>
                      </w:pPr>
                      <w:r w:rsidRPr="003B553F">
                        <w:rPr>
                          <w:sz w:val="20"/>
                        </w:rPr>
                        <w:t>Hunting and collection of terrestrial animals</w:t>
                      </w:r>
                    </w:p>
                    <w:p w14:paraId="0280E4DC" w14:textId="77777777" w:rsidR="00913995" w:rsidRPr="003B553F" w:rsidRDefault="00913995" w:rsidP="002343A3">
                      <w:pPr>
                        <w:pStyle w:val="ListParagraph"/>
                        <w:numPr>
                          <w:ilvl w:val="0"/>
                          <w:numId w:val="3"/>
                        </w:numPr>
                        <w:ind w:left="720"/>
                        <w:rPr>
                          <w:sz w:val="20"/>
                        </w:rPr>
                      </w:pPr>
                      <w:r w:rsidRPr="003B553F">
                        <w:rPr>
                          <w:sz w:val="20"/>
                        </w:rPr>
                        <w:t>Public health</w:t>
                      </w:r>
                    </w:p>
                  </w:txbxContent>
                </v:textbox>
                <w10:wrap type="tight" anchorx="margin"/>
              </v:shape>
            </w:pict>
          </mc:Fallback>
        </mc:AlternateContent>
      </w:r>
    </w:p>
    <w:p w14:paraId="0280E1FD" w14:textId="267BB7B3" w:rsidR="00731908" w:rsidRPr="001C4912" w:rsidRDefault="00731908" w:rsidP="006E39AF">
      <w:pPr>
        <w:pStyle w:val="Heading1"/>
      </w:pPr>
      <w:r w:rsidRPr="001C4912">
        <w:t>Collaboration Opportunities for Joint Priorities</w:t>
      </w:r>
      <w:bookmarkEnd w:id="103"/>
      <w:bookmarkEnd w:id="104"/>
    </w:p>
    <w:p w14:paraId="20E6A1F7" w14:textId="46D1B179" w:rsidR="00F0144E" w:rsidRPr="001C4912" w:rsidRDefault="00686A74" w:rsidP="00731908">
      <w:r w:rsidRPr="00686A74">
        <w:t>Conservation programs in California are managed by diverse partners, including state and federal agencies, local governments, and NGOs. Because SWAP 2015 is a comprehensive conservation plan, integrating their work into SWAP is crucial for impactful conservation outcomes for the state (SWAP 2015</w:t>
      </w:r>
      <w:r w:rsidR="00BD4295" w:rsidRPr="00BD4295">
        <w:t xml:space="preserve"> </w:t>
      </w:r>
      <w:r w:rsidR="00BD4295" w:rsidRPr="00686A74">
        <w:t>Chapter 7</w:t>
      </w:r>
      <w:r w:rsidRPr="00686A74">
        <w:t>). While the full array of relevant efforts is too extensive to list here, potential alignment opportunities were identified. Conservation activities considered most relevant to each prioritized strategy category (as described in Section 5.2) are summarized in Table 3. Potential partners and financial resources for implementing these conservation activities are listed in the Appendix D and E. Together, Table 3 and Appendix D and E summarize the key findings for this sector.</w:t>
      </w:r>
    </w:p>
    <w:p w14:paraId="0280E1FF" w14:textId="60B3C649" w:rsidR="00731908" w:rsidRPr="001C4912" w:rsidRDefault="00F0144E" w:rsidP="00686A74">
      <w:pPr>
        <w:pStyle w:val="Heading3"/>
      </w:pPr>
      <w:bookmarkStart w:id="105" w:name="_Toc426367689"/>
      <w:bookmarkStart w:id="106" w:name="_Toc462911879"/>
      <w:r>
        <w:t>Alignment Opportunities</w:t>
      </w:r>
      <w:bookmarkEnd w:id="105"/>
      <w:r w:rsidR="001B0397">
        <w:t xml:space="preserve"> and Potential Resources</w:t>
      </w:r>
      <w:bookmarkEnd w:id="106"/>
      <w:r w:rsidR="00731908" w:rsidRPr="001C4912">
        <w:t xml:space="preserve"> </w:t>
      </w:r>
    </w:p>
    <w:p w14:paraId="72A95590" w14:textId="2906A8BC" w:rsidR="00686A74" w:rsidRDefault="00F0144E" w:rsidP="00731908">
      <w:r>
        <w:t>Table 3 highlights conservation activities by the strategy categories considered important for collaboration, and which could be implemented over the next 5–10 years. While some activities are applicable across many spatial scales and jurisdictions, they are assigned only to the most relevant scale and jurisdiction. The information in Table 3 is not comprehensive, and does not obligate any organization to fund or provide support for strategy implementation</w:t>
      </w:r>
      <w:r w:rsidR="001B0397">
        <w:t>.</w:t>
      </w:r>
    </w:p>
    <w:p w14:paraId="49785825" w14:textId="77777777" w:rsidR="00566AA7" w:rsidRDefault="00566AA7" w:rsidP="00731908"/>
    <w:p w14:paraId="011B751B" w14:textId="77777777" w:rsidR="000E07A4" w:rsidRDefault="000E07A4" w:rsidP="00731908"/>
    <w:p w14:paraId="30352B0F" w14:textId="77777777" w:rsidR="00D0149D" w:rsidRPr="00686A74" w:rsidRDefault="00D0149D" w:rsidP="00686A74">
      <w:pPr>
        <w:spacing w:before="120" w:after="120" w:line="14" w:lineRule="exact"/>
        <w:jc w:val="center"/>
        <w:rPr>
          <w:sz w:val="24"/>
          <w:szCs w:val="24"/>
        </w:rPr>
      </w:pPr>
    </w:p>
    <w:p w14:paraId="58AE10F3" w14:textId="1CA15C20" w:rsidR="008E420E" w:rsidRDefault="008E420E" w:rsidP="008E420E">
      <w:pPr>
        <w:pStyle w:val="Caption"/>
        <w:keepNext/>
      </w:pPr>
    </w:p>
    <w:p w14:paraId="403F3C3A" w14:textId="30BD76E2" w:rsidR="0069580E" w:rsidRDefault="0069580E" w:rsidP="0069580E">
      <w:pPr>
        <w:pStyle w:val="Caption"/>
        <w:keepNext/>
      </w:pPr>
      <w:bookmarkStart w:id="107" w:name="_Toc464487668"/>
      <w:r>
        <w:t xml:space="preserve">Table </w:t>
      </w:r>
      <w:r w:rsidR="00E620DB">
        <w:fldChar w:fldCharType="begin"/>
      </w:r>
      <w:r w:rsidR="00E620DB">
        <w:instrText xml:space="preserve"> SEQ Table \* ARABIC</w:instrText>
      </w:r>
      <w:r w:rsidR="00E620DB">
        <w:instrText xml:space="preserve"> </w:instrText>
      </w:r>
      <w:r w:rsidR="00E620DB">
        <w:fldChar w:fldCharType="separate"/>
      </w:r>
      <w:r>
        <w:rPr>
          <w:noProof/>
        </w:rPr>
        <w:t>3</w:t>
      </w:r>
      <w:r w:rsidR="00E620DB">
        <w:rPr>
          <w:noProof/>
        </w:rPr>
        <w:fldChar w:fldCharType="end"/>
      </w:r>
      <w:r>
        <w:t xml:space="preserve">: </w:t>
      </w:r>
      <w:r w:rsidRPr="00574930">
        <w:t>Collaboration Opportunities by Strategy Category</w:t>
      </w:r>
      <w:bookmarkEnd w:id="107"/>
    </w:p>
    <w:tbl>
      <w:tblPr>
        <w:tblStyle w:val="TableGrid"/>
        <w:tblW w:w="0" w:type="auto"/>
        <w:tblLook w:val="04A0" w:firstRow="1" w:lastRow="0" w:firstColumn="1" w:lastColumn="0" w:noHBand="0" w:noVBand="1"/>
      </w:tblPr>
      <w:tblGrid>
        <w:gridCol w:w="9576"/>
      </w:tblGrid>
      <w:tr w:rsidR="001B0397" w:rsidRPr="00686A74" w14:paraId="36D54DC9" w14:textId="77777777" w:rsidTr="00E57F61">
        <w:tc>
          <w:tcPr>
            <w:tcW w:w="9576" w:type="dxa"/>
            <w:shd w:val="clear" w:color="auto" w:fill="44546A" w:themeFill="text2"/>
          </w:tcPr>
          <w:p w14:paraId="7A0898A8" w14:textId="49A59F7F" w:rsidR="001B0397" w:rsidRPr="00686A74" w:rsidRDefault="001B0397" w:rsidP="00686A74">
            <w:pPr>
              <w:spacing w:before="120" w:after="120"/>
              <w:jc w:val="center"/>
              <w:rPr>
                <w:color w:val="FFFFFF" w:themeColor="background1"/>
                <w:sz w:val="24"/>
                <w:szCs w:val="24"/>
              </w:rPr>
            </w:pPr>
            <w:r w:rsidRPr="00686A74">
              <w:rPr>
                <w:b/>
                <w:color w:val="FFFFFF" w:themeColor="background1"/>
                <w:sz w:val="24"/>
                <w:szCs w:val="24"/>
              </w:rPr>
              <w:t>Data Collection and Analysis</w:t>
            </w:r>
          </w:p>
        </w:tc>
      </w:tr>
      <w:tr w:rsidR="001B0397" w14:paraId="709CF621" w14:textId="77777777" w:rsidTr="00E57F61">
        <w:tc>
          <w:tcPr>
            <w:tcW w:w="9576" w:type="dxa"/>
          </w:tcPr>
          <w:p w14:paraId="3015E007" w14:textId="759247E5" w:rsidR="001B0397" w:rsidRDefault="00686A74" w:rsidP="00686A74">
            <w:pPr>
              <w:spacing w:before="120" w:after="120"/>
              <w:jc w:val="center"/>
              <w:rPr>
                <w:b/>
              </w:rPr>
            </w:pPr>
            <w:r>
              <w:rPr>
                <w:b/>
              </w:rPr>
              <w:t>Potential</w:t>
            </w:r>
            <w:r w:rsidR="001B0397" w:rsidRPr="00AD649A">
              <w:rPr>
                <w:b/>
              </w:rPr>
              <w:t xml:space="preserve"> Conservation Activities</w:t>
            </w:r>
          </w:p>
          <w:p w14:paraId="5240355F" w14:textId="77777777" w:rsidR="001B0397" w:rsidRPr="00F563EC" w:rsidRDefault="001B0397" w:rsidP="00E57F61">
            <w:pPr>
              <w:autoSpaceDE w:val="0"/>
              <w:autoSpaceDN w:val="0"/>
              <w:adjustRightInd w:val="0"/>
              <w:rPr>
                <w:rFonts w:cs="Myriad Pro"/>
                <w:b/>
                <w:i/>
                <w:color w:val="000000"/>
                <w:sz w:val="20"/>
                <w:szCs w:val="20"/>
              </w:rPr>
            </w:pPr>
            <w:r w:rsidRPr="00F563EC">
              <w:rPr>
                <w:rFonts w:cs="Myriad Pro"/>
                <w:b/>
                <w:i/>
                <w:color w:val="000000"/>
                <w:sz w:val="20"/>
                <w:szCs w:val="20"/>
              </w:rPr>
              <w:t>Local/Site-specific</w:t>
            </w:r>
          </w:p>
          <w:p w14:paraId="044C6CA2" w14:textId="77777777" w:rsidR="001B0397" w:rsidRPr="001C4912" w:rsidRDefault="001B0397" w:rsidP="001B0397">
            <w:pPr>
              <w:pStyle w:val="ListParagraph"/>
              <w:numPr>
                <w:ilvl w:val="0"/>
                <w:numId w:val="2"/>
              </w:numPr>
              <w:ind w:left="288" w:hanging="288"/>
              <w:rPr>
                <w:b/>
                <w:sz w:val="20"/>
                <w:szCs w:val="20"/>
              </w:rPr>
            </w:pPr>
            <w:r w:rsidRPr="001C4912">
              <w:rPr>
                <w:sz w:val="20"/>
                <w:szCs w:val="20"/>
              </w:rPr>
              <w:t>Analyze impacts of a particular pressure on a conservation target</w:t>
            </w:r>
          </w:p>
          <w:p w14:paraId="02F044A5" w14:textId="77777777" w:rsidR="001B0397" w:rsidRPr="001C4912" w:rsidRDefault="001B0397" w:rsidP="001B0397">
            <w:pPr>
              <w:pStyle w:val="ListParagraph"/>
              <w:numPr>
                <w:ilvl w:val="0"/>
                <w:numId w:val="2"/>
              </w:numPr>
              <w:ind w:left="288" w:hanging="288"/>
              <w:rPr>
                <w:b/>
                <w:sz w:val="20"/>
                <w:szCs w:val="20"/>
              </w:rPr>
            </w:pPr>
            <w:r w:rsidRPr="001C4912">
              <w:rPr>
                <w:sz w:val="20"/>
                <w:szCs w:val="20"/>
              </w:rPr>
              <w:t>Collect baseline and long-term data for conservation targets</w:t>
            </w:r>
          </w:p>
          <w:p w14:paraId="56860D7C" w14:textId="77777777" w:rsidR="001B0397" w:rsidRPr="001C4912" w:rsidRDefault="001B0397" w:rsidP="001B0397">
            <w:pPr>
              <w:pStyle w:val="ListParagraph"/>
              <w:numPr>
                <w:ilvl w:val="0"/>
                <w:numId w:val="2"/>
              </w:numPr>
              <w:ind w:left="288" w:hanging="288"/>
              <w:rPr>
                <w:b/>
                <w:sz w:val="20"/>
                <w:szCs w:val="20"/>
              </w:rPr>
            </w:pPr>
            <w:r w:rsidRPr="001C4912">
              <w:rPr>
                <w:sz w:val="20"/>
                <w:szCs w:val="20"/>
              </w:rPr>
              <w:t>Collect data on climate and climate refugia impacts on activities and landscapes</w:t>
            </w:r>
          </w:p>
          <w:p w14:paraId="6FC039F2" w14:textId="77777777" w:rsidR="001B0397" w:rsidRPr="001C4912" w:rsidRDefault="001B0397" w:rsidP="001B0397">
            <w:pPr>
              <w:pStyle w:val="ListParagraph"/>
              <w:numPr>
                <w:ilvl w:val="0"/>
                <w:numId w:val="2"/>
              </w:numPr>
              <w:ind w:left="288" w:hanging="288"/>
              <w:rPr>
                <w:b/>
                <w:sz w:val="20"/>
                <w:szCs w:val="20"/>
              </w:rPr>
            </w:pPr>
            <w:r w:rsidRPr="001C4912">
              <w:rPr>
                <w:sz w:val="20"/>
                <w:szCs w:val="20"/>
              </w:rPr>
              <w:t>Conduct comprehensive ecological assessments of individual species, guilds, and ecosystems</w:t>
            </w:r>
          </w:p>
          <w:p w14:paraId="3C7BD8F9" w14:textId="77777777" w:rsidR="001B0397" w:rsidRPr="001C4912" w:rsidRDefault="001B0397" w:rsidP="001B0397">
            <w:pPr>
              <w:pStyle w:val="ListParagraph"/>
              <w:numPr>
                <w:ilvl w:val="0"/>
                <w:numId w:val="2"/>
              </w:numPr>
              <w:ind w:left="288" w:hanging="288"/>
              <w:rPr>
                <w:b/>
                <w:sz w:val="20"/>
                <w:szCs w:val="20"/>
              </w:rPr>
            </w:pPr>
            <w:r w:rsidRPr="001C4912">
              <w:rPr>
                <w:sz w:val="20"/>
                <w:szCs w:val="20"/>
              </w:rPr>
              <w:t>Conduct groundwater and surface water assessments</w:t>
            </w:r>
          </w:p>
          <w:p w14:paraId="763F9D33" w14:textId="77777777" w:rsidR="001B0397" w:rsidRPr="00E10688" w:rsidRDefault="001B0397" w:rsidP="001B0397">
            <w:pPr>
              <w:pStyle w:val="ListParagraph"/>
              <w:numPr>
                <w:ilvl w:val="0"/>
                <w:numId w:val="2"/>
              </w:numPr>
              <w:ind w:left="288" w:hanging="288"/>
              <w:rPr>
                <w:b/>
                <w:sz w:val="20"/>
                <w:szCs w:val="20"/>
              </w:rPr>
            </w:pPr>
            <w:r w:rsidRPr="001C4912">
              <w:rPr>
                <w:sz w:val="20"/>
                <w:szCs w:val="20"/>
              </w:rPr>
              <w:t>Conduct research to design more effective conservation strategies with a focus on TEK</w:t>
            </w:r>
          </w:p>
          <w:p w14:paraId="017E9814" w14:textId="77777777" w:rsidR="001B0397" w:rsidRPr="00E10688" w:rsidRDefault="001B0397" w:rsidP="00566AA7">
            <w:pPr>
              <w:pStyle w:val="ListParagraph"/>
              <w:numPr>
                <w:ilvl w:val="0"/>
                <w:numId w:val="2"/>
              </w:numPr>
              <w:spacing w:after="120"/>
              <w:ind w:left="288" w:hanging="288"/>
              <w:rPr>
                <w:b/>
                <w:sz w:val="20"/>
                <w:szCs w:val="20"/>
              </w:rPr>
            </w:pPr>
            <w:r w:rsidRPr="00E10688">
              <w:rPr>
                <w:sz w:val="20"/>
                <w:szCs w:val="20"/>
              </w:rPr>
              <w:t>Explain correlations of human and abiotic effects on species distribution and demographics</w:t>
            </w:r>
          </w:p>
        </w:tc>
      </w:tr>
      <w:tr w:rsidR="001B0397" w14:paraId="0759CA1E" w14:textId="77777777" w:rsidTr="00E57F61">
        <w:tc>
          <w:tcPr>
            <w:tcW w:w="9576" w:type="dxa"/>
            <w:shd w:val="clear" w:color="auto" w:fill="44546A" w:themeFill="text2"/>
          </w:tcPr>
          <w:p w14:paraId="2E978F1B" w14:textId="173E9B64" w:rsidR="001B0397" w:rsidRPr="00686A74" w:rsidRDefault="001B0397" w:rsidP="00686A74">
            <w:pPr>
              <w:spacing w:before="120" w:after="120"/>
              <w:jc w:val="center"/>
              <w:rPr>
                <w:b/>
                <w:sz w:val="24"/>
                <w:szCs w:val="24"/>
              </w:rPr>
            </w:pPr>
            <w:r w:rsidRPr="00686A74">
              <w:rPr>
                <w:rFonts w:cs="Myriad Pro"/>
                <w:b/>
                <w:color w:val="FFFFFF" w:themeColor="background1"/>
                <w:sz w:val="24"/>
                <w:szCs w:val="24"/>
              </w:rPr>
              <w:t>Economic Incentives</w:t>
            </w:r>
          </w:p>
        </w:tc>
      </w:tr>
      <w:tr w:rsidR="001B0397" w14:paraId="7424727D" w14:textId="77777777" w:rsidTr="00E57F61">
        <w:tc>
          <w:tcPr>
            <w:tcW w:w="9576" w:type="dxa"/>
          </w:tcPr>
          <w:p w14:paraId="1AAB8311" w14:textId="07DD0D56" w:rsidR="001B0397" w:rsidRDefault="00686A74" w:rsidP="00686A74">
            <w:pPr>
              <w:spacing w:before="120" w:after="120"/>
              <w:jc w:val="center"/>
              <w:rPr>
                <w:b/>
              </w:rPr>
            </w:pPr>
            <w:r>
              <w:rPr>
                <w:b/>
              </w:rPr>
              <w:t>Potential</w:t>
            </w:r>
            <w:r w:rsidR="001B0397" w:rsidRPr="00AD649A">
              <w:rPr>
                <w:b/>
              </w:rPr>
              <w:t xml:space="preserve"> Conservation Activities</w:t>
            </w:r>
          </w:p>
          <w:p w14:paraId="40CFF66C" w14:textId="77777777" w:rsidR="001B0397" w:rsidRPr="00735F49" w:rsidRDefault="001B0397" w:rsidP="00E57F61">
            <w:pPr>
              <w:autoSpaceDE w:val="0"/>
              <w:autoSpaceDN w:val="0"/>
              <w:adjustRightInd w:val="0"/>
              <w:rPr>
                <w:rFonts w:cs="Myriad Pro"/>
                <w:b/>
                <w:i/>
                <w:color w:val="000000"/>
                <w:sz w:val="20"/>
                <w:szCs w:val="20"/>
              </w:rPr>
            </w:pPr>
            <w:r w:rsidRPr="00735F49">
              <w:rPr>
                <w:rFonts w:cs="Myriad Pro"/>
                <w:b/>
                <w:i/>
                <w:color w:val="000000"/>
                <w:sz w:val="20"/>
                <w:szCs w:val="20"/>
              </w:rPr>
              <w:t>Local/Site-specific</w:t>
            </w:r>
          </w:p>
          <w:p w14:paraId="052D5F82" w14:textId="77777777" w:rsidR="001B0397" w:rsidRPr="001C4912" w:rsidRDefault="001B0397" w:rsidP="001B0397">
            <w:pPr>
              <w:pStyle w:val="ListParagraph"/>
              <w:numPr>
                <w:ilvl w:val="0"/>
                <w:numId w:val="2"/>
              </w:numPr>
              <w:ind w:left="288" w:hanging="288"/>
              <w:rPr>
                <w:b/>
                <w:sz w:val="20"/>
              </w:rPr>
            </w:pPr>
            <w:r w:rsidRPr="001C4912">
              <w:rPr>
                <w:sz w:val="20"/>
              </w:rPr>
              <w:t>Convey economic incentives to stakeholders for responsible stewardship</w:t>
            </w:r>
          </w:p>
          <w:p w14:paraId="38B5C2A3" w14:textId="77777777" w:rsidR="001B0397" w:rsidRPr="00F563EC" w:rsidRDefault="001B0397" w:rsidP="001B0397">
            <w:pPr>
              <w:pStyle w:val="ListParagraph"/>
              <w:numPr>
                <w:ilvl w:val="0"/>
                <w:numId w:val="2"/>
              </w:numPr>
              <w:ind w:left="288" w:hanging="288"/>
              <w:rPr>
                <w:b/>
                <w:sz w:val="20"/>
              </w:rPr>
            </w:pPr>
            <w:r w:rsidRPr="001C4912">
              <w:rPr>
                <w:sz w:val="20"/>
              </w:rPr>
              <w:t>Develop strategies related to incentive practices</w:t>
            </w:r>
          </w:p>
          <w:p w14:paraId="2FF8BAD6" w14:textId="77777777" w:rsidR="001B0397" w:rsidRPr="00F563EC" w:rsidRDefault="001B0397" w:rsidP="00566AA7">
            <w:pPr>
              <w:pStyle w:val="ListParagraph"/>
              <w:numPr>
                <w:ilvl w:val="0"/>
                <w:numId w:val="2"/>
              </w:numPr>
              <w:spacing w:after="120"/>
              <w:ind w:left="288" w:hanging="288"/>
              <w:rPr>
                <w:b/>
                <w:sz w:val="20"/>
              </w:rPr>
            </w:pPr>
            <w:r w:rsidRPr="00F563EC">
              <w:rPr>
                <w:sz w:val="20"/>
              </w:rPr>
              <w:t>Find financial resources/grants</w:t>
            </w:r>
          </w:p>
        </w:tc>
      </w:tr>
      <w:tr w:rsidR="001B0397" w14:paraId="388E8827" w14:textId="77777777" w:rsidTr="00E57F61">
        <w:tc>
          <w:tcPr>
            <w:tcW w:w="9576" w:type="dxa"/>
            <w:shd w:val="clear" w:color="auto" w:fill="44546A" w:themeFill="text2"/>
          </w:tcPr>
          <w:p w14:paraId="63185C01" w14:textId="42A5C70B" w:rsidR="001B0397" w:rsidRPr="008E420E" w:rsidRDefault="001B0397" w:rsidP="00686A74">
            <w:pPr>
              <w:spacing w:before="120" w:after="120"/>
              <w:jc w:val="center"/>
              <w:rPr>
                <w:b/>
                <w:sz w:val="24"/>
                <w:szCs w:val="24"/>
              </w:rPr>
            </w:pPr>
            <w:r w:rsidRPr="008E420E">
              <w:rPr>
                <w:rFonts w:cs="Myriad Pro"/>
                <w:b/>
                <w:color w:val="FFFFFF" w:themeColor="background1"/>
                <w:sz w:val="24"/>
                <w:szCs w:val="24"/>
              </w:rPr>
              <w:t>Law and Policy</w:t>
            </w:r>
          </w:p>
        </w:tc>
      </w:tr>
      <w:tr w:rsidR="001B0397" w14:paraId="228AD440" w14:textId="77777777" w:rsidTr="00E57F61">
        <w:tc>
          <w:tcPr>
            <w:tcW w:w="9576" w:type="dxa"/>
          </w:tcPr>
          <w:p w14:paraId="4F0A0853" w14:textId="46555A82" w:rsidR="001B0397" w:rsidRDefault="00686A74" w:rsidP="00686A74">
            <w:pPr>
              <w:spacing w:before="120" w:after="120"/>
              <w:jc w:val="center"/>
              <w:rPr>
                <w:b/>
              </w:rPr>
            </w:pPr>
            <w:r>
              <w:rPr>
                <w:b/>
              </w:rPr>
              <w:t>Potential</w:t>
            </w:r>
            <w:r w:rsidR="001B0397" w:rsidRPr="00AD649A">
              <w:rPr>
                <w:b/>
              </w:rPr>
              <w:t xml:space="preserve"> Conservation Activities</w:t>
            </w:r>
          </w:p>
          <w:p w14:paraId="69A3522B" w14:textId="72C5D43C" w:rsidR="001B3F20" w:rsidRPr="00E620DB" w:rsidRDefault="001B3F20" w:rsidP="001B3F20">
            <w:pPr>
              <w:autoSpaceDE w:val="0"/>
              <w:autoSpaceDN w:val="0"/>
              <w:adjustRightInd w:val="0"/>
              <w:spacing w:after="120"/>
              <w:rPr>
                <w:b/>
                <w:bCs/>
                <w:i/>
                <w:sz w:val="20"/>
                <w:szCs w:val="20"/>
              </w:rPr>
            </w:pPr>
            <w:r>
              <w:rPr>
                <w:b/>
                <w:bCs/>
                <w:i/>
                <w:sz w:val="20"/>
                <w:szCs w:val="20"/>
              </w:rPr>
              <w:t>Statewide</w:t>
            </w:r>
          </w:p>
          <w:p w14:paraId="4EEE2EEB" w14:textId="537E04E4" w:rsidR="001B0397" w:rsidRPr="00E620DB" w:rsidRDefault="00BD4295" w:rsidP="00E620DB">
            <w:pPr>
              <w:pStyle w:val="ListParagraph"/>
              <w:numPr>
                <w:ilvl w:val="0"/>
                <w:numId w:val="37"/>
              </w:numPr>
              <w:autoSpaceDE w:val="0"/>
              <w:autoSpaceDN w:val="0"/>
              <w:adjustRightInd w:val="0"/>
              <w:spacing w:after="120"/>
              <w:rPr>
                <w:b/>
                <w:bCs/>
                <w:i/>
                <w:sz w:val="20"/>
                <w:szCs w:val="20"/>
              </w:rPr>
            </w:pPr>
            <w:r w:rsidRPr="00E620DB">
              <w:rPr>
                <w:sz w:val="20"/>
                <w:szCs w:val="20"/>
              </w:rPr>
              <w:t xml:space="preserve">Ensure </w:t>
            </w:r>
            <w:r>
              <w:rPr>
                <w:sz w:val="20"/>
                <w:szCs w:val="20"/>
              </w:rPr>
              <w:t xml:space="preserve">Tribes and tribal communities are consulted when laws and policies allow or permit actions or impacts upstream from tribal lands. </w:t>
            </w:r>
          </w:p>
        </w:tc>
      </w:tr>
      <w:tr w:rsidR="001B0397" w14:paraId="3DCAD76E" w14:textId="77777777" w:rsidTr="00E57F61">
        <w:tc>
          <w:tcPr>
            <w:tcW w:w="9576" w:type="dxa"/>
            <w:shd w:val="clear" w:color="auto" w:fill="44546A" w:themeFill="text2"/>
          </w:tcPr>
          <w:p w14:paraId="1EB5C171" w14:textId="649E215C" w:rsidR="001B0397" w:rsidRPr="008E420E" w:rsidRDefault="001B0397" w:rsidP="008E420E">
            <w:pPr>
              <w:spacing w:before="120" w:after="120"/>
              <w:jc w:val="center"/>
              <w:rPr>
                <w:b/>
                <w:sz w:val="24"/>
                <w:szCs w:val="24"/>
              </w:rPr>
            </w:pPr>
            <w:r w:rsidRPr="008E420E">
              <w:rPr>
                <w:rFonts w:cs="Myriad Pro"/>
                <w:b/>
                <w:color w:val="FFFFFF" w:themeColor="background1"/>
                <w:sz w:val="24"/>
                <w:szCs w:val="24"/>
              </w:rPr>
              <w:t>Partner Engagement</w:t>
            </w:r>
          </w:p>
        </w:tc>
      </w:tr>
      <w:tr w:rsidR="001B0397" w14:paraId="7A3778FE" w14:textId="77777777" w:rsidTr="00E57F61">
        <w:tc>
          <w:tcPr>
            <w:tcW w:w="9576" w:type="dxa"/>
          </w:tcPr>
          <w:p w14:paraId="29B76676" w14:textId="248E8C9A" w:rsidR="001B0397" w:rsidRDefault="008E420E" w:rsidP="008E420E">
            <w:pPr>
              <w:spacing w:before="120" w:after="120"/>
              <w:jc w:val="center"/>
              <w:rPr>
                <w:b/>
              </w:rPr>
            </w:pPr>
            <w:r>
              <w:rPr>
                <w:b/>
              </w:rPr>
              <w:t>Potential</w:t>
            </w:r>
            <w:r w:rsidR="001B0397" w:rsidRPr="00AD649A">
              <w:rPr>
                <w:b/>
              </w:rPr>
              <w:t xml:space="preserve"> Conservation Activities</w:t>
            </w:r>
          </w:p>
          <w:p w14:paraId="7BE28BFD" w14:textId="77777777" w:rsidR="001B0397" w:rsidRPr="00CD6747" w:rsidRDefault="001B0397" w:rsidP="00E57F61">
            <w:pPr>
              <w:autoSpaceDE w:val="0"/>
              <w:autoSpaceDN w:val="0"/>
              <w:adjustRightInd w:val="0"/>
              <w:rPr>
                <w:b/>
                <w:i/>
                <w:sz w:val="20"/>
                <w:szCs w:val="20"/>
              </w:rPr>
            </w:pPr>
            <w:r w:rsidRPr="00CD6747">
              <w:rPr>
                <w:b/>
                <w:i/>
                <w:sz w:val="20"/>
                <w:szCs w:val="20"/>
              </w:rPr>
              <w:t>Statewide</w:t>
            </w:r>
          </w:p>
          <w:p w14:paraId="3D2161EB" w14:textId="77777777" w:rsidR="001B0397" w:rsidRPr="001C4912" w:rsidRDefault="001B0397" w:rsidP="001B0397">
            <w:pPr>
              <w:pStyle w:val="ListParagraph"/>
              <w:numPr>
                <w:ilvl w:val="0"/>
                <w:numId w:val="2"/>
              </w:numPr>
              <w:ind w:left="288" w:hanging="288"/>
              <w:rPr>
                <w:b/>
                <w:sz w:val="20"/>
                <w:szCs w:val="20"/>
              </w:rPr>
            </w:pPr>
            <w:r w:rsidRPr="001C4912">
              <w:rPr>
                <w:sz w:val="20"/>
                <w:szCs w:val="20"/>
              </w:rPr>
              <w:t>Reference parallel efforts in other agencies and organizations</w:t>
            </w:r>
          </w:p>
          <w:p w14:paraId="44B65BB2" w14:textId="77777777" w:rsidR="001B0397" w:rsidRPr="00CD6747" w:rsidRDefault="001B0397" w:rsidP="00E57F61">
            <w:pPr>
              <w:autoSpaceDE w:val="0"/>
              <w:autoSpaceDN w:val="0"/>
              <w:adjustRightInd w:val="0"/>
              <w:spacing w:before="120"/>
              <w:rPr>
                <w:b/>
                <w:i/>
                <w:sz w:val="20"/>
                <w:szCs w:val="20"/>
              </w:rPr>
            </w:pPr>
            <w:r w:rsidRPr="00CD6747">
              <w:rPr>
                <w:b/>
                <w:i/>
                <w:sz w:val="20"/>
                <w:szCs w:val="20"/>
              </w:rPr>
              <w:t>Regional</w:t>
            </w:r>
          </w:p>
          <w:p w14:paraId="22E8A803" w14:textId="77777777" w:rsidR="001B0397" w:rsidRPr="001C4912" w:rsidRDefault="001B0397" w:rsidP="001B0397">
            <w:pPr>
              <w:pStyle w:val="ListParagraph"/>
              <w:numPr>
                <w:ilvl w:val="0"/>
                <w:numId w:val="2"/>
              </w:numPr>
              <w:ind w:left="288" w:hanging="288"/>
              <w:rPr>
                <w:b/>
                <w:sz w:val="20"/>
                <w:szCs w:val="20"/>
              </w:rPr>
            </w:pPr>
            <w:r w:rsidRPr="001C4912">
              <w:rPr>
                <w:sz w:val="20"/>
                <w:szCs w:val="20"/>
              </w:rPr>
              <w:t>Include different ecosystems in conservation strategies</w:t>
            </w:r>
          </w:p>
          <w:p w14:paraId="52824797" w14:textId="77777777" w:rsidR="001B0397" w:rsidRPr="00CD6747" w:rsidRDefault="001B0397" w:rsidP="00E57F61">
            <w:pPr>
              <w:autoSpaceDE w:val="0"/>
              <w:autoSpaceDN w:val="0"/>
              <w:adjustRightInd w:val="0"/>
              <w:spacing w:before="120"/>
              <w:rPr>
                <w:rFonts w:cs="Myriad Pro"/>
                <w:b/>
                <w:i/>
                <w:color w:val="000000"/>
                <w:sz w:val="20"/>
                <w:szCs w:val="20"/>
              </w:rPr>
            </w:pPr>
            <w:r w:rsidRPr="00CD6747">
              <w:rPr>
                <w:rFonts w:cs="Myriad Pro"/>
                <w:b/>
                <w:i/>
                <w:color w:val="000000"/>
                <w:sz w:val="20"/>
                <w:szCs w:val="20"/>
              </w:rPr>
              <w:t>Local/Site-specific</w:t>
            </w:r>
          </w:p>
          <w:p w14:paraId="6B015727" w14:textId="77777777" w:rsidR="001B0397" w:rsidRPr="001C4912" w:rsidRDefault="001B0397" w:rsidP="001B0397">
            <w:pPr>
              <w:pStyle w:val="ListParagraph"/>
              <w:numPr>
                <w:ilvl w:val="0"/>
                <w:numId w:val="2"/>
              </w:numPr>
              <w:ind w:left="288" w:hanging="288"/>
              <w:rPr>
                <w:b/>
                <w:sz w:val="20"/>
                <w:szCs w:val="20"/>
              </w:rPr>
            </w:pPr>
            <w:r w:rsidRPr="001C4912">
              <w:rPr>
                <w:sz w:val="20"/>
                <w:szCs w:val="20"/>
              </w:rPr>
              <w:t>Develop Tribal Team statements of conservation purpose and strategies</w:t>
            </w:r>
          </w:p>
          <w:p w14:paraId="2D795134" w14:textId="77777777" w:rsidR="001B0397" w:rsidRPr="001C4912" w:rsidRDefault="001B0397" w:rsidP="001B0397">
            <w:pPr>
              <w:pStyle w:val="ListParagraph"/>
              <w:numPr>
                <w:ilvl w:val="0"/>
                <w:numId w:val="2"/>
              </w:numPr>
              <w:ind w:left="288" w:hanging="288"/>
              <w:rPr>
                <w:b/>
                <w:sz w:val="20"/>
                <w:szCs w:val="20"/>
              </w:rPr>
            </w:pPr>
            <w:r w:rsidRPr="001C4912">
              <w:rPr>
                <w:sz w:val="20"/>
                <w:szCs w:val="20"/>
              </w:rPr>
              <w:t>Engage partners</w:t>
            </w:r>
          </w:p>
          <w:p w14:paraId="222D103C" w14:textId="77777777" w:rsidR="001B0397" w:rsidRPr="001C4912" w:rsidRDefault="001B0397" w:rsidP="001B0397">
            <w:pPr>
              <w:pStyle w:val="ListParagraph"/>
              <w:numPr>
                <w:ilvl w:val="0"/>
                <w:numId w:val="2"/>
              </w:numPr>
              <w:ind w:left="288" w:hanging="288"/>
              <w:rPr>
                <w:b/>
                <w:sz w:val="20"/>
                <w:szCs w:val="20"/>
              </w:rPr>
            </w:pPr>
            <w:r w:rsidRPr="001C4912">
              <w:rPr>
                <w:sz w:val="20"/>
                <w:szCs w:val="20"/>
              </w:rPr>
              <w:t>Identify and meet needs (e.g. climate vulnerability, adaptation)</w:t>
            </w:r>
          </w:p>
          <w:p w14:paraId="35D48731" w14:textId="77777777" w:rsidR="001B0397" w:rsidRPr="001C4912" w:rsidRDefault="001B0397" w:rsidP="001B0397">
            <w:pPr>
              <w:pStyle w:val="ListParagraph"/>
              <w:numPr>
                <w:ilvl w:val="0"/>
                <w:numId w:val="2"/>
              </w:numPr>
              <w:ind w:left="288" w:hanging="288"/>
              <w:rPr>
                <w:b/>
                <w:sz w:val="20"/>
                <w:szCs w:val="20"/>
              </w:rPr>
            </w:pPr>
            <w:r w:rsidRPr="001C4912">
              <w:rPr>
                <w:sz w:val="20"/>
                <w:szCs w:val="20"/>
              </w:rPr>
              <w:t>Identify natural resource managers and stakeholder organizations for partnering</w:t>
            </w:r>
          </w:p>
          <w:p w14:paraId="355341E3" w14:textId="77777777" w:rsidR="001B0397" w:rsidRPr="001C4912" w:rsidRDefault="001B0397" w:rsidP="001B0397">
            <w:pPr>
              <w:pStyle w:val="ListParagraph"/>
              <w:numPr>
                <w:ilvl w:val="0"/>
                <w:numId w:val="2"/>
              </w:numPr>
              <w:ind w:left="288" w:hanging="288"/>
              <w:rPr>
                <w:b/>
                <w:sz w:val="20"/>
                <w:szCs w:val="20"/>
              </w:rPr>
            </w:pPr>
            <w:r w:rsidRPr="001C4912">
              <w:rPr>
                <w:sz w:val="20"/>
                <w:szCs w:val="20"/>
              </w:rPr>
              <w:t>Identify the outcomes that require a strategic partnership</w:t>
            </w:r>
          </w:p>
          <w:p w14:paraId="56136832" w14:textId="77777777" w:rsidR="001B0397" w:rsidRPr="00CD6747" w:rsidRDefault="001B0397" w:rsidP="001B0397">
            <w:pPr>
              <w:pStyle w:val="ListParagraph"/>
              <w:numPr>
                <w:ilvl w:val="0"/>
                <w:numId w:val="2"/>
              </w:numPr>
              <w:ind w:left="288" w:hanging="288"/>
              <w:rPr>
                <w:b/>
                <w:sz w:val="20"/>
                <w:szCs w:val="20"/>
              </w:rPr>
            </w:pPr>
            <w:r w:rsidRPr="001C4912">
              <w:rPr>
                <w:sz w:val="20"/>
                <w:szCs w:val="20"/>
              </w:rPr>
              <w:t>Include human dimensions and traditional culture in plans</w:t>
            </w:r>
          </w:p>
          <w:p w14:paraId="419131FC" w14:textId="77777777" w:rsidR="001B0397" w:rsidRPr="00CD6747" w:rsidRDefault="001B0397" w:rsidP="00566AA7">
            <w:pPr>
              <w:pStyle w:val="ListParagraph"/>
              <w:numPr>
                <w:ilvl w:val="0"/>
                <w:numId w:val="2"/>
              </w:numPr>
              <w:spacing w:after="120"/>
              <w:ind w:left="288" w:hanging="288"/>
              <w:rPr>
                <w:b/>
                <w:sz w:val="20"/>
                <w:szCs w:val="20"/>
              </w:rPr>
            </w:pPr>
            <w:r w:rsidRPr="00CD6747">
              <w:rPr>
                <w:sz w:val="20"/>
                <w:szCs w:val="20"/>
              </w:rPr>
              <w:lastRenderedPageBreak/>
              <w:t>Train partners in TEK awareness</w:t>
            </w:r>
          </w:p>
        </w:tc>
      </w:tr>
      <w:tr w:rsidR="001B0397" w14:paraId="13E811C7" w14:textId="77777777" w:rsidTr="00E57F61">
        <w:tc>
          <w:tcPr>
            <w:tcW w:w="9576" w:type="dxa"/>
            <w:shd w:val="clear" w:color="auto" w:fill="44546A" w:themeFill="text2"/>
          </w:tcPr>
          <w:p w14:paraId="57D14F9D" w14:textId="375DB3FB" w:rsidR="001B0397" w:rsidRPr="008E420E" w:rsidRDefault="001B0397" w:rsidP="008E420E">
            <w:pPr>
              <w:spacing w:before="120" w:after="120"/>
              <w:jc w:val="center"/>
              <w:rPr>
                <w:b/>
                <w:sz w:val="24"/>
                <w:szCs w:val="24"/>
              </w:rPr>
            </w:pPr>
            <w:r w:rsidRPr="008E420E">
              <w:rPr>
                <w:rFonts w:cs="Myriad Pro"/>
                <w:b/>
                <w:color w:val="FFFFFF" w:themeColor="background1"/>
                <w:sz w:val="24"/>
                <w:szCs w:val="24"/>
              </w:rPr>
              <w:lastRenderedPageBreak/>
              <w:t>Training and Technical Assistance</w:t>
            </w:r>
          </w:p>
        </w:tc>
      </w:tr>
      <w:tr w:rsidR="001B0397" w14:paraId="2B618B03" w14:textId="77777777" w:rsidTr="00E57F61">
        <w:tc>
          <w:tcPr>
            <w:tcW w:w="9576" w:type="dxa"/>
          </w:tcPr>
          <w:p w14:paraId="48FECDAB" w14:textId="0BB4A765" w:rsidR="001B0397" w:rsidRDefault="008E420E" w:rsidP="008E420E">
            <w:pPr>
              <w:spacing w:before="120" w:after="120"/>
              <w:jc w:val="center"/>
              <w:rPr>
                <w:b/>
              </w:rPr>
            </w:pPr>
            <w:r>
              <w:rPr>
                <w:b/>
              </w:rPr>
              <w:t>Potential</w:t>
            </w:r>
            <w:r w:rsidR="001B0397" w:rsidRPr="00AD649A">
              <w:rPr>
                <w:b/>
              </w:rPr>
              <w:t xml:space="preserve"> Conservation Activities</w:t>
            </w:r>
          </w:p>
          <w:p w14:paraId="7224F2CF" w14:textId="77777777" w:rsidR="001B0397" w:rsidRPr="00473507" w:rsidRDefault="001B0397" w:rsidP="00E57F61">
            <w:pPr>
              <w:autoSpaceDE w:val="0"/>
              <w:autoSpaceDN w:val="0"/>
              <w:adjustRightInd w:val="0"/>
              <w:rPr>
                <w:rFonts w:cs="Myriad Pro"/>
                <w:b/>
                <w:i/>
                <w:color w:val="000000"/>
                <w:sz w:val="20"/>
                <w:szCs w:val="20"/>
              </w:rPr>
            </w:pPr>
            <w:r w:rsidRPr="00473507">
              <w:rPr>
                <w:rFonts w:cs="Myriad Pro"/>
                <w:b/>
                <w:i/>
                <w:color w:val="000000"/>
                <w:sz w:val="20"/>
                <w:szCs w:val="20"/>
              </w:rPr>
              <w:t>Local/Site-specific</w:t>
            </w:r>
          </w:p>
          <w:p w14:paraId="0E83D94D" w14:textId="77777777" w:rsidR="001B0397" w:rsidRPr="001C4912" w:rsidRDefault="001B0397" w:rsidP="001B0397">
            <w:pPr>
              <w:pStyle w:val="ListParagraph"/>
              <w:numPr>
                <w:ilvl w:val="0"/>
                <w:numId w:val="2"/>
              </w:numPr>
              <w:ind w:left="288" w:hanging="288"/>
              <w:rPr>
                <w:b/>
                <w:sz w:val="20"/>
              </w:rPr>
            </w:pPr>
            <w:r w:rsidRPr="001C4912">
              <w:rPr>
                <w:sz w:val="20"/>
              </w:rPr>
              <w:t>Address illegal marijuana farms upstream with impacts on Tribal lands</w:t>
            </w:r>
          </w:p>
          <w:p w14:paraId="73341A3D" w14:textId="77777777" w:rsidR="001B0397" w:rsidRPr="001C4912" w:rsidRDefault="001B0397" w:rsidP="001B0397">
            <w:pPr>
              <w:pStyle w:val="ListParagraph"/>
              <w:numPr>
                <w:ilvl w:val="0"/>
                <w:numId w:val="2"/>
              </w:numPr>
              <w:ind w:left="288" w:hanging="288"/>
              <w:rPr>
                <w:b/>
                <w:sz w:val="20"/>
              </w:rPr>
            </w:pPr>
            <w:r w:rsidRPr="001C4912">
              <w:rPr>
                <w:sz w:val="20"/>
              </w:rPr>
              <w:t>Assist in compatible goals of LCCs and Tribal Implementation Plans</w:t>
            </w:r>
          </w:p>
          <w:p w14:paraId="30DF8A00" w14:textId="77777777" w:rsidR="001B0397" w:rsidRPr="001C4912" w:rsidRDefault="001B0397" w:rsidP="001B0397">
            <w:pPr>
              <w:pStyle w:val="ListParagraph"/>
              <w:numPr>
                <w:ilvl w:val="0"/>
                <w:numId w:val="2"/>
              </w:numPr>
              <w:ind w:left="288" w:hanging="288"/>
              <w:rPr>
                <w:b/>
                <w:sz w:val="20"/>
              </w:rPr>
            </w:pPr>
            <w:r w:rsidRPr="001C4912">
              <w:rPr>
                <w:sz w:val="20"/>
              </w:rPr>
              <w:t>Complete needs assessment on understanding climate change impacts</w:t>
            </w:r>
          </w:p>
          <w:p w14:paraId="0ABDF4F3" w14:textId="77777777" w:rsidR="001B0397" w:rsidRPr="001C4912" w:rsidRDefault="001B0397" w:rsidP="001B0397">
            <w:pPr>
              <w:pStyle w:val="ListParagraph"/>
              <w:numPr>
                <w:ilvl w:val="0"/>
                <w:numId w:val="2"/>
              </w:numPr>
              <w:ind w:left="288" w:hanging="288"/>
              <w:rPr>
                <w:b/>
                <w:sz w:val="20"/>
              </w:rPr>
            </w:pPr>
            <w:r w:rsidRPr="001C4912">
              <w:rPr>
                <w:sz w:val="20"/>
              </w:rPr>
              <w:t>Conduct climate change vulnerability assessments</w:t>
            </w:r>
          </w:p>
          <w:p w14:paraId="346AC4AD" w14:textId="77777777" w:rsidR="001B0397" w:rsidRPr="001C4912" w:rsidRDefault="001B0397" w:rsidP="001B0397">
            <w:pPr>
              <w:pStyle w:val="ListParagraph"/>
              <w:numPr>
                <w:ilvl w:val="0"/>
                <w:numId w:val="2"/>
              </w:numPr>
              <w:ind w:left="288" w:hanging="288"/>
              <w:rPr>
                <w:b/>
                <w:sz w:val="20"/>
              </w:rPr>
            </w:pPr>
            <w:r w:rsidRPr="001C4912">
              <w:rPr>
                <w:sz w:val="20"/>
              </w:rPr>
              <w:t>Address connections between water and salmon runs</w:t>
            </w:r>
          </w:p>
          <w:p w14:paraId="7F07F5BD" w14:textId="77777777" w:rsidR="001B0397" w:rsidRPr="001C4912" w:rsidRDefault="001B0397" w:rsidP="001B0397">
            <w:pPr>
              <w:pStyle w:val="ListParagraph"/>
              <w:numPr>
                <w:ilvl w:val="0"/>
                <w:numId w:val="2"/>
              </w:numPr>
              <w:ind w:left="288" w:hanging="288"/>
              <w:rPr>
                <w:b/>
                <w:sz w:val="20"/>
              </w:rPr>
            </w:pPr>
            <w:r w:rsidRPr="001C4912">
              <w:rPr>
                <w:sz w:val="20"/>
              </w:rPr>
              <w:t>Incorporate TEK into water resource planning/training</w:t>
            </w:r>
          </w:p>
          <w:p w14:paraId="6F6B4C24" w14:textId="77777777" w:rsidR="001B0397" w:rsidRPr="001C4912" w:rsidRDefault="001B0397" w:rsidP="001B0397">
            <w:pPr>
              <w:pStyle w:val="ListParagraph"/>
              <w:numPr>
                <w:ilvl w:val="0"/>
                <w:numId w:val="2"/>
              </w:numPr>
              <w:ind w:left="288" w:hanging="288"/>
              <w:rPr>
                <w:b/>
                <w:sz w:val="20"/>
              </w:rPr>
            </w:pPr>
            <w:r w:rsidRPr="001C4912">
              <w:rPr>
                <w:sz w:val="20"/>
              </w:rPr>
              <w:t>Provide high-level technical training</w:t>
            </w:r>
          </w:p>
          <w:p w14:paraId="02550448" w14:textId="77777777" w:rsidR="001B0397" w:rsidRPr="001C4912" w:rsidRDefault="001B0397" w:rsidP="001B0397">
            <w:pPr>
              <w:pStyle w:val="ListParagraph"/>
              <w:numPr>
                <w:ilvl w:val="0"/>
                <w:numId w:val="2"/>
              </w:numPr>
              <w:ind w:left="288" w:hanging="288"/>
              <w:rPr>
                <w:b/>
                <w:sz w:val="20"/>
              </w:rPr>
            </w:pPr>
            <w:r w:rsidRPr="001C4912">
              <w:rPr>
                <w:sz w:val="20"/>
              </w:rPr>
              <w:t>Provide trainings on tribal climate adaptation (e.g., Climate-Smart Conservation planning)</w:t>
            </w:r>
          </w:p>
          <w:p w14:paraId="1291F3BC" w14:textId="77777777" w:rsidR="001B0397" w:rsidRPr="00CD6747" w:rsidRDefault="001B0397" w:rsidP="001B0397">
            <w:pPr>
              <w:pStyle w:val="ListParagraph"/>
              <w:numPr>
                <w:ilvl w:val="0"/>
                <w:numId w:val="2"/>
              </w:numPr>
              <w:ind w:left="288" w:hanging="288"/>
              <w:rPr>
                <w:b/>
                <w:sz w:val="20"/>
              </w:rPr>
            </w:pPr>
            <w:r w:rsidRPr="001C4912">
              <w:rPr>
                <w:sz w:val="20"/>
              </w:rPr>
              <w:t>Offer trainings through UCCE on protection and promotion of agriculture, plan hedgerows, and habitat restoration activities</w:t>
            </w:r>
          </w:p>
          <w:p w14:paraId="044021E9" w14:textId="77777777" w:rsidR="001B0397" w:rsidRPr="00CD6747" w:rsidRDefault="001B0397" w:rsidP="00566AA7">
            <w:pPr>
              <w:pStyle w:val="ListParagraph"/>
              <w:numPr>
                <w:ilvl w:val="0"/>
                <w:numId w:val="2"/>
              </w:numPr>
              <w:spacing w:after="120"/>
              <w:ind w:left="288" w:hanging="288"/>
              <w:rPr>
                <w:b/>
                <w:sz w:val="20"/>
              </w:rPr>
            </w:pPr>
            <w:r w:rsidRPr="00CD6747">
              <w:rPr>
                <w:sz w:val="20"/>
              </w:rPr>
              <w:t>Understand climate change impacts</w:t>
            </w:r>
          </w:p>
        </w:tc>
      </w:tr>
    </w:tbl>
    <w:p w14:paraId="00C7CE49" w14:textId="77777777" w:rsidR="008E420E" w:rsidRDefault="008E420E" w:rsidP="008E420E">
      <w:bookmarkStart w:id="108" w:name="_Toc425927785"/>
      <w:bookmarkStart w:id="109" w:name="_Toc424305795"/>
      <w:bookmarkStart w:id="110" w:name="_Toc424306343"/>
      <w:bookmarkStart w:id="111" w:name="_Toc424305796"/>
      <w:bookmarkStart w:id="112" w:name="_Toc424306344"/>
      <w:bookmarkStart w:id="113" w:name="_Toc424305797"/>
      <w:bookmarkStart w:id="114" w:name="_Toc424306345"/>
      <w:bookmarkStart w:id="115" w:name="_Toc424305798"/>
      <w:bookmarkStart w:id="116" w:name="_Toc424306346"/>
      <w:bookmarkStart w:id="117" w:name="_Toc424305799"/>
      <w:bookmarkStart w:id="118" w:name="_Toc424306347"/>
      <w:bookmarkStart w:id="119" w:name="_Toc424305800"/>
      <w:bookmarkStart w:id="120" w:name="_Toc424306348"/>
      <w:bookmarkStart w:id="121" w:name="_Toc425927786"/>
      <w:bookmarkStart w:id="122" w:name="_Toc425927787"/>
      <w:bookmarkStart w:id="123" w:name="_Toc425927788"/>
      <w:bookmarkStart w:id="124" w:name="_Toc425927789"/>
      <w:bookmarkStart w:id="125" w:name="_Toc425927790"/>
      <w:bookmarkStart w:id="126" w:name="_Toc425927791"/>
      <w:bookmarkStart w:id="127" w:name="_Toc425927792"/>
      <w:bookmarkStart w:id="128" w:name="_Toc425927793"/>
      <w:bookmarkStart w:id="129" w:name="_Toc425927794"/>
      <w:bookmarkStart w:id="130" w:name="_Toc425927795"/>
      <w:bookmarkStart w:id="131" w:name="_Toc425927796"/>
      <w:bookmarkStart w:id="132" w:name="_Toc425927797"/>
      <w:bookmarkStart w:id="133" w:name="_Toc425927798"/>
      <w:bookmarkStart w:id="134" w:name="_Toc425927799"/>
      <w:bookmarkStart w:id="135" w:name="_Toc425927800"/>
      <w:bookmarkStart w:id="136" w:name="_Toc425927801"/>
      <w:bookmarkStart w:id="137" w:name="_Toc425867594"/>
      <w:bookmarkStart w:id="138" w:name="_Toc425927802"/>
      <w:bookmarkStart w:id="139" w:name="_Toc425867595"/>
      <w:bookmarkStart w:id="140" w:name="_Toc425927803"/>
      <w:bookmarkStart w:id="141" w:name="_Toc42636769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0280E2C9" w14:textId="74F06032" w:rsidR="00A06C41" w:rsidRPr="001C4912" w:rsidRDefault="00EC6FBB" w:rsidP="006E39AF">
      <w:pPr>
        <w:pStyle w:val="Heading1"/>
      </w:pPr>
      <w:bookmarkStart w:id="142" w:name="_Toc462911880"/>
      <w:r>
        <w:t>Evaluating Implementation</w:t>
      </w:r>
      <w:r w:rsidR="00A06C41" w:rsidRPr="001C4912">
        <w:t xml:space="preserve"> Efforts</w:t>
      </w:r>
      <w:bookmarkEnd w:id="141"/>
      <w:bookmarkEnd w:id="142"/>
    </w:p>
    <w:p w14:paraId="0AD8C926" w14:textId="11429E9B" w:rsidR="00EC6FBB" w:rsidRDefault="00473507" w:rsidP="00A06C41">
      <w:bookmarkStart w:id="143" w:name="_Toc424562163"/>
      <w:bookmarkStart w:id="144" w:name="_Toc425439710"/>
      <w:bookmarkStart w:id="145" w:name="_Toc425520876"/>
      <w:bookmarkStart w:id="146" w:name="_Toc424562164"/>
      <w:bookmarkStart w:id="147" w:name="_Toc425439711"/>
      <w:bookmarkStart w:id="148" w:name="_Toc425520877"/>
      <w:bookmarkStart w:id="149" w:name="_Toc426367693"/>
      <w:bookmarkEnd w:id="143"/>
      <w:bookmarkEnd w:id="144"/>
      <w:bookmarkEnd w:id="145"/>
      <w:bookmarkEnd w:id="146"/>
      <w:bookmarkEnd w:id="147"/>
      <w:bookmarkEnd w:id="148"/>
      <w:r w:rsidRPr="0031450A">
        <w:t>Implement</w:t>
      </w:r>
      <w:r>
        <w:t xml:space="preserve">ing </w:t>
      </w:r>
      <w:r w:rsidRPr="0031450A">
        <w:t xml:space="preserve">SWAP </w:t>
      </w:r>
      <w:r>
        <w:t xml:space="preserve">2015 </w:t>
      </w:r>
      <w:r w:rsidRPr="0031450A">
        <w:t>and its nine companion plans is a complex undertaking. Th</w:t>
      </w:r>
      <w:r>
        <w:t>is</w:t>
      </w:r>
      <w:r w:rsidRPr="0031450A">
        <w:t xml:space="preserve"> section </w:t>
      </w:r>
      <w:r w:rsidR="001B3F20">
        <w:t xml:space="preserve">(and SWAP 2015 Chapter 8) </w:t>
      </w:r>
      <w:r w:rsidRPr="0031450A">
        <w:t>emphasiz</w:t>
      </w:r>
      <w:r>
        <w:t>es</w:t>
      </w:r>
      <w:r w:rsidRPr="0031450A">
        <w:t xml:space="preserve"> the importance of adaptive management </w:t>
      </w:r>
      <w:r>
        <w:t xml:space="preserve">based on performance monitoring and </w:t>
      </w:r>
      <w:r w:rsidRPr="0031450A">
        <w:t>evaluati</w:t>
      </w:r>
      <w:r>
        <w:t>on during the implementation stage</w:t>
      </w:r>
      <w:r w:rsidR="00EC6FBB" w:rsidRPr="0031450A">
        <w:t>.</w:t>
      </w:r>
    </w:p>
    <w:p w14:paraId="458DD34B" w14:textId="317BA332" w:rsidR="00EC6FBB" w:rsidRPr="00EC6FBB" w:rsidRDefault="009C73AE" w:rsidP="00EC6FBB">
      <w:pPr>
        <w:spacing w:after="0"/>
      </w:pPr>
      <w:r w:rsidRPr="001C4912">
        <w:t xml:space="preserve"> </w:t>
      </w:r>
      <w:r w:rsidR="00EC6FBB" w:rsidRPr="001C4912">
        <w:t xml:space="preserve">SWAP 2015 sets a stage for adaptive management by developing the plan based on the Open Standards for the Practices of </w:t>
      </w:r>
      <w:r w:rsidR="00473507">
        <w:t>Conservation</w:t>
      </w:r>
      <w:r w:rsidR="00EC6FBB" w:rsidRPr="00EC6FBB">
        <w:t>. SWAP 2015 implementation will be monitored over time in concert with other conservation activities conducted by CDFW and partners. SWAP 2015 recognizes three</w:t>
      </w:r>
      <w:r w:rsidR="00473507">
        <w:t xml:space="preserve"> types of monitoring</w:t>
      </w:r>
      <w:r w:rsidR="00EC6FBB" w:rsidRPr="00EC6FBB">
        <w:t xml:space="preserve">: </w:t>
      </w:r>
    </w:p>
    <w:p w14:paraId="6CEFAB20" w14:textId="77777777" w:rsidR="00EC6FBB" w:rsidRPr="001C4912" w:rsidRDefault="00EC6FBB" w:rsidP="00EC6FBB">
      <w:pPr>
        <w:pStyle w:val="ListParagraph"/>
        <w:numPr>
          <w:ilvl w:val="0"/>
          <w:numId w:val="11"/>
        </w:numPr>
      </w:pPr>
      <w:r w:rsidRPr="00EC6FBB">
        <w:t>status monitoring, which tracks conditions of species, ecosystems, and other</w:t>
      </w:r>
      <w:r w:rsidRPr="001C4912">
        <w:t xml:space="preserve"> conservation factors (including negative impacts to ecosystems) through time; </w:t>
      </w:r>
    </w:p>
    <w:p w14:paraId="4184E462" w14:textId="77777777" w:rsidR="00EC6FBB" w:rsidRPr="001C4912" w:rsidRDefault="00EC6FBB" w:rsidP="00EC6FBB">
      <w:pPr>
        <w:pStyle w:val="ListParagraph"/>
        <w:numPr>
          <w:ilvl w:val="0"/>
          <w:numId w:val="11"/>
        </w:numPr>
      </w:pPr>
      <w:r w:rsidRPr="001C4912">
        <w:t>effectiveness monitoring, which</w:t>
      </w:r>
      <w:r w:rsidRPr="001C4912">
        <w:rPr>
          <w:color w:val="000000"/>
        </w:rPr>
        <w:t xml:space="preserve"> determines if conservation strategies are having</w:t>
      </w:r>
      <w:r w:rsidRPr="001C4912">
        <w:rPr>
          <w:color w:val="000000"/>
        </w:rPr>
        <w:br/>
        <w:t>their intended results and identifies ways to improve actions that are less effective for adaptive management; and</w:t>
      </w:r>
    </w:p>
    <w:p w14:paraId="223A63E3" w14:textId="73E0F6A8" w:rsidR="00EC6FBB" w:rsidRPr="001C4912" w:rsidRDefault="00EC6FBB" w:rsidP="00EC6FBB">
      <w:pPr>
        <w:pStyle w:val="ListParagraph"/>
        <w:numPr>
          <w:ilvl w:val="0"/>
          <w:numId w:val="11"/>
        </w:numPr>
      </w:pPr>
      <w:r w:rsidRPr="001C4912">
        <w:rPr>
          <w:color w:val="000000"/>
        </w:rPr>
        <w:t>effect</w:t>
      </w:r>
      <w:r w:rsidR="003070F3">
        <w:rPr>
          <w:color w:val="000000"/>
        </w:rPr>
        <w:t>s</w:t>
      </w:r>
      <w:r w:rsidRPr="001C4912">
        <w:rPr>
          <w:color w:val="000000"/>
        </w:rPr>
        <w:t xml:space="preserve"> monitoring, which addresses if and how the target conditions are being</w:t>
      </w:r>
      <w:r w:rsidRPr="001C4912">
        <w:rPr>
          <w:color w:val="000000"/>
        </w:rPr>
        <w:br/>
        <w:t xml:space="preserve">influenced by strategy implementation. </w:t>
      </w:r>
    </w:p>
    <w:p w14:paraId="7B5ABA05" w14:textId="77777777" w:rsidR="00473507" w:rsidRPr="00FE4512" w:rsidRDefault="00473507" w:rsidP="00473507">
      <w:r w:rsidRPr="00FE4512">
        <w:t>Monitoring and evaluating SWAP 2015 implementation are critical steps to demonstrate and account for the overall progress and success achieved by the</w:t>
      </w:r>
      <w:r>
        <w:t xml:space="preserve"> plan</w:t>
      </w:r>
      <w:r w:rsidRPr="00FE4512">
        <w:t xml:space="preserve">. By incorporating lessons learned through </w:t>
      </w:r>
      <w:r>
        <w:t xml:space="preserve">monitoring conservation activities </w:t>
      </w:r>
      <w:r w:rsidRPr="00FE4512">
        <w:t>and evaluati</w:t>
      </w:r>
      <w:r>
        <w:t>ng for</w:t>
      </w:r>
      <w:r w:rsidRPr="00FE4512">
        <w:t xml:space="preserve"> future actions, CDFW and partners have opportunities to improve performance and adapt emerging needs that were not </w:t>
      </w:r>
      <w:r>
        <w:t xml:space="preserve">previously </w:t>
      </w:r>
      <w:r w:rsidRPr="00FE4512">
        <w:t>considered</w:t>
      </w:r>
      <w:r>
        <w:t xml:space="preserve">. For </w:t>
      </w:r>
      <w:r w:rsidRPr="00FE4512">
        <w:t xml:space="preserve">stakeholders including decision-makers, partners, and funders, </w:t>
      </w:r>
      <w:r>
        <w:t>the resulting data</w:t>
      </w:r>
      <w:r w:rsidRPr="008D4A0D">
        <w:t xml:space="preserve"> </w:t>
      </w:r>
      <w:r>
        <w:t xml:space="preserve">would be useful for not only understanding </w:t>
      </w:r>
      <w:r w:rsidRPr="00FE4512">
        <w:t>the status of SWAP 2015 and companion plan implementation,</w:t>
      </w:r>
      <w:r>
        <w:t xml:space="preserve"> but also to prioritize </w:t>
      </w:r>
      <w:r w:rsidRPr="00FE4512">
        <w:t>resource</w:t>
      </w:r>
      <w:r>
        <w:t xml:space="preserve"> allocations necessary</w:t>
      </w:r>
      <w:r w:rsidRPr="008D4A0D">
        <w:t xml:space="preserve"> </w:t>
      </w:r>
      <w:r>
        <w:t>for managing natural resources in the state.</w:t>
      </w:r>
    </w:p>
    <w:p w14:paraId="0280E2CA" w14:textId="21316775" w:rsidR="00A06C41" w:rsidRPr="00473507" w:rsidRDefault="00473507" w:rsidP="00473507">
      <w:pPr>
        <w:rPr>
          <w:rFonts w:eastAsia="Times New Roman" w:cstheme="majorBidi"/>
          <w:b/>
          <w:i/>
          <w:color w:val="5B9BD5" w:themeColor="accent1"/>
          <w:sz w:val="26"/>
          <w:szCs w:val="26"/>
        </w:rPr>
      </w:pPr>
      <w:r w:rsidRPr="00FE4512">
        <w:lastRenderedPageBreak/>
        <w:t>SWAP 2015 developed performance measures for each strategy category</w:t>
      </w:r>
      <w:r>
        <w:t xml:space="preserve"> (SWAP 2015</w:t>
      </w:r>
      <w:r w:rsidR="001B3F20" w:rsidRPr="001B3F20">
        <w:t xml:space="preserve"> </w:t>
      </w:r>
      <w:r w:rsidR="001B3F20">
        <w:t>Chapter 8</w:t>
      </w:r>
      <w:r>
        <w:t>)</w:t>
      </w:r>
      <w:r w:rsidRPr="00FE4512">
        <w:t>. These measures are critical in assessing SWAP 2015</w:t>
      </w:r>
      <w:r>
        <w:t xml:space="preserve"> performance</w:t>
      </w:r>
      <w:r w:rsidRPr="00FE4512">
        <w:t xml:space="preserve"> and </w:t>
      </w:r>
      <w:r>
        <w:t xml:space="preserve">will be used for </w:t>
      </w:r>
      <w:r w:rsidRPr="00FE4512">
        <w:t>estimat</w:t>
      </w:r>
      <w:r>
        <w:t xml:space="preserve">ing </w:t>
      </w:r>
      <w:r w:rsidRPr="00FE4512">
        <w:t>the plans' overall contribution</w:t>
      </w:r>
      <w:r>
        <w:t>s</w:t>
      </w:r>
      <w:r w:rsidRPr="00FE4512">
        <w:t xml:space="preserve"> to natural resource conservation in California</w:t>
      </w:r>
      <w:r w:rsidR="00EC6FBB" w:rsidRPr="001C4912">
        <w:t>.</w:t>
      </w:r>
    </w:p>
    <w:p w14:paraId="0280E2E5" w14:textId="603E4D53" w:rsidR="00501AB2" w:rsidRPr="001C4912" w:rsidRDefault="00E96F27" w:rsidP="006E39AF">
      <w:pPr>
        <w:pStyle w:val="Heading1"/>
      </w:pPr>
      <w:bookmarkStart w:id="150" w:name="_Toc425867600"/>
      <w:bookmarkStart w:id="151" w:name="_Toc425927809"/>
      <w:bookmarkStart w:id="152" w:name="_Toc425867601"/>
      <w:bookmarkStart w:id="153" w:name="_Toc425927810"/>
      <w:bookmarkStart w:id="154" w:name="_Toc425867602"/>
      <w:bookmarkStart w:id="155" w:name="_Toc425927811"/>
      <w:bookmarkStart w:id="156" w:name="_Toc425867603"/>
      <w:bookmarkStart w:id="157" w:name="_Toc425927812"/>
      <w:bookmarkStart w:id="158" w:name="_Toc425867604"/>
      <w:bookmarkStart w:id="159" w:name="_Toc425927813"/>
      <w:bookmarkStart w:id="160" w:name="_Toc425867605"/>
      <w:bookmarkStart w:id="161" w:name="_Toc425927814"/>
      <w:bookmarkStart w:id="162" w:name="_Toc425867606"/>
      <w:bookmarkStart w:id="163" w:name="_Toc425927815"/>
      <w:bookmarkStart w:id="164" w:name="_Toc425867607"/>
      <w:bookmarkStart w:id="165" w:name="_Toc425927816"/>
      <w:bookmarkStart w:id="166" w:name="_Toc425867608"/>
      <w:bookmarkStart w:id="167" w:name="_Toc425927817"/>
      <w:bookmarkStart w:id="168" w:name="_Toc46291188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t>Desired Outcome</w:t>
      </w:r>
      <w:r w:rsidR="00501AB2" w:rsidRPr="001C4912">
        <w:t>s</w:t>
      </w:r>
      <w:bookmarkEnd w:id="168"/>
    </w:p>
    <w:p w14:paraId="3C5C6754" w14:textId="2271CBC6" w:rsidR="00E96F27" w:rsidRPr="001C4912" w:rsidRDefault="008E420E" w:rsidP="00E96F27">
      <w:r w:rsidRPr="008E420E">
        <w:rPr>
          <w:rFonts w:ascii="Calibri" w:hAnsi="Calibri"/>
          <w:color w:val="000000"/>
        </w:rPr>
        <w:t>Desired outcomes for this sector over the next 5–10 years, within the context of SWAP 2015, were identified and are provided below.</w:t>
      </w:r>
      <w:r w:rsidRPr="008E420E">
        <w:t xml:space="preserve"> These outcomes are organized by the selected strategy categories described in Section 5.2, and are not listed in order of priority.</w:t>
      </w:r>
    </w:p>
    <w:p w14:paraId="3FF4CAA5" w14:textId="77777777" w:rsidR="00E96F27" w:rsidRPr="001C4912" w:rsidRDefault="00E96F27" w:rsidP="00E96F27">
      <w:pPr>
        <w:spacing w:after="0"/>
        <w:contextualSpacing/>
        <w:rPr>
          <w:rFonts w:ascii="Calibri" w:eastAsia="Times New Roman" w:hAnsi="Calibri" w:cs="Times New Roman"/>
          <w:b/>
        </w:rPr>
      </w:pPr>
      <w:r w:rsidRPr="001C4912">
        <w:rPr>
          <w:rFonts w:ascii="Calibri" w:eastAsia="Times New Roman" w:hAnsi="Calibri" w:cs="Times New Roman"/>
          <w:b/>
          <w:i/>
        </w:rPr>
        <w:t>Data Collection and Analysis</w:t>
      </w:r>
    </w:p>
    <w:p w14:paraId="2D0F0092" w14:textId="133CC16E" w:rsidR="00E96F27" w:rsidRPr="001C4912" w:rsidRDefault="00E96F27" w:rsidP="00E96F27">
      <w:pPr>
        <w:pStyle w:val="ListParagraph"/>
        <w:numPr>
          <w:ilvl w:val="0"/>
          <w:numId w:val="10"/>
        </w:numPr>
        <w:spacing w:after="0"/>
        <w:rPr>
          <w:b/>
        </w:rPr>
      </w:pPr>
      <w:r w:rsidRPr="001C4912">
        <w:rPr>
          <w:rFonts w:ascii="Calibri" w:eastAsia="Times New Roman" w:hAnsi="Calibri" w:cs="Times New Roman"/>
        </w:rPr>
        <w:t xml:space="preserve">Comprehensive ecological assessments conducted on individual species and ecosystems (e.g., invasive </w:t>
      </w:r>
      <w:r>
        <w:rPr>
          <w:rFonts w:ascii="Calibri" w:eastAsia="Times New Roman" w:hAnsi="Calibri" w:cs="Times New Roman"/>
        </w:rPr>
        <w:t>boars</w:t>
      </w:r>
      <w:r w:rsidRPr="001C4912">
        <w:rPr>
          <w:rFonts w:ascii="Calibri" w:eastAsia="Times New Roman" w:hAnsi="Calibri" w:cs="Times New Roman"/>
        </w:rPr>
        <w:t xml:space="preserve">) to understand species status and likelihood of </w:t>
      </w:r>
      <w:r>
        <w:rPr>
          <w:rFonts w:ascii="Calibri" w:eastAsia="Times New Roman" w:hAnsi="Calibri" w:cs="Times New Roman"/>
        </w:rPr>
        <w:t>impacts</w:t>
      </w:r>
      <w:r w:rsidRPr="001C4912">
        <w:rPr>
          <w:rFonts w:ascii="Calibri" w:eastAsia="Times New Roman" w:hAnsi="Calibri" w:cs="Times New Roman"/>
        </w:rPr>
        <w:t xml:space="preserve">, </w:t>
      </w:r>
      <w:r>
        <w:rPr>
          <w:rFonts w:ascii="Calibri" w:eastAsia="Times New Roman" w:hAnsi="Calibri" w:cs="Times New Roman"/>
        </w:rPr>
        <w:t xml:space="preserve">which </w:t>
      </w:r>
      <w:r w:rsidRPr="001C4912">
        <w:rPr>
          <w:rFonts w:ascii="Calibri" w:eastAsia="Times New Roman" w:hAnsi="Calibri" w:cs="Times New Roman"/>
        </w:rPr>
        <w:t>inform management decisions (e.g.,</w:t>
      </w:r>
      <w:r>
        <w:rPr>
          <w:rFonts w:ascii="Calibri" w:eastAsia="Times New Roman" w:hAnsi="Calibri" w:cs="Times New Roman"/>
        </w:rPr>
        <w:t xml:space="preserve"> </w:t>
      </w:r>
      <w:r w:rsidRPr="001C4912">
        <w:rPr>
          <w:rFonts w:ascii="Calibri" w:eastAsia="Times New Roman" w:hAnsi="Calibri" w:cs="Times New Roman"/>
        </w:rPr>
        <w:t>exterminating boars that feed on Tanoak acorns).</w:t>
      </w:r>
    </w:p>
    <w:p w14:paraId="3395B8B5" w14:textId="60681769" w:rsidR="00E96F27" w:rsidRPr="001C4912" w:rsidRDefault="00E96F27" w:rsidP="00E96F27">
      <w:pPr>
        <w:pStyle w:val="ListParagraph"/>
        <w:numPr>
          <w:ilvl w:val="0"/>
          <w:numId w:val="10"/>
        </w:numPr>
        <w:rPr>
          <w:rFonts w:ascii="Calibri" w:eastAsia="Times New Roman" w:hAnsi="Calibri" w:cs="Times New Roman"/>
          <w:b/>
        </w:rPr>
      </w:pPr>
      <w:r w:rsidRPr="001C4912">
        <w:rPr>
          <w:rFonts w:ascii="Calibri" w:eastAsia="Times New Roman" w:hAnsi="Calibri" w:cs="Times New Roman"/>
        </w:rPr>
        <w:t xml:space="preserve">Ongoing data collection </w:t>
      </w:r>
      <w:r>
        <w:rPr>
          <w:rFonts w:ascii="Calibri" w:eastAsia="Times New Roman" w:hAnsi="Calibri" w:cs="Times New Roman"/>
        </w:rPr>
        <w:t>that supports and augments</w:t>
      </w:r>
      <w:r w:rsidRPr="001C4912">
        <w:rPr>
          <w:rFonts w:ascii="Calibri" w:eastAsia="Times New Roman" w:hAnsi="Calibri" w:cs="Times New Roman"/>
        </w:rPr>
        <w:t xml:space="preserve"> strong baseline data, and </w:t>
      </w:r>
      <w:r>
        <w:rPr>
          <w:rFonts w:ascii="Calibri" w:eastAsia="Times New Roman" w:hAnsi="Calibri" w:cs="Times New Roman"/>
        </w:rPr>
        <w:t>coordinated</w:t>
      </w:r>
      <w:r w:rsidRPr="001C4912">
        <w:rPr>
          <w:rFonts w:ascii="Calibri" w:eastAsia="Times New Roman" w:hAnsi="Calibri" w:cs="Times New Roman"/>
        </w:rPr>
        <w:t xml:space="preserve"> data collection efforts </w:t>
      </w:r>
      <w:r>
        <w:rPr>
          <w:rFonts w:ascii="Calibri" w:eastAsia="Times New Roman" w:hAnsi="Calibri" w:cs="Times New Roman"/>
        </w:rPr>
        <w:t>that serve to</w:t>
      </w:r>
      <w:r w:rsidRPr="001C4912">
        <w:rPr>
          <w:rFonts w:ascii="Calibri" w:eastAsia="Times New Roman" w:hAnsi="Calibri" w:cs="Times New Roman"/>
        </w:rPr>
        <w:t xml:space="preserve"> protect native and culturally important species from environmental impacts (e.g., integration of </w:t>
      </w:r>
      <w:r w:rsidR="001B3F20">
        <w:rPr>
          <w:rFonts w:ascii="Calibri" w:eastAsia="Times New Roman" w:hAnsi="Calibri" w:cs="Times New Roman"/>
        </w:rPr>
        <w:t>C</w:t>
      </w:r>
      <w:r w:rsidRPr="001C4912">
        <w:rPr>
          <w:rFonts w:ascii="Calibri" w:eastAsia="Times New Roman" w:hAnsi="Calibri" w:cs="Times New Roman"/>
        </w:rPr>
        <w:t>DWR groundwater and surface water assessments with similar data collected by Tribes using USEPA funding).</w:t>
      </w:r>
    </w:p>
    <w:p w14:paraId="11DBBF2A" w14:textId="77777777" w:rsidR="00E96F27" w:rsidRPr="001C4912" w:rsidRDefault="00E96F27" w:rsidP="00E96F27">
      <w:pPr>
        <w:spacing w:after="0"/>
        <w:contextualSpacing/>
        <w:rPr>
          <w:rFonts w:ascii="Calibri" w:eastAsia="Times New Roman" w:hAnsi="Calibri" w:cs="Times New Roman"/>
          <w:b/>
          <w:i/>
        </w:rPr>
      </w:pPr>
      <w:r w:rsidRPr="001C4912">
        <w:rPr>
          <w:rFonts w:ascii="Calibri" w:eastAsia="Times New Roman" w:hAnsi="Calibri" w:cs="Times New Roman"/>
          <w:b/>
          <w:i/>
        </w:rPr>
        <w:t>Economic Incentives</w:t>
      </w:r>
    </w:p>
    <w:p w14:paraId="364165B5" w14:textId="77777777" w:rsidR="00E96F27" w:rsidRPr="001C4912" w:rsidRDefault="00E96F27" w:rsidP="00E96F27">
      <w:pPr>
        <w:pStyle w:val="ListParagraph"/>
        <w:numPr>
          <w:ilvl w:val="0"/>
          <w:numId w:val="10"/>
        </w:numPr>
        <w:spacing w:after="0"/>
        <w:rPr>
          <w:rFonts w:ascii="Calibri" w:eastAsia="Times New Roman" w:hAnsi="Calibri" w:cs="Times New Roman"/>
          <w:b/>
        </w:rPr>
      </w:pPr>
      <w:r w:rsidRPr="001C4912">
        <w:rPr>
          <w:rFonts w:ascii="Calibri" w:eastAsia="Times New Roman" w:hAnsi="Calibri" w:cs="Times New Roman"/>
        </w:rPr>
        <w:t>Necessary financial resources secured to support activities that contribute to the goals of SWAP 2015 and companion plans.</w:t>
      </w:r>
    </w:p>
    <w:p w14:paraId="05E7941E" w14:textId="77777777" w:rsidR="00E96F27" w:rsidRPr="001C4912" w:rsidRDefault="00E96F27" w:rsidP="00E96F27">
      <w:pPr>
        <w:pStyle w:val="ListParagraph"/>
        <w:numPr>
          <w:ilvl w:val="0"/>
          <w:numId w:val="10"/>
        </w:numPr>
        <w:rPr>
          <w:rFonts w:ascii="Calibri" w:eastAsia="Times New Roman" w:hAnsi="Calibri" w:cs="Times New Roman"/>
          <w:b/>
        </w:rPr>
      </w:pPr>
      <w:r w:rsidRPr="001C4912">
        <w:rPr>
          <w:rFonts w:ascii="Calibri" w:eastAsia="Times New Roman" w:hAnsi="Calibri" w:cs="Times New Roman"/>
        </w:rPr>
        <w:t>Economic incentives</w:t>
      </w:r>
      <w:r>
        <w:rPr>
          <w:rFonts w:ascii="Calibri" w:eastAsia="Times New Roman" w:hAnsi="Calibri" w:cs="Times New Roman"/>
        </w:rPr>
        <w:t xml:space="preserve"> </w:t>
      </w:r>
      <w:r w:rsidRPr="001C4912">
        <w:rPr>
          <w:rFonts w:ascii="Calibri" w:eastAsia="Times New Roman" w:hAnsi="Calibri" w:cs="Times New Roman"/>
        </w:rPr>
        <w:t xml:space="preserve">identified and secured to support continued </w:t>
      </w:r>
      <w:r>
        <w:rPr>
          <w:rFonts w:ascii="Calibri" w:eastAsia="Times New Roman" w:hAnsi="Calibri" w:cs="Times New Roman"/>
        </w:rPr>
        <w:t>tribal</w:t>
      </w:r>
      <w:r w:rsidRPr="001C4912">
        <w:rPr>
          <w:rFonts w:ascii="Calibri" w:eastAsia="Times New Roman" w:hAnsi="Calibri" w:cs="Times New Roman"/>
        </w:rPr>
        <w:t xml:space="preserve"> engagement.</w:t>
      </w:r>
    </w:p>
    <w:p w14:paraId="202A01B1" w14:textId="77777777" w:rsidR="00E96F27" w:rsidRPr="001C4912" w:rsidRDefault="00E96F27" w:rsidP="00E96F27">
      <w:pPr>
        <w:spacing w:after="0"/>
        <w:contextualSpacing/>
        <w:rPr>
          <w:rFonts w:ascii="Calibri" w:eastAsia="Times New Roman" w:hAnsi="Calibri" w:cs="Times New Roman"/>
          <w:b/>
          <w:i/>
        </w:rPr>
      </w:pPr>
      <w:r w:rsidRPr="001C4912">
        <w:rPr>
          <w:rFonts w:ascii="Calibri" w:eastAsia="Times New Roman" w:hAnsi="Calibri" w:cs="Times New Roman"/>
          <w:b/>
          <w:i/>
        </w:rPr>
        <w:t>Law and Policy</w:t>
      </w:r>
    </w:p>
    <w:p w14:paraId="068F9F06" w14:textId="77777777" w:rsidR="00E96F27" w:rsidRPr="001C4912" w:rsidRDefault="00E96F27" w:rsidP="00E96F27">
      <w:pPr>
        <w:pStyle w:val="ListParagraph"/>
        <w:numPr>
          <w:ilvl w:val="0"/>
          <w:numId w:val="10"/>
        </w:numPr>
        <w:spacing w:after="0"/>
        <w:rPr>
          <w:rFonts w:ascii="Calibri" w:eastAsia="Times New Roman" w:hAnsi="Calibri" w:cs="Times New Roman"/>
          <w:b/>
        </w:rPr>
      </w:pPr>
      <w:r w:rsidRPr="001C4912">
        <w:rPr>
          <w:rFonts w:ascii="Calibri" w:eastAsia="Times New Roman" w:hAnsi="Calibri" w:cs="Times New Roman"/>
        </w:rPr>
        <w:t>Culturally significant and sensitive species identified and conserved (e.g., species valued by Tribes, but not identified as conservation priorities by the state).</w:t>
      </w:r>
    </w:p>
    <w:p w14:paraId="4ED453BD" w14:textId="77777777" w:rsidR="00E96F27" w:rsidRPr="001C4912" w:rsidRDefault="00E96F27" w:rsidP="00E96F27">
      <w:pPr>
        <w:pStyle w:val="ListParagraph"/>
        <w:numPr>
          <w:ilvl w:val="0"/>
          <w:numId w:val="10"/>
        </w:numPr>
        <w:rPr>
          <w:rFonts w:ascii="Calibri" w:eastAsia="Times New Roman" w:hAnsi="Calibri" w:cs="Times New Roman"/>
          <w:b/>
        </w:rPr>
      </w:pPr>
      <w:r w:rsidRPr="001C4912">
        <w:rPr>
          <w:rFonts w:ascii="Calibri" w:eastAsia="Times New Roman" w:hAnsi="Calibri" w:cs="Times New Roman"/>
        </w:rPr>
        <w:t xml:space="preserve">Tribes engaged in the development of conservation policies for the state. </w:t>
      </w:r>
    </w:p>
    <w:p w14:paraId="429D5A18" w14:textId="77777777" w:rsidR="00E96F27" w:rsidRPr="001C4912" w:rsidRDefault="00E96F27" w:rsidP="00E96F27">
      <w:pPr>
        <w:spacing w:after="0"/>
        <w:contextualSpacing/>
        <w:rPr>
          <w:rFonts w:ascii="Calibri" w:eastAsia="Times New Roman" w:hAnsi="Calibri" w:cs="Times New Roman"/>
          <w:b/>
        </w:rPr>
      </w:pPr>
      <w:r w:rsidRPr="001C4912">
        <w:rPr>
          <w:rFonts w:ascii="Calibri" w:eastAsia="Times New Roman" w:hAnsi="Calibri" w:cs="Times New Roman"/>
          <w:b/>
          <w:i/>
        </w:rPr>
        <w:t>Partner Engagement</w:t>
      </w:r>
    </w:p>
    <w:p w14:paraId="29961BCB" w14:textId="77777777" w:rsidR="00E96F27" w:rsidRPr="001C4912" w:rsidRDefault="00E96F27" w:rsidP="00E96F27">
      <w:pPr>
        <w:pStyle w:val="ListParagraph"/>
        <w:numPr>
          <w:ilvl w:val="0"/>
          <w:numId w:val="10"/>
        </w:numPr>
        <w:spacing w:after="0"/>
        <w:rPr>
          <w:rFonts w:ascii="Calibri" w:eastAsia="Times New Roman" w:hAnsi="Calibri" w:cs="Times New Roman"/>
        </w:rPr>
      </w:pPr>
      <w:r w:rsidRPr="001C4912">
        <w:rPr>
          <w:rFonts w:ascii="Calibri" w:eastAsia="Times New Roman" w:hAnsi="Calibri" w:cs="Times New Roman"/>
        </w:rPr>
        <w:t>Partners engaged on activities in support of SWAP 2015 and companion plans.</w:t>
      </w:r>
    </w:p>
    <w:p w14:paraId="7EB502C0" w14:textId="77777777" w:rsidR="00E96F27" w:rsidRPr="001C4912" w:rsidRDefault="00E96F27" w:rsidP="00E96F27">
      <w:pPr>
        <w:pStyle w:val="ListParagraph"/>
        <w:numPr>
          <w:ilvl w:val="0"/>
          <w:numId w:val="10"/>
        </w:numPr>
        <w:rPr>
          <w:rFonts w:ascii="Calibri" w:eastAsia="Times New Roman" w:hAnsi="Calibri" w:cs="Times New Roman"/>
        </w:rPr>
      </w:pPr>
      <w:r w:rsidRPr="001C4912">
        <w:rPr>
          <w:rFonts w:ascii="Calibri" w:eastAsia="Times New Roman" w:hAnsi="Calibri" w:cs="Times New Roman"/>
        </w:rPr>
        <w:t>Awareness of existing partnerships and opportunities for tribal engagement (e.g., the California LCCs) increased</w:t>
      </w:r>
      <w:r>
        <w:rPr>
          <w:rFonts w:ascii="Calibri" w:eastAsia="Times New Roman" w:hAnsi="Calibri" w:cs="Times New Roman"/>
        </w:rPr>
        <w:t>,</w:t>
      </w:r>
      <w:r w:rsidRPr="001C4912">
        <w:rPr>
          <w:rFonts w:ascii="Calibri" w:eastAsia="Times New Roman" w:hAnsi="Calibri" w:cs="Times New Roman"/>
        </w:rPr>
        <w:t xml:space="preserve"> and mechanisms to encourage collaboration among partners</w:t>
      </w:r>
      <w:r>
        <w:rPr>
          <w:rFonts w:ascii="Calibri" w:eastAsia="Times New Roman" w:hAnsi="Calibri" w:cs="Times New Roman"/>
        </w:rPr>
        <w:t xml:space="preserve"> including tribes</w:t>
      </w:r>
      <w:r w:rsidRPr="001C4912">
        <w:rPr>
          <w:rFonts w:ascii="Calibri" w:eastAsia="Times New Roman" w:hAnsi="Calibri" w:cs="Times New Roman"/>
        </w:rPr>
        <w:t xml:space="preserve"> identified and implemented.</w:t>
      </w:r>
      <w:r w:rsidRPr="001C4912" w:rsidDel="00BA4B66">
        <w:rPr>
          <w:rFonts w:ascii="Calibri" w:eastAsia="Times New Roman" w:hAnsi="Calibri" w:cs="Times New Roman"/>
        </w:rPr>
        <w:t xml:space="preserve"> </w:t>
      </w:r>
    </w:p>
    <w:p w14:paraId="01376EF3" w14:textId="77777777" w:rsidR="00E96F27" w:rsidRPr="001C4912" w:rsidRDefault="00E96F27" w:rsidP="00E96F27">
      <w:pPr>
        <w:spacing w:after="0"/>
        <w:contextualSpacing/>
        <w:rPr>
          <w:rFonts w:ascii="Calibri" w:eastAsia="Times New Roman" w:hAnsi="Calibri" w:cs="Times New Roman"/>
          <w:b/>
          <w:i/>
        </w:rPr>
      </w:pPr>
      <w:r w:rsidRPr="001C4912">
        <w:rPr>
          <w:rFonts w:ascii="Calibri" w:eastAsia="Times New Roman" w:hAnsi="Calibri" w:cs="Times New Roman"/>
          <w:b/>
          <w:i/>
        </w:rPr>
        <w:t>Training and Technical Assistance</w:t>
      </w:r>
    </w:p>
    <w:p w14:paraId="46A802AB" w14:textId="77777777" w:rsidR="00E96F27" w:rsidRPr="00C163D6" w:rsidRDefault="00E96F27" w:rsidP="00E96F27">
      <w:pPr>
        <w:pStyle w:val="ListParagraph"/>
        <w:numPr>
          <w:ilvl w:val="0"/>
          <w:numId w:val="10"/>
        </w:numPr>
        <w:spacing w:after="0"/>
        <w:rPr>
          <w:rFonts w:ascii="Calibri" w:eastAsia="Times New Roman" w:hAnsi="Calibri" w:cs="Times New Roman"/>
          <w:b/>
        </w:rPr>
      </w:pPr>
      <w:r w:rsidRPr="001C4912">
        <w:rPr>
          <w:rFonts w:ascii="Calibri" w:eastAsia="Times New Roman" w:hAnsi="Calibri" w:cs="Times New Roman"/>
        </w:rPr>
        <w:t>Awareness and understanding of TEK</w:t>
      </w:r>
      <w:r>
        <w:rPr>
          <w:rFonts w:ascii="Calibri" w:eastAsia="Times New Roman" w:hAnsi="Calibri" w:cs="Times New Roman"/>
        </w:rPr>
        <w:t xml:space="preserve"> and its values</w:t>
      </w:r>
      <w:r w:rsidRPr="001C4912">
        <w:rPr>
          <w:rFonts w:ascii="Calibri" w:eastAsia="Times New Roman" w:hAnsi="Calibri" w:cs="Times New Roman"/>
        </w:rPr>
        <w:t xml:space="preserve"> increased in state agencies (e.g., through TEK and sensitivity trainings)</w:t>
      </w:r>
    </w:p>
    <w:p w14:paraId="367B4246" w14:textId="77777777" w:rsidR="00E96F27" w:rsidRPr="001C4912" w:rsidRDefault="00E96F27" w:rsidP="00E96F27">
      <w:pPr>
        <w:pStyle w:val="ListParagraph"/>
        <w:numPr>
          <w:ilvl w:val="0"/>
          <w:numId w:val="10"/>
        </w:numPr>
        <w:spacing w:after="0"/>
        <w:rPr>
          <w:rFonts w:ascii="Calibri" w:eastAsia="Times New Roman" w:hAnsi="Calibri" w:cs="Times New Roman"/>
          <w:b/>
        </w:rPr>
      </w:pPr>
      <w:r w:rsidRPr="001C4912">
        <w:rPr>
          <w:rFonts w:ascii="Calibri" w:eastAsia="Times New Roman" w:hAnsi="Calibri" w:cs="Times New Roman"/>
        </w:rPr>
        <w:t>Awareness and understanding of</w:t>
      </w:r>
      <w:r>
        <w:rPr>
          <w:rFonts w:ascii="Calibri" w:eastAsia="Times New Roman" w:hAnsi="Calibri" w:cs="Times New Roman"/>
        </w:rPr>
        <w:t xml:space="preserve"> the </w:t>
      </w:r>
      <w:r w:rsidRPr="001C4912">
        <w:rPr>
          <w:rFonts w:ascii="Calibri" w:eastAsia="Times New Roman" w:hAnsi="Calibri" w:cs="Times New Roman"/>
        </w:rPr>
        <w:t xml:space="preserve">correlation between human </w:t>
      </w:r>
      <w:r>
        <w:rPr>
          <w:rFonts w:ascii="Calibri" w:eastAsia="Times New Roman" w:hAnsi="Calibri" w:cs="Times New Roman"/>
        </w:rPr>
        <w:t>activitie</w:t>
      </w:r>
      <w:r w:rsidRPr="001C4912">
        <w:rPr>
          <w:rFonts w:ascii="Calibri" w:eastAsia="Times New Roman" w:hAnsi="Calibri" w:cs="Times New Roman"/>
        </w:rPr>
        <w:t>s and species distribution/demographics (e.g., embryonic effects on species)</w:t>
      </w:r>
      <w:r>
        <w:rPr>
          <w:rFonts w:ascii="Calibri" w:eastAsia="Times New Roman" w:hAnsi="Calibri" w:cs="Times New Roman"/>
        </w:rPr>
        <w:t xml:space="preserve"> </w:t>
      </w:r>
      <w:r w:rsidRPr="001C4912">
        <w:rPr>
          <w:rFonts w:ascii="Calibri" w:eastAsia="Times New Roman" w:hAnsi="Calibri" w:cs="Times New Roman"/>
        </w:rPr>
        <w:t>increased.</w:t>
      </w:r>
    </w:p>
    <w:p w14:paraId="093AB9A6" w14:textId="77777777" w:rsidR="00E96F27" w:rsidRPr="00E96F27" w:rsidRDefault="00E96F27" w:rsidP="00E96F27">
      <w:pPr>
        <w:pStyle w:val="ListParagraph"/>
        <w:numPr>
          <w:ilvl w:val="0"/>
          <w:numId w:val="10"/>
        </w:numPr>
        <w:spacing w:after="0"/>
        <w:rPr>
          <w:rFonts w:ascii="Calibri" w:eastAsia="Times New Roman" w:hAnsi="Calibri" w:cs="Times New Roman"/>
          <w:b/>
        </w:rPr>
      </w:pPr>
      <w:r w:rsidRPr="001C4912">
        <w:rPr>
          <w:rFonts w:ascii="Calibri" w:eastAsia="Times New Roman" w:hAnsi="Calibri" w:cs="Times New Roman"/>
        </w:rPr>
        <w:t>Ongoing training of new state employees to promote understanding of link</w:t>
      </w:r>
      <w:r>
        <w:rPr>
          <w:rFonts w:ascii="Calibri" w:eastAsia="Times New Roman" w:hAnsi="Calibri" w:cs="Times New Roman"/>
        </w:rPr>
        <w:t>age</w:t>
      </w:r>
      <w:r w:rsidRPr="001C4912">
        <w:rPr>
          <w:rFonts w:ascii="Calibri" w:eastAsia="Times New Roman" w:hAnsi="Calibri" w:cs="Times New Roman"/>
        </w:rPr>
        <w:t>s between management</w:t>
      </w:r>
      <w:r>
        <w:rPr>
          <w:rFonts w:ascii="Calibri" w:eastAsia="Times New Roman" w:hAnsi="Calibri" w:cs="Times New Roman"/>
        </w:rPr>
        <w:t xml:space="preserve"> practices</w:t>
      </w:r>
      <w:r w:rsidRPr="001C4912">
        <w:rPr>
          <w:rFonts w:ascii="Calibri" w:eastAsia="Times New Roman" w:hAnsi="Calibri" w:cs="Times New Roman"/>
        </w:rPr>
        <w:t xml:space="preserve"> and culturally sensitive issues (e.g., illegal marijuana farms).</w:t>
      </w:r>
    </w:p>
    <w:p w14:paraId="23306EBC" w14:textId="2E7E5425" w:rsidR="00E96F27" w:rsidRPr="008E420E" w:rsidRDefault="00E96F27" w:rsidP="00DC3C86">
      <w:pPr>
        <w:pStyle w:val="ListParagraph"/>
        <w:numPr>
          <w:ilvl w:val="0"/>
          <w:numId w:val="10"/>
        </w:numPr>
        <w:spacing w:after="0"/>
        <w:rPr>
          <w:rFonts w:ascii="Calibri" w:eastAsia="Times New Roman" w:hAnsi="Calibri" w:cs="Times New Roman"/>
          <w:b/>
        </w:rPr>
      </w:pPr>
      <w:r w:rsidRPr="00E96F27">
        <w:rPr>
          <w:rFonts w:ascii="Calibri" w:eastAsia="Times New Roman" w:hAnsi="Calibri" w:cs="Times New Roman"/>
        </w:rPr>
        <w:lastRenderedPageBreak/>
        <w:t>Existing collaborative trainings (e.g., collaboration between UCCE and USFS) supported and funded to promote continued tribal participation, training, and engagement.</w:t>
      </w:r>
    </w:p>
    <w:p w14:paraId="2E393C79" w14:textId="3AD22EDE" w:rsidR="00E96F27" w:rsidRDefault="00E96F27" w:rsidP="006E39AF">
      <w:pPr>
        <w:pStyle w:val="Heading1"/>
      </w:pPr>
      <w:bookmarkStart w:id="169" w:name="_Toc462911882"/>
      <w:r>
        <w:t>Next Steps</w:t>
      </w:r>
      <w:bookmarkEnd w:id="169"/>
    </w:p>
    <w:p w14:paraId="0280E2E6" w14:textId="3648F91F" w:rsidR="00957584" w:rsidRPr="001C4912" w:rsidRDefault="008E420E" w:rsidP="00957584">
      <w:r>
        <w:t>The k</w:t>
      </w:r>
      <w:r w:rsidR="00A61EEB" w:rsidRPr="00FE4512">
        <w:t>ey next steps</w:t>
      </w:r>
      <w:r>
        <w:t xml:space="preserve"> identified</w:t>
      </w:r>
      <w:r w:rsidR="00A61EEB" w:rsidRPr="00FE4512">
        <w:t xml:space="preserve"> to ensure successful implementation of the companion plan </w:t>
      </w:r>
      <w:r w:rsidR="00A61EEB">
        <w:t xml:space="preserve">over the </w:t>
      </w:r>
      <w:r w:rsidR="00A61EEB" w:rsidRPr="00FE4512">
        <w:t>next five years</w:t>
      </w:r>
      <w:r w:rsidR="00A61EEB">
        <w:t xml:space="preserve"> are</w:t>
      </w:r>
      <w:r w:rsidR="00E96F27" w:rsidRPr="00FE4512">
        <w:t>: partnership and collaboration; human and financial resources; communication and outreach; and monitoring</w:t>
      </w:r>
      <w:r w:rsidR="00A61EEB">
        <w:t xml:space="preserve"> and </w:t>
      </w:r>
      <w:r w:rsidR="00E96F27" w:rsidRPr="00FE4512">
        <w:t>evaluation.</w:t>
      </w:r>
      <w:r>
        <w:t xml:space="preserve"> Suggested activities relevant to these steps are found below.</w:t>
      </w:r>
    </w:p>
    <w:p w14:paraId="0280E2E7" w14:textId="77777777" w:rsidR="009234A1" w:rsidRPr="001C4912" w:rsidRDefault="009234A1" w:rsidP="009234A1">
      <w:pPr>
        <w:spacing w:after="0"/>
        <w:rPr>
          <w:b/>
          <w:i/>
        </w:rPr>
      </w:pPr>
      <w:r w:rsidRPr="001C4912">
        <w:rPr>
          <w:b/>
          <w:i/>
        </w:rPr>
        <w:t>Partnership and Collaboration</w:t>
      </w:r>
    </w:p>
    <w:p w14:paraId="0280E2E8" w14:textId="43D58700" w:rsidR="009234A1" w:rsidRPr="001C4912" w:rsidRDefault="009234A1" w:rsidP="00801FB1">
      <w:pPr>
        <w:pStyle w:val="ListParagraph"/>
        <w:numPr>
          <w:ilvl w:val="0"/>
          <w:numId w:val="10"/>
        </w:numPr>
        <w:spacing w:after="0"/>
        <w:rPr>
          <w:i/>
        </w:rPr>
      </w:pPr>
      <w:r w:rsidRPr="001C4912">
        <w:t>Promote and support existing collaborative research</w:t>
      </w:r>
      <w:r w:rsidR="00C16388">
        <w:t>es</w:t>
      </w:r>
      <w:r w:rsidRPr="001C4912">
        <w:t xml:space="preserve"> and trainings (e.g., </w:t>
      </w:r>
      <w:r w:rsidR="00C667DE">
        <w:t>by</w:t>
      </w:r>
      <w:r w:rsidRPr="001C4912">
        <w:t xml:space="preserve"> LCC</w:t>
      </w:r>
      <w:r w:rsidR="00C01BEA">
        <w:t>s</w:t>
      </w:r>
      <w:r w:rsidRPr="001C4912">
        <w:t>, CDFA, and U</w:t>
      </w:r>
      <w:r w:rsidR="00E50AC5" w:rsidRPr="001C4912">
        <w:t>niversity of California,</w:t>
      </w:r>
      <w:r w:rsidRPr="001C4912">
        <w:t xml:space="preserve"> Davis). </w:t>
      </w:r>
    </w:p>
    <w:p w14:paraId="0280E2E9" w14:textId="77777777" w:rsidR="009234A1" w:rsidRPr="001C4912" w:rsidRDefault="009234A1" w:rsidP="00801FB1">
      <w:pPr>
        <w:pStyle w:val="ListParagraph"/>
        <w:numPr>
          <w:ilvl w:val="0"/>
          <w:numId w:val="10"/>
        </w:numPr>
        <w:rPr>
          <w:i/>
        </w:rPr>
      </w:pPr>
      <w:r w:rsidRPr="001C4912">
        <w:t xml:space="preserve">Increase opportunities for face-to-face interactions (e.g., working groups on small projects) to help build partnerships and develop bonds among participants. </w:t>
      </w:r>
    </w:p>
    <w:p w14:paraId="0280E2EA" w14:textId="77777777" w:rsidR="009234A1" w:rsidRPr="001C4912" w:rsidRDefault="009234A1" w:rsidP="009234A1">
      <w:pPr>
        <w:spacing w:after="0"/>
        <w:rPr>
          <w:b/>
          <w:i/>
        </w:rPr>
      </w:pPr>
      <w:r w:rsidRPr="001C4912">
        <w:rPr>
          <w:b/>
          <w:i/>
        </w:rPr>
        <w:t>Human and Financial Resources</w:t>
      </w:r>
    </w:p>
    <w:p w14:paraId="0280E2EB" w14:textId="094D41F2" w:rsidR="009234A1" w:rsidRPr="001C4912" w:rsidRDefault="00BB26EA" w:rsidP="00801FB1">
      <w:pPr>
        <w:pStyle w:val="ListParagraph"/>
        <w:numPr>
          <w:ilvl w:val="0"/>
          <w:numId w:val="10"/>
        </w:numPr>
        <w:rPr>
          <w:b/>
          <w:i/>
        </w:rPr>
      </w:pPr>
      <w:r w:rsidRPr="001C4912">
        <w:t xml:space="preserve">Secure funding for </w:t>
      </w:r>
      <w:r w:rsidR="0023175A" w:rsidRPr="001C4912">
        <w:t>designat</w:t>
      </w:r>
      <w:r w:rsidR="00C01BEA">
        <w:t>ed</w:t>
      </w:r>
      <w:r w:rsidR="0023175A" w:rsidRPr="001C4912">
        <w:t xml:space="preserve"> staff to help implement </w:t>
      </w:r>
      <w:r w:rsidR="006B2CEE">
        <w:t xml:space="preserve">SWAP 2015 and </w:t>
      </w:r>
      <w:r w:rsidR="0023175A" w:rsidRPr="001C4912">
        <w:t>t</w:t>
      </w:r>
      <w:r w:rsidR="00E57B90">
        <w:t xml:space="preserve">he </w:t>
      </w:r>
      <w:r w:rsidR="0023175A" w:rsidRPr="001C4912">
        <w:t>companion plan</w:t>
      </w:r>
      <w:r w:rsidR="00E57B90">
        <w:t>s</w:t>
      </w:r>
      <w:r w:rsidR="00C667DE">
        <w:t>,</w:t>
      </w:r>
      <w:r w:rsidR="0023175A" w:rsidRPr="001C4912">
        <w:t xml:space="preserve"> </w:t>
      </w:r>
      <w:r w:rsidR="00E57B90">
        <w:t xml:space="preserve">including </w:t>
      </w:r>
      <w:r w:rsidR="006B2CEE">
        <w:t>tracking and evaluating the implementation progress</w:t>
      </w:r>
      <w:r w:rsidR="00C667DE">
        <w:t>,</w:t>
      </w:r>
      <w:r w:rsidRPr="001C4912">
        <w:t xml:space="preserve"> to</w:t>
      </w:r>
      <w:r w:rsidR="00E57B90">
        <w:t xml:space="preserve"> </w:t>
      </w:r>
      <w:r w:rsidR="00C667DE">
        <w:t xml:space="preserve">effectively </w:t>
      </w:r>
      <w:r w:rsidR="00E57B90">
        <w:t>achieve priorities addressed under</w:t>
      </w:r>
      <w:r w:rsidRPr="001C4912">
        <w:t xml:space="preserve"> </w:t>
      </w:r>
      <w:r w:rsidR="002D6915">
        <w:t>those plans</w:t>
      </w:r>
      <w:r w:rsidRPr="001C4912">
        <w:t xml:space="preserve">. </w:t>
      </w:r>
    </w:p>
    <w:p w14:paraId="0280E2EC" w14:textId="77777777" w:rsidR="009234A1" w:rsidRPr="001C4912" w:rsidRDefault="009234A1" w:rsidP="00BB26EA">
      <w:pPr>
        <w:spacing w:after="0"/>
        <w:rPr>
          <w:b/>
          <w:i/>
        </w:rPr>
      </w:pPr>
      <w:r w:rsidRPr="001C4912">
        <w:rPr>
          <w:b/>
          <w:i/>
        </w:rPr>
        <w:t>Communication and Outreach</w:t>
      </w:r>
    </w:p>
    <w:p w14:paraId="0280E2ED" w14:textId="14F2A07D" w:rsidR="009234A1" w:rsidRPr="001C4912" w:rsidRDefault="00BB26EA" w:rsidP="00801FB1">
      <w:pPr>
        <w:pStyle w:val="ListParagraph"/>
        <w:numPr>
          <w:ilvl w:val="0"/>
          <w:numId w:val="10"/>
        </w:numPr>
        <w:rPr>
          <w:i/>
        </w:rPr>
      </w:pPr>
      <w:r w:rsidRPr="001C4912">
        <w:t xml:space="preserve">Bring tribal groups together to increase awareness and </w:t>
      </w:r>
      <w:r w:rsidR="00983E8D" w:rsidRPr="001C4912">
        <w:t>understanding</w:t>
      </w:r>
      <w:r w:rsidRPr="001C4912">
        <w:t xml:space="preserve"> </w:t>
      </w:r>
      <w:r w:rsidR="00C667DE">
        <w:t>of</w:t>
      </w:r>
      <w:r w:rsidRPr="001C4912">
        <w:t xml:space="preserve"> </w:t>
      </w:r>
      <w:r w:rsidR="0081751B" w:rsidRPr="001C4912">
        <w:t>SWAP</w:t>
      </w:r>
      <w:r w:rsidRPr="001C4912">
        <w:t xml:space="preserve"> 2015 and companion plans</w:t>
      </w:r>
      <w:r w:rsidR="009234A1" w:rsidRPr="001C4912">
        <w:t>.</w:t>
      </w:r>
    </w:p>
    <w:p w14:paraId="0280E2EE" w14:textId="1456F34F" w:rsidR="00BB26EA" w:rsidRPr="001C4912" w:rsidRDefault="00BB26EA" w:rsidP="00801FB1">
      <w:pPr>
        <w:pStyle w:val="ListParagraph"/>
        <w:numPr>
          <w:ilvl w:val="0"/>
          <w:numId w:val="10"/>
        </w:numPr>
        <w:rPr>
          <w:i/>
        </w:rPr>
      </w:pPr>
      <w:r w:rsidRPr="001C4912">
        <w:t>De</w:t>
      </w:r>
      <w:r w:rsidR="00E96F27">
        <w:t>velop</w:t>
      </w:r>
      <w:r w:rsidRPr="001C4912">
        <w:t xml:space="preserve"> mechanisms to </w:t>
      </w:r>
      <w:r w:rsidR="00E96F27">
        <w:t>update</w:t>
      </w:r>
      <w:r w:rsidRPr="001C4912">
        <w:t xml:space="preserve"> partners o</w:t>
      </w:r>
      <w:r w:rsidR="00983E8D" w:rsidRPr="001C4912">
        <w:t>n</w:t>
      </w:r>
      <w:r w:rsidRPr="001C4912">
        <w:t xml:space="preserve"> the implementation status of </w:t>
      </w:r>
      <w:r w:rsidR="0081751B" w:rsidRPr="001C4912">
        <w:t>SWAP</w:t>
      </w:r>
      <w:r w:rsidRPr="001C4912">
        <w:t xml:space="preserve"> 2015 and companion plans (e.g., </w:t>
      </w:r>
      <w:r w:rsidR="00B404C1" w:rsidRPr="001C4912">
        <w:t>California Water Plan</w:t>
      </w:r>
      <w:r w:rsidRPr="001C4912">
        <w:t xml:space="preserve"> progress reports</w:t>
      </w:r>
      <w:r w:rsidR="00D94E48">
        <w:t xml:space="preserve"> [</w:t>
      </w:r>
      <w:r w:rsidR="001B3F20">
        <w:t>C</w:t>
      </w:r>
      <w:r w:rsidR="00D94E48">
        <w:t>DWR, 2015]</w:t>
      </w:r>
      <w:r w:rsidRPr="001C4912">
        <w:t>).</w:t>
      </w:r>
    </w:p>
    <w:p w14:paraId="0280E2EF" w14:textId="77777777" w:rsidR="009234A1" w:rsidRPr="001C4912" w:rsidRDefault="009234A1" w:rsidP="00BB26EA">
      <w:pPr>
        <w:spacing w:after="0"/>
        <w:rPr>
          <w:b/>
          <w:i/>
        </w:rPr>
      </w:pPr>
      <w:r w:rsidRPr="001C4912">
        <w:rPr>
          <w:b/>
          <w:i/>
        </w:rPr>
        <w:t>Monitoring and Evaluation</w:t>
      </w:r>
    </w:p>
    <w:p w14:paraId="0280E2F0" w14:textId="0691B05C" w:rsidR="009234A1" w:rsidRPr="001C4912" w:rsidRDefault="00BB26EA" w:rsidP="00801FB1">
      <w:pPr>
        <w:pStyle w:val="ListParagraph"/>
        <w:numPr>
          <w:ilvl w:val="0"/>
          <w:numId w:val="10"/>
        </w:numPr>
        <w:rPr>
          <w:i/>
        </w:rPr>
      </w:pPr>
      <w:r w:rsidRPr="001C4912">
        <w:t xml:space="preserve">Conduct internal and statewide assessments of performance metrics identified in </w:t>
      </w:r>
      <w:r w:rsidR="0081751B" w:rsidRPr="001C4912">
        <w:t>SWAP</w:t>
      </w:r>
      <w:r w:rsidRPr="001C4912">
        <w:t xml:space="preserve"> 2015 to evaluate progress toward</w:t>
      </w:r>
      <w:r w:rsidR="009234A1" w:rsidRPr="001C4912">
        <w:t xml:space="preserve"> </w:t>
      </w:r>
      <w:r w:rsidR="0081751B" w:rsidRPr="001C4912">
        <w:t>SWAP</w:t>
      </w:r>
      <w:r w:rsidR="00B404C1" w:rsidRPr="001C4912">
        <w:t xml:space="preserve"> 2015</w:t>
      </w:r>
      <w:r w:rsidRPr="001C4912">
        <w:t xml:space="preserve"> and companion plan</w:t>
      </w:r>
      <w:r w:rsidR="009234A1" w:rsidRPr="001C4912">
        <w:t xml:space="preserve"> goals.</w:t>
      </w:r>
    </w:p>
    <w:p w14:paraId="0280E2F1" w14:textId="7F5AC46C" w:rsidR="00BB26EA" w:rsidRPr="001C4912" w:rsidRDefault="008E420E" w:rsidP="006E39AF">
      <w:pPr>
        <w:pStyle w:val="Heading1"/>
      </w:pPr>
      <w:bookmarkStart w:id="170" w:name="_Toc424835471"/>
      <w:r>
        <w:t xml:space="preserve"> </w:t>
      </w:r>
      <w:bookmarkEnd w:id="170"/>
      <w:r w:rsidR="001B3F20">
        <w:t>Acknowledgements</w:t>
      </w:r>
    </w:p>
    <w:p w14:paraId="0280E2F2" w14:textId="1E27791D" w:rsidR="00BB26EA" w:rsidRPr="001C4912" w:rsidRDefault="009C73AE" w:rsidP="00C34C9E">
      <w:r w:rsidRPr="001C4912">
        <w:t xml:space="preserve">This companion plan was developed in collaboration with many partners who deserve special recognition for their time and commitment. (Please see Appendix </w:t>
      </w:r>
      <w:r w:rsidR="00E57F61">
        <w:t>C</w:t>
      </w:r>
      <w:r w:rsidRPr="001C4912">
        <w:t xml:space="preserve"> for a list of tribal lands development team members.) CDFW and Blue Earth express our warmest gratitude to those who were involved in the plan's development, as well as to the organizations that generously offered their staff time. As an initial step toward building a collaborative approach for implementing SWAP 2015 and the nine sector-focused companion plans, CDFW will develop an operational plan that describes logistics for moving forward.</w:t>
      </w:r>
    </w:p>
    <w:p w14:paraId="0280E2F3" w14:textId="77777777" w:rsidR="000B4ACC" w:rsidRPr="001C4912" w:rsidRDefault="000B4ACC" w:rsidP="006D0AC3">
      <w:r w:rsidRPr="001C4912">
        <w:br w:type="page"/>
      </w:r>
    </w:p>
    <w:p w14:paraId="0280E2F4" w14:textId="77777777" w:rsidR="00711ACE" w:rsidRPr="001C4912" w:rsidRDefault="00711ACE" w:rsidP="006E39AF">
      <w:pPr>
        <w:pStyle w:val="Header1A"/>
        <w:numPr>
          <w:ilvl w:val="0"/>
          <w:numId w:val="0"/>
        </w:numPr>
        <w:ind w:left="360"/>
      </w:pPr>
      <w:bookmarkStart w:id="171" w:name="_Toc462911884"/>
      <w:r w:rsidRPr="001C4912">
        <w:lastRenderedPageBreak/>
        <w:t>Appendices</w:t>
      </w:r>
      <w:bookmarkEnd w:id="171"/>
    </w:p>
    <w:p w14:paraId="0280E2F5" w14:textId="6BBC8F05" w:rsidR="00EB7473" w:rsidRPr="00E620DB" w:rsidRDefault="00EB7473" w:rsidP="00A43E9B">
      <w:pPr>
        <w:pStyle w:val="Heading2"/>
        <w:numPr>
          <w:ilvl w:val="0"/>
          <w:numId w:val="0"/>
        </w:numPr>
        <w:rPr>
          <w:i w:val="0"/>
        </w:rPr>
      </w:pPr>
      <w:bookmarkStart w:id="172" w:name="_Toc462911885"/>
      <w:r w:rsidRPr="00E620DB">
        <w:rPr>
          <w:i w:val="0"/>
        </w:rPr>
        <w:t xml:space="preserve">Appendix </w:t>
      </w:r>
      <w:r w:rsidR="00A43E9B" w:rsidRPr="00E620DB">
        <w:rPr>
          <w:i w:val="0"/>
        </w:rPr>
        <w:t>A</w:t>
      </w:r>
      <w:r w:rsidRPr="00E620DB">
        <w:rPr>
          <w:i w:val="0"/>
        </w:rPr>
        <w:t xml:space="preserve">: </w:t>
      </w:r>
      <w:r w:rsidR="00DC3C86" w:rsidRPr="00E620DB">
        <w:rPr>
          <w:i w:val="0"/>
        </w:rPr>
        <w:t>References</w:t>
      </w:r>
      <w:bookmarkEnd w:id="172"/>
    </w:p>
    <w:p w14:paraId="40EFA71B" w14:textId="582E6A07" w:rsidR="00DC3C86" w:rsidRPr="001B3F20" w:rsidRDefault="00DC3C86" w:rsidP="00DC3C86">
      <w:pPr>
        <w:pStyle w:val="ListParagraph"/>
        <w:ind w:hanging="720"/>
        <w:contextualSpacing w:val="0"/>
      </w:pPr>
      <w:r w:rsidRPr="001B3F20">
        <w:t>Bureau of Indian Affairs (BIA).</w:t>
      </w:r>
      <w:r w:rsidR="004C781A" w:rsidRPr="001B3F20">
        <w:t xml:space="preserve"> 2014a.</w:t>
      </w:r>
      <w:r w:rsidRPr="001B3F20">
        <w:t xml:space="preserve"> </w:t>
      </w:r>
      <w:r w:rsidRPr="00E620DB">
        <w:t>Pacific Region – Draft Strategic Plan for Fiscal Years 2014-2018.</w:t>
      </w:r>
      <w:r w:rsidRPr="001B3F20">
        <w:t xml:space="preserve">  </w:t>
      </w:r>
      <w:hyperlink r:id="rId35" w:history="1">
        <w:r w:rsidRPr="001B3F20">
          <w:rPr>
            <w:rStyle w:val="Hyperlink"/>
          </w:rPr>
          <w:t>http://www.bia.gov/cs/groups/xregpacific/documents/document/idc1-025569.pdf</w:t>
        </w:r>
      </w:hyperlink>
      <w:r w:rsidRPr="001B3F20">
        <w:t xml:space="preserve">. </w:t>
      </w:r>
    </w:p>
    <w:p w14:paraId="44EAA04F" w14:textId="1A719610" w:rsidR="00DC3C86" w:rsidRPr="001B3F20" w:rsidRDefault="00DC3C86" w:rsidP="00DC3C86">
      <w:pPr>
        <w:ind w:left="720" w:hanging="720"/>
      </w:pPr>
      <w:r w:rsidRPr="001B3F20">
        <w:t xml:space="preserve">---. </w:t>
      </w:r>
      <w:r w:rsidR="001B3F20" w:rsidRPr="001B3F20">
        <w:t>2014b.</w:t>
      </w:r>
      <w:r w:rsidR="001B3F20">
        <w:t xml:space="preserve"> </w:t>
      </w:r>
      <w:r w:rsidRPr="00E620DB">
        <w:t>Bureau of Indian Affairs Climate Change Competitive Grant Program FY14 Adaptation Awards Planning, Training and Capacity Building.</w:t>
      </w:r>
      <w:r w:rsidRPr="001B3F20">
        <w:t xml:space="preserve">  </w:t>
      </w:r>
      <w:hyperlink r:id="rId36" w:history="1">
        <w:r w:rsidRPr="001B3F20">
          <w:rPr>
            <w:color w:val="0563C1" w:themeColor="hyperlink"/>
            <w:u w:val="single"/>
          </w:rPr>
          <w:t>http://www.indianaffairs.gov/cs/groups/public/documents/document/idc1-029384.pdf</w:t>
        </w:r>
      </w:hyperlink>
      <w:r w:rsidRPr="001B3F20">
        <w:t>.</w:t>
      </w:r>
    </w:p>
    <w:p w14:paraId="7814C6F2" w14:textId="38CBE5CF" w:rsidR="00DC3C86" w:rsidRPr="001B3F20" w:rsidRDefault="00DC3C86" w:rsidP="00DC3C86">
      <w:pPr>
        <w:pStyle w:val="ListParagraph"/>
        <w:ind w:hanging="720"/>
        <w:contextualSpacing w:val="0"/>
      </w:pPr>
      <w:r w:rsidRPr="001B3F20">
        <w:t>Bureau of Land Management (BLM).</w:t>
      </w:r>
      <w:r w:rsidR="004C781A" w:rsidRPr="001B3F20">
        <w:t xml:space="preserve"> 2015.</w:t>
      </w:r>
      <w:r w:rsidRPr="001B3F20">
        <w:t xml:space="preserve"> California – In the Spotlight. Web. 27 Apr. 2015. </w:t>
      </w:r>
      <w:hyperlink r:id="rId37" w:history="1">
        <w:r w:rsidRPr="001B3F20">
          <w:rPr>
            <w:rStyle w:val="Hyperlink"/>
          </w:rPr>
          <w:t>http://www.blm.gov/ca/st/en.html</w:t>
        </w:r>
      </w:hyperlink>
      <w:r w:rsidRPr="001B3F20">
        <w:t xml:space="preserve">. </w:t>
      </w:r>
    </w:p>
    <w:p w14:paraId="6A3E9B74" w14:textId="27E73809" w:rsidR="004C781A" w:rsidRPr="001B3F20" w:rsidRDefault="004C781A" w:rsidP="004C781A">
      <w:pPr>
        <w:ind w:left="720" w:hanging="720"/>
        <w:rPr>
          <w:rStyle w:val="Hyperlink"/>
          <w:color w:val="auto"/>
          <w:u w:val="none"/>
        </w:rPr>
      </w:pPr>
      <w:r w:rsidRPr="001B3F20">
        <w:t>California Department of Fish and Wildlife (CDFW). 2014.</w:t>
      </w:r>
      <w:r w:rsidRPr="001B3F20">
        <w:rPr>
          <w:rStyle w:val="Hyperlink"/>
          <w:color w:val="auto"/>
          <w:u w:val="none"/>
        </w:rPr>
        <w:t xml:space="preserve"> Department of Fish and Wildlife Tribal Communication and Consultation Policy. </w:t>
      </w:r>
    </w:p>
    <w:p w14:paraId="5B2C4655" w14:textId="1C5150DE" w:rsidR="007D45AF" w:rsidRPr="001B3F20" w:rsidRDefault="007D45AF" w:rsidP="00DC3C86">
      <w:pPr>
        <w:pStyle w:val="ListParagraph"/>
        <w:ind w:hanging="720"/>
        <w:contextualSpacing w:val="0"/>
      </w:pPr>
      <w:r w:rsidRPr="001B3F20">
        <w:t xml:space="preserve">CDFW. 2015a. Assembly Bill 2402, Fish and Game Code Section 703.5. </w:t>
      </w:r>
      <w:hyperlink r:id="rId38" w:history="1">
        <w:r w:rsidRPr="001B3F20">
          <w:rPr>
            <w:rStyle w:val="Hyperlink"/>
          </w:rPr>
          <w:t>http://leginfo.legislature.ca.gov/faces/billNavClient.xhtml?bill_id=201120120AB2402</w:t>
        </w:r>
      </w:hyperlink>
      <w:r w:rsidRPr="001B3F20">
        <w:t>.</w:t>
      </w:r>
    </w:p>
    <w:p w14:paraId="5021205C" w14:textId="79DE0EAE" w:rsidR="00DC3C86" w:rsidRPr="001B3F20" w:rsidRDefault="007D45AF" w:rsidP="00DC3C86">
      <w:pPr>
        <w:pStyle w:val="ListParagraph"/>
        <w:ind w:hanging="720"/>
        <w:contextualSpacing w:val="0"/>
      </w:pPr>
      <w:r w:rsidRPr="001B3F20">
        <w:t>---</w:t>
      </w:r>
      <w:r w:rsidR="00DC3C86" w:rsidRPr="001B3F20">
        <w:t xml:space="preserve">. </w:t>
      </w:r>
      <w:r w:rsidRPr="001B3F20">
        <w:t>2015b</w:t>
      </w:r>
      <w:r w:rsidR="004C781A" w:rsidRPr="001B3F20">
        <w:t xml:space="preserve">. </w:t>
      </w:r>
      <w:r w:rsidR="00DC3C86" w:rsidRPr="001B3F20">
        <w:t xml:space="preserve">Fish and Game Commission Adopts Central Valley and Klamath River In-river Sport Fishing Regulations. CDFW News. 22 Apr. 2015. </w:t>
      </w:r>
      <w:hyperlink r:id="rId39" w:history="1">
        <w:r w:rsidR="00DC3C86" w:rsidRPr="001B3F20">
          <w:rPr>
            <w:rStyle w:val="Hyperlink"/>
          </w:rPr>
          <w:t>https://cdfgnews.wordpress.com/2015/04/21/fish-and-game-commission-adopts-central-valley-and-klamath-river-in-river-sport-fishing-regulations/</w:t>
        </w:r>
      </w:hyperlink>
      <w:r w:rsidR="00DC3C86" w:rsidRPr="001B3F20">
        <w:t>.</w:t>
      </w:r>
    </w:p>
    <w:p w14:paraId="21E3395F" w14:textId="7362F2BC" w:rsidR="00DC3C86" w:rsidRPr="001B3F20" w:rsidRDefault="00DC3C86" w:rsidP="00DC3C86">
      <w:pPr>
        <w:ind w:left="720" w:hanging="720"/>
      </w:pPr>
      <w:r w:rsidRPr="001B3F20">
        <w:t>---.</w:t>
      </w:r>
      <w:r w:rsidR="007D45AF" w:rsidRPr="001B3F20">
        <w:t xml:space="preserve"> 2015c</w:t>
      </w:r>
      <w:r w:rsidR="004C781A" w:rsidRPr="001B3F20">
        <w:t>.</w:t>
      </w:r>
      <w:r w:rsidRPr="001B3F20">
        <w:t xml:space="preserve"> California </w:t>
      </w:r>
      <w:r w:rsidRPr="00E620DB">
        <w:t>State Wildlife Action Plan, 2015 Update (SWAP 2015)</w:t>
      </w:r>
      <w:r w:rsidRPr="001B3F20">
        <w:t xml:space="preserve">. Web. 27 Oct. 2015. </w:t>
      </w:r>
      <w:hyperlink r:id="rId40" w:history="1">
        <w:r w:rsidRPr="001B3F20">
          <w:rPr>
            <w:rStyle w:val="Hyperlink"/>
          </w:rPr>
          <w:t>https://www.wildlife.ca.gov/SWAP/Final</w:t>
        </w:r>
      </w:hyperlink>
      <w:r w:rsidRPr="001B3F20">
        <w:t xml:space="preserve">. </w:t>
      </w:r>
    </w:p>
    <w:p w14:paraId="3CB5EFF2" w14:textId="550BF6C2" w:rsidR="004C781A" w:rsidRPr="001B3F20" w:rsidRDefault="007D45AF" w:rsidP="00DC3C86">
      <w:pPr>
        <w:ind w:left="720" w:hanging="720"/>
        <w:rPr>
          <w:rStyle w:val="Hyperlink"/>
          <w:color w:val="auto"/>
          <w:u w:val="none"/>
        </w:rPr>
      </w:pPr>
      <w:r w:rsidRPr="001B3F20">
        <w:t>---. 2015d</w:t>
      </w:r>
      <w:r w:rsidR="004C781A" w:rsidRPr="001B3F20">
        <w:t xml:space="preserve">. </w:t>
      </w:r>
      <w:r w:rsidR="004C781A" w:rsidRPr="00E620DB">
        <w:t>Habitat Connectivity Planning for Fish and Wildlife</w:t>
      </w:r>
      <w:r w:rsidR="004C781A" w:rsidRPr="001B3F20">
        <w:t xml:space="preserve">. Web. 27 Oct. 2015. </w:t>
      </w:r>
      <w:hyperlink r:id="rId41" w:history="1">
        <w:r w:rsidR="004C781A" w:rsidRPr="001B3F20">
          <w:rPr>
            <w:rStyle w:val="Hyperlink"/>
          </w:rPr>
          <w:t>www.wildlife.ca.gov/Conservation/Planning/Connectivity</w:t>
        </w:r>
      </w:hyperlink>
      <w:r w:rsidR="004C781A" w:rsidRPr="001B3F20">
        <w:t>.</w:t>
      </w:r>
    </w:p>
    <w:p w14:paraId="5B9B39E9" w14:textId="56E616FB" w:rsidR="00DC3C86" w:rsidRPr="001B3F20" w:rsidRDefault="005C567A" w:rsidP="00DC3C86">
      <w:pPr>
        <w:ind w:left="720" w:hanging="720"/>
        <w:rPr>
          <w:rStyle w:val="Hyperlink"/>
          <w:color w:val="auto"/>
        </w:rPr>
      </w:pPr>
      <w:r w:rsidRPr="001B3F20">
        <w:rPr>
          <w:rStyle w:val="Hyperlink"/>
          <w:color w:val="auto"/>
          <w:u w:val="none"/>
        </w:rPr>
        <w:t>CDFW. 2016.</w:t>
      </w:r>
      <w:r w:rsidR="00DC3C86" w:rsidRPr="001B3F20">
        <w:rPr>
          <w:rStyle w:val="Hyperlink"/>
          <w:color w:val="auto"/>
          <w:u w:val="none"/>
        </w:rPr>
        <w:t xml:space="preserve"> A Climate Change Vulnerability Assessment of California’</w:t>
      </w:r>
      <w:r w:rsidRPr="001B3F20">
        <w:rPr>
          <w:rStyle w:val="Hyperlink"/>
          <w:color w:val="auto"/>
          <w:u w:val="none"/>
        </w:rPr>
        <w:t xml:space="preserve">s Terrestrial Vegetation. </w:t>
      </w:r>
      <w:r w:rsidR="00DC3C86" w:rsidRPr="001B3F20">
        <w:rPr>
          <w:rStyle w:val="Hyperlink"/>
          <w:color w:val="auto"/>
        </w:rPr>
        <w:t xml:space="preserve"> </w:t>
      </w:r>
      <w:hyperlink r:id="rId42" w:history="1">
        <w:r w:rsidR="00DC3C86" w:rsidRPr="001B3F20">
          <w:rPr>
            <w:rStyle w:val="Hyperlink"/>
          </w:rPr>
          <w:t>https://nrm.dfg.ca.gov/FileHandler.ashx?DocumentID=116208&amp;inline</w:t>
        </w:r>
      </w:hyperlink>
      <w:r w:rsidR="00DC3C86" w:rsidRPr="001B3F20">
        <w:rPr>
          <w:rStyle w:val="Hyperlink"/>
          <w:color w:val="auto"/>
        </w:rPr>
        <w:t xml:space="preserve">. </w:t>
      </w:r>
    </w:p>
    <w:p w14:paraId="6D098924" w14:textId="540C849B" w:rsidR="00DC3C86" w:rsidRPr="001B3F20" w:rsidRDefault="00DC3C86" w:rsidP="00DC3C86">
      <w:pPr>
        <w:pStyle w:val="ListParagraph"/>
        <w:ind w:hanging="720"/>
        <w:contextualSpacing w:val="0"/>
      </w:pPr>
      <w:r w:rsidRPr="001B3F20">
        <w:t>California Department of Transportation (Caltrans).</w:t>
      </w:r>
      <w:r w:rsidR="005C567A" w:rsidRPr="001B3F20">
        <w:t xml:space="preserve"> 2015.</w:t>
      </w:r>
      <w:r w:rsidRPr="001B3F20">
        <w:t xml:space="preserve"> </w:t>
      </w:r>
      <w:r w:rsidRPr="00E620DB">
        <w:rPr>
          <w:iCs/>
        </w:rPr>
        <w:t>California Transportation Plan 2040 Draft</w:t>
      </w:r>
      <w:r w:rsidR="005C567A" w:rsidRPr="001B3F20">
        <w:t>.</w:t>
      </w:r>
      <w:r w:rsidRPr="001B3F20">
        <w:t xml:space="preserve">  </w:t>
      </w:r>
      <w:hyperlink r:id="rId43" w:anchor="zoom=75" w:history="1">
        <w:r w:rsidRPr="001B3F20">
          <w:rPr>
            <w:rStyle w:val="Hyperlink"/>
          </w:rPr>
          <w:t>http://www.dot.ca.gov/hq/tpp/californiatransportationplan2040/Documents/index_docs/CTP_ReportPublicDraft_03022015.pdf#zoom=75</w:t>
        </w:r>
      </w:hyperlink>
      <w:r w:rsidRPr="001B3F20">
        <w:t xml:space="preserve">. </w:t>
      </w:r>
    </w:p>
    <w:p w14:paraId="21DF20B1" w14:textId="7F481DF3" w:rsidR="00DC3C86" w:rsidRPr="001B3F20" w:rsidRDefault="00DC3C86" w:rsidP="00DC3C86">
      <w:pPr>
        <w:pStyle w:val="ListParagraph"/>
        <w:ind w:hanging="720"/>
        <w:contextualSpacing w:val="0"/>
      </w:pPr>
      <w:r w:rsidRPr="001B3F20">
        <w:t>California Department of Water Resources (</w:t>
      </w:r>
      <w:r w:rsidR="001B3F20">
        <w:t>C</w:t>
      </w:r>
      <w:r w:rsidRPr="001B3F20">
        <w:t>DWR).</w:t>
      </w:r>
      <w:r w:rsidR="005C567A" w:rsidRPr="001B3F20">
        <w:t xml:space="preserve"> 2013.</w:t>
      </w:r>
      <w:r w:rsidRPr="001B3F20">
        <w:t xml:space="preserve"> </w:t>
      </w:r>
      <w:r w:rsidRPr="00E620DB">
        <w:t>California Tribal Water Summit – Guiding Principles and Statement of Goals for Implementation</w:t>
      </w:r>
      <w:r w:rsidRPr="001B3F20">
        <w:t xml:space="preserve">.  </w:t>
      </w:r>
      <w:hyperlink r:id="rId44" w:history="1">
        <w:r w:rsidRPr="001B3F20">
          <w:rPr>
            <w:rStyle w:val="Hyperlink"/>
          </w:rPr>
          <w:t>http://www.waterplan.water.ca.gov/docs/tws/2013/Guiding%20Principles_FINALfor%20proceedingsv%202.pdf</w:t>
        </w:r>
      </w:hyperlink>
      <w:r w:rsidRPr="001B3F20">
        <w:t xml:space="preserve">. </w:t>
      </w:r>
    </w:p>
    <w:p w14:paraId="0763F1F0" w14:textId="0CB1E5D9" w:rsidR="007D45AF" w:rsidRPr="001B3F20" w:rsidRDefault="001B3F20" w:rsidP="007D45AF">
      <w:pPr>
        <w:ind w:left="720" w:hanging="720"/>
      </w:pPr>
      <w:r>
        <w:t>C</w:t>
      </w:r>
      <w:r w:rsidR="007D45AF" w:rsidRPr="001B3F20">
        <w:t>DWR and CDFW.</w:t>
      </w:r>
      <w:r w:rsidR="00161810" w:rsidRPr="001B3F20">
        <w:t xml:space="preserve"> 2013.</w:t>
      </w:r>
      <w:r w:rsidR="007D45AF" w:rsidRPr="001B3F20">
        <w:t xml:space="preserve"> </w:t>
      </w:r>
      <w:r w:rsidR="007D45AF" w:rsidRPr="00E620DB">
        <w:t>Humbug Valley: Management through Collaboration</w:t>
      </w:r>
      <w:r w:rsidR="007D45AF" w:rsidRPr="001B3F20">
        <w:t xml:space="preserve">.  16 July 2015. </w:t>
      </w:r>
      <w:hyperlink r:id="rId45" w:history="1">
        <w:r w:rsidR="007D45AF" w:rsidRPr="001B3F20">
          <w:rPr>
            <w:rStyle w:val="Hyperlink"/>
          </w:rPr>
          <w:t>http://www.waterplan.water.ca.gov/docs/meeting_materials/plenary/2013.10.29-30/32-PRES-comanagement_20131030.pdf</w:t>
        </w:r>
      </w:hyperlink>
      <w:r w:rsidR="007D45AF" w:rsidRPr="001B3F20">
        <w:t>.</w:t>
      </w:r>
    </w:p>
    <w:p w14:paraId="07F5EE76" w14:textId="58071F38" w:rsidR="00DC3C86" w:rsidRPr="001B3F20" w:rsidRDefault="001B3F20" w:rsidP="00DC3C86">
      <w:pPr>
        <w:pStyle w:val="ListParagraph"/>
        <w:ind w:hanging="720"/>
        <w:contextualSpacing w:val="0"/>
        <w:rPr>
          <w:u w:val="single"/>
        </w:rPr>
      </w:pPr>
      <w:r>
        <w:lastRenderedPageBreak/>
        <w:t>C</w:t>
      </w:r>
      <w:r w:rsidR="005C567A" w:rsidRPr="001B3F20">
        <w:t>DWR. 2014a.</w:t>
      </w:r>
      <w:r w:rsidR="00DC3C86" w:rsidRPr="001B3F20">
        <w:t xml:space="preserve"> California Water Plan Update 2013. Web. 22 Oct. 2015. </w:t>
      </w:r>
      <w:hyperlink r:id="rId46" w:history="1">
        <w:r w:rsidR="00DC3C86" w:rsidRPr="001B3F20">
          <w:rPr>
            <w:rStyle w:val="Hyperlink"/>
          </w:rPr>
          <w:t>http://www.waterplan.water.ca.gov/cwpu2013/final/index.cfm</w:t>
        </w:r>
      </w:hyperlink>
      <w:r w:rsidR="00DC3C86" w:rsidRPr="001B3F20">
        <w:t>.</w:t>
      </w:r>
      <w:r w:rsidR="00DC3C86" w:rsidRPr="001B3F20">
        <w:rPr>
          <w:u w:val="single"/>
        </w:rPr>
        <w:t xml:space="preserve"> </w:t>
      </w:r>
    </w:p>
    <w:p w14:paraId="00C9D546" w14:textId="1865C62A" w:rsidR="00DC3C86" w:rsidRPr="001B3F20" w:rsidRDefault="005C567A" w:rsidP="00DC3C86">
      <w:pPr>
        <w:pStyle w:val="ListParagraph"/>
        <w:spacing w:after="0" w:line="240" w:lineRule="auto"/>
        <w:ind w:hanging="720"/>
        <w:contextualSpacing w:val="0"/>
      </w:pPr>
      <w:r w:rsidRPr="001B3F20">
        <w:t xml:space="preserve">---. 2014b. </w:t>
      </w:r>
      <w:r w:rsidR="00DC3C86" w:rsidRPr="001B3F20">
        <w:t xml:space="preserve">Process Guide: California Water Plan Update 2013. </w:t>
      </w:r>
      <w:r w:rsidRPr="001B3F20">
        <w:t xml:space="preserve">Web. 22 </w:t>
      </w:r>
      <w:r w:rsidR="00DC3C86" w:rsidRPr="001B3F20">
        <w:t>Oct. 2015</w:t>
      </w:r>
    </w:p>
    <w:p w14:paraId="5A079EF1" w14:textId="2941D2BA" w:rsidR="00DC3C86" w:rsidRPr="001B3F20" w:rsidRDefault="00913995" w:rsidP="00DC3C86">
      <w:pPr>
        <w:pStyle w:val="ListParagraph"/>
        <w:ind w:left="1440" w:hanging="720"/>
        <w:contextualSpacing w:val="0"/>
      </w:pPr>
      <w:hyperlink r:id="rId47" w:history="1">
        <w:r w:rsidR="003070F3" w:rsidRPr="001B3F20">
          <w:rPr>
            <w:rStyle w:val="Hyperlink"/>
          </w:rPr>
          <w:t>http://www.water.ca.gov/waterplan/cwpu2013/final/index.cfm</w:t>
        </w:r>
      </w:hyperlink>
      <w:r w:rsidR="00DC3C86" w:rsidRPr="001B3F20">
        <w:t>.</w:t>
      </w:r>
    </w:p>
    <w:p w14:paraId="71696C73" w14:textId="136FF847" w:rsidR="00DC3C86" w:rsidRPr="001B3F20" w:rsidRDefault="00DC3C86" w:rsidP="00DC3C86">
      <w:pPr>
        <w:pStyle w:val="ListParagraph"/>
        <w:ind w:hanging="720"/>
        <w:contextualSpacing w:val="0"/>
      </w:pPr>
      <w:r w:rsidRPr="001B3F20">
        <w:t>---.</w:t>
      </w:r>
      <w:r w:rsidR="005C567A" w:rsidRPr="001B3F20">
        <w:t xml:space="preserve"> 2014c.</w:t>
      </w:r>
      <w:r w:rsidRPr="001B3F20">
        <w:t xml:space="preserve"> Tribal Advisory Committee Working Draft Tribal Communication Plan.  </w:t>
      </w:r>
      <w:hyperlink r:id="rId48" w:history="1">
        <w:r w:rsidRPr="001B3F20">
          <w:rPr>
            <w:rStyle w:val="Hyperlink"/>
          </w:rPr>
          <w:t>http://www.vision.ca.gov/docs/Tribal_Comms_Plan.pdf</w:t>
        </w:r>
      </w:hyperlink>
      <w:r w:rsidRPr="001B3F20">
        <w:t xml:space="preserve">. </w:t>
      </w:r>
    </w:p>
    <w:p w14:paraId="7007EC7C" w14:textId="4994660D" w:rsidR="007D45AF" w:rsidRPr="001B3F20" w:rsidRDefault="007D45AF" w:rsidP="007D45AF">
      <w:pPr>
        <w:ind w:left="720" w:hanging="720"/>
        <w:rPr>
          <w:rFonts w:cs="Georgia"/>
          <w:color w:val="211D1E"/>
          <w:sz w:val="16"/>
          <w:szCs w:val="16"/>
        </w:rPr>
      </w:pPr>
      <w:r w:rsidRPr="001B3F20">
        <w:t xml:space="preserve">California Natural Resources Agency (CNRA). 2009. </w:t>
      </w:r>
      <w:r w:rsidRPr="00E620DB">
        <w:rPr>
          <w:rFonts w:cs="Georgia"/>
          <w:color w:val="211D1E"/>
        </w:rPr>
        <w:t>Climate Adaptation Strategy.</w:t>
      </w:r>
      <w:r w:rsidRPr="001B3F20">
        <w:rPr>
          <w:rFonts w:cs="Georgia"/>
          <w:color w:val="211D1E"/>
        </w:rPr>
        <w:t xml:space="preserve">  </w:t>
      </w:r>
      <w:hyperlink r:id="rId49" w:history="1">
        <w:r w:rsidRPr="001B3F20">
          <w:rPr>
            <w:rStyle w:val="Hyperlink"/>
            <w:rFonts w:cs="Georgia"/>
          </w:rPr>
          <w:t>http://resources.ca.gov/climate/safeguarding/Statewide_Adaptation_Strategy.pdf</w:t>
        </w:r>
      </w:hyperlink>
      <w:r w:rsidRPr="001B3F20">
        <w:rPr>
          <w:rFonts w:cs="Georgia"/>
          <w:color w:val="211D1E"/>
        </w:rPr>
        <w:t>.</w:t>
      </w:r>
    </w:p>
    <w:p w14:paraId="641EA4A0" w14:textId="5D1BEBA5" w:rsidR="00DC3C86" w:rsidRPr="001B3F20" w:rsidRDefault="00DC3C86" w:rsidP="00DC3C86">
      <w:pPr>
        <w:pStyle w:val="ListParagraph"/>
        <w:ind w:hanging="720"/>
        <w:contextualSpacing w:val="0"/>
      </w:pPr>
      <w:r w:rsidRPr="001B3F20">
        <w:t>CNRA.</w:t>
      </w:r>
      <w:r w:rsidR="007D45AF" w:rsidRPr="001B3F20">
        <w:t xml:space="preserve"> 2012.</w:t>
      </w:r>
      <w:r w:rsidRPr="001B3F20">
        <w:t xml:space="preserve"> </w:t>
      </w:r>
      <w:r w:rsidRPr="00E620DB">
        <w:t>Adoption of Final Tribal Consultation Policy</w:t>
      </w:r>
      <w:r w:rsidRPr="001B3F20">
        <w:t xml:space="preserve">.  </w:t>
      </w:r>
      <w:hyperlink r:id="rId50" w:history="1">
        <w:r w:rsidRPr="001B3F20">
          <w:rPr>
            <w:rStyle w:val="Hyperlink"/>
          </w:rPr>
          <w:t>http://resources.ca.gov/docs/tribal_policy/Final_Tribal_Policy.pdf</w:t>
        </w:r>
      </w:hyperlink>
      <w:r w:rsidRPr="001B3F20">
        <w:t>.</w:t>
      </w:r>
    </w:p>
    <w:p w14:paraId="5F1D7355" w14:textId="132BFA80" w:rsidR="00DC3C86" w:rsidRPr="001B3F20" w:rsidRDefault="007D45AF" w:rsidP="00DC3C86">
      <w:pPr>
        <w:ind w:left="720" w:hanging="720"/>
        <w:rPr>
          <w:rFonts w:cs="Georgia"/>
          <w:color w:val="211D1E"/>
        </w:rPr>
      </w:pPr>
      <w:r w:rsidRPr="001B3F20">
        <w:rPr>
          <w:rFonts w:cs="Georgia"/>
          <w:color w:val="211D1E"/>
        </w:rPr>
        <w:t>CNRA. 2014.</w:t>
      </w:r>
      <w:r w:rsidR="00DC3C86" w:rsidRPr="001B3F20">
        <w:rPr>
          <w:rFonts w:cs="Georgia"/>
          <w:color w:val="211D1E"/>
        </w:rPr>
        <w:t xml:space="preserve"> Safeguarding California Plan.</w:t>
      </w:r>
      <w:r w:rsidRPr="00E620DB">
        <w:rPr>
          <w:rFonts w:cs="Georgia"/>
          <w:color w:val="211D1E"/>
        </w:rPr>
        <w:t xml:space="preserve"> </w:t>
      </w:r>
      <w:r w:rsidR="00DC3C86" w:rsidRPr="001B3F20">
        <w:rPr>
          <w:rFonts w:cs="Georgia"/>
          <w:color w:val="211D1E"/>
        </w:rPr>
        <w:t xml:space="preserve"> </w:t>
      </w:r>
      <w:hyperlink r:id="rId51" w:history="1">
        <w:r w:rsidR="00DC3C86" w:rsidRPr="001B3F20">
          <w:rPr>
            <w:rStyle w:val="Hyperlink"/>
            <w:rFonts w:cs="Georgia"/>
          </w:rPr>
          <w:t>http://resources.ca.gov/climate/safeguarding</w:t>
        </w:r>
      </w:hyperlink>
      <w:r w:rsidR="00DC3C86" w:rsidRPr="001B3F20">
        <w:rPr>
          <w:rFonts w:cs="Georgia"/>
          <w:color w:val="211D1E"/>
        </w:rPr>
        <w:t xml:space="preserve">. </w:t>
      </w:r>
    </w:p>
    <w:p w14:paraId="0754B167" w14:textId="5A417E64" w:rsidR="00DC3C86" w:rsidRPr="001B3F20" w:rsidRDefault="00DC3C86" w:rsidP="00DC3C86">
      <w:pPr>
        <w:ind w:left="720" w:hanging="720"/>
      </w:pPr>
      <w:r w:rsidRPr="001B3F20">
        <w:t xml:space="preserve">Climate and Traditional Knowledges Workgroup (CTKW). </w:t>
      </w:r>
      <w:r w:rsidR="00161810" w:rsidRPr="001B3F20">
        <w:t xml:space="preserve">2014. </w:t>
      </w:r>
      <w:r w:rsidRPr="00E620DB">
        <w:t>Guidelines for Considering Traditional Knowledges in Climate Change Initiatives</w:t>
      </w:r>
      <w:r w:rsidR="00161810" w:rsidRPr="001B3F20">
        <w:t xml:space="preserve">. Publication. </w:t>
      </w:r>
      <w:hyperlink r:id="rId52" w:history="1">
        <w:r w:rsidRPr="001B3F20">
          <w:rPr>
            <w:rStyle w:val="Hyperlink"/>
          </w:rPr>
          <w:t>https://climatetkw.wordpress.com/guidelines/</w:t>
        </w:r>
      </w:hyperlink>
      <w:r w:rsidRPr="001B3F20">
        <w:t xml:space="preserve">. </w:t>
      </w:r>
    </w:p>
    <w:p w14:paraId="2A4D5D80" w14:textId="506B8386" w:rsidR="00FD350A" w:rsidRPr="001B3F20" w:rsidRDefault="008E420E" w:rsidP="00FD350A">
      <w:pPr>
        <w:ind w:left="720" w:hanging="720"/>
      </w:pPr>
      <w:r w:rsidRPr="001B3F20">
        <w:t>Conservation Measures Partnership.</w:t>
      </w:r>
      <w:r w:rsidR="007D45AF" w:rsidRPr="001B3F20">
        <w:t xml:space="preserve"> 2013.</w:t>
      </w:r>
      <w:r w:rsidRPr="001B3F20">
        <w:t xml:space="preserve"> The Open Standards for the Practice of Conservation – Version 3.0, April 2013. </w:t>
      </w:r>
      <w:hyperlink r:id="rId53" w:history="1">
        <w:r w:rsidRPr="001B3F20">
          <w:rPr>
            <w:rStyle w:val="Hyperlink"/>
          </w:rPr>
          <w:t>http://www.conservationmeasures.org/</w:t>
        </w:r>
      </w:hyperlink>
      <w:r w:rsidRPr="001B3F20">
        <w:t xml:space="preserve">. </w:t>
      </w:r>
      <w:r w:rsidR="00FD350A" w:rsidRPr="001B3F20">
        <w:t xml:space="preserve"> </w:t>
      </w:r>
    </w:p>
    <w:p w14:paraId="1C5F965F" w14:textId="7DBC54F8" w:rsidR="00DC3C86" w:rsidRPr="001B3F20" w:rsidRDefault="00DC3C86" w:rsidP="00DC3C86">
      <w:pPr>
        <w:ind w:left="720" w:hanging="720"/>
      </w:pPr>
      <w:r w:rsidRPr="001B3F20">
        <w:rPr>
          <w:szCs w:val="18"/>
        </w:rPr>
        <w:t>Executive Office of the President</w:t>
      </w:r>
      <w:r w:rsidR="00161810" w:rsidRPr="001B3F20">
        <w:rPr>
          <w:szCs w:val="18"/>
        </w:rPr>
        <w:t>. 2013.</w:t>
      </w:r>
      <w:r w:rsidRPr="001B3F20">
        <w:rPr>
          <w:szCs w:val="18"/>
        </w:rPr>
        <w:t xml:space="preserve"> </w:t>
      </w:r>
      <w:r w:rsidRPr="00E620DB">
        <w:rPr>
          <w:szCs w:val="18"/>
        </w:rPr>
        <w:t>The President’s Climate Action Plan</w:t>
      </w:r>
      <w:r w:rsidRPr="001B3F20">
        <w:rPr>
          <w:szCs w:val="18"/>
        </w:rPr>
        <w:t xml:space="preserve">, 2013. Web. 27 Oct. 2015. </w:t>
      </w:r>
      <w:hyperlink r:id="rId54" w:history="1">
        <w:r w:rsidRPr="001B3F20">
          <w:rPr>
            <w:rStyle w:val="Hyperlink"/>
          </w:rPr>
          <w:t>https://www.whitehouse.gov/sites/default/files/image/president27sclimateactionplan.pdf</w:t>
        </w:r>
      </w:hyperlink>
    </w:p>
    <w:p w14:paraId="7BA792F1" w14:textId="47A18DB0" w:rsidR="00DC3C86" w:rsidRPr="001B3F20" w:rsidRDefault="00DC3C86" w:rsidP="00DC3C86">
      <w:pPr>
        <w:ind w:left="720" w:hanging="720"/>
      </w:pPr>
      <w:r w:rsidRPr="001B3F20">
        <w:t>Intergovernmental Panel on Climate Change</w:t>
      </w:r>
      <w:r w:rsidR="00161810" w:rsidRPr="001B3F20">
        <w:t xml:space="preserve"> (IPCC)</w:t>
      </w:r>
      <w:r w:rsidRPr="001B3F20">
        <w:t xml:space="preserve">. </w:t>
      </w:r>
      <w:r w:rsidR="00161810" w:rsidRPr="001B3F20">
        <w:t xml:space="preserve">2014. </w:t>
      </w:r>
      <w:r w:rsidRPr="00E620DB">
        <w:t>Climate Change 2014 Synthesis Report: Approved Summary for Policymakers</w:t>
      </w:r>
      <w:r w:rsidR="00161810" w:rsidRPr="001B3F20">
        <w:t xml:space="preserve">. </w:t>
      </w:r>
      <w:r w:rsidRPr="001B3F20">
        <w:t xml:space="preserve"> </w:t>
      </w:r>
      <w:hyperlink r:id="rId55" w:history="1">
        <w:r w:rsidRPr="001B3F20">
          <w:rPr>
            <w:rStyle w:val="Hyperlink"/>
          </w:rPr>
          <w:t>http://www.ipcc.ch/pdf/assessment-report/ar5/syr/SYR_AR5_FINAL_full_wcover.pdf</w:t>
        </w:r>
      </w:hyperlink>
      <w:r w:rsidRPr="001B3F20">
        <w:t>.</w:t>
      </w:r>
    </w:p>
    <w:p w14:paraId="66BD2727" w14:textId="55868693" w:rsidR="00DC3C86" w:rsidRPr="001B3F20" w:rsidRDefault="00DC3C86" w:rsidP="00DC3C86">
      <w:pPr>
        <w:ind w:left="720" w:hanging="720"/>
      </w:pPr>
      <w:r w:rsidRPr="001B3F20">
        <w:t>Little, J</w:t>
      </w:r>
      <w:r w:rsidR="00E44099">
        <w:t xml:space="preserve">. </w:t>
      </w:r>
      <w:r w:rsidRPr="001B3F20">
        <w:t xml:space="preserve"> B</w:t>
      </w:r>
      <w:r w:rsidR="00E44099">
        <w:t xml:space="preserve">. </w:t>
      </w:r>
      <w:bookmarkStart w:id="173" w:name="_GoBack"/>
      <w:bookmarkEnd w:id="173"/>
      <w:r w:rsidRPr="001B3F20">
        <w:t>.</w:t>
      </w:r>
      <w:r w:rsidR="00161810" w:rsidRPr="001B3F20">
        <w:t xml:space="preserve"> 2014.</w:t>
      </w:r>
      <w:r w:rsidRPr="001B3F20">
        <w:t xml:space="preserve"> Return to Humbug Valley: An Unlikely Partnership Leads to the Mountain Maidu Reclaiming a Piece of Their Ancestral Homeland. </w:t>
      </w:r>
      <w:r w:rsidRPr="00E620DB">
        <w:rPr>
          <w:iCs/>
        </w:rPr>
        <w:t>Chico News &amp; Review</w:t>
      </w:r>
      <w:r w:rsidRPr="001B3F20">
        <w:t xml:space="preserve">. Web. 16 Jul. 2015. </w:t>
      </w:r>
      <w:hyperlink r:id="rId56" w:history="1">
        <w:r w:rsidRPr="001B3F20">
          <w:rPr>
            <w:color w:val="0563C1" w:themeColor="hyperlink"/>
            <w:u w:val="single"/>
          </w:rPr>
          <w:t>https://www.newsreview.com/chico/return-to-humbug-valley/content?oid=12944833</w:t>
        </w:r>
      </w:hyperlink>
      <w:r w:rsidRPr="001B3F20">
        <w:t xml:space="preserve">. </w:t>
      </w:r>
    </w:p>
    <w:p w14:paraId="0193E9E6" w14:textId="174A5CF7" w:rsidR="00DC3C86" w:rsidRPr="001B3F20" w:rsidRDefault="00DC3C86" w:rsidP="00DC3C86">
      <w:pPr>
        <w:ind w:left="720" w:hanging="720"/>
      </w:pPr>
      <w:r w:rsidRPr="001B3F20">
        <w:t>Maidu Summit Consortium.</w:t>
      </w:r>
      <w:r w:rsidR="00161810" w:rsidRPr="001B3F20">
        <w:t xml:space="preserve"> 2013.</w:t>
      </w:r>
      <w:r w:rsidRPr="001B3F20">
        <w:t xml:space="preserve"> About Us. Web. 16 Jul. 2015. </w:t>
      </w:r>
      <w:hyperlink r:id="rId57" w:history="1">
        <w:r w:rsidRPr="001B3F20">
          <w:rPr>
            <w:rStyle w:val="Hyperlink"/>
          </w:rPr>
          <w:t>http://www.maidusummit.org/home.html</w:t>
        </w:r>
      </w:hyperlink>
      <w:r w:rsidRPr="001B3F20">
        <w:t xml:space="preserve">. </w:t>
      </w:r>
    </w:p>
    <w:p w14:paraId="2280D128" w14:textId="1ADD1D24" w:rsidR="00DC3C86" w:rsidRPr="001B3F20" w:rsidRDefault="00161810" w:rsidP="00DC3C86">
      <w:pPr>
        <w:pStyle w:val="ListParagraph"/>
        <w:ind w:hanging="720"/>
        <w:contextualSpacing w:val="0"/>
      </w:pPr>
      <w:r w:rsidRPr="001B3F20">
        <w:t>Maslin, M</w:t>
      </w:r>
      <w:r w:rsidR="00DC3C86" w:rsidRPr="001B3F20">
        <w:t>.</w:t>
      </w:r>
      <w:r w:rsidRPr="001B3F20">
        <w:t xml:space="preserve"> 2014.</w:t>
      </w:r>
      <w:r w:rsidR="00DC3C86" w:rsidRPr="001B3F20">
        <w:t xml:space="preserve"> Climate Change: A Very Short Introduction. 3rd ed. Oxford</w:t>
      </w:r>
      <w:r w:rsidR="00431CD5" w:rsidRPr="001B3F20">
        <w:t xml:space="preserve"> </w:t>
      </w:r>
      <w:r w:rsidR="00DC3C86" w:rsidRPr="001B3F20">
        <w:t xml:space="preserve"> U</w:t>
      </w:r>
      <w:r w:rsidR="00431CD5" w:rsidRPr="001B3F20">
        <w:t>niversity</w:t>
      </w:r>
      <w:r w:rsidR="00DC3C86" w:rsidRPr="001B3F20">
        <w:t>.</w:t>
      </w:r>
      <w:r w:rsidR="00A84DAC">
        <w:t xml:space="preserve"> UK.</w:t>
      </w:r>
    </w:p>
    <w:p w14:paraId="42E4B2A4" w14:textId="19B6D159" w:rsidR="00DC3C86" w:rsidRPr="001B3F20" w:rsidRDefault="00DC3C86" w:rsidP="00DC3C86">
      <w:pPr>
        <w:pStyle w:val="ListParagraph"/>
        <w:ind w:hanging="720"/>
        <w:contextualSpacing w:val="0"/>
      </w:pPr>
      <w:r w:rsidRPr="00A84DAC">
        <w:t>Office of Governor Edmund G. Brown Jr.</w:t>
      </w:r>
      <w:r w:rsidR="00161810" w:rsidRPr="00A84DAC">
        <w:t xml:space="preserve"> 2011.</w:t>
      </w:r>
      <w:r w:rsidRPr="00A84DAC">
        <w:t xml:space="preserve"> </w:t>
      </w:r>
      <w:r w:rsidRPr="001B3F20">
        <w:t xml:space="preserve">Executive Order B-10-11. News. Web. 29 Apr. 2015. </w:t>
      </w:r>
      <w:hyperlink r:id="rId58" w:history="1">
        <w:r w:rsidRPr="001B3F20">
          <w:rPr>
            <w:rStyle w:val="Hyperlink"/>
          </w:rPr>
          <w:t>http://gov.ca.gov/news.php?id=17223</w:t>
        </w:r>
      </w:hyperlink>
      <w:r w:rsidRPr="001B3F20">
        <w:t xml:space="preserve">. </w:t>
      </w:r>
    </w:p>
    <w:p w14:paraId="5AA60B04" w14:textId="68443B14" w:rsidR="00DC3C86" w:rsidRPr="001B3F20" w:rsidRDefault="00DC3C86" w:rsidP="00DC3C86">
      <w:pPr>
        <w:ind w:left="720" w:hanging="720"/>
      </w:pPr>
      <w:r w:rsidRPr="001B3F20">
        <w:rPr>
          <w:rFonts w:cs="Georgia"/>
          <w:color w:val="211D1E"/>
        </w:rPr>
        <w:lastRenderedPageBreak/>
        <w:t>Strategic Growth Council (SGC).</w:t>
      </w:r>
      <w:r w:rsidR="00B47F7D" w:rsidRPr="001B3F20">
        <w:rPr>
          <w:rFonts w:cs="Georgia"/>
          <w:color w:val="211D1E"/>
        </w:rPr>
        <w:t xml:space="preserve"> 2014.</w:t>
      </w:r>
      <w:r w:rsidRPr="001B3F20">
        <w:t xml:space="preserve"> California Strategic Growth Council</w:t>
      </w:r>
      <w:r w:rsidRPr="001B3F20">
        <w:rPr>
          <w:rFonts w:cs="Georgia"/>
          <w:color w:val="211D1E"/>
        </w:rPr>
        <w:t xml:space="preserve">. Web. 23 Jul. 2015. </w:t>
      </w:r>
      <w:hyperlink r:id="rId59" w:history="1">
        <w:r w:rsidRPr="001B3F20">
          <w:rPr>
            <w:rStyle w:val="Hyperlink"/>
          </w:rPr>
          <w:t>http://sgc.ca.gov/</w:t>
        </w:r>
      </w:hyperlink>
      <w:r w:rsidRPr="001B3F20">
        <w:t xml:space="preserve">. </w:t>
      </w:r>
    </w:p>
    <w:p w14:paraId="2F017AE9" w14:textId="0CFEBBEA" w:rsidR="00DC3C86" w:rsidRPr="001B3F20" w:rsidRDefault="00DC3C86" w:rsidP="00DC3C86">
      <w:pPr>
        <w:pStyle w:val="ListParagraph"/>
        <w:ind w:hanging="720"/>
        <w:contextualSpacing w:val="0"/>
      </w:pPr>
      <w:r w:rsidRPr="001B3F20">
        <w:t>The Morongo Band of Mission Indians – A Sovereign Nation.</w:t>
      </w:r>
      <w:r w:rsidR="00B47F7D" w:rsidRPr="00A84DAC">
        <w:t xml:space="preserve"> 2015.</w:t>
      </w:r>
      <w:r w:rsidRPr="00A84DAC">
        <w:t xml:space="preserve"> Environmenta</w:t>
      </w:r>
      <w:r w:rsidR="00B47F7D" w:rsidRPr="00A84DAC">
        <w:t xml:space="preserve">l Protection Department. </w:t>
      </w:r>
      <w:r w:rsidRPr="00A84DAC">
        <w:t xml:space="preserve">Web. 22 Apr. 2015. </w:t>
      </w:r>
      <w:hyperlink r:id="rId60" w:history="1">
        <w:r w:rsidRPr="001B3F20">
          <w:rPr>
            <w:rStyle w:val="Hyperlink"/>
          </w:rPr>
          <w:t>http://www.morongonation.org/content/environmental-protection-department</w:t>
        </w:r>
      </w:hyperlink>
      <w:r w:rsidRPr="001B3F20">
        <w:t xml:space="preserve">. </w:t>
      </w:r>
    </w:p>
    <w:p w14:paraId="66D50A0B" w14:textId="5BDAEB21" w:rsidR="00DC3C86" w:rsidRPr="001B3F20" w:rsidRDefault="00DC3C86" w:rsidP="00DC3C86">
      <w:pPr>
        <w:pStyle w:val="ListParagraph"/>
        <w:ind w:hanging="720"/>
        <w:contextualSpacing w:val="0"/>
      </w:pPr>
      <w:r w:rsidRPr="001B3F20">
        <w:t>Tribal Energy and Environmental Information Clearinghouse (TEEIC).</w:t>
      </w:r>
      <w:r w:rsidR="00B47F7D" w:rsidRPr="001B3F20">
        <w:t xml:space="preserve"> </w:t>
      </w:r>
      <w:r w:rsidRPr="001B3F20">
        <w:t xml:space="preserve">Tribal and Indian Land. Office of Indian Energy and Economic Development. Web. 22 Apr. 2015. </w:t>
      </w:r>
      <w:hyperlink r:id="rId61" w:history="1">
        <w:r w:rsidRPr="001B3F20">
          <w:rPr>
            <w:rStyle w:val="Hyperlink"/>
          </w:rPr>
          <w:t>http://teeic.indianaffairs.gov/triballand/</w:t>
        </w:r>
      </w:hyperlink>
      <w:r w:rsidRPr="001B3F20">
        <w:t xml:space="preserve">. </w:t>
      </w:r>
    </w:p>
    <w:p w14:paraId="1A46EAAB" w14:textId="787B4B0B" w:rsidR="00B47F7D" w:rsidRPr="001B3F20" w:rsidRDefault="00B47F7D" w:rsidP="00B47F7D">
      <w:pPr>
        <w:pStyle w:val="ListParagraph"/>
        <w:ind w:hanging="720"/>
        <w:contextualSpacing w:val="0"/>
      </w:pPr>
      <w:r w:rsidRPr="001B3F20">
        <w:t xml:space="preserve">U.S. Fish &amp; Wildlife Service (USFWS). 2011. Traditional Ecological Knowledge for Application by Service Scientists.  </w:t>
      </w:r>
      <w:hyperlink r:id="rId62" w:history="1">
        <w:r w:rsidRPr="001B3F20">
          <w:rPr>
            <w:rStyle w:val="Hyperlink"/>
          </w:rPr>
          <w:t>http://www.fws.gov/nativeamerican/pdf/tek-fact-sheet.pdf</w:t>
        </w:r>
      </w:hyperlink>
      <w:r w:rsidRPr="001B3F20">
        <w:t xml:space="preserve">. </w:t>
      </w:r>
    </w:p>
    <w:p w14:paraId="15EF3A31" w14:textId="2F998E50" w:rsidR="00DC3C86" w:rsidRPr="001B3F20" w:rsidRDefault="00DC3C86" w:rsidP="00DC3C86">
      <w:pPr>
        <w:pStyle w:val="ListParagraph"/>
        <w:ind w:hanging="720"/>
        <w:contextualSpacing w:val="0"/>
      </w:pPr>
      <w:r w:rsidRPr="001B3F20">
        <w:t>USFWS.</w:t>
      </w:r>
      <w:r w:rsidR="00B47F7D" w:rsidRPr="001B3F20">
        <w:t xml:space="preserve"> 2012.</w:t>
      </w:r>
      <w:r w:rsidRPr="001B3F20">
        <w:t xml:space="preserve"> Conservation Agencies and Tribes Complete Scientific Review of California’s Salmon and Steelhead Hatcheries. Pacific Southwest Region. Web. 22 Apr. 2015. </w:t>
      </w:r>
      <w:hyperlink r:id="rId63" w:history="1">
        <w:r w:rsidRPr="001B3F20">
          <w:rPr>
            <w:rStyle w:val="Hyperlink"/>
          </w:rPr>
          <w:t>http://www.fws.gov/cno/press/release.cfm?rid=418</w:t>
        </w:r>
      </w:hyperlink>
      <w:r w:rsidRPr="001B3F20">
        <w:t xml:space="preserve">. </w:t>
      </w:r>
    </w:p>
    <w:p w14:paraId="3D37B8A1" w14:textId="45534755" w:rsidR="00DC3C86" w:rsidRPr="001B3F20" w:rsidRDefault="00B47F7D" w:rsidP="00DC3C86">
      <w:pPr>
        <w:pStyle w:val="ListParagraph"/>
        <w:ind w:hanging="720"/>
        <w:contextualSpacing w:val="0"/>
      </w:pPr>
      <w:r w:rsidRPr="001B3F20">
        <w:t>USFWS</w:t>
      </w:r>
      <w:r w:rsidR="00DC3C86" w:rsidRPr="00E620DB">
        <w:t>.</w:t>
      </w:r>
      <w:r w:rsidRPr="00E620DB">
        <w:t xml:space="preserve"> </w:t>
      </w:r>
      <w:r w:rsidRPr="001B3F20">
        <w:t xml:space="preserve">2013. </w:t>
      </w:r>
      <w:r w:rsidR="00DC3C86" w:rsidRPr="00E620DB">
        <w:t>National Fish, Wildlife, and Plants Adaptation Strategy</w:t>
      </w:r>
      <w:r w:rsidR="00DC3C86" w:rsidRPr="001B3F20">
        <w:t xml:space="preserve"> 2012. Web 27 Oct. 2015. http://www.wildlifeadaptationstrategy.gov/.</w:t>
      </w:r>
    </w:p>
    <w:p w14:paraId="5AF38B3A" w14:textId="77777777" w:rsidR="00525558" w:rsidRPr="001B3F20" w:rsidRDefault="00525558" w:rsidP="00A43E9B">
      <w:pPr>
        <w:autoSpaceDE w:val="0"/>
        <w:autoSpaceDN w:val="0"/>
        <w:adjustRightInd w:val="0"/>
        <w:spacing w:after="120" w:line="240" w:lineRule="auto"/>
        <w:rPr>
          <w:rFonts w:cs="Myriad Pro"/>
          <w:color w:val="000000"/>
          <w:sz w:val="18"/>
        </w:rPr>
      </w:pPr>
    </w:p>
    <w:p w14:paraId="4C311107" w14:textId="77777777" w:rsidR="00525558" w:rsidRPr="00E620DB" w:rsidRDefault="00525558" w:rsidP="00A43E9B">
      <w:pPr>
        <w:autoSpaceDE w:val="0"/>
        <w:autoSpaceDN w:val="0"/>
        <w:adjustRightInd w:val="0"/>
        <w:spacing w:after="120" w:line="240" w:lineRule="auto"/>
        <w:rPr>
          <w:rFonts w:cs="Myriad Pro"/>
          <w:color w:val="000000"/>
          <w:sz w:val="18"/>
        </w:rPr>
      </w:pPr>
    </w:p>
    <w:p w14:paraId="0280E2F6" w14:textId="312E22B0" w:rsidR="00A43E9B" w:rsidRPr="00E620DB" w:rsidRDefault="00A43E9B" w:rsidP="00A43E9B">
      <w:pPr>
        <w:autoSpaceDE w:val="0"/>
        <w:autoSpaceDN w:val="0"/>
        <w:adjustRightInd w:val="0"/>
        <w:spacing w:after="120" w:line="240" w:lineRule="auto"/>
        <w:rPr>
          <w:rFonts w:cs="Myriad Pro"/>
          <w:color w:val="000000"/>
          <w:sz w:val="18"/>
        </w:rPr>
      </w:pPr>
    </w:p>
    <w:p w14:paraId="0280E3B3" w14:textId="77777777" w:rsidR="002F5FC9" w:rsidRPr="001B3F20" w:rsidRDefault="002F5FC9" w:rsidP="002F5FC9">
      <w:pPr>
        <w:rPr>
          <w:rFonts w:eastAsiaTheme="majorEastAsia" w:cstheme="majorBidi"/>
          <w:color w:val="5B9BD5" w:themeColor="accent1"/>
          <w:sz w:val="26"/>
          <w:szCs w:val="26"/>
        </w:rPr>
      </w:pPr>
      <w:r w:rsidRPr="001B3F20">
        <w:br w:type="page"/>
      </w:r>
    </w:p>
    <w:p w14:paraId="0280E3B4" w14:textId="77777777" w:rsidR="00AA4AC9" w:rsidRPr="00E620DB" w:rsidRDefault="00AA4AC9" w:rsidP="00A43E9B">
      <w:pPr>
        <w:pStyle w:val="Heading2"/>
        <w:numPr>
          <w:ilvl w:val="0"/>
          <w:numId w:val="0"/>
        </w:numPr>
        <w:rPr>
          <w:i w:val="0"/>
        </w:rPr>
      </w:pPr>
      <w:bookmarkStart w:id="174" w:name="_Toc462911886"/>
      <w:r w:rsidRPr="00E620DB">
        <w:rPr>
          <w:i w:val="0"/>
        </w:rPr>
        <w:lastRenderedPageBreak/>
        <w:t xml:space="preserve">Appendix </w:t>
      </w:r>
      <w:r w:rsidR="00A43E9B" w:rsidRPr="00E620DB">
        <w:rPr>
          <w:i w:val="0"/>
        </w:rPr>
        <w:t>B</w:t>
      </w:r>
      <w:r w:rsidRPr="00E620DB">
        <w:rPr>
          <w:i w:val="0"/>
        </w:rPr>
        <w:t>: Plans, Strategies, and Documents Identified by the Development Team</w:t>
      </w:r>
      <w:bookmarkEnd w:id="174"/>
    </w:p>
    <w:p w14:paraId="0280E3B6" w14:textId="24023784" w:rsidR="001063B5" w:rsidRPr="001B3F20" w:rsidRDefault="001063B5" w:rsidP="002747AA">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Bureau of Indian Affairs</w:t>
      </w:r>
      <w:r w:rsidR="00B31C19" w:rsidRPr="001B3F20">
        <w:rPr>
          <w:rFonts w:ascii="Calibri" w:eastAsia="Times New Roman" w:hAnsi="Calibri" w:cs="Times New Roman"/>
          <w:color w:val="000000"/>
        </w:rPr>
        <w:t xml:space="preserve"> (BIA</w:t>
      </w:r>
      <w:r w:rsidR="00C95346" w:rsidRPr="00A84DAC">
        <w:rPr>
          <w:rFonts w:ascii="Calibri" w:eastAsia="Times New Roman" w:hAnsi="Calibri" w:cs="Times New Roman"/>
          <w:color w:val="000000"/>
        </w:rPr>
        <w:t>)</w:t>
      </w:r>
      <w:r w:rsidRPr="00A84DAC">
        <w:rPr>
          <w:rFonts w:ascii="Calibri" w:eastAsia="Times New Roman" w:hAnsi="Calibri" w:cs="Times New Roman"/>
          <w:color w:val="000000"/>
        </w:rPr>
        <w:t xml:space="preserve">. </w:t>
      </w:r>
      <w:r w:rsidR="00C7651F" w:rsidRPr="00A84DAC">
        <w:rPr>
          <w:rFonts w:ascii="Calibri" w:eastAsia="Times New Roman" w:hAnsi="Calibri" w:cs="Times New Roman"/>
          <w:color w:val="000000"/>
        </w:rPr>
        <w:t xml:space="preserve">2014. </w:t>
      </w:r>
      <w:r w:rsidRPr="00E620DB">
        <w:rPr>
          <w:rFonts w:ascii="Calibri" w:eastAsia="Times New Roman" w:hAnsi="Calibri" w:cs="Times New Roman"/>
          <w:iCs/>
          <w:color w:val="000000"/>
        </w:rPr>
        <w:t xml:space="preserve">Pacific Region Strategic Plan for Fiscal Years 2014-2018 Draft. </w:t>
      </w:r>
      <w:hyperlink r:id="rId64" w:history="1">
        <w:r w:rsidR="005F5B12" w:rsidRPr="001B3F20">
          <w:rPr>
            <w:rStyle w:val="Hyperlink"/>
            <w:rFonts w:ascii="Calibri" w:eastAsia="Times New Roman" w:hAnsi="Calibri" w:cs="Times New Roman"/>
          </w:rPr>
          <w:t>http://www.bia.gov/cs/groups/xregpacific/documents/document/idc1-025569.pdf</w:t>
        </w:r>
      </w:hyperlink>
      <w:r w:rsidRPr="001B3F20">
        <w:rPr>
          <w:rFonts w:ascii="Calibri" w:eastAsia="Times New Roman" w:hAnsi="Calibri" w:cs="Times New Roman"/>
          <w:color w:val="000000"/>
        </w:rPr>
        <w:t>.</w:t>
      </w:r>
      <w:r w:rsidR="005F5B12" w:rsidRPr="001B3F20">
        <w:rPr>
          <w:rFonts w:ascii="Calibri" w:eastAsia="Times New Roman" w:hAnsi="Calibri" w:cs="Times New Roman"/>
          <w:color w:val="000000"/>
        </w:rPr>
        <w:t xml:space="preserve"> </w:t>
      </w:r>
    </w:p>
    <w:p w14:paraId="709FB4CB" w14:textId="75980D3B" w:rsidR="00922967" w:rsidRPr="001B3F20" w:rsidRDefault="00B31C19" w:rsidP="00922967">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Bureau of Land Management (BLM)</w:t>
      </w:r>
      <w:r w:rsidR="00922967" w:rsidRPr="001B3F20">
        <w:rPr>
          <w:rFonts w:ascii="Calibri" w:eastAsia="Times New Roman" w:hAnsi="Calibri" w:cs="Times New Roman"/>
          <w:color w:val="000000"/>
        </w:rPr>
        <w:t>. 2015. Public Land Statistics. U.S. Department of the Interior, Bureau of Land Management. BLM/OC/ST-15/005+1165 P-108-4. Volume 199. 280 pages.</w:t>
      </w:r>
    </w:p>
    <w:p w14:paraId="0280E3B8" w14:textId="5AD415E4" w:rsidR="001063B5" w:rsidRPr="001B3F20" w:rsidRDefault="001063B5" w:rsidP="002747AA">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California Department of Fish and Wildlife</w:t>
      </w:r>
      <w:r w:rsidR="00B31C19" w:rsidRPr="001B3F20">
        <w:rPr>
          <w:rFonts w:ascii="Calibri" w:eastAsia="Times New Roman" w:hAnsi="Calibri" w:cs="Times New Roman"/>
          <w:color w:val="000000"/>
        </w:rPr>
        <w:t xml:space="preserve"> (CDFW</w:t>
      </w:r>
      <w:r w:rsidRPr="001B3F20">
        <w:rPr>
          <w:rFonts w:ascii="Calibri" w:eastAsia="Times New Roman" w:hAnsi="Calibri" w:cs="Times New Roman"/>
          <w:color w:val="000000"/>
        </w:rPr>
        <w:t xml:space="preserve">). </w:t>
      </w:r>
      <w:r w:rsidR="00C7651F" w:rsidRPr="001B3F20">
        <w:rPr>
          <w:rFonts w:ascii="Calibri" w:eastAsia="Times New Roman" w:hAnsi="Calibri" w:cs="Times New Roman"/>
          <w:color w:val="000000"/>
        </w:rPr>
        <w:t xml:space="preserve">2013. </w:t>
      </w:r>
      <w:r w:rsidRPr="00E620DB">
        <w:rPr>
          <w:rFonts w:ascii="Calibri" w:eastAsia="Times New Roman" w:hAnsi="Calibri" w:cs="Times New Roman"/>
          <w:iCs/>
          <w:color w:val="000000"/>
        </w:rPr>
        <w:t>Maidu Summit Consortium</w:t>
      </w:r>
      <w:r w:rsidRPr="001B3F20">
        <w:rPr>
          <w:rFonts w:ascii="Calibri" w:eastAsia="Times New Roman" w:hAnsi="Calibri" w:cs="Times New Roman"/>
          <w:color w:val="000000"/>
        </w:rPr>
        <w:t xml:space="preserve">. </w:t>
      </w:r>
      <w:hyperlink r:id="rId65" w:history="1">
        <w:r w:rsidR="005F5B12" w:rsidRPr="001B3F20">
          <w:rPr>
            <w:rStyle w:val="Hyperlink"/>
            <w:rFonts w:ascii="Calibri" w:eastAsia="Times New Roman" w:hAnsi="Calibri" w:cs="Times New Roman"/>
          </w:rPr>
          <w:t>http://www.waterplan.water.ca.gov/docs/meeting_materials/plenary/2013.10.29-30/32-PRES-comanagement_20131030.pdf</w:t>
        </w:r>
      </w:hyperlink>
      <w:r w:rsidRPr="001B3F20">
        <w:rPr>
          <w:rFonts w:ascii="Calibri" w:eastAsia="Times New Roman" w:hAnsi="Calibri" w:cs="Times New Roman"/>
          <w:color w:val="000000"/>
        </w:rPr>
        <w:t>.</w:t>
      </w:r>
      <w:r w:rsidR="005F5B12" w:rsidRPr="001B3F20">
        <w:rPr>
          <w:rFonts w:ascii="Calibri" w:eastAsia="Times New Roman" w:hAnsi="Calibri" w:cs="Times New Roman"/>
          <w:color w:val="000000"/>
        </w:rPr>
        <w:t xml:space="preserve"> </w:t>
      </w:r>
    </w:p>
    <w:p w14:paraId="3F9A2E6B" w14:textId="3A7683CB" w:rsidR="00B450BF" w:rsidRPr="001B3F20" w:rsidRDefault="00B31C19">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CDFW</w:t>
      </w:r>
      <w:r w:rsidR="00B450BF" w:rsidRPr="001B3F20">
        <w:rPr>
          <w:rFonts w:ascii="Calibri" w:eastAsia="Times New Roman" w:hAnsi="Calibri" w:cs="Times New Roman"/>
          <w:color w:val="000000"/>
        </w:rPr>
        <w:t xml:space="preserve">. 2014. Tribal Communication and Consultation Policy. Department of Fish and Wildlife, Department Bulletin Number 2014-07, 10 pages. </w:t>
      </w:r>
      <w:hyperlink r:id="rId66" w:history="1">
        <w:r w:rsidR="00B450BF" w:rsidRPr="001B3F20">
          <w:rPr>
            <w:rStyle w:val="Hyperlink"/>
            <w:rFonts w:ascii="Calibri" w:eastAsia="Times New Roman" w:hAnsi="Calibri" w:cs="Times New Roman"/>
          </w:rPr>
          <w:t>https://nrm.dfg.ca.gov/FileHandler.ashx?DocumentID=122905&amp;inline</w:t>
        </w:r>
      </w:hyperlink>
    </w:p>
    <w:p w14:paraId="20874BB5" w14:textId="30F568EE" w:rsidR="00A85A29" w:rsidRPr="00A84DAC" w:rsidRDefault="00B31C19" w:rsidP="002747AA">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CDFW</w:t>
      </w:r>
      <w:r w:rsidR="00A85A29" w:rsidRPr="00A84DAC">
        <w:rPr>
          <w:rFonts w:ascii="Calibri" w:eastAsia="Times New Roman" w:hAnsi="Calibri" w:cs="Times New Roman"/>
          <w:color w:val="000000"/>
        </w:rPr>
        <w:t xml:space="preserve">. 2015. California State Wildlife Action Plan, 2015 Update: A Conservation Legacy for Californians. Armand G. Gonzales and Junko Hoshi, PhD. </w:t>
      </w:r>
      <w:r w:rsidR="00A84DAC">
        <w:rPr>
          <w:rFonts w:ascii="Calibri" w:eastAsia="Times New Roman" w:hAnsi="Calibri" w:cs="Times New Roman"/>
          <w:color w:val="000000"/>
        </w:rPr>
        <w:t xml:space="preserve"> editors. </w:t>
      </w:r>
      <w:r w:rsidR="00A85A29" w:rsidRPr="00A84DAC">
        <w:rPr>
          <w:rFonts w:ascii="Calibri" w:eastAsia="Times New Roman" w:hAnsi="Calibri" w:cs="Times New Roman"/>
          <w:color w:val="000000"/>
        </w:rPr>
        <w:t>Prepared with assistance from Ascent Environmental, Inc., Sacramento, CA.</w:t>
      </w:r>
    </w:p>
    <w:p w14:paraId="6325A12F" w14:textId="77777777" w:rsidR="00E55818" w:rsidRPr="001B3F20" w:rsidRDefault="00E55818" w:rsidP="00E55818">
      <w:pPr>
        <w:spacing w:line="240" w:lineRule="auto"/>
        <w:ind w:left="702" w:hanging="702"/>
      </w:pPr>
      <w:r w:rsidRPr="001B3F20">
        <w:t>California Department of Parks and Recreation (CDPR) 2013.  Sustainable Preservation:</w:t>
      </w:r>
      <w:r w:rsidRPr="001B3F20">
        <w:br/>
        <w:t xml:space="preserve">California’s Statewide Historic Preservation Plan </w:t>
      </w:r>
      <w:r w:rsidRPr="001B3F20">
        <w:rPr>
          <w:bCs/>
        </w:rPr>
        <w:t>2013-2017</w:t>
      </w:r>
      <w:r w:rsidRPr="001B3F20">
        <w:t xml:space="preserve"> </w:t>
      </w:r>
      <w:hyperlink r:id="rId67" w:history="1">
        <w:r w:rsidRPr="001B3F20">
          <w:rPr>
            <w:rStyle w:val="Hyperlink"/>
            <w:rFonts w:ascii="Calibri" w:eastAsia="Times New Roman" w:hAnsi="Calibri" w:cs="Times New Roman"/>
          </w:rPr>
          <w:t>http://ohp.parks.ca.gov/pages/1069/files/sustainablepreservation_californiastateplan_2013to2017.pdf</w:t>
        </w:r>
      </w:hyperlink>
      <w:r w:rsidRPr="001B3F20">
        <w:rPr>
          <w:rFonts w:ascii="Calibri" w:eastAsia="Times New Roman" w:hAnsi="Calibri" w:cs="Times New Roman"/>
          <w:color w:val="000000"/>
        </w:rPr>
        <w:t xml:space="preserve">. </w:t>
      </w:r>
    </w:p>
    <w:p w14:paraId="131C3DBE" w14:textId="68F2DD02" w:rsidR="00E55818" w:rsidRPr="001B3F20" w:rsidRDefault="00E55818" w:rsidP="00E55818">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Ca</w:t>
      </w:r>
      <w:r w:rsidRPr="00A84DAC">
        <w:rPr>
          <w:rFonts w:ascii="Calibri" w:eastAsia="Times New Roman" w:hAnsi="Calibri" w:cs="Times New Roman"/>
          <w:color w:val="000000"/>
        </w:rPr>
        <w:t>lifornia Department of Water Resources (</w:t>
      </w:r>
      <w:r w:rsidR="00A84DAC">
        <w:rPr>
          <w:rFonts w:ascii="Calibri" w:eastAsia="Times New Roman" w:hAnsi="Calibri" w:cs="Times New Roman"/>
          <w:color w:val="000000"/>
        </w:rPr>
        <w:t>C</w:t>
      </w:r>
      <w:r w:rsidRPr="00A84DAC">
        <w:rPr>
          <w:rFonts w:ascii="Calibri" w:eastAsia="Times New Roman" w:hAnsi="Calibri" w:cs="Times New Roman"/>
          <w:color w:val="000000"/>
        </w:rPr>
        <w:t xml:space="preserve">DWR). 2010. </w:t>
      </w:r>
      <w:r w:rsidRPr="00E620DB">
        <w:rPr>
          <w:rFonts w:ascii="Calibri" w:eastAsia="Times New Roman" w:hAnsi="Calibri" w:cs="Times New Roman"/>
          <w:iCs/>
          <w:color w:val="000000"/>
        </w:rPr>
        <w:t>Tribal Engagement Plan</w:t>
      </w:r>
      <w:r w:rsidRPr="001B3F20">
        <w:rPr>
          <w:rFonts w:ascii="Calibri" w:eastAsia="Times New Roman" w:hAnsi="Calibri" w:cs="Times New Roman"/>
          <w:color w:val="000000"/>
        </w:rPr>
        <w:t xml:space="preserve">. </w:t>
      </w:r>
      <w:hyperlink r:id="rId68" w:history="1">
        <w:r w:rsidRPr="001B3F20">
          <w:rPr>
            <w:rStyle w:val="Hyperlink"/>
            <w:rFonts w:ascii="Calibri" w:eastAsia="Times New Roman" w:hAnsi="Calibri" w:cs="Times New Roman"/>
          </w:rPr>
          <w:t>http://www.waterplan.water.ca.gov/docs/tribal_engagement/cwpu2013_Tribal_Engagement_Plan_final_11-08%2010_.pdf</w:t>
        </w:r>
      </w:hyperlink>
      <w:r w:rsidRPr="001B3F20">
        <w:rPr>
          <w:rFonts w:ascii="Calibri" w:eastAsia="Times New Roman" w:hAnsi="Calibri" w:cs="Times New Roman"/>
          <w:color w:val="000000"/>
        </w:rPr>
        <w:t xml:space="preserve">. </w:t>
      </w:r>
    </w:p>
    <w:p w14:paraId="3D79574C" w14:textId="481583A5" w:rsidR="00E55818" w:rsidRPr="001B3F20" w:rsidRDefault="00A84DAC" w:rsidP="00E55818">
      <w:pPr>
        <w:spacing w:line="240" w:lineRule="auto"/>
        <w:ind w:left="702" w:hanging="702"/>
        <w:rPr>
          <w:rFonts w:ascii="Calibri" w:eastAsia="Times New Roman" w:hAnsi="Calibri" w:cs="Times New Roman"/>
          <w:color w:val="000000"/>
        </w:rPr>
      </w:pPr>
      <w:r>
        <w:rPr>
          <w:rFonts w:ascii="Calibri" w:eastAsia="Times New Roman" w:hAnsi="Calibri" w:cs="Times New Roman"/>
          <w:color w:val="000000"/>
        </w:rPr>
        <w:t>C</w:t>
      </w:r>
      <w:r w:rsidR="00E55818" w:rsidRPr="001B3F20">
        <w:rPr>
          <w:rFonts w:ascii="Calibri" w:eastAsia="Times New Roman" w:hAnsi="Calibri" w:cs="Times New Roman"/>
          <w:color w:val="000000"/>
        </w:rPr>
        <w:t xml:space="preserve">DWR. 2013a. </w:t>
      </w:r>
      <w:r w:rsidR="00E55818" w:rsidRPr="00E620DB">
        <w:rPr>
          <w:rFonts w:ascii="Calibri" w:eastAsia="Times New Roman" w:hAnsi="Calibri" w:cs="Times New Roman"/>
          <w:iCs/>
          <w:color w:val="000000"/>
        </w:rPr>
        <w:t>California Tribal Water Summit Guiding Principles and Statement of Goals for Implementation</w:t>
      </w:r>
      <w:r w:rsidR="00E55818" w:rsidRPr="001B3F20">
        <w:rPr>
          <w:rFonts w:ascii="Calibri" w:eastAsia="Times New Roman" w:hAnsi="Calibri" w:cs="Times New Roman"/>
          <w:color w:val="000000"/>
        </w:rPr>
        <w:t xml:space="preserve">. </w:t>
      </w:r>
      <w:hyperlink r:id="rId69" w:history="1">
        <w:r w:rsidR="00E55818" w:rsidRPr="001B3F20">
          <w:rPr>
            <w:rStyle w:val="Hyperlink"/>
            <w:rFonts w:ascii="Calibri" w:eastAsia="Times New Roman" w:hAnsi="Calibri" w:cs="Times New Roman"/>
          </w:rPr>
          <w:t>http://www.waterplan.water.ca.gov/docs/tws/2013/Guiding%20Principles_FINALfor%20proceedingsv%202.pdf</w:t>
        </w:r>
      </w:hyperlink>
      <w:r w:rsidR="00E55818" w:rsidRPr="001B3F20">
        <w:rPr>
          <w:rFonts w:ascii="Calibri" w:eastAsia="Times New Roman" w:hAnsi="Calibri" w:cs="Times New Roman"/>
          <w:color w:val="000000"/>
        </w:rPr>
        <w:t xml:space="preserve">. </w:t>
      </w:r>
    </w:p>
    <w:p w14:paraId="7316DE11" w14:textId="77777777" w:rsidR="00E55818" w:rsidRPr="001B3F20" w:rsidRDefault="00E55818" w:rsidP="00E55818">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 2013</w:t>
      </w:r>
      <w:r w:rsidRPr="00A84DAC">
        <w:rPr>
          <w:rFonts w:ascii="Calibri" w:eastAsia="Times New Roman" w:hAnsi="Calibri" w:cs="Times New Roman"/>
          <w:color w:val="000000"/>
        </w:rPr>
        <w:t>b.</w:t>
      </w:r>
      <w:r w:rsidRPr="00E620DB">
        <w:rPr>
          <w:rFonts w:ascii="Calibri" w:eastAsia="Times New Roman" w:hAnsi="Calibri" w:cs="Times New Roman"/>
          <w:iCs/>
          <w:color w:val="000000"/>
        </w:rPr>
        <w:t>California Tribal Water Summit Implementation Plan</w:t>
      </w:r>
      <w:r w:rsidRPr="001B3F20">
        <w:rPr>
          <w:rFonts w:ascii="Calibri" w:eastAsia="Times New Roman" w:hAnsi="Calibri" w:cs="Times New Roman"/>
          <w:color w:val="000000"/>
        </w:rPr>
        <w:t xml:space="preserve">. </w:t>
      </w:r>
      <w:hyperlink r:id="rId70" w:history="1">
        <w:r w:rsidRPr="001B3F20">
          <w:rPr>
            <w:rStyle w:val="Hyperlink"/>
            <w:rFonts w:ascii="Calibri" w:eastAsia="Times New Roman" w:hAnsi="Calibri" w:cs="Times New Roman"/>
          </w:rPr>
          <w:t>http://www.waterplan.water.ca.gov/docs/tws/2013/TWS_Implementation_Goals%20and%20Actions_9%2020%202013.pdf</w:t>
        </w:r>
      </w:hyperlink>
      <w:r w:rsidRPr="001B3F20">
        <w:rPr>
          <w:rFonts w:ascii="Calibri" w:eastAsia="Times New Roman" w:hAnsi="Calibri" w:cs="Times New Roman"/>
          <w:color w:val="000000"/>
        </w:rPr>
        <w:t xml:space="preserve">. </w:t>
      </w:r>
    </w:p>
    <w:p w14:paraId="7CADB2C2" w14:textId="7C683CAF" w:rsidR="00B31C19" w:rsidRPr="001B3F20" w:rsidRDefault="00A84DAC" w:rsidP="00E55818">
      <w:pPr>
        <w:spacing w:line="240" w:lineRule="auto"/>
        <w:ind w:left="702" w:hanging="702"/>
        <w:rPr>
          <w:rFonts w:ascii="Calibri" w:eastAsia="Times New Roman" w:hAnsi="Calibri" w:cs="Times New Roman"/>
          <w:color w:val="000000"/>
        </w:rPr>
      </w:pPr>
      <w:r>
        <w:rPr>
          <w:rFonts w:ascii="Calibri" w:eastAsia="Times New Roman" w:hAnsi="Calibri" w:cs="Times New Roman"/>
          <w:color w:val="000000"/>
        </w:rPr>
        <w:t>C</w:t>
      </w:r>
      <w:r w:rsidR="00E55818" w:rsidRPr="001B3F20">
        <w:rPr>
          <w:rFonts w:ascii="Calibri" w:eastAsia="Times New Roman" w:hAnsi="Calibri" w:cs="Times New Roman"/>
          <w:color w:val="000000"/>
        </w:rPr>
        <w:t>DWR. 2014.</w:t>
      </w:r>
      <w:r w:rsidR="00E55818" w:rsidRPr="00A84DAC">
        <w:rPr>
          <w:rFonts w:ascii="Calibri" w:eastAsia="Times New Roman" w:hAnsi="Calibri" w:cs="Times New Roman"/>
          <w:color w:val="000000"/>
        </w:rPr>
        <w:t xml:space="preserve"> </w:t>
      </w:r>
      <w:r w:rsidR="00E55818" w:rsidRPr="00E620DB">
        <w:rPr>
          <w:rFonts w:ascii="Calibri" w:eastAsia="Times New Roman" w:hAnsi="Calibri" w:cs="Times New Roman"/>
          <w:iCs/>
          <w:color w:val="000000"/>
        </w:rPr>
        <w:t>Tribal Communication Plan Draft</w:t>
      </w:r>
      <w:r w:rsidR="00E55818" w:rsidRPr="001B3F20">
        <w:rPr>
          <w:rFonts w:ascii="Calibri" w:eastAsia="Times New Roman" w:hAnsi="Calibri" w:cs="Times New Roman"/>
          <w:color w:val="000000"/>
        </w:rPr>
        <w:t xml:space="preserve">. </w:t>
      </w:r>
      <w:hyperlink r:id="rId71" w:history="1">
        <w:r w:rsidR="00E55818" w:rsidRPr="001B3F20">
          <w:rPr>
            <w:rStyle w:val="Hyperlink"/>
            <w:rFonts w:ascii="Calibri" w:eastAsia="Times New Roman" w:hAnsi="Calibri" w:cs="Times New Roman"/>
          </w:rPr>
          <w:t>http://www.vision.ca.gov/docs/Tribal_Comms_Plan.pdf</w:t>
        </w:r>
      </w:hyperlink>
      <w:r w:rsidR="00E55818" w:rsidRPr="001B3F20">
        <w:rPr>
          <w:rFonts w:ascii="Calibri" w:eastAsia="Times New Roman" w:hAnsi="Calibri" w:cs="Times New Roman"/>
          <w:color w:val="000000"/>
        </w:rPr>
        <w:t>.</w:t>
      </w:r>
    </w:p>
    <w:p w14:paraId="3F0E4E9F" w14:textId="63719167" w:rsidR="00755C5C" w:rsidRPr="001B3F20" w:rsidRDefault="00755C5C" w:rsidP="00755C5C">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California Natural Resources Agency</w:t>
      </w:r>
      <w:r w:rsidR="00B31C19" w:rsidRPr="00A84DAC">
        <w:rPr>
          <w:rFonts w:ascii="Calibri" w:eastAsia="Times New Roman" w:hAnsi="Calibri" w:cs="Times New Roman"/>
          <w:color w:val="000000"/>
        </w:rPr>
        <w:t xml:space="preserve"> (CNRA</w:t>
      </w:r>
      <w:r w:rsidR="00B450BF" w:rsidRPr="00A84DAC">
        <w:rPr>
          <w:rFonts w:ascii="Calibri" w:eastAsia="Times New Roman" w:hAnsi="Calibri" w:cs="Times New Roman"/>
          <w:color w:val="000000"/>
        </w:rPr>
        <w:t>)</w:t>
      </w:r>
      <w:r w:rsidRPr="00A84DAC">
        <w:rPr>
          <w:rFonts w:ascii="Calibri" w:eastAsia="Times New Roman" w:hAnsi="Calibri" w:cs="Times New Roman"/>
          <w:color w:val="000000"/>
        </w:rPr>
        <w:t>. 2009. 2009 Climate Change Adaptation Strategy. A Report to the Governor of the State of California in Response to Executive Order S-13-</w:t>
      </w:r>
      <w:r w:rsidRPr="001B3F20">
        <w:rPr>
          <w:rFonts w:ascii="Calibri" w:eastAsia="Times New Roman" w:hAnsi="Calibri" w:cs="Times New Roman"/>
          <w:color w:val="000000"/>
        </w:rPr>
        <w:t>2008.</w:t>
      </w:r>
    </w:p>
    <w:p w14:paraId="69BF66B8" w14:textId="55972A6E" w:rsidR="00B450BF" w:rsidRPr="001B3F20" w:rsidRDefault="00B31C19" w:rsidP="00755C5C">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CNRA</w:t>
      </w:r>
      <w:r w:rsidR="00B450BF" w:rsidRPr="001B3F20">
        <w:rPr>
          <w:rFonts w:ascii="Calibri" w:eastAsia="Times New Roman" w:hAnsi="Calibri" w:cs="Times New Roman"/>
          <w:color w:val="000000"/>
        </w:rPr>
        <w:t xml:space="preserve">. 2012. Tribal consultation policy. </w:t>
      </w:r>
      <w:hyperlink r:id="rId72" w:history="1">
        <w:r w:rsidR="00B450BF" w:rsidRPr="001B3F20">
          <w:rPr>
            <w:rStyle w:val="Hyperlink"/>
            <w:rFonts w:ascii="Calibri" w:eastAsia="Times New Roman" w:hAnsi="Calibri" w:cs="Times New Roman"/>
          </w:rPr>
          <w:t>http://resources.ca.gov/docs/tribal_policy/Final_Tribal_Policy.pdf</w:t>
        </w:r>
      </w:hyperlink>
    </w:p>
    <w:p w14:paraId="7D829E0B" w14:textId="57CF7AB0" w:rsidR="00755C5C" w:rsidRPr="001B3F20" w:rsidRDefault="00B31C19" w:rsidP="00755C5C">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CNRA</w:t>
      </w:r>
      <w:r w:rsidR="00755C5C" w:rsidRPr="00A84DAC">
        <w:rPr>
          <w:rFonts w:ascii="Calibri" w:eastAsia="Times New Roman" w:hAnsi="Calibri" w:cs="Times New Roman"/>
          <w:color w:val="000000"/>
        </w:rPr>
        <w:t>. 2014. Safeguarding California: Reducing Climate Risk: An update to the 2009 Climate Change Adaption Strategy.</w:t>
      </w:r>
    </w:p>
    <w:p w14:paraId="0280E3BB" w14:textId="53E85546" w:rsidR="001063B5" w:rsidRPr="001B3F20" w:rsidRDefault="005F5B12" w:rsidP="002747AA">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 xml:space="preserve"> </w:t>
      </w:r>
    </w:p>
    <w:p w14:paraId="66D1DF28" w14:textId="6150FFBD" w:rsidR="00925D0F" w:rsidRPr="001B3F20" w:rsidRDefault="00925D0F" w:rsidP="002747AA">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lastRenderedPageBreak/>
        <w:t>Intergovernmental Panel on Climate Change</w:t>
      </w:r>
      <w:r w:rsidR="00E55818" w:rsidRPr="001B3F20">
        <w:rPr>
          <w:rFonts w:ascii="Calibri" w:eastAsia="Times New Roman" w:hAnsi="Calibri" w:cs="Times New Roman"/>
          <w:color w:val="000000"/>
        </w:rPr>
        <w:t xml:space="preserve"> (IPCC</w:t>
      </w:r>
      <w:r w:rsidRPr="001B3F20">
        <w:rPr>
          <w:rFonts w:ascii="Calibri" w:eastAsia="Times New Roman" w:hAnsi="Calibri" w:cs="Times New Roman"/>
          <w:color w:val="000000"/>
        </w:rPr>
        <w:t>). 2014. Climate Change 2014: Synthesis Report. Contribution of Working Groups I, II and III to the Fifth Assessment Report of the Intergovernmental Panel on Climate Change [Core Writing Team, R.K. Pachauri and L.A. Meyer (eds.)]. IPCC, Geneva, Switzerland, 151 pp.</w:t>
      </w:r>
    </w:p>
    <w:p w14:paraId="247E998E" w14:textId="63963B2B" w:rsidR="00C95346" w:rsidRPr="001B3F20" w:rsidRDefault="00C95346" w:rsidP="002747AA">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Little</w:t>
      </w:r>
      <w:r w:rsidR="00925D0F" w:rsidRPr="001B3F20">
        <w:rPr>
          <w:rFonts w:ascii="Calibri" w:eastAsia="Times New Roman" w:hAnsi="Calibri" w:cs="Times New Roman"/>
          <w:color w:val="000000"/>
        </w:rPr>
        <w:t xml:space="preserve">, J. B. </w:t>
      </w:r>
      <w:r w:rsidRPr="001B3F20">
        <w:rPr>
          <w:rFonts w:ascii="Calibri" w:eastAsia="Times New Roman" w:hAnsi="Calibri" w:cs="Times New Roman"/>
          <w:color w:val="000000"/>
        </w:rPr>
        <w:t xml:space="preserve"> 2014</w:t>
      </w:r>
      <w:r w:rsidR="00925D0F" w:rsidRPr="001B3F20">
        <w:rPr>
          <w:rFonts w:ascii="Calibri" w:eastAsia="Times New Roman" w:hAnsi="Calibri" w:cs="Times New Roman"/>
          <w:color w:val="000000"/>
        </w:rPr>
        <w:t xml:space="preserve">. Return to Humbug Valley, An unlikely partnership leads to the Mountain Maidu reclaiming a piece of their ancestral homeland. Sacramento News and Review. </w:t>
      </w:r>
      <w:hyperlink r:id="rId73" w:history="1">
        <w:r w:rsidR="00925D0F" w:rsidRPr="001B3F20">
          <w:rPr>
            <w:rStyle w:val="Hyperlink"/>
            <w:rFonts w:ascii="Calibri" w:eastAsia="Times New Roman" w:hAnsi="Calibri" w:cs="Times New Roman"/>
          </w:rPr>
          <w:t>https://www.newsreview.com/chico/return-to-humbug-valley/content?oid=12944833</w:t>
        </w:r>
      </w:hyperlink>
    </w:p>
    <w:p w14:paraId="0280E3C2" w14:textId="7B6FE167" w:rsidR="001063B5" w:rsidRPr="00A84DAC" w:rsidRDefault="001063B5" w:rsidP="002747AA">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 xml:space="preserve">Office of </w:t>
      </w:r>
      <w:r w:rsidR="00E55818" w:rsidRPr="00A84DAC">
        <w:rPr>
          <w:rFonts w:ascii="Calibri" w:eastAsia="Times New Roman" w:hAnsi="Calibri" w:cs="Times New Roman"/>
          <w:color w:val="000000"/>
        </w:rPr>
        <w:t xml:space="preserve">the </w:t>
      </w:r>
      <w:r w:rsidRPr="00A84DAC">
        <w:rPr>
          <w:rFonts w:ascii="Calibri" w:eastAsia="Times New Roman" w:hAnsi="Calibri" w:cs="Times New Roman"/>
          <w:color w:val="000000"/>
        </w:rPr>
        <w:t>Governor</w:t>
      </w:r>
      <w:r w:rsidR="00C7651F" w:rsidRPr="001B3F20">
        <w:rPr>
          <w:rFonts w:ascii="Calibri" w:eastAsia="Times New Roman" w:hAnsi="Calibri" w:cs="Times New Roman"/>
          <w:color w:val="000000"/>
        </w:rPr>
        <w:t xml:space="preserve">. 2011. </w:t>
      </w:r>
      <w:r w:rsidRPr="001B3F20">
        <w:rPr>
          <w:rFonts w:ascii="Calibri" w:eastAsia="Times New Roman" w:hAnsi="Calibri" w:cs="Times New Roman"/>
          <w:color w:val="000000"/>
        </w:rPr>
        <w:t xml:space="preserve">Newsroom. Web. 23 Apr. 2015. </w:t>
      </w:r>
      <w:hyperlink r:id="rId74" w:history="1">
        <w:r w:rsidR="005F5B12" w:rsidRPr="001B3F20">
          <w:rPr>
            <w:rStyle w:val="Hyperlink"/>
            <w:rFonts w:ascii="Calibri" w:eastAsia="Times New Roman" w:hAnsi="Calibri" w:cs="Times New Roman"/>
          </w:rPr>
          <w:t>http://gov.ca.gov/news.php?id=17223</w:t>
        </w:r>
      </w:hyperlink>
      <w:r w:rsidRPr="001B3F20">
        <w:rPr>
          <w:rFonts w:ascii="Calibri" w:eastAsia="Times New Roman" w:hAnsi="Calibri" w:cs="Times New Roman"/>
          <w:color w:val="000000"/>
        </w:rPr>
        <w:t>.</w:t>
      </w:r>
      <w:r w:rsidR="005F5B12" w:rsidRPr="001B3F20">
        <w:rPr>
          <w:rFonts w:ascii="Calibri" w:eastAsia="Times New Roman" w:hAnsi="Calibri" w:cs="Times New Roman"/>
          <w:color w:val="000000"/>
        </w:rPr>
        <w:t xml:space="preserve"> </w:t>
      </w:r>
    </w:p>
    <w:p w14:paraId="4FF26DDE" w14:textId="4ED68807" w:rsidR="00327C0B" w:rsidRPr="001B3F20" w:rsidRDefault="00A85A29">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U.S. Fish &amp; Wildlife Service</w:t>
      </w:r>
      <w:r w:rsidR="00E55818" w:rsidRPr="001B3F20">
        <w:rPr>
          <w:rFonts w:ascii="Calibri" w:eastAsia="Times New Roman" w:hAnsi="Calibri" w:cs="Times New Roman"/>
          <w:color w:val="000000"/>
        </w:rPr>
        <w:t xml:space="preserve"> (USFWS</w:t>
      </w:r>
      <w:r w:rsidRPr="001B3F20">
        <w:rPr>
          <w:rFonts w:ascii="Calibri" w:eastAsia="Times New Roman" w:hAnsi="Calibri" w:cs="Times New Roman"/>
          <w:color w:val="000000"/>
        </w:rPr>
        <w:t xml:space="preserve">). </w:t>
      </w:r>
      <w:r w:rsidR="00327C0B" w:rsidRPr="001B3F20">
        <w:rPr>
          <w:rFonts w:ascii="Calibri" w:eastAsia="Times New Roman" w:hAnsi="Calibri" w:cs="Times New Roman"/>
          <w:color w:val="000000"/>
        </w:rPr>
        <w:t xml:space="preserve">2011. Traditional ecological knowledge, for application by Service scientists. </w:t>
      </w:r>
      <w:hyperlink r:id="rId75" w:history="1">
        <w:r w:rsidR="00327C0B" w:rsidRPr="001B3F20">
          <w:rPr>
            <w:rStyle w:val="Hyperlink"/>
            <w:rFonts w:ascii="Calibri" w:eastAsia="Times New Roman" w:hAnsi="Calibri" w:cs="Times New Roman"/>
          </w:rPr>
          <w:t>https://www.fws.gov/nativeamerican/pdf/tek-fact-sheet.pdf</w:t>
        </w:r>
      </w:hyperlink>
    </w:p>
    <w:p w14:paraId="58A2D040" w14:textId="64DE4165" w:rsidR="00A85A29" w:rsidRPr="001B3F20" w:rsidRDefault="00E55818">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USFWS</w:t>
      </w:r>
      <w:r w:rsidR="00327C0B" w:rsidRPr="00A84DAC">
        <w:rPr>
          <w:rFonts w:ascii="Calibri" w:eastAsia="Times New Roman" w:hAnsi="Calibri" w:cs="Times New Roman"/>
          <w:color w:val="000000"/>
        </w:rPr>
        <w:t xml:space="preserve">. </w:t>
      </w:r>
      <w:r w:rsidR="00A85A29" w:rsidRPr="00A84DAC">
        <w:rPr>
          <w:rFonts w:ascii="Calibri" w:eastAsia="Times New Roman" w:hAnsi="Calibri" w:cs="Times New Roman"/>
          <w:color w:val="000000"/>
        </w:rPr>
        <w:t>2012. National Fish, Wildlife and Plants Climate Adaptation Strategy. Association of Fish and Wildlife Agencies, Council on Environmental Quality, Great Lakes</w:t>
      </w:r>
      <w:r w:rsidR="00A85A29" w:rsidRPr="001B3F20">
        <w:rPr>
          <w:rFonts w:ascii="Calibri" w:eastAsia="Times New Roman" w:hAnsi="Calibri" w:cs="Times New Roman"/>
          <w:color w:val="000000"/>
        </w:rPr>
        <w:t xml:space="preserve"> Indian Fish and Wildlife Commission, National Oceanic and Atmospheric Administration, and U.S. Fish and Wildlife Service. Washington, DC.</w:t>
      </w:r>
    </w:p>
    <w:p w14:paraId="0280E3C5" w14:textId="4D92303B" w:rsidR="001063B5" w:rsidRPr="00A84DAC" w:rsidRDefault="001063B5" w:rsidP="002747AA">
      <w:pPr>
        <w:spacing w:line="240" w:lineRule="auto"/>
        <w:ind w:left="702" w:hanging="702"/>
        <w:rPr>
          <w:rFonts w:ascii="Calibri" w:eastAsia="Times New Roman" w:hAnsi="Calibri" w:cs="Times New Roman"/>
          <w:color w:val="000000"/>
        </w:rPr>
      </w:pPr>
      <w:r w:rsidRPr="001B3F20">
        <w:rPr>
          <w:rFonts w:ascii="Calibri" w:eastAsia="Times New Roman" w:hAnsi="Calibri" w:cs="Times New Roman"/>
          <w:color w:val="000000"/>
        </w:rPr>
        <w:t>U.S. Forest Service</w:t>
      </w:r>
      <w:r w:rsidR="00E55818" w:rsidRPr="001B3F20">
        <w:rPr>
          <w:rFonts w:ascii="Calibri" w:eastAsia="Times New Roman" w:hAnsi="Calibri" w:cs="Times New Roman"/>
          <w:color w:val="000000"/>
        </w:rPr>
        <w:t xml:space="preserve"> (USFS</w:t>
      </w:r>
      <w:r w:rsidRPr="001B3F20">
        <w:rPr>
          <w:rFonts w:ascii="Calibri" w:eastAsia="Times New Roman" w:hAnsi="Calibri" w:cs="Times New Roman"/>
          <w:color w:val="000000"/>
        </w:rPr>
        <w:t xml:space="preserve">). </w:t>
      </w:r>
      <w:r w:rsidR="00C7651F" w:rsidRPr="001B3F20">
        <w:rPr>
          <w:rFonts w:ascii="Calibri" w:eastAsia="Times New Roman" w:hAnsi="Calibri" w:cs="Times New Roman"/>
          <w:color w:val="000000"/>
        </w:rPr>
        <w:t xml:space="preserve">2013. </w:t>
      </w:r>
      <w:r w:rsidRPr="00E620DB">
        <w:rPr>
          <w:rFonts w:ascii="Calibri" w:eastAsia="Times New Roman" w:hAnsi="Calibri" w:cs="Times New Roman"/>
          <w:iCs/>
          <w:color w:val="000000"/>
        </w:rPr>
        <w:t>Memorandum of Understanding Between Karuk Tribe and the USDA, Forest Service</w:t>
      </w:r>
      <w:r w:rsidRPr="001B3F20">
        <w:rPr>
          <w:rFonts w:ascii="Calibri" w:eastAsia="Times New Roman" w:hAnsi="Calibri" w:cs="Times New Roman"/>
          <w:color w:val="000000"/>
        </w:rPr>
        <w:t xml:space="preserve">. </w:t>
      </w:r>
      <w:hyperlink r:id="rId76" w:history="1">
        <w:r w:rsidR="005F5B12" w:rsidRPr="001B3F20">
          <w:rPr>
            <w:rStyle w:val="Hyperlink"/>
            <w:rFonts w:ascii="Calibri" w:eastAsia="Times New Roman" w:hAnsi="Calibri" w:cs="Times New Roman"/>
          </w:rPr>
          <w:t>http://www.fs.usda.gov/Internet/FSE_DOCUMENTS/stelprdb5431959.pdf</w:t>
        </w:r>
      </w:hyperlink>
      <w:r w:rsidRPr="001B3F20">
        <w:rPr>
          <w:rFonts w:ascii="Calibri" w:eastAsia="Times New Roman" w:hAnsi="Calibri" w:cs="Times New Roman"/>
          <w:color w:val="000000"/>
        </w:rPr>
        <w:t>.</w:t>
      </w:r>
      <w:r w:rsidR="005F5B12" w:rsidRPr="001B3F20">
        <w:rPr>
          <w:rFonts w:ascii="Calibri" w:eastAsia="Times New Roman" w:hAnsi="Calibri" w:cs="Times New Roman"/>
          <w:color w:val="000000"/>
        </w:rPr>
        <w:t xml:space="preserve"> </w:t>
      </w:r>
    </w:p>
    <w:p w14:paraId="0280E3C6" w14:textId="1A98DB2D" w:rsidR="001063B5" w:rsidRPr="00A84DAC" w:rsidRDefault="001063B5" w:rsidP="002747AA">
      <w:pPr>
        <w:spacing w:line="240" w:lineRule="auto"/>
        <w:ind w:left="702" w:hanging="702"/>
        <w:rPr>
          <w:rFonts w:ascii="Calibri" w:eastAsia="Times New Roman" w:hAnsi="Calibri" w:cs="Times New Roman"/>
          <w:color w:val="000000"/>
        </w:rPr>
      </w:pPr>
      <w:r w:rsidRPr="00A84DAC">
        <w:rPr>
          <w:rFonts w:ascii="Calibri" w:eastAsia="Times New Roman" w:hAnsi="Calibri" w:cs="Times New Roman"/>
          <w:color w:val="000000"/>
        </w:rPr>
        <w:t>U.S. Geological Service</w:t>
      </w:r>
      <w:r w:rsidR="00E55818" w:rsidRPr="001B3F20">
        <w:rPr>
          <w:rFonts w:ascii="Calibri" w:eastAsia="Times New Roman" w:hAnsi="Calibri" w:cs="Times New Roman"/>
          <w:color w:val="000000"/>
        </w:rPr>
        <w:t xml:space="preserve"> (USGS</w:t>
      </w:r>
      <w:r w:rsidRPr="001B3F20">
        <w:rPr>
          <w:rFonts w:ascii="Calibri" w:eastAsia="Times New Roman" w:hAnsi="Calibri" w:cs="Times New Roman"/>
          <w:color w:val="000000"/>
        </w:rPr>
        <w:t xml:space="preserve">). </w:t>
      </w:r>
      <w:r w:rsidR="00C7651F" w:rsidRPr="001B3F20">
        <w:rPr>
          <w:rFonts w:ascii="Calibri" w:eastAsia="Times New Roman" w:hAnsi="Calibri" w:cs="Times New Roman"/>
          <w:color w:val="000000"/>
        </w:rPr>
        <w:t xml:space="preserve">2014. </w:t>
      </w:r>
      <w:r w:rsidRPr="00E620DB">
        <w:rPr>
          <w:rFonts w:ascii="Calibri" w:eastAsia="Times New Roman" w:hAnsi="Calibri" w:cs="Times New Roman"/>
          <w:iCs/>
          <w:color w:val="000000"/>
        </w:rPr>
        <w:t>Tribal Engagement Strategy of the South Central Climate Science Center</w:t>
      </w:r>
      <w:r w:rsidRPr="001B3F20">
        <w:rPr>
          <w:rFonts w:ascii="Calibri" w:eastAsia="Times New Roman" w:hAnsi="Calibri" w:cs="Times New Roman"/>
          <w:color w:val="000000"/>
        </w:rPr>
        <w:t xml:space="preserve">. </w:t>
      </w:r>
      <w:hyperlink r:id="rId77" w:history="1">
        <w:r w:rsidR="005F5B12" w:rsidRPr="001B3F20">
          <w:rPr>
            <w:rStyle w:val="Hyperlink"/>
            <w:rFonts w:ascii="Calibri" w:eastAsia="Times New Roman" w:hAnsi="Calibri" w:cs="Times New Roman"/>
          </w:rPr>
          <w:t>http://pubs.usgs.gov/circ/1396/pdf/circ1396.pdf</w:t>
        </w:r>
      </w:hyperlink>
      <w:r w:rsidRPr="001B3F20">
        <w:rPr>
          <w:rFonts w:ascii="Calibri" w:eastAsia="Times New Roman" w:hAnsi="Calibri" w:cs="Times New Roman"/>
          <w:color w:val="000000"/>
        </w:rPr>
        <w:t>.</w:t>
      </w:r>
      <w:r w:rsidR="005F5B12" w:rsidRPr="001B3F20">
        <w:rPr>
          <w:rFonts w:ascii="Calibri" w:eastAsia="Times New Roman" w:hAnsi="Calibri" w:cs="Times New Roman"/>
          <w:color w:val="000000"/>
        </w:rPr>
        <w:t xml:space="preserve"> </w:t>
      </w:r>
    </w:p>
    <w:p w14:paraId="65C799C2" w14:textId="51C75271" w:rsidR="00A85A29" w:rsidRPr="001B3F20" w:rsidRDefault="001063B5" w:rsidP="00A85A29">
      <w:pPr>
        <w:spacing w:line="240" w:lineRule="auto"/>
        <w:ind w:left="702" w:hanging="702"/>
        <w:rPr>
          <w:rFonts w:ascii="Calibri" w:eastAsia="Times New Roman" w:hAnsi="Calibri" w:cs="Times New Roman"/>
          <w:color w:val="000000"/>
        </w:rPr>
      </w:pPr>
      <w:r w:rsidRPr="00A84DAC">
        <w:rPr>
          <w:rFonts w:ascii="Calibri" w:eastAsia="Times New Roman" w:hAnsi="Calibri" w:cs="Times New Roman"/>
          <w:color w:val="000000"/>
        </w:rPr>
        <w:t xml:space="preserve">University of Oregon. </w:t>
      </w:r>
      <w:r w:rsidR="00A85A29" w:rsidRPr="001B3F20">
        <w:rPr>
          <w:rFonts w:ascii="Calibri" w:eastAsia="Times New Roman" w:hAnsi="Calibri" w:cs="Times New Roman"/>
          <w:color w:val="000000"/>
        </w:rPr>
        <w:t xml:space="preserve">2012. </w:t>
      </w:r>
      <w:r w:rsidR="00A85A29" w:rsidRPr="00E620DB">
        <w:rPr>
          <w:rFonts w:ascii="Calibri" w:eastAsia="Times New Roman" w:hAnsi="Calibri" w:cs="Times New Roman"/>
          <w:iCs/>
          <w:color w:val="000000"/>
        </w:rPr>
        <w:t>Fostering Tribal Engagement in Climate Science Centers and Landscape Conservation Cooperatives DRAFT</w:t>
      </w:r>
      <w:r w:rsidR="00A85A29" w:rsidRPr="001B3F20">
        <w:rPr>
          <w:rFonts w:ascii="Calibri" w:eastAsia="Times New Roman" w:hAnsi="Calibri" w:cs="Times New Roman"/>
          <w:color w:val="000000"/>
        </w:rPr>
        <w:t xml:space="preserve">. Pacific Northwest Tribal Climate Change Network. </w:t>
      </w:r>
      <w:r w:rsidR="00A85A29" w:rsidRPr="00A84DAC">
        <w:rPr>
          <w:rFonts w:ascii="Calibri" w:eastAsia="Times New Roman" w:hAnsi="Calibri" w:cs="Times New Roman"/>
          <w:color w:val="000000"/>
        </w:rPr>
        <w:t xml:space="preserve"> </w:t>
      </w:r>
      <w:hyperlink r:id="rId78" w:history="1">
        <w:r w:rsidR="00A85A29" w:rsidRPr="001B3F20">
          <w:rPr>
            <w:rStyle w:val="Hyperlink"/>
            <w:rFonts w:ascii="Calibri" w:eastAsia="Times New Roman" w:hAnsi="Calibri" w:cs="Times New Roman"/>
          </w:rPr>
          <w:t>http://tribalclimate.uoregon.edu/files/2010/11/Tribal_engagement_10-15-2012-1izz31b.pdf</w:t>
        </w:r>
      </w:hyperlink>
      <w:r w:rsidR="00A85A29" w:rsidRPr="001B3F20">
        <w:rPr>
          <w:rFonts w:ascii="Calibri" w:eastAsia="Times New Roman" w:hAnsi="Calibri" w:cs="Times New Roman"/>
          <w:color w:val="000000"/>
        </w:rPr>
        <w:t xml:space="preserve">. </w:t>
      </w:r>
    </w:p>
    <w:p w14:paraId="0280E3C9" w14:textId="77777777" w:rsidR="001063B5" w:rsidRPr="001B3F20" w:rsidRDefault="001063B5" w:rsidP="002747AA">
      <w:pPr>
        <w:spacing w:line="240" w:lineRule="auto"/>
        <w:rPr>
          <w:rFonts w:ascii="Calibri" w:eastAsia="Times New Roman" w:hAnsi="Calibri" w:cs="Times New Roman"/>
          <w:color w:val="000000"/>
        </w:rPr>
      </w:pPr>
    </w:p>
    <w:p w14:paraId="0280E3CA" w14:textId="77777777" w:rsidR="00AA4AC9" w:rsidRPr="001C4912" w:rsidRDefault="00AA4AC9" w:rsidP="00EB7473">
      <w:pPr>
        <w:rPr>
          <w:b/>
          <w:u w:val="single"/>
        </w:rPr>
      </w:pPr>
      <w:r w:rsidRPr="001C4912">
        <w:rPr>
          <w:b/>
          <w:u w:val="single"/>
        </w:rPr>
        <w:br w:type="page"/>
      </w:r>
    </w:p>
    <w:p w14:paraId="0280E3CB" w14:textId="26220A43" w:rsidR="006669BF" w:rsidRDefault="006669BF" w:rsidP="00A43E9B">
      <w:pPr>
        <w:pStyle w:val="Heading2"/>
        <w:numPr>
          <w:ilvl w:val="0"/>
          <w:numId w:val="0"/>
        </w:numPr>
        <w:rPr>
          <w:rFonts w:eastAsia="Times New Roman"/>
        </w:rPr>
      </w:pPr>
      <w:bookmarkStart w:id="175" w:name="_Toc462911887"/>
      <w:r w:rsidRPr="001C4912">
        <w:rPr>
          <w:rFonts w:eastAsia="Times New Roman"/>
        </w:rPr>
        <w:lastRenderedPageBreak/>
        <w:t xml:space="preserve">Appendix </w:t>
      </w:r>
      <w:r w:rsidR="00A43E9B" w:rsidRPr="001C4912">
        <w:rPr>
          <w:rFonts w:eastAsia="Times New Roman"/>
        </w:rPr>
        <w:t>C</w:t>
      </w:r>
      <w:r w:rsidRPr="001C4912">
        <w:rPr>
          <w:rFonts w:eastAsia="Times New Roman"/>
        </w:rPr>
        <w:t xml:space="preserve">: </w:t>
      </w:r>
      <w:r w:rsidR="00525558" w:rsidRPr="001C4912">
        <w:t>Tribal Lands Companion Plan Development Team Members and Affiliations</w:t>
      </w:r>
      <w:bookmarkEnd w:id="175"/>
      <w:r w:rsidRPr="001C4912">
        <w:rPr>
          <w:rFonts w:eastAsia="Times New Roman"/>
        </w:rPr>
        <w:t xml:space="preserve"> </w:t>
      </w:r>
    </w:p>
    <w:tbl>
      <w:tblPr>
        <w:tblStyle w:val="GridTable4-Accent11"/>
        <w:tblW w:w="8820" w:type="dxa"/>
        <w:tblLook w:val="04A0" w:firstRow="1" w:lastRow="0" w:firstColumn="1" w:lastColumn="0" w:noHBand="0" w:noVBand="1"/>
      </w:tblPr>
      <w:tblGrid>
        <w:gridCol w:w="6570"/>
        <w:gridCol w:w="2250"/>
      </w:tblGrid>
      <w:tr w:rsidR="00525558" w:rsidRPr="001C4912" w14:paraId="3AF89FF5" w14:textId="77777777" w:rsidTr="00E57F6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0" w:type="dxa"/>
            <w:noWrap/>
            <w:hideMark/>
          </w:tcPr>
          <w:p w14:paraId="345496C6" w14:textId="77777777" w:rsidR="00525558" w:rsidRPr="001C4912" w:rsidRDefault="00525558" w:rsidP="00E57F61">
            <w:pPr>
              <w:rPr>
                <w:rFonts w:ascii="Calibri" w:hAnsi="Calibri" w:cs="Times New Roman"/>
                <w:b w:val="0"/>
                <w:bCs w:val="0"/>
                <w:color w:val="FFFFFF"/>
              </w:rPr>
            </w:pPr>
            <w:r w:rsidRPr="001C4912">
              <w:rPr>
                <w:rFonts w:ascii="Calibri" w:hAnsi="Calibri" w:cs="Times New Roman"/>
                <w:color w:val="FFFFFF"/>
              </w:rPr>
              <w:t>Affiliation</w:t>
            </w:r>
          </w:p>
        </w:tc>
        <w:tc>
          <w:tcPr>
            <w:tcW w:w="2250" w:type="dxa"/>
            <w:noWrap/>
            <w:hideMark/>
          </w:tcPr>
          <w:p w14:paraId="2C28F981" w14:textId="77777777" w:rsidR="00525558" w:rsidRPr="001C4912" w:rsidRDefault="00525558" w:rsidP="00E57F61">
            <w:pPr>
              <w:cnfStyle w:val="100000000000" w:firstRow="1" w:lastRow="0" w:firstColumn="0" w:lastColumn="0" w:oddVBand="0" w:evenVBand="0" w:oddHBand="0" w:evenHBand="0" w:firstRowFirstColumn="0" w:firstRowLastColumn="0" w:lastRowFirstColumn="0" w:lastRowLastColumn="0"/>
              <w:rPr>
                <w:rFonts w:ascii="Calibri" w:hAnsi="Calibri" w:cs="Times New Roman"/>
                <w:b w:val="0"/>
                <w:bCs w:val="0"/>
                <w:color w:val="FFFFFF"/>
              </w:rPr>
            </w:pPr>
            <w:r w:rsidRPr="001C4912">
              <w:rPr>
                <w:rFonts w:ascii="Calibri" w:hAnsi="Calibri" w:cs="Times New Roman"/>
                <w:color w:val="FFFFFF"/>
              </w:rPr>
              <w:t>Participant</w:t>
            </w:r>
          </w:p>
        </w:tc>
      </w:tr>
      <w:tr w:rsidR="00525558" w:rsidRPr="001C4912" w14:paraId="34483013" w14:textId="77777777" w:rsidTr="00E57F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6F1D4887" w14:textId="77777777" w:rsidR="00525558" w:rsidRPr="001C4912" w:rsidRDefault="00525558" w:rsidP="00E57F61">
            <w:pPr>
              <w:rPr>
                <w:rFonts w:ascii="Calibri" w:hAnsi="Calibri" w:cs="Times New Roman"/>
                <w:b w:val="0"/>
                <w:color w:val="000000"/>
              </w:rPr>
            </w:pPr>
            <w:r w:rsidRPr="001C4912">
              <w:rPr>
                <w:rFonts w:ascii="Calibri" w:hAnsi="Calibri" w:cs="Times New Roman"/>
                <w:color w:val="000000"/>
              </w:rPr>
              <w:t>California Department of Fish and Wildlife</w:t>
            </w:r>
          </w:p>
        </w:tc>
        <w:tc>
          <w:tcPr>
            <w:tcW w:w="2250" w:type="dxa"/>
            <w:vAlign w:val="center"/>
            <w:hideMark/>
          </w:tcPr>
          <w:p w14:paraId="51744AAB" w14:textId="77777777" w:rsidR="00525558" w:rsidRPr="001C4912" w:rsidRDefault="00525558" w:rsidP="00E57F61">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1C4912">
              <w:rPr>
                <w:rFonts w:ascii="Calibri" w:hAnsi="Calibri" w:cs="Times New Roman"/>
                <w:color w:val="000000"/>
              </w:rPr>
              <w:t>Steve Ingram</w:t>
            </w:r>
          </w:p>
          <w:p w14:paraId="7561640D" w14:textId="77777777" w:rsidR="00525558" w:rsidRPr="001C4912" w:rsidRDefault="00525558" w:rsidP="00E57F61">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1C4912">
              <w:rPr>
                <w:rFonts w:ascii="Calibri" w:hAnsi="Calibri" w:cs="Times New Roman"/>
                <w:color w:val="000000"/>
              </w:rPr>
              <w:t>Terri Stewart</w:t>
            </w:r>
          </w:p>
        </w:tc>
      </w:tr>
      <w:tr w:rsidR="00525558" w:rsidRPr="001C4912" w14:paraId="52F80C2A" w14:textId="77777777" w:rsidTr="00E57F61">
        <w:trPr>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50690B5D" w14:textId="77777777" w:rsidR="00525558" w:rsidRPr="001C4912" w:rsidRDefault="00525558" w:rsidP="00E57F61">
            <w:pPr>
              <w:rPr>
                <w:rFonts w:ascii="Calibri" w:hAnsi="Calibri" w:cs="Times New Roman"/>
                <w:b w:val="0"/>
                <w:color w:val="000000"/>
              </w:rPr>
            </w:pPr>
            <w:r w:rsidRPr="001C4912">
              <w:rPr>
                <w:rFonts w:ascii="Calibri" w:hAnsi="Calibri" w:cs="Times New Roman"/>
                <w:color w:val="000000"/>
              </w:rPr>
              <w:t>California Department of Food and Agriculture</w:t>
            </w:r>
          </w:p>
        </w:tc>
        <w:tc>
          <w:tcPr>
            <w:tcW w:w="2250" w:type="dxa"/>
            <w:vAlign w:val="center"/>
            <w:hideMark/>
          </w:tcPr>
          <w:p w14:paraId="68E5CD0B" w14:textId="77777777" w:rsidR="00525558" w:rsidRPr="001C4912" w:rsidRDefault="00525558" w:rsidP="00E57F61">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1C4912">
              <w:rPr>
                <w:rFonts w:ascii="Calibri" w:hAnsi="Calibri" w:cs="Times New Roman"/>
                <w:color w:val="000000"/>
              </w:rPr>
              <w:t>David Pegos</w:t>
            </w:r>
          </w:p>
        </w:tc>
      </w:tr>
      <w:tr w:rsidR="00525558" w:rsidRPr="001C4912" w14:paraId="22B71C18" w14:textId="77777777" w:rsidTr="00E57F6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10F79A0D" w14:textId="77777777" w:rsidR="00525558" w:rsidRPr="001C4912" w:rsidRDefault="00525558" w:rsidP="00E57F61">
            <w:pPr>
              <w:rPr>
                <w:rFonts w:ascii="Calibri" w:hAnsi="Calibri" w:cs="Times New Roman"/>
                <w:b w:val="0"/>
                <w:color w:val="000000"/>
              </w:rPr>
            </w:pPr>
            <w:r w:rsidRPr="001C4912">
              <w:rPr>
                <w:rFonts w:ascii="Calibri" w:hAnsi="Calibri" w:cs="Times New Roman"/>
                <w:color w:val="000000"/>
              </w:rPr>
              <w:t>California Department of Water Resources</w:t>
            </w:r>
          </w:p>
        </w:tc>
        <w:tc>
          <w:tcPr>
            <w:tcW w:w="2250" w:type="dxa"/>
            <w:vAlign w:val="center"/>
            <w:hideMark/>
          </w:tcPr>
          <w:p w14:paraId="05DDA2B1" w14:textId="77777777" w:rsidR="00525558" w:rsidRPr="001C4912" w:rsidRDefault="00525558" w:rsidP="00E57F61">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1C4912">
              <w:rPr>
                <w:rFonts w:ascii="Calibri" w:hAnsi="Calibri" w:cs="Times New Roman"/>
                <w:color w:val="000000"/>
              </w:rPr>
              <w:t>Emily Alejandrino</w:t>
            </w:r>
            <w:r w:rsidRPr="001C4912">
              <w:rPr>
                <w:rFonts w:ascii="Calibri" w:hAnsi="Calibri" w:cs="Times New Roman"/>
                <w:color w:val="000000"/>
              </w:rPr>
              <w:br/>
              <w:t>Michelle Selmon</w:t>
            </w:r>
          </w:p>
        </w:tc>
      </w:tr>
      <w:tr w:rsidR="00525558" w:rsidRPr="001C4912" w14:paraId="1A4FDCFF" w14:textId="77777777" w:rsidTr="00E57F61">
        <w:trPr>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65BD9C9C" w14:textId="77777777" w:rsidR="00525558" w:rsidRPr="001C4912" w:rsidRDefault="00525558" w:rsidP="00E57F61">
            <w:pPr>
              <w:rPr>
                <w:rFonts w:ascii="Calibri" w:hAnsi="Calibri" w:cs="Times New Roman"/>
                <w:b w:val="0"/>
                <w:color w:val="000000"/>
              </w:rPr>
            </w:pPr>
            <w:r w:rsidRPr="001C4912">
              <w:rPr>
                <w:rFonts w:ascii="Calibri" w:hAnsi="Calibri" w:cs="Times New Roman"/>
                <w:color w:val="000000"/>
              </w:rPr>
              <w:t>California Fish and Game Commission, Trinidad Rancheria</w:t>
            </w:r>
          </w:p>
        </w:tc>
        <w:tc>
          <w:tcPr>
            <w:tcW w:w="2250" w:type="dxa"/>
            <w:vAlign w:val="center"/>
            <w:hideMark/>
          </w:tcPr>
          <w:p w14:paraId="362DE8FC" w14:textId="77777777" w:rsidR="00525558" w:rsidRPr="001C4912" w:rsidRDefault="00525558" w:rsidP="00E57F61">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1C4912">
              <w:rPr>
                <w:rFonts w:ascii="Calibri" w:hAnsi="Calibri" w:cs="Times New Roman"/>
                <w:color w:val="000000"/>
              </w:rPr>
              <w:t>Jacqueline Hostler-Carmesin</w:t>
            </w:r>
          </w:p>
        </w:tc>
      </w:tr>
      <w:tr w:rsidR="00525558" w:rsidRPr="001C4912" w14:paraId="0827F7D4" w14:textId="77777777" w:rsidTr="00E57F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04DDE720" w14:textId="77777777" w:rsidR="00525558" w:rsidRPr="001C4912" w:rsidRDefault="00525558" w:rsidP="00E57F61">
            <w:pPr>
              <w:rPr>
                <w:rFonts w:ascii="Calibri" w:hAnsi="Calibri" w:cs="Times New Roman"/>
                <w:b w:val="0"/>
                <w:color w:val="000000"/>
              </w:rPr>
            </w:pPr>
            <w:r w:rsidRPr="001C4912">
              <w:rPr>
                <w:rFonts w:ascii="Calibri" w:hAnsi="Calibri" w:cs="Times New Roman"/>
                <w:color w:val="000000"/>
              </w:rPr>
              <w:t>InterTribal Sinkyone Wilderness Council</w:t>
            </w:r>
          </w:p>
        </w:tc>
        <w:tc>
          <w:tcPr>
            <w:tcW w:w="2250" w:type="dxa"/>
            <w:vAlign w:val="center"/>
            <w:hideMark/>
          </w:tcPr>
          <w:p w14:paraId="4FF86AD9" w14:textId="77777777" w:rsidR="00525558" w:rsidRPr="001C4912" w:rsidRDefault="00525558" w:rsidP="00E57F61">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1C4912">
              <w:rPr>
                <w:rFonts w:ascii="Calibri" w:hAnsi="Calibri" w:cs="Times New Roman"/>
              </w:rPr>
              <w:t>Shawn Padi</w:t>
            </w:r>
          </w:p>
        </w:tc>
      </w:tr>
      <w:tr w:rsidR="00525558" w:rsidRPr="001C4912" w14:paraId="5F5BCD9D" w14:textId="77777777" w:rsidTr="00E57F61">
        <w:trPr>
          <w:trHeight w:val="323"/>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005B3033" w14:textId="77777777" w:rsidR="00525558" w:rsidRPr="001C4912" w:rsidRDefault="00525558" w:rsidP="00E57F61">
            <w:pPr>
              <w:rPr>
                <w:rFonts w:ascii="Calibri" w:hAnsi="Calibri" w:cs="Times New Roman"/>
                <w:b w:val="0"/>
                <w:color w:val="000000"/>
              </w:rPr>
            </w:pPr>
            <w:r w:rsidRPr="001C4912">
              <w:rPr>
                <w:rFonts w:ascii="Calibri" w:hAnsi="Calibri" w:cs="Times New Roman"/>
                <w:color w:val="000000"/>
              </w:rPr>
              <w:t>Mountain Thistle Botanicals and Consultation, Nomtipom Wintu Tribe</w:t>
            </w:r>
          </w:p>
        </w:tc>
        <w:tc>
          <w:tcPr>
            <w:tcW w:w="2250" w:type="dxa"/>
            <w:vAlign w:val="center"/>
            <w:hideMark/>
          </w:tcPr>
          <w:p w14:paraId="4554C023" w14:textId="77777777" w:rsidR="00525558" w:rsidRPr="001C4912" w:rsidRDefault="00525558" w:rsidP="00E57F61">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1C4912">
              <w:rPr>
                <w:rFonts w:ascii="Calibri" w:hAnsi="Calibri" w:cs="Times New Roman"/>
                <w:color w:val="000000"/>
              </w:rPr>
              <w:t xml:space="preserve">Sage La Pena </w:t>
            </w:r>
          </w:p>
        </w:tc>
      </w:tr>
      <w:tr w:rsidR="00525558" w:rsidRPr="001C4912" w14:paraId="6C7B13C6" w14:textId="77777777" w:rsidTr="00E57F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5FEBF286" w14:textId="77777777" w:rsidR="00525558" w:rsidRPr="001C4912" w:rsidRDefault="00525558" w:rsidP="00E57F61">
            <w:pPr>
              <w:rPr>
                <w:rFonts w:ascii="Calibri" w:hAnsi="Calibri" w:cs="Times New Roman"/>
                <w:b w:val="0"/>
                <w:color w:val="000000"/>
              </w:rPr>
            </w:pPr>
            <w:r w:rsidRPr="001C4912">
              <w:rPr>
                <w:rFonts w:ascii="Calibri" w:hAnsi="Calibri" w:cs="Times New Roman"/>
                <w:color w:val="000000"/>
              </w:rPr>
              <w:t>U.S. Fish and Wildlife Service</w:t>
            </w:r>
          </w:p>
        </w:tc>
        <w:tc>
          <w:tcPr>
            <w:tcW w:w="2250" w:type="dxa"/>
            <w:vAlign w:val="center"/>
            <w:hideMark/>
          </w:tcPr>
          <w:p w14:paraId="79C3ED7F" w14:textId="77777777" w:rsidR="00525558" w:rsidRPr="001C4912" w:rsidRDefault="00525558" w:rsidP="00E57F61">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1C4912">
              <w:rPr>
                <w:rFonts w:ascii="Calibri" w:hAnsi="Calibri" w:cs="Times New Roman"/>
                <w:color w:val="000000"/>
              </w:rPr>
              <w:t xml:space="preserve">Damion Ciotti </w:t>
            </w:r>
          </w:p>
        </w:tc>
      </w:tr>
      <w:tr w:rsidR="00525558" w:rsidRPr="001C4912" w14:paraId="3CF0D940" w14:textId="77777777" w:rsidTr="00E57F61">
        <w:trPr>
          <w:trHeight w:val="3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48B28FD6" w14:textId="77777777" w:rsidR="00525558" w:rsidRPr="001C4912" w:rsidRDefault="00525558" w:rsidP="00E57F61">
            <w:pPr>
              <w:rPr>
                <w:rFonts w:ascii="Calibri" w:hAnsi="Calibri" w:cs="Times New Roman"/>
                <w:b w:val="0"/>
                <w:color w:val="000000"/>
              </w:rPr>
            </w:pPr>
            <w:r w:rsidRPr="001C4912">
              <w:rPr>
                <w:rFonts w:ascii="Calibri" w:hAnsi="Calibri" w:cs="Times New Roman"/>
                <w:color w:val="000000"/>
              </w:rPr>
              <w:t>University of California, Davis</w:t>
            </w:r>
          </w:p>
        </w:tc>
        <w:tc>
          <w:tcPr>
            <w:tcW w:w="2250" w:type="dxa"/>
            <w:vAlign w:val="center"/>
            <w:hideMark/>
          </w:tcPr>
          <w:p w14:paraId="0544D6CB" w14:textId="77777777" w:rsidR="00525558" w:rsidRPr="001C4912" w:rsidRDefault="00525558" w:rsidP="00E57F61">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1C4912">
              <w:rPr>
                <w:rFonts w:ascii="Calibri" w:hAnsi="Calibri" w:cs="Times New Roman"/>
                <w:color w:val="000000"/>
              </w:rPr>
              <w:t xml:space="preserve">Beth Rose Middleton </w:t>
            </w:r>
          </w:p>
        </w:tc>
      </w:tr>
    </w:tbl>
    <w:p w14:paraId="565CC437" w14:textId="77777777" w:rsidR="00525558" w:rsidRDefault="00525558" w:rsidP="00525558"/>
    <w:p w14:paraId="6FACC627" w14:textId="77777777" w:rsidR="00525558" w:rsidRDefault="00525558" w:rsidP="00525558"/>
    <w:p w14:paraId="523AC997" w14:textId="77777777" w:rsidR="00525558" w:rsidRPr="00525558" w:rsidRDefault="00525558" w:rsidP="00525558"/>
    <w:p w14:paraId="0280E3D8" w14:textId="77777777" w:rsidR="006669BF" w:rsidRPr="001C4912" w:rsidRDefault="006669BF">
      <w:pPr>
        <w:rPr>
          <w:b/>
          <w:u w:val="single"/>
        </w:rPr>
      </w:pPr>
      <w:r w:rsidRPr="001C4912">
        <w:rPr>
          <w:b/>
          <w:u w:val="single"/>
        </w:rPr>
        <w:br w:type="page"/>
      </w:r>
    </w:p>
    <w:p w14:paraId="0280E3D9" w14:textId="106AA513" w:rsidR="008565DC" w:rsidRPr="001C4912" w:rsidRDefault="00A43E9B" w:rsidP="00A43E9B">
      <w:pPr>
        <w:pStyle w:val="Heading2"/>
        <w:numPr>
          <w:ilvl w:val="0"/>
          <w:numId w:val="0"/>
        </w:numPr>
        <w:ind w:left="144"/>
      </w:pPr>
      <w:bookmarkStart w:id="176" w:name="_Toc462911888"/>
      <w:r w:rsidRPr="001C4912">
        <w:lastRenderedPageBreak/>
        <w:t>Appendix D</w:t>
      </w:r>
      <w:r w:rsidR="00EB7473" w:rsidRPr="001C4912">
        <w:t xml:space="preserve">: </w:t>
      </w:r>
      <w:r w:rsidR="00525558" w:rsidRPr="001C4912">
        <w:t xml:space="preserve">Potential Partners </w:t>
      </w:r>
      <w:r w:rsidR="00C22900">
        <w:t>for Collaboration</w:t>
      </w:r>
      <w:bookmarkEnd w:id="176"/>
    </w:p>
    <w:p w14:paraId="548692B9" w14:textId="18F66599" w:rsidR="00525558" w:rsidRDefault="00C22900" w:rsidP="008565DC">
      <w:pPr>
        <w:rPr>
          <w:rFonts w:cs="Myriad Pro"/>
          <w:i/>
          <w:color w:val="000000"/>
          <w:sz w:val="18"/>
        </w:rPr>
      </w:pPr>
      <w:r w:rsidRPr="00C22900">
        <w:rPr>
          <w:i/>
          <w:sz w:val="20"/>
        </w:rPr>
        <w:t>Please note that the following table does not provide an exhaustive list of potential partners. The organizations listed here were identified through the sector discussions, but the listing does not imply that they have agreed to partner or to implement SWAP 2015.Also note that the table was completed to the best of the team’s knowledge. Where specific organizational efforts or orientations were unknown to the team, corresponding cells were left blank. An asterisk (*) indicates a new opportunity added by CDFW after the team discussions; therefore it was not addressed by the sector team.</w:t>
      </w:r>
    </w:p>
    <w:tbl>
      <w:tblPr>
        <w:tblStyle w:val="GridTable4-Accent112"/>
        <w:tblW w:w="9669" w:type="dxa"/>
        <w:tblCellMar>
          <w:left w:w="115" w:type="dxa"/>
          <w:right w:w="115" w:type="dxa"/>
        </w:tblCellMar>
        <w:tblLook w:val="04A0" w:firstRow="1" w:lastRow="0" w:firstColumn="1" w:lastColumn="0" w:noHBand="0" w:noVBand="1"/>
      </w:tblPr>
      <w:tblGrid>
        <w:gridCol w:w="5338"/>
        <w:gridCol w:w="864"/>
        <w:gridCol w:w="864"/>
        <w:gridCol w:w="864"/>
        <w:gridCol w:w="731"/>
        <w:gridCol w:w="1008"/>
      </w:tblGrid>
      <w:tr w:rsidR="00790F74" w:rsidRPr="00790F74" w14:paraId="178F620F" w14:textId="77777777" w:rsidTr="0069580E">
        <w:trPr>
          <w:cnfStyle w:val="100000000000" w:firstRow="1" w:lastRow="0" w:firstColumn="0" w:lastColumn="0" w:oddVBand="0" w:evenVBand="0" w:oddHBand="0" w:evenHBand="0" w:firstRowFirstColumn="0" w:firstRowLastColumn="0" w:lastRowFirstColumn="0" w:lastRowLastColumn="0"/>
          <w:cantSplit/>
          <w:trHeight w:val="1440"/>
          <w:tblHeader/>
        </w:trPr>
        <w:tc>
          <w:tcPr>
            <w:cnfStyle w:val="001000000000" w:firstRow="0" w:lastRow="0" w:firstColumn="1" w:lastColumn="0" w:oddVBand="0" w:evenVBand="0" w:oddHBand="0" w:evenHBand="0" w:firstRowFirstColumn="0" w:firstRowLastColumn="0" w:lastRowFirstColumn="0" w:lastRowLastColumn="0"/>
            <w:tcW w:w="5338" w:type="dxa"/>
            <w:vAlign w:val="center"/>
            <w:hideMark/>
          </w:tcPr>
          <w:p w14:paraId="2D08D542" w14:textId="77777777" w:rsidR="00790F74" w:rsidRPr="0069580E" w:rsidRDefault="00790F74" w:rsidP="0069580E">
            <w:pPr>
              <w:jc w:val="center"/>
              <w:rPr>
                <w:rFonts w:ascii="Calibri" w:hAnsi="Calibri" w:cs="Times New Roman"/>
                <w:sz w:val="24"/>
                <w:szCs w:val="24"/>
              </w:rPr>
            </w:pPr>
            <w:r w:rsidRPr="0069580E">
              <w:rPr>
                <w:rFonts w:ascii="Calibri" w:hAnsi="Calibri" w:cs="Times New Roman"/>
                <w:sz w:val="24"/>
                <w:szCs w:val="24"/>
              </w:rPr>
              <w:t>Potential Partners</w:t>
            </w:r>
          </w:p>
        </w:tc>
        <w:tc>
          <w:tcPr>
            <w:tcW w:w="864" w:type="dxa"/>
            <w:textDirection w:val="btLr"/>
            <w:vAlign w:val="center"/>
            <w:hideMark/>
          </w:tcPr>
          <w:p w14:paraId="46EA0723" w14:textId="77777777" w:rsidR="00790F74" w:rsidRPr="00790F74" w:rsidRDefault="00790F74" w:rsidP="00790F74">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t>Data Collection and Analysis</w:t>
            </w:r>
          </w:p>
        </w:tc>
        <w:tc>
          <w:tcPr>
            <w:tcW w:w="864" w:type="dxa"/>
            <w:textDirection w:val="btLr"/>
            <w:vAlign w:val="center"/>
            <w:hideMark/>
          </w:tcPr>
          <w:p w14:paraId="1B20B278" w14:textId="77777777" w:rsidR="00790F74" w:rsidRPr="00790F74" w:rsidRDefault="00790F74" w:rsidP="00790F74">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t>Economic Incentives</w:t>
            </w:r>
          </w:p>
        </w:tc>
        <w:tc>
          <w:tcPr>
            <w:tcW w:w="864" w:type="dxa"/>
            <w:textDirection w:val="btLr"/>
            <w:vAlign w:val="center"/>
            <w:hideMark/>
          </w:tcPr>
          <w:p w14:paraId="506B5685" w14:textId="77777777" w:rsidR="00790F74" w:rsidRPr="00790F74" w:rsidRDefault="00790F74" w:rsidP="00790F74">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t>Law and Policy</w:t>
            </w:r>
          </w:p>
        </w:tc>
        <w:tc>
          <w:tcPr>
            <w:tcW w:w="731" w:type="dxa"/>
            <w:textDirection w:val="btLr"/>
            <w:vAlign w:val="center"/>
          </w:tcPr>
          <w:p w14:paraId="40E31D9C" w14:textId="77777777" w:rsidR="00790F74" w:rsidRPr="00790F74" w:rsidRDefault="00790F74" w:rsidP="00790F74">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t>Partner Engagement</w:t>
            </w:r>
          </w:p>
        </w:tc>
        <w:tc>
          <w:tcPr>
            <w:tcW w:w="1008" w:type="dxa"/>
            <w:textDirection w:val="btLr"/>
            <w:vAlign w:val="center"/>
          </w:tcPr>
          <w:p w14:paraId="63F3B5B9" w14:textId="77777777" w:rsidR="00790F74" w:rsidRPr="00790F74" w:rsidRDefault="00790F74" w:rsidP="00790F74">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t>Training and Technical Assistance</w:t>
            </w:r>
          </w:p>
        </w:tc>
      </w:tr>
      <w:tr w:rsidR="00790F74" w:rsidRPr="00790F74" w14:paraId="4A151703"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72B1A9D8" w14:textId="77777777" w:rsidR="00790F74" w:rsidRPr="00790F74" w:rsidRDefault="00790F74" w:rsidP="00790F74">
            <w:pPr>
              <w:rPr>
                <w:rFonts w:ascii="Calibri" w:hAnsi="Calibri" w:cs="Times New Roman"/>
              </w:rPr>
            </w:pPr>
            <w:r w:rsidRPr="00790F74">
              <w:rPr>
                <w:rFonts w:ascii="Calibri" w:hAnsi="Calibri" w:cs="Times New Roman"/>
              </w:rPr>
              <w:t>Bureau Indian Affairs (BIA)</w:t>
            </w:r>
          </w:p>
        </w:tc>
        <w:tc>
          <w:tcPr>
            <w:tcW w:w="864" w:type="dxa"/>
            <w:noWrap/>
            <w:vAlign w:val="center"/>
          </w:tcPr>
          <w:p w14:paraId="24CDBFDA"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0445D5C1"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06261280"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7DA0739D"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0F805A4E"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5860F63D"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tcPr>
          <w:p w14:paraId="26209C2B" w14:textId="77777777" w:rsidR="00790F74" w:rsidRPr="00790F74" w:rsidRDefault="00790F74" w:rsidP="00790F74">
            <w:pPr>
              <w:rPr>
                <w:rFonts w:ascii="Calibri" w:hAnsi="Calibri" w:cs="Times New Roman"/>
              </w:rPr>
            </w:pPr>
            <w:r w:rsidRPr="00790F74">
              <w:rPr>
                <w:rFonts w:ascii="Calibri" w:hAnsi="Calibri" w:cs="Times New Roman"/>
              </w:rPr>
              <w:t>CA Department of Fish and Wildlife (CDFW)</w:t>
            </w:r>
          </w:p>
        </w:tc>
        <w:tc>
          <w:tcPr>
            <w:tcW w:w="864" w:type="dxa"/>
            <w:noWrap/>
            <w:vAlign w:val="center"/>
          </w:tcPr>
          <w:p w14:paraId="4C13DB70"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30D62BE8"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235F436B"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731" w:type="dxa"/>
            <w:vAlign w:val="center"/>
          </w:tcPr>
          <w:p w14:paraId="18AA1513"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4FF72C07"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15F8FE12"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hideMark/>
          </w:tcPr>
          <w:p w14:paraId="1AD35901" w14:textId="77777777" w:rsidR="00790F74" w:rsidRPr="00790F74" w:rsidRDefault="00790F74" w:rsidP="00790F74">
            <w:pPr>
              <w:rPr>
                <w:rFonts w:ascii="Calibri" w:hAnsi="Calibri" w:cs="Times New Roman"/>
              </w:rPr>
            </w:pPr>
            <w:r w:rsidRPr="00790F74">
              <w:rPr>
                <w:rFonts w:ascii="Calibri" w:hAnsi="Calibri" w:cs="Times New Roman"/>
              </w:rPr>
              <w:t>CA Department of Food and Agriculture (CDFA)</w:t>
            </w:r>
          </w:p>
        </w:tc>
        <w:tc>
          <w:tcPr>
            <w:tcW w:w="864" w:type="dxa"/>
            <w:noWrap/>
            <w:vAlign w:val="center"/>
          </w:tcPr>
          <w:p w14:paraId="390A42D8"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59B33D3F"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4C417F7D"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07C4C3F1"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229DACC0"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790F74" w:rsidRPr="00790F74" w14:paraId="7B42E616"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tcPr>
          <w:p w14:paraId="0C37B47C" w14:textId="77777777" w:rsidR="00790F74" w:rsidRPr="00790F74" w:rsidRDefault="00790F74" w:rsidP="00790F74">
            <w:pPr>
              <w:rPr>
                <w:rFonts w:ascii="Calibri" w:hAnsi="Calibri" w:cs="Times New Roman"/>
              </w:rPr>
            </w:pPr>
            <w:r w:rsidRPr="00790F74">
              <w:rPr>
                <w:rFonts w:ascii="Calibri" w:hAnsi="Calibri" w:cs="Times New Roman"/>
              </w:rPr>
              <w:t xml:space="preserve">CA Department of Parks and Recreation </w:t>
            </w:r>
          </w:p>
        </w:tc>
        <w:tc>
          <w:tcPr>
            <w:tcW w:w="864" w:type="dxa"/>
            <w:noWrap/>
            <w:vAlign w:val="center"/>
          </w:tcPr>
          <w:p w14:paraId="5013B883"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1F9A4DA9"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7DA21E96"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31" w:type="dxa"/>
            <w:vAlign w:val="center"/>
          </w:tcPr>
          <w:p w14:paraId="4F7C6AA9"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7314AD22"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790F74" w:rsidRPr="00790F74" w14:paraId="1D0141AA"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5081DA32" w14:textId="42A63766" w:rsidR="00790F74" w:rsidRPr="00790F74" w:rsidRDefault="00790F74" w:rsidP="00790F74">
            <w:pPr>
              <w:rPr>
                <w:rFonts w:ascii="Calibri" w:hAnsi="Calibri" w:cs="Times New Roman"/>
              </w:rPr>
            </w:pPr>
            <w:r w:rsidRPr="00790F74">
              <w:rPr>
                <w:rFonts w:ascii="Calibri" w:hAnsi="Calibri" w:cs="Times New Roman"/>
              </w:rPr>
              <w:t>CA Department of Water Resources (</w:t>
            </w:r>
            <w:r w:rsidR="00E44099">
              <w:rPr>
                <w:rFonts w:ascii="Calibri" w:hAnsi="Calibri" w:cs="Times New Roman"/>
              </w:rPr>
              <w:t>C</w:t>
            </w:r>
            <w:r w:rsidRPr="00790F74">
              <w:rPr>
                <w:rFonts w:ascii="Calibri" w:hAnsi="Calibri" w:cs="Times New Roman"/>
              </w:rPr>
              <w:t>DWR)</w:t>
            </w:r>
          </w:p>
          <w:p w14:paraId="209C81EA" w14:textId="77777777" w:rsidR="00790F74" w:rsidRPr="00790F74" w:rsidRDefault="00790F74" w:rsidP="00790F74">
            <w:pPr>
              <w:numPr>
                <w:ilvl w:val="0"/>
                <w:numId w:val="36"/>
              </w:numPr>
              <w:contextualSpacing/>
              <w:rPr>
                <w:rFonts w:ascii="Calibri" w:hAnsi="Calibri" w:cs="Times New Roman"/>
              </w:rPr>
            </w:pPr>
            <w:r w:rsidRPr="00790F74">
              <w:rPr>
                <w:rFonts w:ascii="Calibri" w:hAnsi="Calibri" w:cs="Times New Roman"/>
              </w:rPr>
              <w:t>Institute for Tribal Environmental Professionals (ITEP)</w:t>
            </w:r>
          </w:p>
        </w:tc>
        <w:tc>
          <w:tcPr>
            <w:tcW w:w="864" w:type="dxa"/>
            <w:noWrap/>
            <w:vAlign w:val="center"/>
          </w:tcPr>
          <w:p w14:paraId="2F30A801"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78A9F877"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2BADDFB9"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731" w:type="dxa"/>
            <w:vAlign w:val="center"/>
          </w:tcPr>
          <w:p w14:paraId="486C84AA"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062A3A0A"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307AF57B"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hideMark/>
          </w:tcPr>
          <w:p w14:paraId="5440DACB" w14:textId="77777777" w:rsidR="00790F74" w:rsidRPr="00790F74" w:rsidRDefault="00790F74" w:rsidP="00790F74">
            <w:pPr>
              <w:rPr>
                <w:rFonts w:ascii="Calibri" w:hAnsi="Calibri" w:cs="Times New Roman"/>
              </w:rPr>
            </w:pPr>
            <w:r w:rsidRPr="00790F74">
              <w:rPr>
                <w:rFonts w:ascii="Calibri" w:hAnsi="Calibri" w:cs="Times New Roman"/>
              </w:rPr>
              <w:t>CA Landscape Conservation Cooperative (LCC)</w:t>
            </w:r>
          </w:p>
          <w:p w14:paraId="571674E3" w14:textId="77777777" w:rsidR="00790F74" w:rsidRPr="00790F74" w:rsidRDefault="00790F74" w:rsidP="00790F74">
            <w:pPr>
              <w:numPr>
                <w:ilvl w:val="0"/>
                <w:numId w:val="6"/>
              </w:numPr>
              <w:ind w:left="360"/>
              <w:contextualSpacing/>
              <w:rPr>
                <w:rFonts w:ascii="Calibri" w:hAnsi="Calibri" w:cs="Times New Roman"/>
              </w:rPr>
            </w:pPr>
            <w:r w:rsidRPr="00790F74">
              <w:rPr>
                <w:rFonts w:ascii="Calibri" w:hAnsi="Calibri" w:cs="Times New Roman"/>
              </w:rPr>
              <w:t>Desert LCC</w:t>
            </w:r>
          </w:p>
          <w:p w14:paraId="138F0BD3" w14:textId="77777777" w:rsidR="00790F74" w:rsidRPr="00790F74" w:rsidRDefault="00790F74" w:rsidP="00790F74">
            <w:pPr>
              <w:numPr>
                <w:ilvl w:val="0"/>
                <w:numId w:val="6"/>
              </w:numPr>
              <w:ind w:left="360"/>
              <w:contextualSpacing/>
              <w:rPr>
                <w:rFonts w:ascii="Calibri" w:hAnsi="Calibri" w:cs="Times New Roman"/>
              </w:rPr>
            </w:pPr>
            <w:r w:rsidRPr="00790F74">
              <w:rPr>
                <w:rFonts w:ascii="Calibri" w:hAnsi="Calibri" w:cs="Times New Roman"/>
              </w:rPr>
              <w:t>Tribal/TEK Team</w:t>
            </w:r>
          </w:p>
        </w:tc>
        <w:tc>
          <w:tcPr>
            <w:tcW w:w="864" w:type="dxa"/>
            <w:noWrap/>
            <w:vAlign w:val="center"/>
          </w:tcPr>
          <w:p w14:paraId="71C54B95"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38F17A3B"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22EB00E1"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31" w:type="dxa"/>
            <w:vAlign w:val="center"/>
          </w:tcPr>
          <w:p w14:paraId="2C8D6A3E"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48319055"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6589A316"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78283909" w14:textId="77777777" w:rsidR="00790F74" w:rsidRPr="00790F74" w:rsidRDefault="00790F74" w:rsidP="00790F74">
            <w:pPr>
              <w:rPr>
                <w:rFonts w:ascii="Calibri" w:hAnsi="Calibri" w:cs="Times New Roman"/>
              </w:rPr>
            </w:pPr>
            <w:r w:rsidRPr="00790F74">
              <w:rPr>
                <w:rFonts w:ascii="Calibri" w:hAnsi="Calibri" w:cs="Times New Roman"/>
              </w:rPr>
              <w:t>City and County Governments</w:t>
            </w:r>
          </w:p>
        </w:tc>
        <w:tc>
          <w:tcPr>
            <w:tcW w:w="864" w:type="dxa"/>
            <w:noWrap/>
            <w:vAlign w:val="center"/>
          </w:tcPr>
          <w:p w14:paraId="3A2107CE"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2035354A"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344A2E5A"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731" w:type="dxa"/>
            <w:vAlign w:val="center"/>
          </w:tcPr>
          <w:p w14:paraId="1CE0FDB3"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7E718F0B"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256C1455" w14:textId="77777777" w:rsidTr="005B246E">
        <w:trPr>
          <w:trHeight w:val="302"/>
        </w:trPr>
        <w:tc>
          <w:tcPr>
            <w:cnfStyle w:val="001000000000" w:firstRow="0" w:lastRow="0" w:firstColumn="1" w:lastColumn="0" w:oddVBand="0" w:evenVBand="0" w:oddHBand="0" w:evenHBand="0" w:firstRowFirstColumn="0" w:firstRowLastColumn="0" w:lastRowFirstColumn="0" w:lastRowLastColumn="0"/>
            <w:tcW w:w="5338" w:type="dxa"/>
            <w:hideMark/>
          </w:tcPr>
          <w:p w14:paraId="6C427A33" w14:textId="77777777" w:rsidR="00790F74" w:rsidRPr="00790F74" w:rsidRDefault="00790F74" w:rsidP="00790F74">
            <w:pPr>
              <w:rPr>
                <w:rFonts w:ascii="Calibri" w:hAnsi="Calibri" w:cs="Times New Roman"/>
              </w:rPr>
            </w:pPr>
            <w:r w:rsidRPr="00790F74">
              <w:rPr>
                <w:rFonts w:ascii="Calibri" w:hAnsi="Calibri" w:cs="Times New Roman"/>
              </w:rPr>
              <w:t>Institute for Tribal Environmental Professionals (ITEP)</w:t>
            </w:r>
          </w:p>
        </w:tc>
        <w:tc>
          <w:tcPr>
            <w:tcW w:w="864" w:type="dxa"/>
            <w:noWrap/>
            <w:vAlign w:val="center"/>
          </w:tcPr>
          <w:p w14:paraId="4D56F65B"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1C35D668"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586F02FC"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31" w:type="dxa"/>
            <w:vAlign w:val="center"/>
          </w:tcPr>
          <w:p w14:paraId="35D26805"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63ED65ED"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01827977"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3E54D58C" w14:textId="77777777" w:rsidR="00790F74" w:rsidRPr="00790F74" w:rsidRDefault="00790F74" w:rsidP="00790F74">
            <w:pPr>
              <w:rPr>
                <w:rFonts w:ascii="Calibri" w:hAnsi="Calibri" w:cs="Times New Roman"/>
              </w:rPr>
            </w:pPr>
            <w:r w:rsidRPr="00790F74">
              <w:rPr>
                <w:rFonts w:ascii="Calibri" w:hAnsi="Calibri" w:cs="Times New Roman"/>
              </w:rPr>
              <w:t>Inter-Tribal Council</w:t>
            </w:r>
          </w:p>
          <w:p w14:paraId="57913F70" w14:textId="77777777" w:rsidR="00790F74" w:rsidRPr="00790F74" w:rsidRDefault="00790F74" w:rsidP="00790F74">
            <w:pPr>
              <w:numPr>
                <w:ilvl w:val="0"/>
                <w:numId w:val="4"/>
              </w:numPr>
              <w:ind w:left="360"/>
              <w:contextualSpacing/>
              <w:rPr>
                <w:rFonts w:ascii="Calibri" w:hAnsi="Calibri" w:cs="Times New Roman"/>
              </w:rPr>
            </w:pPr>
            <w:r w:rsidRPr="00790F74">
              <w:rPr>
                <w:rFonts w:ascii="Calibri" w:hAnsi="Calibri" w:cs="Times New Roman"/>
              </w:rPr>
              <w:t>Sacramento</w:t>
            </w:r>
          </w:p>
          <w:p w14:paraId="7A3B94E2" w14:textId="77777777" w:rsidR="00790F74" w:rsidRPr="00790F74" w:rsidRDefault="00790F74" w:rsidP="00790F74">
            <w:pPr>
              <w:numPr>
                <w:ilvl w:val="0"/>
                <w:numId w:val="4"/>
              </w:numPr>
              <w:ind w:left="360"/>
              <w:contextualSpacing/>
              <w:rPr>
                <w:rFonts w:ascii="Calibri" w:hAnsi="Calibri" w:cs="Times New Roman"/>
              </w:rPr>
            </w:pPr>
            <w:r w:rsidRPr="00790F74">
              <w:rPr>
                <w:rFonts w:ascii="Calibri" w:hAnsi="Calibri" w:cs="Times New Roman"/>
              </w:rPr>
              <w:t>Sinkyone Wilderness</w:t>
            </w:r>
          </w:p>
        </w:tc>
        <w:tc>
          <w:tcPr>
            <w:tcW w:w="864" w:type="dxa"/>
            <w:noWrap/>
            <w:vAlign w:val="center"/>
          </w:tcPr>
          <w:p w14:paraId="5ACBA334"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5140DA88"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400C68AD"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37188373"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42779B02"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790F74" w:rsidRPr="00790F74" w14:paraId="4EA9A00B"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tcPr>
          <w:p w14:paraId="057A86A0" w14:textId="77777777" w:rsidR="00790F74" w:rsidRPr="00790F74" w:rsidRDefault="00790F74" w:rsidP="00790F74">
            <w:pPr>
              <w:rPr>
                <w:rFonts w:ascii="Calibri" w:hAnsi="Calibri" w:cs="Times New Roman"/>
              </w:rPr>
            </w:pPr>
            <w:r w:rsidRPr="00790F74">
              <w:rPr>
                <w:rFonts w:ascii="Calibri" w:hAnsi="Calibri" w:cs="Times New Roman"/>
              </w:rPr>
              <w:t>Landowners</w:t>
            </w:r>
          </w:p>
        </w:tc>
        <w:tc>
          <w:tcPr>
            <w:tcW w:w="864" w:type="dxa"/>
            <w:noWrap/>
            <w:vAlign w:val="center"/>
          </w:tcPr>
          <w:p w14:paraId="488B6B09"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2796257A"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46286E72"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731" w:type="dxa"/>
            <w:vAlign w:val="center"/>
          </w:tcPr>
          <w:p w14:paraId="1821DCF0"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6625AEA3"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515384D8"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5C6DB75C" w14:textId="77777777" w:rsidR="00790F74" w:rsidRPr="00790F74" w:rsidRDefault="00790F74" w:rsidP="00790F74">
            <w:pPr>
              <w:rPr>
                <w:rFonts w:ascii="Calibri" w:hAnsi="Calibri" w:cs="Times New Roman"/>
              </w:rPr>
            </w:pPr>
            <w:r w:rsidRPr="00790F74">
              <w:rPr>
                <w:rFonts w:ascii="Calibri" w:hAnsi="Calibri" w:cs="Times New Roman"/>
              </w:rPr>
              <w:t>Maidu Summit Consortium</w:t>
            </w:r>
          </w:p>
        </w:tc>
        <w:tc>
          <w:tcPr>
            <w:tcW w:w="864" w:type="dxa"/>
            <w:noWrap/>
            <w:vAlign w:val="center"/>
          </w:tcPr>
          <w:p w14:paraId="78203DCD"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07EFEB92"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1A2CEA87"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731" w:type="dxa"/>
            <w:vAlign w:val="center"/>
          </w:tcPr>
          <w:p w14:paraId="482DF025"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256290A3"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790F74" w:rsidRPr="00790F74" w14:paraId="5687BF3D" w14:textId="77777777" w:rsidTr="005B246E">
        <w:trPr>
          <w:trHeight w:val="302"/>
        </w:trPr>
        <w:tc>
          <w:tcPr>
            <w:cnfStyle w:val="001000000000" w:firstRow="0" w:lastRow="0" w:firstColumn="1" w:lastColumn="0" w:oddVBand="0" w:evenVBand="0" w:oddHBand="0" w:evenHBand="0" w:firstRowFirstColumn="0" w:firstRowLastColumn="0" w:lastRowFirstColumn="0" w:lastRowLastColumn="0"/>
            <w:tcW w:w="5338" w:type="dxa"/>
          </w:tcPr>
          <w:p w14:paraId="0C1C4530" w14:textId="77777777" w:rsidR="00790F74" w:rsidRPr="00790F74" w:rsidRDefault="00790F74" w:rsidP="00790F74">
            <w:pPr>
              <w:rPr>
                <w:rFonts w:ascii="Calibri" w:hAnsi="Calibri" w:cs="Times New Roman"/>
              </w:rPr>
            </w:pPr>
            <w:r w:rsidRPr="00790F74">
              <w:rPr>
                <w:rFonts w:ascii="Calibri" w:hAnsi="Calibri" w:cs="Times New Roman"/>
              </w:rPr>
              <w:t>National Park Service</w:t>
            </w:r>
          </w:p>
        </w:tc>
        <w:tc>
          <w:tcPr>
            <w:tcW w:w="864" w:type="dxa"/>
            <w:noWrap/>
            <w:vAlign w:val="center"/>
          </w:tcPr>
          <w:p w14:paraId="3396F970"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41EBFD9A"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156CD477"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31" w:type="dxa"/>
            <w:vAlign w:val="center"/>
          </w:tcPr>
          <w:p w14:paraId="0B1F92B4"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554BC314"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790F74" w:rsidRPr="00790F74" w14:paraId="6D486716"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hideMark/>
          </w:tcPr>
          <w:p w14:paraId="30C0735C" w14:textId="77777777" w:rsidR="00790F74" w:rsidRPr="00790F74" w:rsidRDefault="00790F74" w:rsidP="00790F74">
            <w:pPr>
              <w:rPr>
                <w:rFonts w:ascii="Calibri" w:hAnsi="Calibri" w:cs="Times New Roman"/>
              </w:rPr>
            </w:pPr>
            <w:r w:rsidRPr="00790F74">
              <w:rPr>
                <w:rFonts w:ascii="Calibri" w:hAnsi="Calibri" w:cs="Times New Roman"/>
              </w:rPr>
              <w:t>Natural Resources Conservation Service (NRCS)</w:t>
            </w:r>
          </w:p>
        </w:tc>
        <w:tc>
          <w:tcPr>
            <w:tcW w:w="864" w:type="dxa"/>
            <w:noWrap/>
            <w:vAlign w:val="center"/>
          </w:tcPr>
          <w:p w14:paraId="62164EFC"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0CE10D17"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30BFE247"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4C589D1A"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7E8FCA14"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5DB4411A" w14:textId="77777777" w:rsidTr="005B246E">
        <w:trPr>
          <w:trHeight w:val="302"/>
        </w:trPr>
        <w:tc>
          <w:tcPr>
            <w:cnfStyle w:val="001000000000" w:firstRow="0" w:lastRow="0" w:firstColumn="1" w:lastColumn="0" w:oddVBand="0" w:evenVBand="0" w:oddHBand="0" w:evenHBand="0" w:firstRowFirstColumn="0" w:firstRowLastColumn="0" w:lastRowFirstColumn="0" w:lastRowLastColumn="0"/>
            <w:tcW w:w="5338" w:type="dxa"/>
          </w:tcPr>
          <w:p w14:paraId="0DA7A0B8" w14:textId="77777777" w:rsidR="00790F74" w:rsidRPr="00790F74" w:rsidRDefault="00790F74" w:rsidP="00790F74">
            <w:pPr>
              <w:rPr>
                <w:rFonts w:ascii="Calibri" w:hAnsi="Calibri" w:cs="Times New Roman"/>
              </w:rPr>
            </w:pPr>
            <w:r w:rsidRPr="00790F74">
              <w:rPr>
                <w:rFonts w:ascii="Calibri" w:hAnsi="Calibri" w:cs="Times New Roman"/>
              </w:rPr>
              <w:t>South Central Climate Science Center</w:t>
            </w:r>
          </w:p>
        </w:tc>
        <w:tc>
          <w:tcPr>
            <w:tcW w:w="864" w:type="dxa"/>
            <w:noWrap/>
            <w:vAlign w:val="center"/>
          </w:tcPr>
          <w:p w14:paraId="72CD71B5"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4E9015CE"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08A14CCA"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31" w:type="dxa"/>
            <w:vAlign w:val="center"/>
          </w:tcPr>
          <w:p w14:paraId="2F0BA9C4"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6D7C8982"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222B5C9C" w14:textId="77777777" w:rsidTr="005B246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338" w:type="dxa"/>
          </w:tcPr>
          <w:p w14:paraId="67326C77" w14:textId="77777777" w:rsidR="00790F74" w:rsidRPr="00790F74" w:rsidRDefault="00790F74" w:rsidP="00790F74">
            <w:pPr>
              <w:rPr>
                <w:rFonts w:ascii="Calibri" w:hAnsi="Calibri" w:cs="Times New Roman"/>
              </w:rPr>
            </w:pPr>
            <w:r w:rsidRPr="00790F74">
              <w:rPr>
                <w:rFonts w:ascii="Calibri" w:hAnsi="Calibri" w:cs="Times New Roman"/>
              </w:rPr>
              <w:t>Southwest Climate Science Center</w:t>
            </w:r>
          </w:p>
        </w:tc>
        <w:tc>
          <w:tcPr>
            <w:tcW w:w="864" w:type="dxa"/>
            <w:noWrap/>
            <w:vAlign w:val="center"/>
          </w:tcPr>
          <w:p w14:paraId="14781243"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5D613F92"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76D0BCD2"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731" w:type="dxa"/>
            <w:vAlign w:val="center"/>
          </w:tcPr>
          <w:p w14:paraId="40E8BD00"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3BA77474"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08DC1C76"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tcPr>
          <w:p w14:paraId="748C97AC" w14:textId="77777777" w:rsidR="00790F74" w:rsidRPr="00790F74" w:rsidRDefault="00790F74" w:rsidP="00790F74">
            <w:pPr>
              <w:rPr>
                <w:rFonts w:ascii="Calibri" w:hAnsi="Calibri" w:cs="Times New Roman"/>
              </w:rPr>
            </w:pPr>
            <w:r w:rsidRPr="00790F74">
              <w:rPr>
                <w:rFonts w:ascii="Calibri" w:hAnsi="Calibri" w:cs="Times New Roman"/>
              </w:rPr>
              <w:t xml:space="preserve">Sustainable Conservation </w:t>
            </w:r>
          </w:p>
        </w:tc>
        <w:tc>
          <w:tcPr>
            <w:tcW w:w="864" w:type="dxa"/>
            <w:noWrap/>
            <w:vAlign w:val="center"/>
          </w:tcPr>
          <w:p w14:paraId="50A39ADE"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2F791A61"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53F5CC03"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31" w:type="dxa"/>
            <w:vAlign w:val="center"/>
          </w:tcPr>
          <w:p w14:paraId="17A06197"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7ECC90CE"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7862D566"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7F3C8473" w14:textId="77777777" w:rsidR="00790F74" w:rsidRPr="00790F74" w:rsidRDefault="00790F74" w:rsidP="00790F74">
            <w:pPr>
              <w:rPr>
                <w:rFonts w:ascii="Calibri" w:hAnsi="Calibri" w:cs="Times New Roman"/>
              </w:rPr>
            </w:pPr>
            <w:r w:rsidRPr="00790F74">
              <w:rPr>
                <w:rFonts w:ascii="Calibri" w:hAnsi="Calibri" w:cs="Times New Roman"/>
              </w:rPr>
              <w:t>The Nature Conservancy (TNC)</w:t>
            </w:r>
          </w:p>
        </w:tc>
        <w:tc>
          <w:tcPr>
            <w:tcW w:w="864" w:type="dxa"/>
            <w:noWrap/>
            <w:vAlign w:val="center"/>
          </w:tcPr>
          <w:p w14:paraId="4FB228B6"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00D0AE8E"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60C5284B"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06A7B39F"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6AA288B1"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2E8EB4E8"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hideMark/>
          </w:tcPr>
          <w:p w14:paraId="02A1A7DD" w14:textId="77777777" w:rsidR="00790F74" w:rsidRPr="00790F74" w:rsidRDefault="00790F74" w:rsidP="00790F74">
            <w:pPr>
              <w:rPr>
                <w:rFonts w:ascii="Calibri" w:hAnsi="Calibri" w:cs="Times New Roman"/>
              </w:rPr>
            </w:pPr>
            <w:r w:rsidRPr="00790F74">
              <w:rPr>
                <w:rFonts w:ascii="Calibri" w:hAnsi="Calibri" w:cs="Times New Roman"/>
              </w:rPr>
              <w:t>UC Cooperative Extension (UCCE)</w:t>
            </w:r>
          </w:p>
        </w:tc>
        <w:tc>
          <w:tcPr>
            <w:tcW w:w="864" w:type="dxa"/>
            <w:noWrap/>
            <w:vAlign w:val="center"/>
          </w:tcPr>
          <w:p w14:paraId="0EB17BDD"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49E99811"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217B994C"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731" w:type="dxa"/>
            <w:vAlign w:val="center"/>
          </w:tcPr>
          <w:p w14:paraId="1DB4B946"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393482E7"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7811FF16"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hideMark/>
          </w:tcPr>
          <w:p w14:paraId="33BEEBB8" w14:textId="77777777" w:rsidR="00790F74" w:rsidRPr="00790F74" w:rsidRDefault="00790F74" w:rsidP="00790F74">
            <w:pPr>
              <w:rPr>
                <w:rFonts w:ascii="Calibri" w:hAnsi="Calibri" w:cs="Times New Roman"/>
              </w:rPr>
            </w:pPr>
            <w:r w:rsidRPr="00790F74">
              <w:rPr>
                <w:rFonts w:ascii="Calibri" w:hAnsi="Calibri" w:cs="Times New Roman"/>
              </w:rPr>
              <w:t>University of Oregon Tribal Climate Change Project</w:t>
            </w:r>
          </w:p>
        </w:tc>
        <w:tc>
          <w:tcPr>
            <w:tcW w:w="864" w:type="dxa"/>
            <w:noWrap/>
            <w:vAlign w:val="center"/>
          </w:tcPr>
          <w:p w14:paraId="3E65B79A"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5F416CE7"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6BFBD193"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36A3F7AD"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4B618AAD"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790F74" w:rsidRPr="00790F74" w14:paraId="35F18E80"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tcPr>
          <w:p w14:paraId="6573F2F0" w14:textId="77777777" w:rsidR="00790F74" w:rsidRPr="00790F74" w:rsidRDefault="00790F74" w:rsidP="00790F74">
            <w:pPr>
              <w:rPr>
                <w:rFonts w:ascii="Calibri" w:hAnsi="Calibri" w:cs="Times New Roman"/>
              </w:rPr>
            </w:pPr>
            <w:r w:rsidRPr="00790F74">
              <w:rPr>
                <w:rFonts w:ascii="Calibri" w:hAnsi="Calibri" w:cs="Times New Roman"/>
              </w:rPr>
              <w:t>U.S. Department of Agriculture (USDA)</w:t>
            </w:r>
          </w:p>
        </w:tc>
        <w:tc>
          <w:tcPr>
            <w:tcW w:w="864" w:type="dxa"/>
            <w:noWrap/>
            <w:vAlign w:val="center"/>
          </w:tcPr>
          <w:p w14:paraId="2C3BDC72"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0F84D38A"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75B40B9A"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31" w:type="dxa"/>
            <w:vAlign w:val="center"/>
          </w:tcPr>
          <w:p w14:paraId="172E152C"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5DEF0722"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7C7912F5"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0EF4949A" w14:textId="77777777" w:rsidR="00790F74" w:rsidRPr="00790F74" w:rsidRDefault="00790F74" w:rsidP="00790F74">
            <w:pPr>
              <w:rPr>
                <w:rFonts w:ascii="Calibri" w:hAnsi="Calibri" w:cs="Times New Roman"/>
              </w:rPr>
            </w:pPr>
            <w:r w:rsidRPr="00790F74">
              <w:rPr>
                <w:rFonts w:ascii="Calibri" w:hAnsi="Calibri" w:cs="Times New Roman"/>
              </w:rPr>
              <w:t>U.S. Department of Interior (DOI)</w:t>
            </w:r>
          </w:p>
        </w:tc>
        <w:tc>
          <w:tcPr>
            <w:tcW w:w="864" w:type="dxa"/>
            <w:noWrap/>
            <w:vAlign w:val="center"/>
          </w:tcPr>
          <w:p w14:paraId="57F59217"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02F25466"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259C90F1"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027136C3"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4C4E8CB6"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790F74" w:rsidRPr="00790F74" w14:paraId="4918E4D5"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tcPr>
          <w:p w14:paraId="4BD946FA" w14:textId="77777777" w:rsidR="00790F74" w:rsidRPr="00790F74" w:rsidRDefault="00790F74" w:rsidP="00790F74">
            <w:pPr>
              <w:rPr>
                <w:rFonts w:ascii="Calibri" w:hAnsi="Calibri" w:cs="Times New Roman"/>
              </w:rPr>
            </w:pPr>
            <w:r w:rsidRPr="00790F74">
              <w:rPr>
                <w:rFonts w:ascii="Calibri" w:hAnsi="Calibri" w:cs="Times New Roman"/>
              </w:rPr>
              <w:t>U.S. Environmental Protection Agency (USEPA) – Region 9</w:t>
            </w:r>
          </w:p>
          <w:p w14:paraId="6984B5F7" w14:textId="77777777" w:rsidR="00790F74" w:rsidRPr="00790F74" w:rsidRDefault="00790F74" w:rsidP="00790F74">
            <w:pPr>
              <w:numPr>
                <w:ilvl w:val="0"/>
                <w:numId w:val="8"/>
              </w:numPr>
              <w:ind w:left="360"/>
              <w:contextualSpacing/>
              <w:rPr>
                <w:rFonts w:ascii="Calibri" w:hAnsi="Calibri" w:cs="Times New Roman"/>
              </w:rPr>
            </w:pPr>
            <w:r w:rsidRPr="00790F74">
              <w:rPr>
                <w:rFonts w:ascii="Calibri" w:hAnsi="Calibri" w:cs="Times New Roman"/>
              </w:rPr>
              <w:lastRenderedPageBreak/>
              <w:t>Regional Tribal Operations Committee (RTOC)</w:t>
            </w:r>
          </w:p>
        </w:tc>
        <w:tc>
          <w:tcPr>
            <w:tcW w:w="864" w:type="dxa"/>
            <w:noWrap/>
            <w:vAlign w:val="center"/>
          </w:tcPr>
          <w:p w14:paraId="2345BA12"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45000940"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2D6FA562"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31" w:type="dxa"/>
            <w:vAlign w:val="center"/>
          </w:tcPr>
          <w:p w14:paraId="2F285EDE"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3ACC4251"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43DDB62E"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5B0F9D30" w14:textId="77777777" w:rsidR="00790F74" w:rsidRPr="00790F74" w:rsidRDefault="00790F74" w:rsidP="00790F74">
            <w:pPr>
              <w:rPr>
                <w:rFonts w:ascii="Calibri" w:hAnsi="Calibri" w:cs="Times New Roman"/>
              </w:rPr>
            </w:pPr>
            <w:r w:rsidRPr="00790F74">
              <w:rPr>
                <w:rFonts w:ascii="Calibri" w:hAnsi="Calibri" w:cs="Times New Roman"/>
              </w:rPr>
              <w:lastRenderedPageBreak/>
              <w:t>U.S. Fish and Wildlife Service</w:t>
            </w:r>
          </w:p>
          <w:p w14:paraId="010E242A" w14:textId="77777777" w:rsidR="00790F74" w:rsidRPr="00790F74" w:rsidRDefault="00790F74" w:rsidP="00790F74">
            <w:pPr>
              <w:numPr>
                <w:ilvl w:val="0"/>
                <w:numId w:val="8"/>
              </w:numPr>
              <w:ind w:left="360"/>
              <w:contextualSpacing/>
              <w:rPr>
                <w:rFonts w:ascii="Calibri" w:hAnsi="Calibri" w:cs="Times New Roman"/>
              </w:rPr>
            </w:pPr>
            <w:r w:rsidRPr="00790F74">
              <w:rPr>
                <w:rFonts w:ascii="Calibri" w:hAnsi="Calibri" w:cs="Times New Roman"/>
              </w:rPr>
              <w:t>Partners for Fish and Wildlife Program</w:t>
            </w:r>
          </w:p>
        </w:tc>
        <w:tc>
          <w:tcPr>
            <w:tcW w:w="864" w:type="dxa"/>
            <w:noWrap/>
            <w:vAlign w:val="center"/>
          </w:tcPr>
          <w:p w14:paraId="168E1E0D"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65239471"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21028F7A"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7A4703FF"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1171552F"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3758C5C0"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tcPr>
          <w:p w14:paraId="2BA2CED7" w14:textId="77777777" w:rsidR="00790F74" w:rsidRPr="00790F74" w:rsidRDefault="00790F74" w:rsidP="00790F74">
            <w:pPr>
              <w:rPr>
                <w:rFonts w:ascii="Calibri" w:hAnsi="Calibri" w:cs="Times New Roman"/>
              </w:rPr>
            </w:pPr>
            <w:r w:rsidRPr="00790F74">
              <w:rPr>
                <w:rFonts w:ascii="Calibri" w:hAnsi="Calibri" w:cs="Times New Roman"/>
              </w:rPr>
              <w:t xml:space="preserve">U.S. Forest Service (USFS) </w:t>
            </w:r>
          </w:p>
        </w:tc>
        <w:tc>
          <w:tcPr>
            <w:tcW w:w="864" w:type="dxa"/>
            <w:noWrap/>
            <w:vAlign w:val="center"/>
          </w:tcPr>
          <w:p w14:paraId="1FE5D690"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4F651E97"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75535D3F"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731" w:type="dxa"/>
            <w:vAlign w:val="center"/>
          </w:tcPr>
          <w:p w14:paraId="1A2D244A"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50D5DBA9"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r w:rsidR="00790F74" w:rsidRPr="00790F74" w14:paraId="3D14EB90"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63A72B0B" w14:textId="77777777" w:rsidR="00790F74" w:rsidRPr="00790F74" w:rsidRDefault="00790F74" w:rsidP="00790F74">
            <w:pPr>
              <w:rPr>
                <w:rFonts w:ascii="Calibri" w:hAnsi="Calibri" w:cs="Times New Roman"/>
              </w:rPr>
            </w:pPr>
            <w:r w:rsidRPr="00790F74">
              <w:rPr>
                <w:rFonts w:ascii="Calibri" w:hAnsi="Calibri" w:cs="Times New Roman"/>
              </w:rPr>
              <w:t>Western Regional Climate Center</w:t>
            </w:r>
          </w:p>
        </w:tc>
        <w:tc>
          <w:tcPr>
            <w:tcW w:w="864" w:type="dxa"/>
            <w:noWrap/>
            <w:vAlign w:val="center"/>
          </w:tcPr>
          <w:p w14:paraId="1F2B2C1A"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56479286"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12CCF78C"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5C4179AB"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56E57DB8"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r>
    </w:tbl>
    <w:p w14:paraId="669DC67B" w14:textId="2D47BEE5" w:rsidR="00B5697E" w:rsidRDefault="00B5697E" w:rsidP="008565DC">
      <w:pPr>
        <w:rPr>
          <w:b/>
          <w:u w:val="single"/>
        </w:rPr>
      </w:pPr>
    </w:p>
    <w:p w14:paraId="3473202C" w14:textId="77777777" w:rsidR="00B5697E" w:rsidRDefault="00B5697E">
      <w:pPr>
        <w:rPr>
          <w:b/>
          <w:u w:val="single"/>
        </w:rPr>
      </w:pPr>
      <w:r>
        <w:rPr>
          <w:b/>
          <w:u w:val="single"/>
        </w:rPr>
        <w:br w:type="page"/>
      </w:r>
    </w:p>
    <w:p w14:paraId="6C10436F" w14:textId="77777777" w:rsidR="00790F74" w:rsidRDefault="00790F74" w:rsidP="00790F74">
      <w:pPr>
        <w:pStyle w:val="Heading2"/>
        <w:numPr>
          <w:ilvl w:val="0"/>
          <w:numId w:val="0"/>
        </w:numPr>
        <w:ind w:left="648" w:hanging="504"/>
      </w:pPr>
      <w:bookmarkStart w:id="177" w:name="_Toc462911889"/>
      <w:r w:rsidRPr="00790F74">
        <w:lastRenderedPageBreak/>
        <w:t>Appendix E</w:t>
      </w:r>
      <w:r>
        <w:t>: Potential Financial Resources</w:t>
      </w:r>
      <w:bookmarkEnd w:id="177"/>
    </w:p>
    <w:tbl>
      <w:tblPr>
        <w:tblStyle w:val="GridTable4-Accent113"/>
        <w:tblW w:w="9669" w:type="dxa"/>
        <w:tblCellMar>
          <w:left w:w="115" w:type="dxa"/>
          <w:right w:w="115" w:type="dxa"/>
        </w:tblCellMar>
        <w:tblLook w:val="04A0" w:firstRow="1" w:lastRow="0" w:firstColumn="1" w:lastColumn="0" w:noHBand="0" w:noVBand="1"/>
      </w:tblPr>
      <w:tblGrid>
        <w:gridCol w:w="5338"/>
        <w:gridCol w:w="864"/>
        <w:gridCol w:w="864"/>
        <w:gridCol w:w="864"/>
        <w:gridCol w:w="731"/>
        <w:gridCol w:w="1008"/>
      </w:tblGrid>
      <w:tr w:rsidR="00790F74" w:rsidRPr="00790F74" w14:paraId="3F3647AF" w14:textId="77777777" w:rsidTr="0069580E">
        <w:trPr>
          <w:cnfStyle w:val="100000000000" w:firstRow="1" w:lastRow="0" w:firstColumn="0" w:lastColumn="0" w:oddVBand="0" w:evenVBand="0" w:oddHBand="0" w:evenHBand="0" w:firstRowFirstColumn="0" w:firstRowLastColumn="0" w:lastRowFirstColumn="0" w:lastRowLastColumn="0"/>
          <w:cantSplit/>
          <w:trHeight w:val="1440"/>
          <w:tblHeader/>
        </w:trPr>
        <w:tc>
          <w:tcPr>
            <w:cnfStyle w:val="001000000000" w:firstRow="0" w:lastRow="0" w:firstColumn="1" w:lastColumn="0" w:oddVBand="0" w:evenVBand="0" w:oddHBand="0" w:evenHBand="0" w:firstRowFirstColumn="0" w:firstRowLastColumn="0" w:lastRowFirstColumn="0" w:lastRowLastColumn="0"/>
            <w:tcW w:w="5338" w:type="dxa"/>
            <w:hideMark/>
          </w:tcPr>
          <w:p w14:paraId="675B29E3" w14:textId="77777777" w:rsidR="00790F74" w:rsidRDefault="00790F74" w:rsidP="0069580E">
            <w:pPr>
              <w:rPr>
                <w:rFonts w:ascii="Calibri" w:hAnsi="Calibri" w:cs="Times New Roman"/>
                <w:sz w:val="24"/>
                <w:szCs w:val="24"/>
              </w:rPr>
            </w:pPr>
            <w:r w:rsidRPr="0069580E">
              <w:rPr>
                <w:rFonts w:ascii="Calibri" w:hAnsi="Calibri" w:cs="Times New Roman"/>
                <w:sz w:val="24"/>
                <w:szCs w:val="24"/>
              </w:rPr>
              <w:t>Potential Financial Resources</w:t>
            </w:r>
          </w:p>
          <w:p w14:paraId="7E06A181" w14:textId="77777777" w:rsidR="0069580E" w:rsidRDefault="0069580E" w:rsidP="0069580E">
            <w:pPr>
              <w:rPr>
                <w:rFonts w:ascii="Calibri" w:hAnsi="Calibri" w:cs="Times New Roman"/>
                <w:sz w:val="24"/>
                <w:szCs w:val="24"/>
              </w:rPr>
            </w:pPr>
          </w:p>
          <w:p w14:paraId="63BB5C0C" w14:textId="13494C73" w:rsidR="0069580E" w:rsidRPr="0069580E" w:rsidRDefault="0069580E" w:rsidP="0069580E">
            <w:pPr>
              <w:rPr>
                <w:rFonts w:ascii="Calibri" w:hAnsi="Calibri" w:cs="Times New Roman"/>
                <w:sz w:val="24"/>
                <w:szCs w:val="24"/>
              </w:rPr>
            </w:pPr>
            <w:r w:rsidRPr="00BC3AE8">
              <w:rPr>
                <w:i/>
                <w:sz w:val="18"/>
                <w:szCs w:val="18"/>
              </w:rPr>
              <w:t>(Note: this information is intended to serve as a starting point for outreach and potential engagement, and does not represent a comprehensive list of all the potential funding sources)</w:t>
            </w:r>
          </w:p>
        </w:tc>
        <w:tc>
          <w:tcPr>
            <w:tcW w:w="864" w:type="dxa"/>
            <w:textDirection w:val="btLr"/>
            <w:vAlign w:val="center"/>
            <w:hideMark/>
          </w:tcPr>
          <w:p w14:paraId="25C71C3E" w14:textId="77777777" w:rsidR="00790F74" w:rsidRPr="00790F74" w:rsidRDefault="00790F74" w:rsidP="00790F74">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t>Data Collection and Analysis</w:t>
            </w:r>
          </w:p>
        </w:tc>
        <w:tc>
          <w:tcPr>
            <w:tcW w:w="864" w:type="dxa"/>
            <w:textDirection w:val="btLr"/>
            <w:vAlign w:val="center"/>
            <w:hideMark/>
          </w:tcPr>
          <w:p w14:paraId="62932EDE" w14:textId="77777777" w:rsidR="00790F74" w:rsidRPr="00790F74" w:rsidRDefault="00790F74" w:rsidP="00790F74">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t>Economic Incentives</w:t>
            </w:r>
          </w:p>
        </w:tc>
        <w:tc>
          <w:tcPr>
            <w:tcW w:w="864" w:type="dxa"/>
            <w:textDirection w:val="btLr"/>
            <w:vAlign w:val="center"/>
            <w:hideMark/>
          </w:tcPr>
          <w:p w14:paraId="4379EB44" w14:textId="77777777" w:rsidR="00790F74" w:rsidRPr="00790F74" w:rsidRDefault="00790F74" w:rsidP="00790F74">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t>Law and Policy</w:t>
            </w:r>
          </w:p>
        </w:tc>
        <w:tc>
          <w:tcPr>
            <w:tcW w:w="731" w:type="dxa"/>
            <w:textDirection w:val="btLr"/>
            <w:vAlign w:val="center"/>
          </w:tcPr>
          <w:p w14:paraId="374369C5" w14:textId="77777777" w:rsidR="00790F74" w:rsidRPr="00790F74" w:rsidRDefault="00790F74" w:rsidP="00790F74">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t>Partner Engagement</w:t>
            </w:r>
          </w:p>
        </w:tc>
        <w:tc>
          <w:tcPr>
            <w:tcW w:w="1008" w:type="dxa"/>
            <w:textDirection w:val="btLr"/>
            <w:vAlign w:val="center"/>
          </w:tcPr>
          <w:p w14:paraId="303D6AC8" w14:textId="77777777" w:rsidR="00790F74" w:rsidRPr="00790F74" w:rsidRDefault="00790F74" w:rsidP="00790F74">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t>Training and Technical Assistance</w:t>
            </w:r>
          </w:p>
        </w:tc>
      </w:tr>
      <w:tr w:rsidR="00790F74" w:rsidRPr="00790F74" w14:paraId="6A1AAC4C"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2068D3ED" w14:textId="77777777" w:rsidR="00790F74" w:rsidRPr="00790F74" w:rsidRDefault="00790F74" w:rsidP="00790F74">
            <w:pPr>
              <w:rPr>
                <w:rFonts w:ascii="Calibri" w:hAnsi="Calibri" w:cs="Times New Roman"/>
              </w:rPr>
            </w:pPr>
            <w:r w:rsidRPr="00790F74">
              <w:rPr>
                <w:rFonts w:ascii="Calibri" w:hAnsi="Calibri" w:cs="Times New Roman"/>
              </w:rPr>
              <w:t>Bureau Indian Affairs (BIA) -</w:t>
            </w:r>
          </w:p>
          <w:p w14:paraId="7096EC48" w14:textId="77777777" w:rsidR="00790F74" w:rsidRPr="00790F74" w:rsidRDefault="00790F74" w:rsidP="00790F74">
            <w:pPr>
              <w:rPr>
                <w:rFonts w:ascii="Calibri" w:hAnsi="Calibri" w:cs="Times New Roman"/>
              </w:rPr>
            </w:pPr>
            <w:r w:rsidRPr="00790F74">
              <w:rPr>
                <w:rFonts w:ascii="Calibri" w:hAnsi="Calibri" w:cs="Times New Roman"/>
              </w:rPr>
              <w:t>Tribal Cooperative Landscape Conservation Program</w:t>
            </w:r>
          </w:p>
          <w:p w14:paraId="68F38768" w14:textId="77777777" w:rsidR="00790F74" w:rsidRPr="00790F74" w:rsidRDefault="00790F74" w:rsidP="00790F74">
            <w:pPr>
              <w:rPr>
                <w:rFonts w:ascii="Calibri" w:hAnsi="Calibri" w:cs="Times New Roman"/>
              </w:rPr>
            </w:pPr>
            <w:r w:rsidRPr="00790F74">
              <w:rPr>
                <w:rFonts w:ascii="Calibri" w:hAnsi="Calibri" w:cs="Times New Roman"/>
              </w:rPr>
              <w:t>Tribal Grant Program</w:t>
            </w:r>
          </w:p>
        </w:tc>
        <w:tc>
          <w:tcPr>
            <w:tcW w:w="864" w:type="dxa"/>
            <w:noWrap/>
            <w:vAlign w:val="center"/>
          </w:tcPr>
          <w:p w14:paraId="619E875B"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19BBA173"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4E2D8820"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43CC1B2D"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083B683D"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790F74" w:rsidRPr="00790F74" w14:paraId="717965C4"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hideMark/>
          </w:tcPr>
          <w:p w14:paraId="1C50CC08" w14:textId="77777777" w:rsidR="00790F74" w:rsidRPr="00790F74" w:rsidRDefault="00790F74" w:rsidP="00790F74">
            <w:pPr>
              <w:rPr>
                <w:rFonts w:ascii="Calibri" w:hAnsi="Calibri" w:cs="Times New Roman"/>
              </w:rPr>
            </w:pPr>
            <w:r w:rsidRPr="00790F74">
              <w:rPr>
                <w:rFonts w:ascii="Calibri" w:hAnsi="Calibri" w:cs="Times New Roman"/>
              </w:rPr>
              <w:t xml:space="preserve">CA Department of Food and Agriculture (CDFA) – </w:t>
            </w:r>
          </w:p>
          <w:p w14:paraId="62B02260" w14:textId="77777777" w:rsidR="00790F74" w:rsidRPr="00790F74" w:rsidRDefault="00790F74" w:rsidP="00790F74">
            <w:pPr>
              <w:rPr>
                <w:rFonts w:ascii="Calibri" w:hAnsi="Calibri" w:cs="Times New Roman"/>
              </w:rPr>
            </w:pPr>
            <w:r w:rsidRPr="00790F74">
              <w:rPr>
                <w:rFonts w:ascii="Calibri" w:hAnsi="Calibri" w:cs="Times New Roman"/>
              </w:rPr>
              <w:t>Specialty Block Grant Funds</w:t>
            </w:r>
          </w:p>
        </w:tc>
        <w:tc>
          <w:tcPr>
            <w:tcW w:w="864" w:type="dxa"/>
            <w:noWrap/>
            <w:vAlign w:val="center"/>
          </w:tcPr>
          <w:p w14:paraId="1A23A40E"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64596521"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54899E18"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31" w:type="dxa"/>
            <w:vAlign w:val="center"/>
          </w:tcPr>
          <w:p w14:paraId="3E82E944"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3F3BBAC8"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790F74" w:rsidRPr="00790F74" w14:paraId="79D95B7F"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59420B9C" w14:textId="77777777" w:rsidR="00790F74" w:rsidRPr="00790F74" w:rsidRDefault="00790F74" w:rsidP="00790F74">
            <w:pPr>
              <w:rPr>
                <w:rFonts w:ascii="Calibri" w:hAnsi="Calibri" w:cs="Times New Roman"/>
              </w:rPr>
            </w:pPr>
            <w:r w:rsidRPr="00790F74">
              <w:rPr>
                <w:rFonts w:ascii="Calibri" w:hAnsi="Calibri" w:cs="Times New Roman"/>
              </w:rPr>
              <w:t>CA Department of Transportation (Caltrans)</w:t>
            </w:r>
          </w:p>
        </w:tc>
        <w:tc>
          <w:tcPr>
            <w:tcW w:w="864" w:type="dxa"/>
            <w:noWrap/>
            <w:vAlign w:val="center"/>
          </w:tcPr>
          <w:p w14:paraId="55C43FCE"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64D09D65"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32332A8C"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6FF40430"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7F51A2A4"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790F74" w:rsidRPr="00790F74" w14:paraId="11FD5E0E"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hideMark/>
          </w:tcPr>
          <w:p w14:paraId="229802F6" w14:textId="77777777" w:rsidR="00790F74" w:rsidRPr="00790F74" w:rsidRDefault="00790F74" w:rsidP="00790F74">
            <w:pPr>
              <w:rPr>
                <w:rFonts w:ascii="Calibri" w:hAnsi="Calibri" w:cs="Times New Roman"/>
              </w:rPr>
            </w:pPr>
            <w:r w:rsidRPr="00790F74">
              <w:rPr>
                <w:rFonts w:ascii="Calibri" w:hAnsi="Calibri" w:cs="Times New Roman"/>
              </w:rPr>
              <w:t>CA Landscape Conservation Cooperative (LCC)</w:t>
            </w:r>
          </w:p>
          <w:p w14:paraId="3CB65988" w14:textId="77777777" w:rsidR="00790F74" w:rsidRPr="00790F74" w:rsidRDefault="00790F74" w:rsidP="00790F74">
            <w:pPr>
              <w:numPr>
                <w:ilvl w:val="0"/>
                <w:numId w:val="6"/>
              </w:numPr>
              <w:ind w:left="360"/>
              <w:contextualSpacing/>
              <w:rPr>
                <w:rFonts w:ascii="Calibri" w:hAnsi="Calibri" w:cs="Times New Roman"/>
              </w:rPr>
            </w:pPr>
            <w:r w:rsidRPr="00790F74">
              <w:rPr>
                <w:rFonts w:ascii="Calibri" w:hAnsi="Calibri" w:cs="Times New Roman"/>
              </w:rPr>
              <w:t>Desert LCC</w:t>
            </w:r>
          </w:p>
          <w:p w14:paraId="3A9578CB" w14:textId="77777777" w:rsidR="00790F74" w:rsidRPr="00790F74" w:rsidRDefault="00790F74" w:rsidP="00790F74">
            <w:pPr>
              <w:numPr>
                <w:ilvl w:val="0"/>
                <w:numId w:val="6"/>
              </w:numPr>
              <w:ind w:left="360"/>
              <w:contextualSpacing/>
              <w:rPr>
                <w:rFonts w:ascii="Calibri" w:hAnsi="Calibri" w:cs="Times New Roman"/>
              </w:rPr>
            </w:pPr>
            <w:r w:rsidRPr="00790F74">
              <w:rPr>
                <w:rFonts w:ascii="Calibri" w:hAnsi="Calibri" w:cs="Times New Roman"/>
              </w:rPr>
              <w:t>Tribal/TEK Team</w:t>
            </w:r>
          </w:p>
        </w:tc>
        <w:tc>
          <w:tcPr>
            <w:tcW w:w="864" w:type="dxa"/>
            <w:noWrap/>
            <w:vAlign w:val="center"/>
          </w:tcPr>
          <w:p w14:paraId="1347DB0A"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46AAD990"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2369355E"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31" w:type="dxa"/>
            <w:vAlign w:val="center"/>
          </w:tcPr>
          <w:p w14:paraId="163118A3"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748AF59C"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790F74" w:rsidRPr="00790F74" w14:paraId="641A31E7"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400E06A5" w14:textId="77777777" w:rsidR="00790F74" w:rsidRPr="00790F74" w:rsidRDefault="00790F74" w:rsidP="00790F74">
            <w:pPr>
              <w:rPr>
                <w:rFonts w:ascii="Calibri" w:hAnsi="Calibri" w:cs="Times New Roman"/>
              </w:rPr>
            </w:pPr>
            <w:r w:rsidRPr="00790F74">
              <w:rPr>
                <w:rFonts w:ascii="Calibri" w:hAnsi="Calibri" w:cs="Times New Roman"/>
              </w:rPr>
              <w:t>Farm Bill</w:t>
            </w:r>
          </w:p>
        </w:tc>
        <w:tc>
          <w:tcPr>
            <w:tcW w:w="864" w:type="dxa"/>
            <w:noWrap/>
          </w:tcPr>
          <w:p w14:paraId="7521AD52"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tcPr>
          <w:p w14:paraId="28032AA3"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tcPr>
          <w:p w14:paraId="1C876ED5"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tcPr>
          <w:p w14:paraId="12B39D06"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tcPr>
          <w:p w14:paraId="0F9BB923"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790F74" w:rsidRPr="00790F74" w14:paraId="016F1B6F"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tcPr>
          <w:p w14:paraId="5BF961FA" w14:textId="77777777" w:rsidR="00790F74" w:rsidRPr="00790F74" w:rsidRDefault="00790F74" w:rsidP="00790F74">
            <w:pPr>
              <w:rPr>
                <w:rFonts w:ascii="Calibri" w:hAnsi="Calibri" w:cs="Times New Roman"/>
              </w:rPr>
            </w:pPr>
            <w:r w:rsidRPr="00790F74">
              <w:rPr>
                <w:rFonts w:ascii="Calibri" w:hAnsi="Calibri" w:cs="Times New Roman"/>
              </w:rPr>
              <w:t>Maidu Summit Consortium</w:t>
            </w:r>
          </w:p>
        </w:tc>
        <w:tc>
          <w:tcPr>
            <w:tcW w:w="864" w:type="dxa"/>
            <w:noWrap/>
            <w:vAlign w:val="center"/>
          </w:tcPr>
          <w:p w14:paraId="0930A5B7"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2A52148E"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29EB5278"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731" w:type="dxa"/>
            <w:vAlign w:val="center"/>
          </w:tcPr>
          <w:p w14:paraId="43C798FD"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5B45021E"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790F74" w:rsidRPr="00790F74" w14:paraId="044D06D7"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1E7C1F55" w14:textId="77777777" w:rsidR="00790F74" w:rsidRPr="00790F74" w:rsidRDefault="00790F74" w:rsidP="00790F74">
            <w:pPr>
              <w:rPr>
                <w:rFonts w:ascii="Calibri" w:hAnsi="Calibri" w:cs="Times New Roman"/>
              </w:rPr>
            </w:pPr>
            <w:r w:rsidRPr="00790F74">
              <w:rPr>
                <w:rFonts w:ascii="Calibri" w:hAnsi="Calibri" w:cs="Times New Roman"/>
              </w:rPr>
              <w:t>President’s Climate Action Plan</w:t>
            </w:r>
          </w:p>
        </w:tc>
        <w:tc>
          <w:tcPr>
            <w:tcW w:w="864" w:type="dxa"/>
            <w:noWrap/>
            <w:vAlign w:val="center"/>
          </w:tcPr>
          <w:p w14:paraId="1ACAC797"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7057A450"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6D4778F3"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69F7E974"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008" w:type="dxa"/>
            <w:vAlign w:val="center"/>
          </w:tcPr>
          <w:p w14:paraId="66C3E5A0"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790F74" w:rsidRPr="00790F74" w14:paraId="57D1B1BE"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hideMark/>
          </w:tcPr>
          <w:p w14:paraId="1A0C262C" w14:textId="77777777" w:rsidR="00790F74" w:rsidRPr="00790F74" w:rsidRDefault="00790F74" w:rsidP="00790F74">
            <w:pPr>
              <w:rPr>
                <w:rFonts w:ascii="Calibri" w:hAnsi="Calibri" w:cs="Times New Roman"/>
              </w:rPr>
            </w:pPr>
            <w:r w:rsidRPr="00790F74">
              <w:rPr>
                <w:rFonts w:ascii="Calibri" w:hAnsi="Calibri" w:cs="Times New Roman"/>
              </w:rPr>
              <w:t>UC Cooperative Extension (UCCE)</w:t>
            </w:r>
          </w:p>
        </w:tc>
        <w:tc>
          <w:tcPr>
            <w:tcW w:w="864" w:type="dxa"/>
            <w:noWrap/>
            <w:vAlign w:val="center"/>
          </w:tcPr>
          <w:p w14:paraId="5F212513"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1598217F"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0849C594"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31" w:type="dxa"/>
            <w:vAlign w:val="center"/>
          </w:tcPr>
          <w:p w14:paraId="112D7A56"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008" w:type="dxa"/>
            <w:vAlign w:val="center"/>
          </w:tcPr>
          <w:p w14:paraId="18BAF83B"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790F74" w:rsidRPr="00790F74" w14:paraId="19A69072"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229CBCB6" w14:textId="77777777" w:rsidR="00790F74" w:rsidRPr="00790F74" w:rsidRDefault="00790F74" w:rsidP="00790F74">
            <w:pPr>
              <w:rPr>
                <w:rFonts w:ascii="Calibri" w:hAnsi="Calibri" w:cs="Times New Roman"/>
              </w:rPr>
            </w:pPr>
            <w:r w:rsidRPr="00790F74">
              <w:rPr>
                <w:rFonts w:ascii="Calibri" w:hAnsi="Calibri" w:cs="Times New Roman"/>
              </w:rPr>
              <w:t>U.S. Department of Interior (DOI)</w:t>
            </w:r>
          </w:p>
        </w:tc>
        <w:tc>
          <w:tcPr>
            <w:tcW w:w="864" w:type="dxa"/>
            <w:noWrap/>
            <w:vAlign w:val="center"/>
          </w:tcPr>
          <w:p w14:paraId="7200612A"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139C7A4D"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750CA121"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008E61EF"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714FB383"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790F74" w:rsidRPr="00790F74" w14:paraId="31F85553"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tcPr>
          <w:p w14:paraId="26001AFD" w14:textId="77777777" w:rsidR="00790F74" w:rsidRPr="00790F74" w:rsidRDefault="00790F74" w:rsidP="00790F74">
            <w:pPr>
              <w:rPr>
                <w:rFonts w:ascii="Calibri" w:hAnsi="Calibri" w:cs="Times New Roman"/>
              </w:rPr>
            </w:pPr>
            <w:r w:rsidRPr="00790F74">
              <w:rPr>
                <w:rFonts w:ascii="Calibri" w:hAnsi="Calibri" w:cs="Times New Roman"/>
              </w:rPr>
              <w:t>U.S. Environmental Protection Agency (USEPA) – Region 9</w:t>
            </w:r>
          </w:p>
          <w:p w14:paraId="6D1830E0" w14:textId="77777777" w:rsidR="00790F74" w:rsidRPr="00790F74" w:rsidRDefault="00790F74" w:rsidP="00790F74">
            <w:pPr>
              <w:numPr>
                <w:ilvl w:val="0"/>
                <w:numId w:val="8"/>
              </w:numPr>
              <w:ind w:left="360"/>
              <w:contextualSpacing/>
              <w:rPr>
                <w:rFonts w:ascii="Calibri" w:hAnsi="Calibri" w:cs="Times New Roman"/>
              </w:rPr>
            </w:pPr>
            <w:r w:rsidRPr="00790F74">
              <w:rPr>
                <w:rFonts w:ascii="Calibri" w:hAnsi="Calibri" w:cs="Times New Roman"/>
              </w:rPr>
              <w:t>Regional Tribal Operations Committee (RTOC)</w:t>
            </w:r>
          </w:p>
        </w:tc>
        <w:tc>
          <w:tcPr>
            <w:tcW w:w="864" w:type="dxa"/>
            <w:noWrap/>
            <w:vAlign w:val="center"/>
          </w:tcPr>
          <w:p w14:paraId="541800D4"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37E49DCE"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5886CB0A"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31" w:type="dxa"/>
            <w:vAlign w:val="center"/>
          </w:tcPr>
          <w:p w14:paraId="46282B5B"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0E140B0B"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790F74" w:rsidRPr="00790F74" w14:paraId="2E133DAF"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1EEE3110" w14:textId="77777777" w:rsidR="00790F74" w:rsidRPr="00790F74" w:rsidRDefault="00790F74" w:rsidP="00790F74">
            <w:pPr>
              <w:rPr>
                <w:rFonts w:ascii="Calibri" w:hAnsi="Calibri" w:cs="Times New Roman"/>
              </w:rPr>
            </w:pPr>
            <w:r w:rsidRPr="00790F74">
              <w:rPr>
                <w:rFonts w:ascii="Calibri" w:hAnsi="Calibri" w:cs="Times New Roman"/>
              </w:rPr>
              <w:t>U.S. Fish and Wildlife Service</w:t>
            </w:r>
          </w:p>
          <w:p w14:paraId="32DCF979" w14:textId="77777777" w:rsidR="00790F74" w:rsidRPr="00790F74" w:rsidRDefault="00790F74" w:rsidP="00790F74">
            <w:pPr>
              <w:numPr>
                <w:ilvl w:val="0"/>
                <w:numId w:val="8"/>
              </w:numPr>
              <w:ind w:left="360"/>
              <w:contextualSpacing/>
              <w:rPr>
                <w:rFonts w:ascii="Calibri" w:hAnsi="Calibri" w:cs="Times New Roman"/>
              </w:rPr>
            </w:pPr>
            <w:r w:rsidRPr="00790F74">
              <w:rPr>
                <w:rFonts w:ascii="Calibri" w:hAnsi="Calibri" w:cs="Times New Roman"/>
              </w:rPr>
              <w:t>Tribal Wildlife Grant Program</w:t>
            </w:r>
          </w:p>
          <w:p w14:paraId="625B5572" w14:textId="77777777" w:rsidR="00790F74" w:rsidRPr="00790F74" w:rsidRDefault="00790F74" w:rsidP="00790F74">
            <w:pPr>
              <w:numPr>
                <w:ilvl w:val="0"/>
                <w:numId w:val="8"/>
              </w:numPr>
              <w:ind w:left="360"/>
              <w:contextualSpacing/>
              <w:rPr>
                <w:rFonts w:ascii="Calibri" w:hAnsi="Calibri" w:cs="Times New Roman"/>
              </w:rPr>
            </w:pPr>
            <w:r w:rsidRPr="00790F74">
              <w:rPr>
                <w:rFonts w:ascii="Calibri" w:hAnsi="Calibri" w:cs="Times New Roman"/>
              </w:rPr>
              <w:t>Partners for Fish and Wildlife Program</w:t>
            </w:r>
          </w:p>
        </w:tc>
        <w:tc>
          <w:tcPr>
            <w:tcW w:w="864" w:type="dxa"/>
            <w:noWrap/>
            <w:vAlign w:val="center"/>
          </w:tcPr>
          <w:p w14:paraId="64E9E2FC"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7BB5BEF3"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066B7594"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638A67A2"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4FB6ACE2"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790F74" w:rsidRPr="00790F74" w14:paraId="3E009F2E" w14:textId="77777777" w:rsidTr="005B246E">
        <w:trPr>
          <w:trHeight w:val="300"/>
        </w:trPr>
        <w:tc>
          <w:tcPr>
            <w:cnfStyle w:val="001000000000" w:firstRow="0" w:lastRow="0" w:firstColumn="1" w:lastColumn="0" w:oddVBand="0" w:evenVBand="0" w:oddHBand="0" w:evenHBand="0" w:firstRowFirstColumn="0" w:firstRowLastColumn="0" w:lastRowFirstColumn="0" w:lastRowLastColumn="0"/>
            <w:tcW w:w="5338" w:type="dxa"/>
          </w:tcPr>
          <w:p w14:paraId="33322569" w14:textId="77777777" w:rsidR="00790F74" w:rsidRPr="00790F74" w:rsidRDefault="00790F74" w:rsidP="00790F74">
            <w:pPr>
              <w:rPr>
                <w:rFonts w:ascii="Calibri" w:hAnsi="Calibri" w:cs="Times New Roman"/>
              </w:rPr>
            </w:pPr>
            <w:r w:rsidRPr="00790F74">
              <w:rPr>
                <w:rFonts w:ascii="Calibri" w:hAnsi="Calibri" w:cs="Times New Roman"/>
              </w:rPr>
              <w:t xml:space="preserve">U.S. Forest Service (USFS) </w:t>
            </w:r>
          </w:p>
        </w:tc>
        <w:tc>
          <w:tcPr>
            <w:tcW w:w="864" w:type="dxa"/>
            <w:noWrap/>
            <w:vAlign w:val="center"/>
          </w:tcPr>
          <w:p w14:paraId="25D207E2"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864" w:type="dxa"/>
            <w:noWrap/>
            <w:vAlign w:val="center"/>
          </w:tcPr>
          <w:p w14:paraId="058541AC"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64350B6B"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31" w:type="dxa"/>
            <w:vAlign w:val="center"/>
          </w:tcPr>
          <w:p w14:paraId="620400F4"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4EA57EDC" w14:textId="77777777" w:rsidR="00790F74" w:rsidRPr="00790F74" w:rsidRDefault="00790F74" w:rsidP="00790F74">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790F74" w:rsidRPr="00790F74" w14:paraId="45D42516" w14:textId="77777777" w:rsidTr="005B24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38" w:type="dxa"/>
          </w:tcPr>
          <w:p w14:paraId="38E778B6" w14:textId="77777777" w:rsidR="00790F74" w:rsidRPr="00790F74" w:rsidRDefault="00790F74" w:rsidP="00790F74">
            <w:pPr>
              <w:rPr>
                <w:rFonts w:ascii="Calibri" w:hAnsi="Calibri" w:cs="Times New Roman"/>
              </w:rPr>
            </w:pPr>
            <w:r w:rsidRPr="00790F74">
              <w:rPr>
                <w:rFonts w:ascii="Calibri" w:hAnsi="Calibri" w:cs="Times New Roman"/>
              </w:rPr>
              <w:t>Western Integrated Pest Management Center (University of California, Davis)</w:t>
            </w:r>
          </w:p>
        </w:tc>
        <w:tc>
          <w:tcPr>
            <w:tcW w:w="864" w:type="dxa"/>
            <w:noWrap/>
            <w:vAlign w:val="center"/>
          </w:tcPr>
          <w:p w14:paraId="230E9F28"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864" w:type="dxa"/>
            <w:noWrap/>
            <w:vAlign w:val="center"/>
          </w:tcPr>
          <w:p w14:paraId="02FC8E7D"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864" w:type="dxa"/>
            <w:noWrap/>
            <w:vAlign w:val="center"/>
          </w:tcPr>
          <w:p w14:paraId="2DF2F36E"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731" w:type="dxa"/>
            <w:vAlign w:val="center"/>
          </w:tcPr>
          <w:p w14:paraId="5C718845"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790F74">
              <w:rPr>
                <w:rFonts w:ascii="Calibri" w:hAnsi="Calibri" w:cs="Times New Roman"/>
              </w:rPr>
              <w:sym w:font="Wingdings" w:char="F0FC"/>
            </w:r>
          </w:p>
        </w:tc>
        <w:tc>
          <w:tcPr>
            <w:tcW w:w="1008" w:type="dxa"/>
            <w:vAlign w:val="center"/>
          </w:tcPr>
          <w:p w14:paraId="0A85B096" w14:textId="77777777" w:rsidR="00790F74" w:rsidRPr="00790F74" w:rsidRDefault="00790F74" w:rsidP="00790F74">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bl>
    <w:p w14:paraId="593B3014" w14:textId="77777777" w:rsidR="00CD4EE4" w:rsidRDefault="00CD4EE4" w:rsidP="00790F74"/>
    <w:tbl>
      <w:tblPr>
        <w:tblStyle w:val="GridTable4-Accent1111"/>
        <w:tblW w:w="9651" w:type="dxa"/>
        <w:tblLook w:val="04A0" w:firstRow="1" w:lastRow="0" w:firstColumn="1" w:lastColumn="0" w:noHBand="0" w:noVBand="1"/>
      </w:tblPr>
      <w:tblGrid>
        <w:gridCol w:w="9651"/>
      </w:tblGrid>
      <w:tr w:rsidR="00CD4EE4" w:rsidRPr="00CD4EE4" w14:paraId="2A043732" w14:textId="77777777" w:rsidTr="000E07A4">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651" w:type="dxa"/>
          </w:tcPr>
          <w:p w14:paraId="2048F5A3" w14:textId="77777777" w:rsidR="00CD4EE4" w:rsidRPr="00CD4EE4" w:rsidRDefault="00CD4EE4" w:rsidP="00CD4EE4">
            <w:pPr>
              <w:rPr>
                <w:rFonts w:ascii="Calibri" w:hAnsi="Calibri" w:cs="Times New Roman"/>
              </w:rPr>
            </w:pPr>
            <w:r w:rsidRPr="00CD4EE4">
              <w:rPr>
                <w:rFonts w:ascii="Calibri" w:hAnsi="Calibri" w:cs="Times New Roman"/>
              </w:rPr>
              <w:t>Potential funding sources available to multiple strategy categories:</w:t>
            </w:r>
          </w:p>
        </w:tc>
      </w:tr>
      <w:tr w:rsidR="00CD4EE4" w:rsidRPr="00CD4EE4" w14:paraId="18F26478" w14:textId="77777777" w:rsidTr="000E07A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651" w:type="dxa"/>
          </w:tcPr>
          <w:p w14:paraId="7EC64FDA" w14:textId="77777777" w:rsidR="00CD4EE4" w:rsidRPr="00CD4EE4" w:rsidRDefault="00CD4EE4" w:rsidP="00CD4EE4">
            <w:pPr>
              <w:rPr>
                <w:rFonts w:ascii="Calibri" w:hAnsi="Calibri" w:cs="Times New Roman"/>
              </w:rPr>
            </w:pPr>
            <w:r w:rsidRPr="00CD4EE4">
              <w:rPr>
                <w:rFonts w:ascii="Calibri" w:hAnsi="Calibri" w:cs="Times New Roman"/>
              </w:rPr>
              <w:t>BIA - Tribal Cooperative Landscape Conservation Program</w:t>
            </w:r>
          </w:p>
        </w:tc>
      </w:tr>
      <w:tr w:rsidR="00CD4EE4" w:rsidRPr="00CD4EE4" w14:paraId="2C337A1B" w14:textId="77777777" w:rsidTr="000E07A4">
        <w:trPr>
          <w:trHeight w:val="293"/>
        </w:trPr>
        <w:tc>
          <w:tcPr>
            <w:cnfStyle w:val="001000000000" w:firstRow="0" w:lastRow="0" w:firstColumn="1" w:lastColumn="0" w:oddVBand="0" w:evenVBand="0" w:oddHBand="0" w:evenHBand="0" w:firstRowFirstColumn="0" w:firstRowLastColumn="0" w:lastRowFirstColumn="0" w:lastRowLastColumn="0"/>
            <w:tcW w:w="9651" w:type="dxa"/>
          </w:tcPr>
          <w:p w14:paraId="26051641" w14:textId="77777777" w:rsidR="00CD4EE4" w:rsidRPr="00CD4EE4" w:rsidRDefault="00CD4EE4" w:rsidP="00CD4EE4">
            <w:pPr>
              <w:rPr>
                <w:rFonts w:ascii="Calibri" w:hAnsi="Calibri" w:cs="Times New Roman"/>
              </w:rPr>
            </w:pPr>
            <w:r w:rsidRPr="00CD4EE4">
              <w:rPr>
                <w:rFonts w:ascii="Calibri" w:hAnsi="Calibri" w:cs="Times New Roman"/>
              </w:rPr>
              <w:t>USFWS – Tribal Wildlife Grants</w:t>
            </w:r>
          </w:p>
        </w:tc>
      </w:tr>
      <w:tr w:rsidR="00CD4EE4" w:rsidRPr="00CD4EE4" w14:paraId="2AD28EDD" w14:textId="77777777" w:rsidTr="000E07A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651" w:type="dxa"/>
          </w:tcPr>
          <w:p w14:paraId="4DE02404" w14:textId="77777777" w:rsidR="00CD4EE4" w:rsidRPr="00CD4EE4" w:rsidRDefault="00CD4EE4" w:rsidP="00CD4EE4">
            <w:pPr>
              <w:rPr>
                <w:rFonts w:ascii="Calibri" w:hAnsi="Calibri" w:cs="Times New Roman"/>
              </w:rPr>
            </w:pPr>
            <w:r w:rsidRPr="00CD4EE4">
              <w:rPr>
                <w:rFonts w:ascii="Calibri" w:hAnsi="Calibri" w:cs="Times New Roman"/>
              </w:rPr>
              <w:t xml:space="preserve">DWR - </w:t>
            </w:r>
            <w:r w:rsidRPr="00CD4EE4">
              <w:rPr>
                <w:rFonts w:ascii="Calibri" w:hAnsi="Calibri" w:cs="Times New Roman"/>
                <w:szCs w:val="24"/>
              </w:rPr>
              <w:t>Guidelines for Considering Traditional Knowledges in Climate Change Initiatives, Climate and Tribal Knowledge</w:t>
            </w:r>
            <w:r w:rsidRPr="00CD4EE4">
              <w:rPr>
                <w:rFonts w:ascii="Calibri" w:hAnsi="Calibri" w:cs="Times New Roman"/>
              </w:rPr>
              <w:t xml:space="preserve"> work group </w:t>
            </w:r>
          </w:p>
        </w:tc>
      </w:tr>
      <w:tr w:rsidR="00CD4EE4" w:rsidRPr="00CD4EE4" w14:paraId="4CBFECB8" w14:textId="77777777" w:rsidTr="000E07A4">
        <w:trPr>
          <w:trHeight w:val="293"/>
        </w:trPr>
        <w:tc>
          <w:tcPr>
            <w:cnfStyle w:val="001000000000" w:firstRow="0" w:lastRow="0" w:firstColumn="1" w:lastColumn="0" w:oddVBand="0" w:evenVBand="0" w:oddHBand="0" w:evenHBand="0" w:firstRowFirstColumn="0" w:firstRowLastColumn="0" w:lastRowFirstColumn="0" w:lastRowLastColumn="0"/>
            <w:tcW w:w="9651" w:type="dxa"/>
          </w:tcPr>
          <w:p w14:paraId="6ABF6CDB" w14:textId="77777777" w:rsidR="00CD4EE4" w:rsidRPr="00CD4EE4" w:rsidRDefault="00CD4EE4" w:rsidP="00CD4EE4">
            <w:pPr>
              <w:rPr>
                <w:rFonts w:ascii="Calibri" w:hAnsi="Calibri" w:cs="Times New Roman"/>
              </w:rPr>
            </w:pPr>
            <w:r w:rsidRPr="00CD4EE4">
              <w:rPr>
                <w:rFonts w:ascii="Calibri" w:hAnsi="Calibri" w:cs="Times New Roman"/>
              </w:rPr>
              <w:t>Proposition 1</w:t>
            </w:r>
          </w:p>
        </w:tc>
      </w:tr>
      <w:tr w:rsidR="00CD4EE4" w:rsidRPr="00CD4EE4" w14:paraId="7EF8E831" w14:textId="77777777" w:rsidTr="000E07A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651" w:type="dxa"/>
          </w:tcPr>
          <w:p w14:paraId="79E91C8B" w14:textId="77777777" w:rsidR="00CD4EE4" w:rsidRPr="00CD4EE4" w:rsidRDefault="00CD4EE4" w:rsidP="00CD4EE4">
            <w:pPr>
              <w:rPr>
                <w:rFonts w:ascii="Calibri" w:hAnsi="Calibri" w:cs="Times New Roman"/>
              </w:rPr>
            </w:pPr>
            <w:r w:rsidRPr="00CD4EE4">
              <w:rPr>
                <w:rFonts w:ascii="Calibri" w:hAnsi="Calibri" w:cs="Times New Roman"/>
                <w:szCs w:val="24"/>
              </w:rPr>
              <w:t xml:space="preserve">State Water Resources </w:t>
            </w:r>
            <w:r w:rsidRPr="00CD4EE4">
              <w:rPr>
                <w:rFonts w:ascii="Calibri" w:hAnsi="Calibri" w:cs="Times New Roman"/>
              </w:rPr>
              <w:t>Control</w:t>
            </w:r>
            <w:r w:rsidRPr="00CD4EE4">
              <w:rPr>
                <w:rFonts w:ascii="Calibri" w:hAnsi="Calibri" w:cs="Times New Roman"/>
                <w:szCs w:val="24"/>
              </w:rPr>
              <w:t xml:space="preserve"> Board Revolving Fund</w:t>
            </w:r>
          </w:p>
        </w:tc>
      </w:tr>
      <w:tr w:rsidR="00CD4EE4" w:rsidRPr="00CD4EE4" w14:paraId="0575FE40" w14:textId="77777777" w:rsidTr="000E07A4">
        <w:trPr>
          <w:trHeight w:val="293"/>
        </w:trPr>
        <w:tc>
          <w:tcPr>
            <w:cnfStyle w:val="001000000000" w:firstRow="0" w:lastRow="0" w:firstColumn="1" w:lastColumn="0" w:oddVBand="0" w:evenVBand="0" w:oddHBand="0" w:evenHBand="0" w:firstRowFirstColumn="0" w:firstRowLastColumn="0" w:lastRowFirstColumn="0" w:lastRowLastColumn="0"/>
            <w:tcW w:w="9651" w:type="dxa"/>
          </w:tcPr>
          <w:p w14:paraId="2DF0AEFD" w14:textId="77777777" w:rsidR="00CD4EE4" w:rsidRPr="00CD4EE4" w:rsidRDefault="00CD4EE4" w:rsidP="00CD4EE4">
            <w:pPr>
              <w:rPr>
                <w:rFonts w:ascii="Calibri" w:hAnsi="Calibri" w:cs="Times New Roman"/>
              </w:rPr>
            </w:pPr>
            <w:r w:rsidRPr="00CD4EE4">
              <w:rPr>
                <w:rFonts w:ascii="Calibri" w:hAnsi="Calibri" w:cs="Times New Roman"/>
              </w:rPr>
              <w:t xml:space="preserve">University of Oregon - </w:t>
            </w:r>
            <w:r w:rsidRPr="00CD4EE4">
              <w:rPr>
                <w:rFonts w:ascii="Calibri" w:hAnsi="Calibri" w:cs="Times New Roman"/>
                <w:szCs w:val="24"/>
              </w:rPr>
              <w:t xml:space="preserve">Pacific </w:t>
            </w:r>
            <w:r w:rsidRPr="00CD4EE4">
              <w:rPr>
                <w:rFonts w:ascii="Calibri" w:hAnsi="Calibri" w:cs="Times New Roman"/>
              </w:rPr>
              <w:t>Northwest</w:t>
            </w:r>
            <w:r w:rsidRPr="00CD4EE4">
              <w:rPr>
                <w:rFonts w:ascii="Calibri" w:hAnsi="Calibri" w:cs="Times New Roman"/>
                <w:szCs w:val="24"/>
              </w:rPr>
              <w:t xml:space="preserve"> Tribal Climate Change Project</w:t>
            </w:r>
          </w:p>
        </w:tc>
      </w:tr>
    </w:tbl>
    <w:p w14:paraId="1AA784AA" w14:textId="77777777" w:rsidR="00CD4EE4" w:rsidRDefault="00CD4EE4" w:rsidP="00790F74"/>
    <w:p w14:paraId="0280E3F7" w14:textId="2CE9AB9D" w:rsidR="008565DC" w:rsidRPr="001C4912" w:rsidRDefault="008565DC" w:rsidP="00095958">
      <w:pPr>
        <w:pStyle w:val="Heading2"/>
        <w:numPr>
          <w:ilvl w:val="0"/>
          <w:numId w:val="0"/>
        </w:numPr>
        <w:ind w:left="648" w:hanging="504"/>
      </w:pPr>
      <w:r w:rsidRPr="00790F74">
        <w:br w:type="page"/>
      </w:r>
      <w:bookmarkStart w:id="178" w:name="_Toc462911890"/>
      <w:r w:rsidR="00CD4EE4">
        <w:lastRenderedPageBreak/>
        <w:t>Appendix F</w:t>
      </w:r>
      <w:r w:rsidRPr="001C4912">
        <w:t xml:space="preserve">: </w:t>
      </w:r>
      <w:r w:rsidR="00525558" w:rsidRPr="001C4912">
        <w:rPr>
          <w:rFonts w:eastAsia="Times New Roman"/>
        </w:rPr>
        <w:t>Companion Plan Management Team</w:t>
      </w:r>
      <w:bookmarkEnd w:id="178"/>
    </w:p>
    <w:tbl>
      <w:tblPr>
        <w:tblStyle w:val="GridTable4-Accent11"/>
        <w:tblW w:w="8910" w:type="dxa"/>
        <w:tblLook w:val="04A0" w:firstRow="1" w:lastRow="0" w:firstColumn="1" w:lastColumn="0" w:noHBand="0" w:noVBand="1"/>
      </w:tblPr>
      <w:tblGrid>
        <w:gridCol w:w="3960"/>
        <w:gridCol w:w="4950"/>
      </w:tblGrid>
      <w:tr w:rsidR="00FB37DF" w:rsidRPr="00DD7447" w14:paraId="41263F19" w14:textId="77777777" w:rsidTr="00F266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0A54D58" w14:textId="77777777" w:rsidR="00FB37DF" w:rsidRPr="00DD7447" w:rsidRDefault="00FB37DF" w:rsidP="00F26648">
            <w:pPr>
              <w:rPr>
                <w:bCs w:val="0"/>
                <w:color w:val="FFFFFF"/>
              </w:rPr>
            </w:pPr>
            <w:r w:rsidRPr="00DD7447">
              <w:rPr>
                <w:bCs w:val="0"/>
                <w:color w:val="FFFFFF"/>
              </w:rPr>
              <w:t>Name</w:t>
            </w:r>
          </w:p>
        </w:tc>
        <w:tc>
          <w:tcPr>
            <w:tcW w:w="4950" w:type="dxa"/>
            <w:noWrap/>
            <w:hideMark/>
          </w:tcPr>
          <w:p w14:paraId="10950D27" w14:textId="77777777" w:rsidR="00FB37DF" w:rsidRPr="00DD7447" w:rsidRDefault="00FB37DF" w:rsidP="00F26648">
            <w:pPr>
              <w:cnfStyle w:val="100000000000" w:firstRow="1" w:lastRow="0" w:firstColumn="0" w:lastColumn="0" w:oddVBand="0" w:evenVBand="0" w:oddHBand="0" w:evenHBand="0" w:firstRowFirstColumn="0" w:firstRowLastColumn="0" w:lastRowFirstColumn="0" w:lastRowLastColumn="0"/>
              <w:rPr>
                <w:bCs w:val="0"/>
                <w:color w:val="FFFFFF"/>
              </w:rPr>
            </w:pPr>
            <w:r w:rsidRPr="00DD7447">
              <w:rPr>
                <w:bCs w:val="0"/>
                <w:color w:val="FFFFFF"/>
              </w:rPr>
              <w:t>Title</w:t>
            </w:r>
          </w:p>
        </w:tc>
      </w:tr>
      <w:tr w:rsidR="00FB37DF" w:rsidRPr="00DD7447" w14:paraId="5D7D4BE4" w14:textId="77777777" w:rsidTr="00F2664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734F892E" w14:textId="77777777" w:rsidR="00FB37DF" w:rsidRPr="00DD7447" w:rsidRDefault="00FB37DF" w:rsidP="00F26648">
            <w:pPr>
              <w:rPr>
                <w:b w:val="0"/>
                <w:color w:val="000000"/>
              </w:rPr>
            </w:pPr>
            <w:r w:rsidRPr="00DD7447">
              <w:rPr>
                <w:b w:val="0"/>
                <w:color w:val="000000"/>
              </w:rPr>
              <w:t>Armand Gonzales</w:t>
            </w:r>
          </w:p>
        </w:tc>
        <w:tc>
          <w:tcPr>
            <w:tcW w:w="4950" w:type="dxa"/>
            <w:vAlign w:val="center"/>
            <w:hideMark/>
          </w:tcPr>
          <w:p w14:paraId="4D4EA784" w14:textId="0774DA25" w:rsidR="00FB37DF" w:rsidRPr="00DD7447" w:rsidRDefault="00FB37DF" w:rsidP="00F26648">
            <w:pPr>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Project Lead</w:t>
            </w:r>
            <w:r w:rsidR="00CD4EE4">
              <w:rPr>
                <w:b/>
                <w:color w:val="000000"/>
              </w:rPr>
              <w:t>, CDFW</w:t>
            </w:r>
          </w:p>
        </w:tc>
      </w:tr>
      <w:tr w:rsidR="00FB37DF" w:rsidRPr="00DD7447" w14:paraId="355B9122" w14:textId="77777777" w:rsidTr="00F26648">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2AD55AF9" w14:textId="77777777" w:rsidR="00FB37DF" w:rsidRPr="00DD7447" w:rsidRDefault="00FB37DF" w:rsidP="00F26648">
            <w:pPr>
              <w:rPr>
                <w:b w:val="0"/>
                <w:color w:val="000000"/>
              </w:rPr>
            </w:pPr>
            <w:r w:rsidRPr="00DD7447">
              <w:rPr>
                <w:b w:val="0"/>
                <w:color w:val="000000"/>
              </w:rPr>
              <w:t>Junko Hoshi</w:t>
            </w:r>
          </w:p>
        </w:tc>
        <w:tc>
          <w:tcPr>
            <w:tcW w:w="4950" w:type="dxa"/>
            <w:vAlign w:val="center"/>
            <w:hideMark/>
          </w:tcPr>
          <w:p w14:paraId="560FC092" w14:textId="28E17544" w:rsidR="00FB37DF" w:rsidRPr="00DD7447" w:rsidRDefault="00FB37DF" w:rsidP="00F26648">
            <w:pPr>
              <w:cnfStyle w:val="000000000000" w:firstRow="0" w:lastRow="0" w:firstColumn="0" w:lastColumn="0" w:oddVBand="0" w:evenVBand="0" w:oddHBand="0" w:evenHBand="0" w:firstRowFirstColumn="0" w:firstRowLastColumn="0" w:lastRowFirstColumn="0" w:lastRowLastColumn="0"/>
              <w:rPr>
                <w:b/>
                <w:color w:val="000000"/>
              </w:rPr>
            </w:pPr>
            <w:r w:rsidRPr="00DD7447">
              <w:rPr>
                <w:b/>
                <w:color w:val="000000"/>
              </w:rPr>
              <w:t>SWAP 2015 Assistant Project Lead</w:t>
            </w:r>
            <w:r w:rsidR="00CD4EE4">
              <w:rPr>
                <w:b/>
                <w:color w:val="000000"/>
              </w:rPr>
              <w:t>, CDFW</w:t>
            </w:r>
          </w:p>
        </w:tc>
      </w:tr>
      <w:tr w:rsidR="00FB37DF" w:rsidRPr="00DD7447" w14:paraId="7FF27636" w14:textId="77777777" w:rsidTr="00F2664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14DB9501" w14:textId="77777777" w:rsidR="00FB37DF" w:rsidRPr="00DD7447" w:rsidRDefault="00FB37DF" w:rsidP="00F26648">
            <w:pPr>
              <w:rPr>
                <w:b w:val="0"/>
                <w:color w:val="000000"/>
              </w:rPr>
            </w:pPr>
            <w:r w:rsidRPr="00DD7447">
              <w:rPr>
                <w:b w:val="0"/>
                <w:color w:val="000000"/>
              </w:rPr>
              <w:t>Kurt Malchow</w:t>
            </w:r>
          </w:p>
        </w:tc>
        <w:tc>
          <w:tcPr>
            <w:tcW w:w="4950" w:type="dxa"/>
            <w:vAlign w:val="center"/>
            <w:hideMark/>
          </w:tcPr>
          <w:p w14:paraId="46EFFE10" w14:textId="6C5C718A" w:rsidR="00FB37DF" w:rsidRPr="00DD7447" w:rsidRDefault="00FB37DF" w:rsidP="00F26648">
            <w:pPr>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Companion Plan Development Lead</w:t>
            </w:r>
            <w:r w:rsidR="00CD4EE4">
              <w:rPr>
                <w:b/>
                <w:color w:val="000000"/>
              </w:rPr>
              <w:t>, CDFW</w:t>
            </w:r>
          </w:p>
        </w:tc>
      </w:tr>
      <w:tr w:rsidR="00FB37DF" w:rsidRPr="00DD7447" w14:paraId="2390C618" w14:textId="77777777" w:rsidTr="00F26648">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13AE03FC" w14:textId="77777777" w:rsidR="00FB37DF" w:rsidRPr="00260BB8" w:rsidRDefault="00FB37DF" w:rsidP="00F26648">
            <w:pPr>
              <w:rPr>
                <w:b w:val="0"/>
                <w:color w:val="000000"/>
              </w:rPr>
            </w:pPr>
            <w:r w:rsidRPr="00260BB8">
              <w:rPr>
                <w:b w:val="0"/>
                <w:color w:val="000000"/>
              </w:rPr>
              <w:t>Tegan Hoffman</w:t>
            </w:r>
          </w:p>
        </w:tc>
        <w:tc>
          <w:tcPr>
            <w:tcW w:w="4950" w:type="dxa"/>
            <w:vAlign w:val="center"/>
          </w:tcPr>
          <w:p w14:paraId="15DB9285" w14:textId="77777777" w:rsidR="00FB37DF" w:rsidRPr="00DD7447" w:rsidRDefault="00FB37DF" w:rsidP="00F26648">
            <w:pPr>
              <w:cnfStyle w:val="000000000000" w:firstRow="0" w:lastRow="0" w:firstColumn="0" w:lastColumn="0" w:oddVBand="0" w:evenVBand="0" w:oddHBand="0" w:evenHBand="0" w:firstRowFirstColumn="0" w:firstRowLastColumn="0" w:lastRowFirstColumn="0" w:lastRowLastColumn="0"/>
              <w:rPr>
                <w:b/>
                <w:color w:val="000000"/>
              </w:rPr>
            </w:pPr>
            <w:r>
              <w:rPr>
                <w:b/>
                <w:color w:val="000000"/>
              </w:rPr>
              <w:t>Project Director and Facilitator, Blue Earth Consultants</w:t>
            </w:r>
          </w:p>
        </w:tc>
      </w:tr>
      <w:tr w:rsidR="00FB37DF" w:rsidRPr="00DD7447" w14:paraId="302A25BD" w14:textId="77777777" w:rsidTr="00F2664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040C4F07" w14:textId="77777777" w:rsidR="00FB37DF" w:rsidRPr="00260BB8" w:rsidRDefault="00FB37DF" w:rsidP="00F26648">
            <w:pPr>
              <w:rPr>
                <w:b w:val="0"/>
                <w:color w:val="000000"/>
              </w:rPr>
            </w:pPr>
            <w:r w:rsidRPr="00260BB8">
              <w:rPr>
                <w:b w:val="0"/>
                <w:color w:val="000000"/>
              </w:rPr>
              <w:t>Sarah Eminhizer</w:t>
            </w:r>
          </w:p>
        </w:tc>
        <w:tc>
          <w:tcPr>
            <w:tcW w:w="4950" w:type="dxa"/>
            <w:vAlign w:val="center"/>
          </w:tcPr>
          <w:p w14:paraId="67407DE2" w14:textId="77777777" w:rsidR="00FB37DF" w:rsidRPr="00DD7447" w:rsidRDefault="00FB37DF" w:rsidP="00F26648">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Project Manager and Facilitator, Blue Earth Consultants</w:t>
            </w:r>
          </w:p>
        </w:tc>
      </w:tr>
      <w:tr w:rsidR="00FB37DF" w:rsidRPr="00DD7447" w14:paraId="76733548" w14:textId="77777777" w:rsidTr="00F26648">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5BF686F2" w14:textId="77777777" w:rsidR="00FB37DF" w:rsidRPr="00260BB8" w:rsidRDefault="00FB37DF" w:rsidP="00F26648">
            <w:pPr>
              <w:rPr>
                <w:b w:val="0"/>
                <w:color w:val="000000"/>
              </w:rPr>
            </w:pPr>
            <w:r w:rsidRPr="00260BB8">
              <w:rPr>
                <w:b w:val="0"/>
                <w:color w:val="000000"/>
              </w:rPr>
              <w:t>Jennifer Lam</w:t>
            </w:r>
          </w:p>
        </w:tc>
        <w:tc>
          <w:tcPr>
            <w:tcW w:w="4950" w:type="dxa"/>
            <w:vAlign w:val="center"/>
          </w:tcPr>
          <w:p w14:paraId="1BA3D01A" w14:textId="77777777" w:rsidR="00FB37DF" w:rsidRPr="00DD7447" w:rsidRDefault="00FB37DF" w:rsidP="00F26648">
            <w:pPr>
              <w:cnfStyle w:val="000000000000" w:firstRow="0" w:lastRow="0" w:firstColumn="0" w:lastColumn="0" w:oddVBand="0" w:evenVBand="0" w:oddHBand="0" w:evenHBand="0" w:firstRowFirstColumn="0" w:firstRowLastColumn="0" w:lastRowFirstColumn="0" w:lastRowLastColumn="0"/>
              <w:rPr>
                <w:b/>
                <w:color w:val="000000"/>
              </w:rPr>
            </w:pPr>
            <w:r>
              <w:rPr>
                <w:b/>
                <w:color w:val="000000"/>
              </w:rPr>
              <w:t>Associate, Blue Earth Consultants</w:t>
            </w:r>
          </w:p>
        </w:tc>
      </w:tr>
      <w:tr w:rsidR="00CD4EE4" w:rsidRPr="00DD7447" w14:paraId="29ACD85C" w14:textId="77777777" w:rsidTr="00F2664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5023B6D3" w14:textId="66F4FA97" w:rsidR="00CD4EE4" w:rsidRPr="00260BB8" w:rsidRDefault="00CD4EE4" w:rsidP="00F26648">
            <w:pPr>
              <w:rPr>
                <w:b w:val="0"/>
                <w:color w:val="000000"/>
              </w:rPr>
            </w:pPr>
            <w:r>
              <w:rPr>
                <w:b w:val="0"/>
                <w:color w:val="000000"/>
              </w:rPr>
              <w:t>Diana Pietri</w:t>
            </w:r>
          </w:p>
        </w:tc>
        <w:tc>
          <w:tcPr>
            <w:tcW w:w="4950" w:type="dxa"/>
            <w:vAlign w:val="center"/>
          </w:tcPr>
          <w:p w14:paraId="0529A508" w14:textId="164511B6" w:rsidR="00CD4EE4" w:rsidRDefault="00CD4EE4" w:rsidP="00F26648">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Associate, Blue Earth Consultants</w:t>
            </w:r>
          </w:p>
        </w:tc>
      </w:tr>
    </w:tbl>
    <w:p w14:paraId="6E4CC39B" w14:textId="0EB9353F" w:rsidR="00431CD5" w:rsidRDefault="00431CD5" w:rsidP="00C76F1D">
      <w:pPr>
        <w:spacing w:line="240" w:lineRule="auto"/>
      </w:pPr>
    </w:p>
    <w:p w14:paraId="723C650F" w14:textId="77777777" w:rsidR="00431CD5" w:rsidRDefault="00431CD5">
      <w:r>
        <w:br w:type="page"/>
      </w:r>
    </w:p>
    <w:p w14:paraId="11F8F27E" w14:textId="565F2454" w:rsidR="00525558" w:rsidRDefault="00525558" w:rsidP="00525558">
      <w:pPr>
        <w:pStyle w:val="Heading2"/>
        <w:numPr>
          <w:ilvl w:val="0"/>
          <w:numId w:val="0"/>
        </w:numPr>
      </w:pPr>
      <w:bookmarkStart w:id="179" w:name="_Toc462911891"/>
      <w:r>
        <w:lastRenderedPageBreak/>
        <w:t xml:space="preserve">Appendix </w:t>
      </w:r>
      <w:r w:rsidR="00CD4EE4">
        <w:t>G</w:t>
      </w:r>
      <w:r>
        <w:t>: Glossary</w:t>
      </w:r>
      <w:bookmarkEnd w:id="179"/>
    </w:p>
    <w:p w14:paraId="0280E3F8" w14:textId="2BBA78BF" w:rsidR="00C76F1D" w:rsidRPr="001C4912" w:rsidRDefault="00CD4EE4" w:rsidP="00C76F1D">
      <w:pPr>
        <w:spacing w:line="240" w:lineRule="auto"/>
      </w:pPr>
      <w:r w:rsidRPr="00CD4EE4">
        <w:t>The definitions found here are referenced from SWAP 2015, and are mostly adopted from the glossary in the Conservation Measures Partnership’s (CMP) Open Standards for the Practice of Conservation (Version 2.0). Some terms have been added or refined to clarify their use by CDFW.</w:t>
      </w:r>
      <w:r w:rsidR="00C76F1D" w:rsidRPr="001C4912">
        <w:t xml:space="preserve"> </w:t>
      </w:r>
    </w:p>
    <w:p w14:paraId="0280E3F9" w14:textId="77777777" w:rsidR="00C76F1D" w:rsidRPr="001C4912" w:rsidRDefault="00C76F1D" w:rsidP="00C76F1D">
      <w:r w:rsidRPr="001C4912">
        <w:rPr>
          <w:i/>
          <w:iCs/>
        </w:rPr>
        <w:t xml:space="preserve">activity: </w:t>
      </w:r>
      <w:r w:rsidRPr="001C4912">
        <w:t xml:space="preserve">a task needed to implement a strategy, and to achieve the objectives and the desirable outcomes of the strategy. </w:t>
      </w:r>
    </w:p>
    <w:p w14:paraId="0280E3FA" w14:textId="77777777" w:rsidR="00C76F1D" w:rsidRPr="001C4912" w:rsidRDefault="00C76F1D" w:rsidP="00C76F1D">
      <w:r w:rsidRPr="001C4912">
        <w:rPr>
          <w:i/>
          <w:iCs/>
        </w:rPr>
        <w:t xml:space="preserve">adaptive management: </w:t>
      </w:r>
      <w:r w:rsidRPr="001C4912">
        <w:t xml:space="preserve">the incorporation of a formal learning process into conservation action. Specifically, it is the integration of project design, management, and monitoring, to provide a framework to systematically test assumptions, promote learning, and supply timely information for management decisions. </w:t>
      </w:r>
    </w:p>
    <w:p w14:paraId="0280E3FB" w14:textId="77777777" w:rsidR="00C76F1D" w:rsidRPr="001C4912" w:rsidRDefault="00C76F1D" w:rsidP="00C76F1D">
      <w:r w:rsidRPr="001C4912">
        <w:rPr>
          <w:i/>
          <w:iCs/>
        </w:rPr>
        <w:t xml:space="preserve">aquatic: </w:t>
      </w:r>
      <w:r w:rsidRPr="001C4912">
        <w:t xml:space="preserve">growing, living in, or frequenting fresh water, usually open water; compare with wetland. </w:t>
      </w:r>
    </w:p>
    <w:p w14:paraId="0280E3FC" w14:textId="77777777" w:rsidR="00C76F1D" w:rsidRPr="001C4912" w:rsidRDefault="00C76F1D" w:rsidP="00C76F1D">
      <w:r w:rsidRPr="001C4912">
        <w:rPr>
          <w:i/>
          <w:iCs/>
        </w:rPr>
        <w:t xml:space="preserve">biodiversity: </w:t>
      </w:r>
      <w:r w:rsidRPr="001C4912">
        <w:t xml:space="preserve">the full array of living things. </w:t>
      </w:r>
    </w:p>
    <w:p w14:paraId="0280E3FD" w14:textId="77777777" w:rsidR="00C76F1D" w:rsidRPr="001C4912" w:rsidRDefault="00C76F1D" w:rsidP="00C76F1D">
      <w:r w:rsidRPr="001C4912">
        <w:rPr>
          <w:i/>
          <w:iCs/>
        </w:rPr>
        <w:t xml:space="preserve">climate change vulnerability: </w:t>
      </w:r>
      <w:r w:rsidRPr="001C4912">
        <w:t xml:space="preserve">refers to the degree to which an ecological system, habitat, or individual species is likely to be negatively affected as a result of changes in climate and often dependent on factors such as exposure, sensitivity, and adaptive capacity. </w:t>
      </w:r>
    </w:p>
    <w:p w14:paraId="0280E3FE" w14:textId="77777777" w:rsidR="00C76F1D" w:rsidRPr="001C4912" w:rsidRDefault="00C76F1D" w:rsidP="00C76F1D">
      <w:r w:rsidRPr="001C4912">
        <w:rPr>
          <w:i/>
          <w:iCs/>
        </w:rPr>
        <w:t xml:space="preserve">conceptual model: </w:t>
      </w:r>
      <w:r w:rsidRPr="001C4912">
        <w:t xml:space="preserve">a diagram that represents relationships between key factors that are believed to impact or lead to one or more conservation targets. A good model should link the conservation targets to pressures, opportunities, stakeholders, and intervention points (factors – pressures, opportunities, or targets – in a conceptual model where a team can develop strategies that will influence those factors). It should also indicate which factors are most important to monitor. </w:t>
      </w:r>
    </w:p>
    <w:p w14:paraId="0280E3FF" w14:textId="77777777" w:rsidR="00C76F1D" w:rsidRPr="001C4912" w:rsidRDefault="00C76F1D" w:rsidP="00C76F1D">
      <w:r w:rsidRPr="001C4912">
        <w:rPr>
          <w:i/>
          <w:iCs/>
        </w:rPr>
        <w:t xml:space="preserve">conservation: </w:t>
      </w:r>
      <w:r w:rsidRPr="001C4912">
        <w:t xml:space="preserve">the use of natural resources in ways such that they may remain viable for future generations. Compare with preservation. </w:t>
      </w:r>
    </w:p>
    <w:p w14:paraId="0280E400" w14:textId="77777777" w:rsidR="00C76F1D" w:rsidRPr="001C4912" w:rsidRDefault="00C76F1D" w:rsidP="00C76F1D">
      <w:r w:rsidRPr="001C4912">
        <w:rPr>
          <w:i/>
          <w:iCs/>
        </w:rPr>
        <w:t xml:space="preserve">conservation target: </w:t>
      </w:r>
      <w:r w:rsidRPr="001C4912">
        <w:t xml:space="preserve">an element of biodiversity at a project site, which can be a species, habitat/ecological system, or ecological process on which a project has chosen to focus. All targets at a site should collectively represent the biodiversity of concern at the site. Synonymous with biodiversity target. </w:t>
      </w:r>
    </w:p>
    <w:p w14:paraId="0280E401" w14:textId="77777777" w:rsidR="00C76F1D" w:rsidRPr="001C4912" w:rsidRDefault="00C76F1D" w:rsidP="00C76F1D">
      <w:r w:rsidRPr="001C4912">
        <w:rPr>
          <w:i/>
          <w:iCs/>
        </w:rPr>
        <w:t xml:space="preserve">contributing factor: </w:t>
      </w:r>
      <w:r w:rsidRPr="001C4912">
        <w:t>a behind the scene socio-economic factor that contributes to produce pressures.</w:t>
      </w:r>
    </w:p>
    <w:p w14:paraId="0280E402" w14:textId="77777777" w:rsidR="00C76F1D" w:rsidRPr="001C4912" w:rsidRDefault="00C76F1D" w:rsidP="00C76F1D">
      <w:r w:rsidRPr="001C4912">
        <w:rPr>
          <w:i/>
          <w:iCs/>
        </w:rPr>
        <w:t xml:space="preserve">critical pressure: </w:t>
      </w:r>
      <w:r w:rsidRPr="001C4912">
        <w:t xml:space="preserve">direct pressure that have been prioritized as being the most important to address. </w:t>
      </w:r>
    </w:p>
    <w:p w14:paraId="0280E403" w14:textId="77777777" w:rsidR="00C76F1D" w:rsidRPr="001C4912" w:rsidRDefault="00C76F1D" w:rsidP="00C76F1D">
      <w:r w:rsidRPr="001C4912">
        <w:rPr>
          <w:i/>
          <w:iCs/>
        </w:rPr>
        <w:t xml:space="preserve">direct pressure: </w:t>
      </w:r>
      <w:r w:rsidRPr="001C4912">
        <w:t xml:space="preserve">primarily human actions that immediately degrade one or more conservation targets. For example, “logging” or “fishing.” They can also be natural phenomena altered by human activities (e.g., increase in extreme storm events due to climate change). Typically tied to one or more stakeholders. Sometimes referred to as a “pressure” or “source of stress.” Compare with indirect pressure. </w:t>
      </w:r>
    </w:p>
    <w:p w14:paraId="0280E404" w14:textId="77777777" w:rsidR="00C76F1D" w:rsidRPr="001C4912" w:rsidRDefault="00C76F1D" w:rsidP="00C76F1D">
      <w:r w:rsidRPr="001C4912">
        <w:rPr>
          <w:i/>
          <w:iCs/>
        </w:rPr>
        <w:lastRenderedPageBreak/>
        <w:t xml:space="preserve">distribution: </w:t>
      </w:r>
      <w:r w:rsidRPr="001C4912">
        <w:t xml:space="preserve">the pattern of occurrences for a species or habitat throughout the state; generally more precise than range. </w:t>
      </w:r>
    </w:p>
    <w:p w14:paraId="0280E405" w14:textId="77777777" w:rsidR="00C76F1D" w:rsidRPr="001C4912" w:rsidRDefault="00C76F1D" w:rsidP="00C76F1D">
      <w:r w:rsidRPr="001C4912">
        <w:rPr>
          <w:i/>
          <w:iCs/>
        </w:rPr>
        <w:t xml:space="preserve">driver: </w:t>
      </w:r>
      <w:r w:rsidRPr="001C4912">
        <w:t xml:space="preserve">a synonym for factor. </w:t>
      </w:r>
    </w:p>
    <w:p w14:paraId="0280E406" w14:textId="77777777" w:rsidR="00C76F1D" w:rsidRPr="001C4912" w:rsidRDefault="00C76F1D" w:rsidP="00C76F1D">
      <w:r w:rsidRPr="001C4912">
        <w:rPr>
          <w:i/>
          <w:iCs/>
        </w:rPr>
        <w:t xml:space="preserve">ecosystem: </w:t>
      </w:r>
      <w:r w:rsidRPr="001C4912">
        <w:t xml:space="preserve">a natural unit defined by both its living and non-living components; a balanced system for the exchange of nutrients and energy. Compare with habitat. </w:t>
      </w:r>
    </w:p>
    <w:p w14:paraId="0280E407" w14:textId="77777777" w:rsidR="00C76F1D" w:rsidRPr="001C4912" w:rsidRDefault="00C76F1D" w:rsidP="00C76F1D">
      <w:r w:rsidRPr="001C4912">
        <w:rPr>
          <w:i/>
          <w:iCs/>
        </w:rPr>
        <w:t xml:space="preserve">ecosystem function: </w:t>
      </w:r>
      <w:r w:rsidRPr="001C4912">
        <w:t xml:space="preserve">the operational role of ecosystem components, structure, and processes. </w:t>
      </w:r>
    </w:p>
    <w:p w14:paraId="0280E408" w14:textId="77777777" w:rsidR="00C76F1D" w:rsidRPr="001C4912" w:rsidRDefault="00C76F1D" w:rsidP="00C76F1D">
      <w:r w:rsidRPr="001C4912">
        <w:rPr>
          <w:i/>
          <w:iCs/>
        </w:rPr>
        <w:t xml:space="preserve">ecosystem processes: </w:t>
      </w:r>
      <w:r w:rsidRPr="001C4912">
        <w:t xml:space="preserve">the flow or cycling of energy, materials, and nutrients through space and time. </w:t>
      </w:r>
    </w:p>
    <w:p w14:paraId="0280E409" w14:textId="77777777" w:rsidR="00C76F1D" w:rsidRPr="001C4912" w:rsidRDefault="00C76F1D" w:rsidP="00C76F1D">
      <w:r w:rsidRPr="001C4912">
        <w:rPr>
          <w:i/>
          <w:iCs/>
        </w:rPr>
        <w:t xml:space="preserve">endangered species: </w:t>
      </w:r>
      <w:r w:rsidRPr="001C4912">
        <w:t xml:space="preserve">any species, including subspecies or qualifying distinct population segment, which is in danger of extinction throughout all or a significant portion of its range. </w:t>
      </w:r>
    </w:p>
    <w:p w14:paraId="0280E40A" w14:textId="77777777" w:rsidR="00C76F1D" w:rsidRPr="001C4912" w:rsidRDefault="00C76F1D" w:rsidP="00C76F1D">
      <w:r w:rsidRPr="001C4912">
        <w:rPr>
          <w:i/>
          <w:iCs/>
        </w:rPr>
        <w:t xml:space="preserve">evaluation: </w:t>
      </w:r>
      <w:r w:rsidRPr="001C4912">
        <w:t xml:space="preserve">an assessment of a project or program in relation to its own previously stated goals and objectives. See monitoring and compare to audit. </w:t>
      </w:r>
    </w:p>
    <w:p w14:paraId="0280E40B" w14:textId="77777777" w:rsidR="00C76F1D" w:rsidRPr="001C4912" w:rsidRDefault="00C76F1D" w:rsidP="00C76F1D">
      <w:r w:rsidRPr="001C4912">
        <w:rPr>
          <w:i/>
          <w:iCs/>
        </w:rPr>
        <w:t xml:space="preserve">extinct: </w:t>
      </w:r>
      <w:r w:rsidRPr="001C4912">
        <w:t xml:space="preserve">refers to a plant or animal or vegetation type that no longer exists anywhere. </w:t>
      </w:r>
    </w:p>
    <w:p w14:paraId="0280E40C" w14:textId="77777777" w:rsidR="00C76F1D" w:rsidRPr="001C4912" w:rsidRDefault="00C76F1D" w:rsidP="00C76F1D">
      <w:r w:rsidRPr="001C4912">
        <w:rPr>
          <w:i/>
          <w:iCs/>
        </w:rPr>
        <w:t xml:space="preserve">factor: </w:t>
      </w:r>
      <w:r w:rsidRPr="001C4912">
        <w:t>a generic term for an element of a conceptual model including direct and indirect pressures, opportunities, and associated stakeholders. It is often advantageous to use this generic term since many factors – for example tourism – could be both a threat and an opportunity.</w:t>
      </w:r>
    </w:p>
    <w:p w14:paraId="0280E40D" w14:textId="77777777" w:rsidR="00C76F1D" w:rsidRPr="001C4912" w:rsidRDefault="00C76F1D" w:rsidP="00C76F1D">
      <w:r w:rsidRPr="001C4912">
        <w:rPr>
          <w:i/>
          <w:iCs/>
        </w:rPr>
        <w:t xml:space="preserve">fauna: </w:t>
      </w:r>
      <w:r w:rsidRPr="001C4912">
        <w:t xml:space="preserve">refers to all of the animal taxa in a given area. </w:t>
      </w:r>
    </w:p>
    <w:p w14:paraId="0280E40E" w14:textId="77777777" w:rsidR="00C76F1D" w:rsidRPr="001C4912" w:rsidRDefault="00C76F1D" w:rsidP="00C76F1D">
      <w:r w:rsidRPr="001C4912">
        <w:rPr>
          <w:i/>
          <w:iCs/>
        </w:rPr>
        <w:t xml:space="preserve">flora: </w:t>
      </w:r>
      <w:r w:rsidRPr="001C4912">
        <w:t xml:space="preserve">refers to all of the plant taxa in a given area. </w:t>
      </w:r>
    </w:p>
    <w:p w14:paraId="0280E40F" w14:textId="77777777" w:rsidR="00C76F1D" w:rsidRPr="001C4912" w:rsidRDefault="00C76F1D" w:rsidP="00C76F1D">
      <w:r w:rsidRPr="001C4912">
        <w:rPr>
          <w:i/>
          <w:iCs/>
        </w:rPr>
        <w:t xml:space="preserve">fragmentation: </w:t>
      </w:r>
      <w:r w:rsidRPr="001C4912">
        <w:t xml:space="preserve">the process by which a contiguous land cover, vegetative community, or habitat is broken into smaller patches within a mosaic of other forms of land use/land cover; e.g., islands of an older forest age class immersed within areas of younger-aged forest, or patches of oak woodlands surrounded by housing development. </w:t>
      </w:r>
    </w:p>
    <w:p w14:paraId="0280E410" w14:textId="77777777" w:rsidR="00C76F1D" w:rsidRPr="001C4912" w:rsidRDefault="00C76F1D" w:rsidP="00C76F1D">
      <w:r w:rsidRPr="001C4912">
        <w:rPr>
          <w:i/>
          <w:iCs/>
        </w:rPr>
        <w:t xml:space="preserve">goal: </w:t>
      </w:r>
      <w:r w:rsidRPr="001C4912">
        <w:t xml:space="preserve">a formal statement detailing a desired outcome of a conservation project, such as a desired future status of a target. The scope of a goal is to improve or maintain key ecological attributes. A good goal meets the criteria of being linked to targets, impact oriented, measurable, time limited, and specific. </w:t>
      </w:r>
    </w:p>
    <w:p w14:paraId="0280E411" w14:textId="77777777" w:rsidR="00C76F1D" w:rsidRPr="001C4912" w:rsidRDefault="00C76F1D" w:rsidP="00C76F1D">
      <w:r w:rsidRPr="001C4912">
        <w:rPr>
          <w:i/>
          <w:iCs/>
        </w:rPr>
        <w:t xml:space="preserve">habitat: </w:t>
      </w:r>
      <w:r w:rsidRPr="001C4912">
        <w:t xml:space="preserve">where a given plant or animal species meets its requirements for food, cover, and water in both space and time. May or may not coincide with a single macrogroup, i.e., vegetated condition or aquatic condition. Compare with ecosystem. </w:t>
      </w:r>
    </w:p>
    <w:p w14:paraId="2F1A37D2" w14:textId="3DDF02D8" w:rsidR="00DC706C" w:rsidRPr="008A7F41" w:rsidRDefault="00DC706C" w:rsidP="00C76F1D">
      <w:pPr>
        <w:rPr>
          <w:iCs/>
        </w:rPr>
      </w:pPr>
      <w:r>
        <w:rPr>
          <w:i/>
          <w:iCs/>
        </w:rPr>
        <w:t>Habitat Conservation Plan:</w:t>
      </w:r>
      <w:r w:rsidR="00A67BCA">
        <w:rPr>
          <w:i/>
          <w:iCs/>
        </w:rPr>
        <w:t xml:space="preserve"> </w:t>
      </w:r>
      <w:r w:rsidR="008A7F41" w:rsidRPr="008A7F41">
        <w:rPr>
          <w:iCs/>
        </w:rPr>
        <w:t xml:space="preserve">a plan to ensure the adequate minimizing and mitigating of the effects of an authorized incidental take of a listed species, as part of an application for an Incidental Take Permit, issued under the </w:t>
      </w:r>
      <w:r w:rsidR="008A7F41">
        <w:rPr>
          <w:iCs/>
        </w:rPr>
        <w:t xml:space="preserve">Federal </w:t>
      </w:r>
      <w:r w:rsidR="008A7F41" w:rsidRPr="008A7F41">
        <w:rPr>
          <w:iCs/>
        </w:rPr>
        <w:t xml:space="preserve">Endangered Species Act. </w:t>
      </w:r>
    </w:p>
    <w:p w14:paraId="244E8A36" w14:textId="77777777" w:rsidR="00DC706C" w:rsidRDefault="00DC706C" w:rsidP="00C76F1D">
      <w:pPr>
        <w:rPr>
          <w:i/>
          <w:iCs/>
        </w:rPr>
      </w:pPr>
      <w:r>
        <w:rPr>
          <w:i/>
          <w:iCs/>
        </w:rPr>
        <w:t>HCP: see Habitat Conservation Plan.</w:t>
      </w:r>
    </w:p>
    <w:p w14:paraId="0280E412" w14:textId="7418F003" w:rsidR="00C76F1D" w:rsidRPr="001C4912" w:rsidRDefault="00C76F1D" w:rsidP="00C76F1D">
      <w:r w:rsidRPr="001C4912">
        <w:rPr>
          <w:i/>
          <w:iCs/>
        </w:rPr>
        <w:lastRenderedPageBreak/>
        <w:t xml:space="preserve">impact: </w:t>
      </w:r>
      <w:r w:rsidRPr="001C4912">
        <w:t xml:space="preserve">the desired future state of a conservation target. A goal is a formal statement of the desired impact. </w:t>
      </w:r>
    </w:p>
    <w:p w14:paraId="0280E413" w14:textId="77777777" w:rsidR="00C76F1D" w:rsidRPr="001C4912" w:rsidRDefault="00C76F1D" w:rsidP="00C76F1D">
      <w:r w:rsidRPr="001C4912">
        <w:rPr>
          <w:i/>
          <w:iCs/>
        </w:rPr>
        <w:t xml:space="preserve">indicator: </w:t>
      </w:r>
      <w:r w:rsidRPr="001C4912">
        <w:t xml:space="preserve">a measurable entity related to a specific information need such as the status of a target/factor, change in a threat, or progress toward an objective. A good indicator meets the criteria of being: measurable, precise, consistent, and sensitive. </w:t>
      </w:r>
    </w:p>
    <w:p w14:paraId="0280E414" w14:textId="77777777" w:rsidR="00C76F1D" w:rsidRPr="001C4912" w:rsidRDefault="00C76F1D" w:rsidP="00C76F1D">
      <w:r w:rsidRPr="001C4912">
        <w:rPr>
          <w:i/>
          <w:iCs/>
        </w:rPr>
        <w:t xml:space="preserve">indirect pressure: </w:t>
      </w:r>
      <w:r w:rsidRPr="001C4912">
        <w:t xml:space="preserve">a factor identified in an analysis of the project situation that is a driver of direct pressure. Often an entry point for conservation actions. For example, “logging policies” or “demand for fish.” sometimes called a root cause or underlying cause. Compare with direct pressure. </w:t>
      </w:r>
    </w:p>
    <w:p w14:paraId="0280E415" w14:textId="77777777" w:rsidR="00C76F1D" w:rsidRPr="001C4912" w:rsidRDefault="00C76F1D" w:rsidP="00C76F1D">
      <w:r w:rsidRPr="001C4912">
        <w:rPr>
          <w:i/>
          <w:iCs/>
        </w:rPr>
        <w:t xml:space="preserve">information need: </w:t>
      </w:r>
      <w:r w:rsidRPr="001C4912">
        <w:t xml:space="preserve">something that a project team and/or other people must know about a project. The basis for designing a monitoring plan. </w:t>
      </w:r>
    </w:p>
    <w:p w14:paraId="0280E416" w14:textId="77777777" w:rsidR="00C76F1D" w:rsidRPr="001C4912" w:rsidRDefault="00C76F1D" w:rsidP="00C76F1D">
      <w:r w:rsidRPr="001C4912">
        <w:rPr>
          <w:i/>
          <w:iCs/>
        </w:rPr>
        <w:t xml:space="preserve">landscape: </w:t>
      </w:r>
      <w:r w:rsidRPr="001C4912">
        <w:t xml:space="preserve">the traits, patterns, and structure of a specific geographic area, including its biological composition, its physical environment, and its anthropogenic or social patterns. An area where interacting ecosystems are grouped and repeated in similar form. </w:t>
      </w:r>
    </w:p>
    <w:p w14:paraId="0280E417" w14:textId="77777777" w:rsidR="00C76F1D" w:rsidRPr="001C4912" w:rsidRDefault="00C76F1D" w:rsidP="00C76F1D">
      <w:r w:rsidRPr="001C4912">
        <w:rPr>
          <w:i/>
          <w:iCs/>
        </w:rPr>
        <w:t xml:space="preserve">migrate; migratory: </w:t>
      </w:r>
      <w:r w:rsidRPr="001C4912">
        <w:t xml:space="preserve">referring to animals that travel seasonally. Migrations may be local or over long distances. </w:t>
      </w:r>
    </w:p>
    <w:p w14:paraId="0280E418" w14:textId="77777777" w:rsidR="00C76F1D" w:rsidRPr="001C4912" w:rsidRDefault="00C76F1D" w:rsidP="00C76F1D">
      <w:r w:rsidRPr="001C4912">
        <w:rPr>
          <w:i/>
          <w:iCs/>
        </w:rPr>
        <w:t xml:space="preserve">monitoring: </w:t>
      </w:r>
      <w:r w:rsidRPr="001C4912">
        <w:t xml:space="preserve">the periodic collection and evaluation of data relative to stated project goals and objectives. Many people often also refer to this process as monitoring and evaluation (abbreviated M&amp;E). </w:t>
      </w:r>
    </w:p>
    <w:p w14:paraId="0280E419" w14:textId="77777777" w:rsidR="00C76F1D" w:rsidRPr="001C4912" w:rsidRDefault="00C76F1D" w:rsidP="00C76F1D">
      <w:r w:rsidRPr="001C4912">
        <w:rPr>
          <w:i/>
          <w:iCs/>
        </w:rPr>
        <w:t xml:space="preserve">native: </w:t>
      </w:r>
      <w:r w:rsidRPr="001C4912">
        <w:t xml:space="preserve">naturally occurring in a specified geographic region. </w:t>
      </w:r>
    </w:p>
    <w:p w14:paraId="6691BE52" w14:textId="705F0AC3" w:rsidR="00DC706C" w:rsidRPr="008A7F41" w:rsidRDefault="00DC706C" w:rsidP="00C76F1D">
      <w:pPr>
        <w:rPr>
          <w:iCs/>
        </w:rPr>
      </w:pPr>
      <w:r>
        <w:rPr>
          <w:i/>
          <w:iCs/>
        </w:rPr>
        <w:t>Natural Community Conservation Plan:</w:t>
      </w:r>
      <w:r w:rsidR="008A7F41">
        <w:rPr>
          <w:iCs/>
        </w:rPr>
        <w:t xml:space="preserve"> a broad-based</w:t>
      </w:r>
      <w:r w:rsidR="003C6CF0">
        <w:rPr>
          <w:iCs/>
        </w:rPr>
        <w:t>,</w:t>
      </w:r>
      <w:r w:rsidR="008A7F41">
        <w:rPr>
          <w:iCs/>
        </w:rPr>
        <w:t xml:space="preserve"> stakeholder-driven planning approach to identify and provide for the regional protection of plants, animals, their habitats, while allowing for compatible and appropriate economic activity.</w:t>
      </w:r>
    </w:p>
    <w:p w14:paraId="6565A621" w14:textId="003F4BBA" w:rsidR="00DC706C" w:rsidRDefault="00DC706C" w:rsidP="00C76F1D">
      <w:pPr>
        <w:rPr>
          <w:i/>
          <w:iCs/>
        </w:rPr>
      </w:pPr>
      <w:r>
        <w:rPr>
          <w:i/>
          <w:iCs/>
        </w:rPr>
        <w:t>NCCP: see Natural Community Conservation Plan.</w:t>
      </w:r>
    </w:p>
    <w:p w14:paraId="0280E41A" w14:textId="07A33AF3" w:rsidR="00C76F1D" w:rsidRPr="001C4912" w:rsidRDefault="00C76F1D" w:rsidP="00C76F1D">
      <w:r w:rsidRPr="001C4912">
        <w:rPr>
          <w:i/>
          <w:iCs/>
        </w:rPr>
        <w:t xml:space="preserve">objective: </w:t>
      </w:r>
      <w:r w:rsidRPr="001C4912">
        <w:t>A formal statement detailing a desired outcome of a conservation project, such as reducing a critical pressure.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 A good objective meets the criteria of being: results oriented, measurable, time limited, specific, and practical</w:t>
      </w:r>
      <w:r w:rsidRPr="001C4912">
        <w:rPr>
          <w:i/>
          <w:iCs/>
        </w:rPr>
        <w:t xml:space="preserve">. </w:t>
      </w:r>
      <w:r w:rsidRPr="001C4912">
        <w:t xml:space="preserve">If the project is well conceptualized and designed, realization of a project’s objectives should lead to the fulfillment of the project’s goals and ultimately its vision. Compare to vision and goal. </w:t>
      </w:r>
    </w:p>
    <w:p w14:paraId="0280E41B" w14:textId="77777777" w:rsidR="00C76F1D" w:rsidRPr="001C4912" w:rsidRDefault="00C76F1D" w:rsidP="00C76F1D">
      <w:r w:rsidRPr="001C4912">
        <w:rPr>
          <w:i/>
          <w:iCs/>
        </w:rPr>
        <w:lastRenderedPageBreak/>
        <w:t xml:space="preserve">opportunity: </w:t>
      </w:r>
      <w:r w:rsidRPr="001C4912">
        <w:t xml:space="preserve">a factor identified in an analysis of the project situation that potentially has a positive effect on one or more targets, either directly or indirectly. Often an entry point for conservation actions. For example, “demand for sustainably harvested timber.” In some senses, the opposite of a threat. </w:t>
      </w:r>
    </w:p>
    <w:p w14:paraId="0280E41C" w14:textId="77777777" w:rsidR="00A43E9B" w:rsidRPr="001C4912" w:rsidRDefault="00A43E9B" w:rsidP="00A43E9B">
      <w:r w:rsidRPr="001C4912">
        <w:rPr>
          <w:i/>
        </w:rPr>
        <w:t>outcome</w:t>
      </w:r>
      <w:r w:rsidRPr="001C4912">
        <w:t>: an improved (and intended) future state of a conservation factor due to implementation of actions or strategies. An objective is a formal statement of the desired outcome.</w:t>
      </w:r>
    </w:p>
    <w:p w14:paraId="0280E41D" w14:textId="77777777" w:rsidR="00A43E9B" w:rsidRPr="001C4912" w:rsidRDefault="00A43E9B" w:rsidP="00A43E9B">
      <w:r w:rsidRPr="001C4912">
        <w:rPr>
          <w:i/>
        </w:rPr>
        <w:t>output</w:t>
      </w:r>
      <w:r w:rsidRPr="001C4912">
        <w:t>: a deliverable that can be measured by the activities and processes that will contribute to accomplishing the desired outcomes and goals.</w:t>
      </w:r>
    </w:p>
    <w:p w14:paraId="0280E41E" w14:textId="77777777" w:rsidR="00C76F1D" w:rsidRPr="001C4912" w:rsidRDefault="00C76F1D" w:rsidP="00C76F1D">
      <w:r w:rsidRPr="001C4912">
        <w:rPr>
          <w:i/>
          <w:iCs/>
        </w:rPr>
        <w:t xml:space="preserve">population: </w:t>
      </w:r>
      <w:r w:rsidRPr="001C4912">
        <w:t xml:space="preserve">the number of individuals of a particular taxon in a defined area. </w:t>
      </w:r>
    </w:p>
    <w:p w14:paraId="0280E41F" w14:textId="77777777" w:rsidR="00C76F1D" w:rsidRPr="001C4912" w:rsidRDefault="00C76F1D" w:rsidP="00C76F1D">
      <w:r w:rsidRPr="001C4912">
        <w:rPr>
          <w:i/>
          <w:iCs/>
        </w:rPr>
        <w:t xml:space="preserve">preservation: </w:t>
      </w:r>
      <w:r w:rsidRPr="001C4912">
        <w:t xml:space="preserve">generally, the nonuse of natural resources. Compare with conservation. </w:t>
      </w:r>
    </w:p>
    <w:p w14:paraId="0280E420" w14:textId="77777777" w:rsidR="00C76F1D" w:rsidRPr="001C4912" w:rsidRDefault="00C76F1D" w:rsidP="00C76F1D">
      <w:r w:rsidRPr="001C4912">
        <w:rPr>
          <w:i/>
          <w:iCs/>
        </w:rPr>
        <w:t xml:space="preserve">pressure: </w:t>
      </w:r>
      <w:r w:rsidRPr="001C4912">
        <w:t xml:space="preserve">an anthropogenic (human-induced) or natural driver that could result in impacts to the target by changing the ecological conditions. Pressures can be positive or negative depending on intensity, timing, and duration. See also direct pressure and indirect pressure. </w:t>
      </w:r>
    </w:p>
    <w:p w14:paraId="0280E421" w14:textId="77777777" w:rsidR="00C76F1D" w:rsidRPr="001C4912" w:rsidRDefault="00C76F1D" w:rsidP="00C76F1D">
      <w:r w:rsidRPr="001C4912">
        <w:rPr>
          <w:i/>
          <w:iCs/>
        </w:rPr>
        <w:t xml:space="preserve">private land: </w:t>
      </w:r>
      <w:r w:rsidRPr="001C4912">
        <w:t xml:space="preserve">lands not publicly owned, including private conservancy lands. </w:t>
      </w:r>
    </w:p>
    <w:p w14:paraId="0280E422" w14:textId="77777777" w:rsidR="00C76F1D" w:rsidRPr="001C4912" w:rsidRDefault="00C76F1D" w:rsidP="00C76F1D">
      <w:r w:rsidRPr="001C4912">
        <w:rPr>
          <w:i/>
          <w:iCs/>
        </w:rPr>
        <w:t xml:space="preserve">program: </w:t>
      </w:r>
      <w:r w:rsidRPr="001C4912">
        <w:t xml:space="preserve">a group of projects which together aim to achieve a common broad vision. In the interest of simplicity, this document uses the term “project” to represent both projects and programs since these standards of practice are designed to apply equally well to both. </w:t>
      </w:r>
    </w:p>
    <w:p w14:paraId="0280E423" w14:textId="77777777" w:rsidR="00C76F1D" w:rsidRPr="001C4912" w:rsidRDefault="00C76F1D" w:rsidP="00C76F1D">
      <w:r w:rsidRPr="001C4912">
        <w:rPr>
          <w:i/>
          <w:iCs/>
        </w:rPr>
        <w:t xml:space="preserve">project: </w:t>
      </w:r>
      <w:r w:rsidRPr="001C4912">
        <w:t xml:space="preserve">a set of actions undertaken by a defined group of practitioners – including managers, researchers, community members, or other stakeholders – to achieve defined goals and objectives. The basic unit of conservation work. Compare with program. </w:t>
      </w:r>
    </w:p>
    <w:p w14:paraId="0280E424" w14:textId="77777777" w:rsidR="00C76F1D" w:rsidRPr="001C4912" w:rsidRDefault="00C76F1D" w:rsidP="00C76F1D">
      <w:r w:rsidRPr="001C4912">
        <w:rPr>
          <w:i/>
          <w:iCs/>
        </w:rPr>
        <w:t xml:space="preserve">project area: </w:t>
      </w:r>
      <w:r w:rsidRPr="001C4912">
        <w:t xml:space="preserve">the place where the biodiversity of interest to the project is located. It can include one or more “conservation areas” or “areas of biodiversity significance” as identified through ecoregional assessments. Note that in some cases, project actions may take place outside of the defined project area. </w:t>
      </w:r>
    </w:p>
    <w:p w14:paraId="0280E425" w14:textId="77777777" w:rsidR="00C76F1D" w:rsidRPr="001C4912" w:rsidRDefault="00C76F1D" w:rsidP="00C76F1D">
      <w:r w:rsidRPr="001C4912">
        <w:rPr>
          <w:i/>
          <w:iCs/>
        </w:rPr>
        <w:t xml:space="preserve">project scope: </w:t>
      </w:r>
      <w:r w:rsidRPr="001C4912">
        <w:t xml:space="preserve">individual ecoregion or watershed will serve as the basis for developing strategies and actions within the project area. </w:t>
      </w:r>
    </w:p>
    <w:p w14:paraId="0280E426" w14:textId="77777777" w:rsidR="00C76F1D" w:rsidRPr="001C4912" w:rsidRDefault="00C76F1D" w:rsidP="00C76F1D">
      <w:r w:rsidRPr="001C4912">
        <w:rPr>
          <w:i/>
          <w:iCs/>
        </w:rPr>
        <w:t xml:space="preserve">province: </w:t>
      </w:r>
      <w:r w:rsidRPr="001C4912">
        <w:t xml:space="preserve">a regional unit defined under SWAP 2015 that is made out of several nearby conservation units. </w:t>
      </w:r>
    </w:p>
    <w:p w14:paraId="0280E427" w14:textId="77777777" w:rsidR="00C76F1D" w:rsidRPr="001C4912" w:rsidRDefault="00C76F1D" w:rsidP="00C76F1D">
      <w:r w:rsidRPr="001C4912">
        <w:rPr>
          <w:i/>
          <w:iCs/>
        </w:rPr>
        <w:t xml:space="preserve">public: </w:t>
      </w:r>
      <w:r w:rsidRPr="001C4912">
        <w:t xml:space="preserve">lands owned by local, state, or federal government or special districts. </w:t>
      </w:r>
    </w:p>
    <w:p w14:paraId="0280E428" w14:textId="77777777" w:rsidR="00C76F1D" w:rsidRPr="001C4912" w:rsidRDefault="00C76F1D" w:rsidP="00C76F1D">
      <w:r w:rsidRPr="001C4912">
        <w:rPr>
          <w:i/>
          <w:iCs/>
        </w:rPr>
        <w:t xml:space="preserve">range: </w:t>
      </w:r>
      <w:r w:rsidRPr="001C4912">
        <w:t xml:space="preserve">the maximum geographic extent of a taxon or habitat; does not imply that suitable conditions exist throughout the defined limits. Compare with distribution. </w:t>
      </w:r>
    </w:p>
    <w:p w14:paraId="0280E429" w14:textId="77777777" w:rsidR="00C76F1D" w:rsidRPr="001C4912" w:rsidRDefault="00C76F1D" w:rsidP="00C76F1D">
      <w:r w:rsidRPr="001C4912">
        <w:rPr>
          <w:i/>
          <w:iCs/>
        </w:rPr>
        <w:lastRenderedPageBreak/>
        <w:t xml:space="preserve">refugia: </w:t>
      </w:r>
      <w:r w:rsidRPr="001C4912">
        <w:t xml:space="preserve">areas where species can take refuge during times of climatic upheaval or biological stress. Places of past refugium are sometimes areas that still harbor high biological diversity. </w:t>
      </w:r>
    </w:p>
    <w:p w14:paraId="0280E42A" w14:textId="77777777" w:rsidR="00C76F1D" w:rsidRPr="001C4912" w:rsidRDefault="00C76F1D" w:rsidP="00C76F1D">
      <w:r w:rsidRPr="001C4912">
        <w:rPr>
          <w:i/>
          <w:iCs/>
        </w:rPr>
        <w:t xml:space="preserve">result: </w:t>
      </w:r>
      <w:r w:rsidRPr="001C4912">
        <w:t xml:space="preserve">the desired future state of a target or factor. Results include impacts which are linked to targets and outcomes which are linked to threats and opportunities. </w:t>
      </w:r>
    </w:p>
    <w:p w14:paraId="0280E42B" w14:textId="77777777" w:rsidR="00C76F1D" w:rsidRPr="001C4912" w:rsidRDefault="00C76F1D" w:rsidP="00C76F1D">
      <w:r w:rsidRPr="001C4912">
        <w:rPr>
          <w:i/>
          <w:iCs/>
        </w:rPr>
        <w:t xml:space="preserve">richness: </w:t>
      </w:r>
      <w:r w:rsidRPr="001C4912">
        <w:t>a measure of diversity; the total number of plant taxa, animal species, or vegetation types in a given area.</w:t>
      </w:r>
    </w:p>
    <w:p w14:paraId="0280E42C" w14:textId="77777777" w:rsidR="00C76F1D" w:rsidRPr="001C4912" w:rsidRDefault="00C76F1D" w:rsidP="00C76F1D">
      <w:r w:rsidRPr="001C4912">
        <w:rPr>
          <w:i/>
          <w:iCs/>
        </w:rPr>
        <w:t xml:space="preserve">scope: </w:t>
      </w:r>
      <w:r w:rsidRPr="001C4912">
        <w:t xml:space="preserve">the broad geographic or thematic focus of a program or project. The State of California will serve as the broad geographic or thematic scope for the program which consists of a group of projects, which together aim to achieve a common broad vision. </w:t>
      </w:r>
    </w:p>
    <w:p w14:paraId="0280E42D" w14:textId="77777777" w:rsidR="00C76F1D" w:rsidRPr="001C4912" w:rsidRDefault="00C76F1D" w:rsidP="00C76F1D">
      <w:r w:rsidRPr="001C4912">
        <w:rPr>
          <w:i/>
          <w:iCs/>
        </w:rPr>
        <w:t xml:space="preserve">Species of Greatest Conservation Need (SGCN): </w:t>
      </w:r>
      <w:r w:rsidRPr="001C4912">
        <w:t xml:space="preserve">all state and federally listed and candidate species, species for which there is a conservation concern, or species identified as being highly vulnerable to climate change. </w:t>
      </w:r>
    </w:p>
    <w:p w14:paraId="0280E42E" w14:textId="77777777" w:rsidR="00C76F1D" w:rsidRPr="001C4912" w:rsidRDefault="00C76F1D" w:rsidP="00C76F1D">
      <w:r w:rsidRPr="001C4912">
        <w:rPr>
          <w:i/>
          <w:iCs/>
        </w:rPr>
        <w:t xml:space="preserve">stakeholder: </w:t>
      </w:r>
      <w:r w:rsidRPr="001C4912">
        <w:t xml:space="preserve">any individual, group, or institution that has a vested interest in the natural resources of the project area and/or that potentially will be affected by project activities and have something to gain or lose if conditions change or stay the same. Stakeholders are all those who need to be considered in achieving project goals and whose participation and support are crucial to its success. </w:t>
      </w:r>
    </w:p>
    <w:p w14:paraId="0280E42F" w14:textId="77777777" w:rsidR="00C76F1D" w:rsidRPr="001C4912" w:rsidRDefault="00C76F1D" w:rsidP="00C76F1D">
      <w:r w:rsidRPr="001C4912">
        <w:rPr>
          <w:i/>
          <w:iCs/>
        </w:rPr>
        <w:t xml:space="preserve">strategic plan: </w:t>
      </w:r>
      <w:r w:rsidRPr="001C4912">
        <w:t xml:space="preserve">the overall plan for a project. A complete strategic plan includes descriptions of a project’s scope, vision, and targets; an analysis of project situation, an action plan, a monitoring plan, and an operational plan. </w:t>
      </w:r>
    </w:p>
    <w:p w14:paraId="0280E430" w14:textId="77777777" w:rsidR="00C76F1D" w:rsidRPr="001C4912" w:rsidRDefault="00C76F1D" w:rsidP="00C76F1D">
      <w:r w:rsidRPr="001C4912">
        <w:rPr>
          <w:i/>
          <w:iCs/>
        </w:rPr>
        <w:t xml:space="preserve">strategy: </w:t>
      </w:r>
      <w:r w:rsidRPr="001C4912">
        <w:t xml:space="preserve">a group of actions with a common focus that work together to reduce pressures, capitalize on opportunities, or restore natural systems. A set of strategies identified under a project is intended, as a whole, to achieve goals, objectives, and other key results addressed under the project. </w:t>
      </w:r>
    </w:p>
    <w:p w14:paraId="0280E431" w14:textId="77777777" w:rsidR="00C76F1D" w:rsidRPr="001C4912" w:rsidRDefault="00C76F1D" w:rsidP="00C76F1D">
      <w:r w:rsidRPr="001C4912">
        <w:rPr>
          <w:i/>
          <w:iCs/>
        </w:rPr>
        <w:t xml:space="preserve">stress: </w:t>
      </w:r>
      <w:r w:rsidRPr="001C4912">
        <w:t xml:space="preserve">a degraded ecological condition of a target that resulted directly or indirectly from pressures defined above (e.g., habitat fragmentation). </w:t>
      </w:r>
    </w:p>
    <w:p w14:paraId="0280E432" w14:textId="77777777" w:rsidR="00C76F1D" w:rsidRPr="001C4912" w:rsidRDefault="00C76F1D" w:rsidP="00C76F1D">
      <w:r w:rsidRPr="001C4912">
        <w:rPr>
          <w:i/>
          <w:iCs/>
        </w:rPr>
        <w:t xml:space="preserve">target: </w:t>
      </w:r>
      <w:r w:rsidRPr="001C4912">
        <w:t xml:space="preserve">see conservation target. </w:t>
      </w:r>
    </w:p>
    <w:p w14:paraId="0280E433" w14:textId="77777777" w:rsidR="00C76F1D" w:rsidRPr="001C4912" w:rsidRDefault="00C76F1D" w:rsidP="00C76F1D">
      <w:r w:rsidRPr="001C4912">
        <w:rPr>
          <w:i/>
          <w:iCs/>
        </w:rPr>
        <w:t xml:space="preserve">taxa: </w:t>
      </w:r>
      <w:r w:rsidRPr="001C4912">
        <w:t xml:space="preserve">plural of taxon. </w:t>
      </w:r>
    </w:p>
    <w:p w14:paraId="0280E434" w14:textId="77777777" w:rsidR="00C76F1D" w:rsidRPr="001C4912" w:rsidRDefault="00C76F1D" w:rsidP="00C76F1D">
      <w:r w:rsidRPr="001C4912">
        <w:rPr>
          <w:i/>
          <w:iCs/>
        </w:rPr>
        <w:t xml:space="preserve">taxon: </w:t>
      </w:r>
      <w:r w:rsidRPr="001C4912">
        <w:t xml:space="preserve">the name that is applied to a group in biological classification, for example, species, subspecies, variety, or evolutionarily significant unit (ESU). The plural is taxa. </w:t>
      </w:r>
    </w:p>
    <w:p w14:paraId="0280E435" w14:textId="77777777" w:rsidR="00C76F1D" w:rsidRPr="001C4912" w:rsidRDefault="00C76F1D" w:rsidP="00C76F1D">
      <w:r w:rsidRPr="001C4912">
        <w:rPr>
          <w:i/>
          <w:iCs/>
        </w:rPr>
        <w:t xml:space="preserve">threat: </w:t>
      </w:r>
      <w:r w:rsidRPr="001C4912">
        <w:t xml:space="preserve">see pressure. </w:t>
      </w:r>
    </w:p>
    <w:p w14:paraId="0280E436" w14:textId="77777777" w:rsidR="00C76F1D" w:rsidRPr="001C4912" w:rsidRDefault="00C76F1D" w:rsidP="00C76F1D">
      <w:r w:rsidRPr="001C4912">
        <w:rPr>
          <w:i/>
          <w:iCs/>
        </w:rPr>
        <w:t xml:space="preserve">wetland: </w:t>
      </w:r>
      <w:r w:rsidRPr="001C4912">
        <w:t xml:space="preserve">a general term referring to the transitional zone between aquatic and upland areas. Some wetlands are flooded or saturated only during certain seasons of the year. Vernal pools are one example of a seasonal wetland. </w:t>
      </w:r>
    </w:p>
    <w:p w14:paraId="0280E437" w14:textId="77777777" w:rsidR="00C76F1D" w:rsidRPr="001C4912" w:rsidRDefault="00C76F1D" w:rsidP="00C76F1D">
      <w:r w:rsidRPr="001C4912">
        <w:rPr>
          <w:i/>
          <w:iCs/>
        </w:rPr>
        <w:lastRenderedPageBreak/>
        <w:t xml:space="preserve">wildlife: </w:t>
      </w:r>
      <w:r w:rsidRPr="001C4912">
        <w:t xml:space="preserve">all species of free-ranging animals, including but not limited to mammals, birds, fishes, reptiles, amphibians, and invertebrates. </w:t>
      </w:r>
    </w:p>
    <w:p w14:paraId="0280E450" w14:textId="5210DB5E" w:rsidR="000B4ACC" w:rsidRPr="00DC3C86" w:rsidRDefault="000B4ACC" w:rsidP="00DC3C86">
      <w:pPr>
        <w:pStyle w:val="Default"/>
        <w:spacing w:after="120"/>
        <w:rPr>
          <w:rFonts w:asciiTheme="minorHAnsi" w:hAnsiTheme="minorHAnsi"/>
          <w:b/>
          <w:sz w:val="22"/>
          <w:szCs w:val="22"/>
          <w:u w:val="single"/>
        </w:rPr>
      </w:pPr>
    </w:p>
    <w:sectPr w:rsidR="000B4ACC" w:rsidRPr="00DC3C86" w:rsidSect="00F933B5">
      <w:headerReference w:type="even" r:id="rId79"/>
      <w:headerReference w:type="default" r:id="rId80"/>
      <w:footerReference w:type="default" r:id="rId81"/>
      <w:headerReference w:type="first" r:id="rId8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E20E5" w14:textId="77777777" w:rsidR="00913995" w:rsidRDefault="00913995" w:rsidP="006D0AC3">
      <w:r>
        <w:separator/>
      </w:r>
    </w:p>
  </w:endnote>
  <w:endnote w:type="continuationSeparator" w:id="0">
    <w:p w14:paraId="44DBA04A" w14:textId="77777777" w:rsidR="00913995" w:rsidRDefault="00913995" w:rsidP="006D0AC3">
      <w:r>
        <w:continuationSeparator/>
      </w:r>
    </w:p>
  </w:endnote>
  <w:endnote w:type="continuationNotice" w:id="1">
    <w:p w14:paraId="1519E5BF" w14:textId="77777777" w:rsidR="00913995" w:rsidRDefault="00913995" w:rsidP="006D0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E48D" w14:textId="51388398" w:rsidR="00913995" w:rsidRDefault="00913995" w:rsidP="005F5B12">
    <w:pPr>
      <w:pStyle w:val="Header"/>
    </w:pPr>
    <w:r>
      <w:rPr>
        <w:noProof/>
      </w:rPr>
      <mc:AlternateContent>
        <mc:Choice Requires="wps">
          <w:drawing>
            <wp:anchor distT="0" distB="0" distL="114300" distR="114300" simplePos="0" relativeHeight="251702272" behindDoc="1" locked="0" layoutInCell="0" allowOverlap="1" wp14:anchorId="0280E49E" wp14:editId="7FF410E1">
              <wp:simplePos x="0" y="0"/>
              <wp:positionH relativeFrom="margin">
                <wp:align>center</wp:align>
              </wp:positionH>
              <wp:positionV relativeFrom="margin">
                <wp:align>center</wp:align>
              </wp:positionV>
              <wp:extent cx="5237480" cy="3142615"/>
              <wp:effectExtent l="0" t="1143000" r="0" b="657860"/>
              <wp:wrapNone/>
              <wp:docPr id="2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802CA2" w14:textId="70BA6F7B" w:rsidR="00913995" w:rsidRDefault="00913995" w:rsidP="004E3664">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2" o:spid="_x0000_s1044" type="#_x0000_t202" style="position:absolute;margin-left:0;margin-top:0;width:412.4pt;height:247.4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MhwIAAP4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E0p&#10;UaxDjR5xpJfGEYzgeHptC8x60JjnhisYUObQqtV3UH2zRMF1w9ROXBoDfSMYR3oJYk3h0MTmqBE4&#10;RDdicLdcohKJh49e4Y/FrK+07T8Cx1fY3kGoNtSmIwb8a8s89r8QxgkSZITSHp/lxAKkwuA8PT3L&#10;lnhU4dlpkqWLZB5KssKjebm0se6DgI74TUkN+iXAssOddZ7dS4pPR2SMT7tR3x95kmbxVZrP1ovl&#10;2SxbZ/NZfhYvZ3GSX+WLOMuzm/VPD5pkRSM5F+pOKvHktST7Oy0n148uCW4jfUnzeToPfC20kq9l&#10;23pu1uy2160hB+ZNP85q7OVNmoG94hhnhRftdto7JttxH71lHIaBA3j6D4MI6nnBRuncsB0Q0Uu6&#10;BX5EHXu8WiW13/fMCPTEvrsGJIVGqA10k9H8s6fhNdgMj8zoSQ6H5e7bp6sVNPF5Oz4ZlfGvCNS1&#10;eGOxVzIPrhg7nZIn/UbUMBt9iY5ayyDuC8/Jh3jJQnvTB8Hf4tfPIevls7X6BQ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PD9&#10;jYyHAgAA/g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20802CA2" w14:textId="70BA6F7B" w:rsidR="00913995" w:rsidRDefault="00913995" w:rsidP="004E3664">
                    <w:pPr>
                      <w:pStyle w:val="NormalWeb"/>
                      <w:spacing w:before="0" w:beforeAutospacing="0" w:after="0" w:afterAutospacing="0"/>
                      <w:jc w:val="center"/>
                    </w:pPr>
                  </w:p>
                </w:txbxContent>
              </v:textbox>
              <w10:wrap anchorx="margin" anchory="margin"/>
            </v:shape>
          </w:pict>
        </mc:Fallback>
      </mc:AlternateContent>
    </w:r>
  </w:p>
  <w:sdt>
    <w:sdtPr>
      <w:rPr>
        <w:sz w:val="18"/>
      </w:rPr>
      <w:id w:val="-942760773"/>
      <w:docPartObj>
        <w:docPartGallery w:val="Page Numbers (Bottom of Page)"/>
        <w:docPartUnique/>
      </w:docPartObj>
    </w:sdtPr>
    <w:sdtEndPr>
      <w:rPr>
        <w:color w:val="7F7F7F" w:themeColor="background1" w:themeShade="7F"/>
        <w:spacing w:val="60"/>
      </w:rPr>
    </w:sdtEndPr>
    <w:sdtContent>
      <w:p w14:paraId="0280E48E" w14:textId="5A8F9906" w:rsidR="00913995" w:rsidRPr="00411717" w:rsidRDefault="00913995" w:rsidP="00AD476A">
        <w:pPr>
          <w:pBdr>
            <w:top w:val="single" w:sz="4" w:space="1" w:color="D9D9D9" w:themeColor="background1" w:themeShade="D9"/>
          </w:pBdr>
          <w:tabs>
            <w:tab w:val="left" w:pos="0"/>
            <w:tab w:val="right" w:pos="9360"/>
          </w:tabs>
          <w:spacing w:after="0"/>
          <w:rPr>
            <w:sz w:val="18"/>
          </w:rPr>
        </w:pPr>
        <w:r>
          <w:rPr>
            <w:sz w:val="18"/>
          </w:rPr>
          <w:t>Tribal Lands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E620DB">
          <w:rPr>
            <w:noProof/>
            <w:sz w:val="18"/>
          </w:rPr>
          <w:t>ii</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880126534"/>
      <w:docPartObj>
        <w:docPartGallery w:val="Page Numbers (Bottom of Page)"/>
        <w:docPartUnique/>
      </w:docPartObj>
    </w:sdtPr>
    <w:sdtEndPr>
      <w:rPr>
        <w:color w:val="7F7F7F" w:themeColor="background1" w:themeShade="7F"/>
        <w:spacing w:val="60"/>
      </w:rPr>
    </w:sdtEndPr>
    <w:sdtContent>
      <w:p w14:paraId="0280E490" w14:textId="70081CC9" w:rsidR="00913995" w:rsidRPr="00411717" w:rsidRDefault="00913995" w:rsidP="005F5B12">
        <w:pPr>
          <w:pBdr>
            <w:top w:val="single" w:sz="4" w:space="1" w:color="D9D9D9" w:themeColor="background1" w:themeShade="D9"/>
          </w:pBdr>
          <w:tabs>
            <w:tab w:val="left" w:pos="0"/>
            <w:tab w:val="right" w:pos="9360"/>
          </w:tabs>
          <w:spacing w:after="0"/>
          <w:rPr>
            <w:sz w:val="18"/>
          </w:rPr>
        </w:pPr>
        <w:r>
          <w:rPr>
            <w:sz w:val="18"/>
          </w:rPr>
          <w:t>Tribal Lands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E620DB">
          <w:rPr>
            <w:noProof/>
            <w:sz w:val="18"/>
          </w:rPr>
          <w:t>i</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543916"/>
      <w:docPartObj>
        <w:docPartGallery w:val="Page Numbers (Bottom of Page)"/>
        <w:docPartUnique/>
      </w:docPartObj>
    </w:sdtPr>
    <w:sdtEndPr>
      <w:rPr>
        <w:sz w:val="18"/>
      </w:rPr>
    </w:sdtEndPr>
    <w:sdtContent>
      <w:p w14:paraId="0280E495" w14:textId="374AA257" w:rsidR="00913995" w:rsidRPr="00913D52" w:rsidRDefault="00913995" w:rsidP="00913D52">
        <w:pPr>
          <w:pBdr>
            <w:top w:val="single" w:sz="4" w:space="1" w:color="D9D9D9" w:themeColor="background1" w:themeShade="D9"/>
          </w:pBdr>
          <w:tabs>
            <w:tab w:val="left" w:pos="0"/>
            <w:tab w:val="right" w:pos="9360"/>
          </w:tabs>
          <w:spacing w:after="0"/>
          <w:rPr>
            <w:sz w:val="18"/>
          </w:rPr>
        </w:pPr>
        <w:r>
          <w:rPr>
            <w:sz w:val="18"/>
          </w:rPr>
          <w:t xml:space="preserve">Tribal Lands </w:t>
        </w:r>
        <w:r w:rsidRPr="00913D52">
          <w:rPr>
            <w:sz w:val="18"/>
          </w:rPr>
          <w:t>Companion Pl</w:t>
        </w:r>
        <w:r>
          <w:rPr>
            <w:sz w:val="18"/>
          </w:rPr>
          <w:t>an</w:t>
        </w:r>
        <w:r w:rsidRPr="00913D52">
          <w:rPr>
            <w:sz w:val="18"/>
          </w:rPr>
          <w:tab/>
        </w:r>
        <w:r>
          <w:rPr>
            <w:sz w:val="18"/>
          </w:rPr>
          <w:t xml:space="preserve"> </w:t>
        </w:r>
        <w:r w:rsidRPr="00913D52">
          <w:rPr>
            <w:sz w:val="18"/>
          </w:rPr>
          <w:fldChar w:fldCharType="begin"/>
        </w:r>
        <w:r w:rsidRPr="00913D52">
          <w:rPr>
            <w:sz w:val="18"/>
          </w:rPr>
          <w:instrText xml:space="preserve"> PAGE   \* MERGEFORMAT </w:instrText>
        </w:r>
        <w:r w:rsidRPr="00913D52">
          <w:rPr>
            <w:sz w:val="18"/>
          </w:rPr>
          <w:fldChar w:fldCharType="separate"/>
        </w:r>
        <w:r w:rsidR="00E620DB">
          <w:rPr>
            <w:noProof/>
            <w:sz w:val="18"/>
          </w:rPr>
          <w:t>17</w:t>
        </w:r>
        <w:r w:rsidRPr="00913D52">
          <w:rPr>
            <w:sz w:val="18"/>
          </w:rPr>
          <w:fldChar w:fldCharType="end"/>
        </w:r>
        <w:r w:rsidRPr="00913D52">
          <w:rPr>
            <w:sz w:val="18"/>
          </w:rPr>
          <w:t xml:space="preserve"> | 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79340" w14:textId="77777777" w:rsidR="00913995" w:rsidRDefault="00913995" w:rsidP="00040E7D">
      <w:pPr>
        <w:spacing w:after="0"/>
      </w:pPr>
      <w:r>
        <w:separator/>
      </w:r>
    </w:p>
  </w:footnote>
  <w:footnote w:type="continuationSeparator" w:id="0">
    <w:p w14:paraId="45A65034" w14:textId="77777777" w:rsidR="00913995" w:rsidRDefault="00913995" w:rsidP="006D0AC3">
      <w:r>
        <w:continuationSeparator/>
      </w:r>
    </w:p>
  </w:footnote>
  <w:footnote w:type="continuationNotice" w:id="1">
    <w:p w14:paraId="292F8C6B" w14:textId="77777777" w:rsidR="00913995" w:rsidRDefault="00913995" w:rsidP="006D0AC3"/>
  </w:footnote>
  <w:footnote w:id="2">
    <w:p w14:paraId="52A2A9DD" w14:textId="68A2E52B" w:rsidR="00913995" w:rsidRDefault="00913995" w:rsidP="009C1E31">
      <w:pPr>
        <w:pStyle w:val="FootnoteText"/>
      </w:pPr>
      <w:r w:rsidRPr="001C4912">
        <w:rPr>
          <w:rStyle w:val="FootnoteReference"/>
          <w:sz w:val="18"/>
        </w:rPr>
        <w:footnoteRef/>
      </w:r>
      <w:r w:rsidRPr="001C4912">
        <w:rPr>
          <w:sz w:val="18"/>
        </w:rPr>
        <w:t xml:space="preserve"> Although the management team sought to engage a broad range of partners, CDFW recognizes that there are many other partners who play important roles in conserving and managing natural resources in California who were not involved in developing the companion plans.</w:t>
      </w:r>
    </w:p>
  </w:footnote>
  <w:footnote w:id="3">
    <w:p w14:paraId="60051C7A" w14:textId="0DEB016B" w:rsidR="00913995" w:rsidRDefault="00913995" w:rsidP="009C1E31">
      <w:pPr>
        <w:pStyle w:val="FootnoteText"/>
      </w:pPr>
      <w:r w:rsidRPr="001C4912">
        <w:rPr>
          <w:rStyle w:val="FootnoteReference"/>
          <w:sz w:val="18"/>
        </w:rPr>
        <w:footnoteRef/>
      </w:r>
      <w:r w:rsidRPr="001C4912">
        <w:rPr>
          <w:sz w:val="18"/>
        </w:rPr>
        <w:t xml:space="preserve"> Subsistence, defined as “the gathering and harvest, processing, consumption, and use of all wild resources—birds, mammals, fish, and plants—from all the varied environments found throughout tribal communities,” has continued to be an essential component of tribal culture (BIA 2014a).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E487" w14:textId="17F0587C" w:rsidR="00913995" w:rsidRDefault="00913995" w:rsidP="009A4089">
    <w:pPr>
      <w:pStyle w:val="Header"/>
      <w:jc w:val="right"/>
    </w:pPr>
    <w:r>
      <w:tab/>
      <w:t xml:space="preserve"> </w:t>
    </w:r>
  </w:p>
  <w:p w14:paraId="0280E488" w14:textId="77777777" w:rsidR="00913995" w:rsidRDefault="00913995" w:rsidP="009A4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E48B" w14:textId="26965BC3" w:rsidR="00913995" w:rsidRDefault="00913995" w:rsidP="009A4089">
    <w:pPr>
      <w:pStyle w:val="Header"/>
      <w:jc w:val="right"/>
    </w:pPr>
    <w:r>
      <w:rPr>
        <w:noProof/>
      </w:rPr>
      <w:drawing>
        <wp:anchor distT="0" distB="0" distL="114300" distR="114300" simplePos="0" relativeHeight="251698176" behindDoc="1" locked="0" layoutInCell="1" allowOverlap="0" wp14:anchorId="0280E49B" wp14:editId="0280E49C">
          <wp:simplePos x="0" y="0"/>
          <wp:positionH relativeFrom="margin">
            <wp:align>left</wp:align>
          </wp:positionH>
          <wp:positionV relativeFrom="topMargin">
            <wp:posOffset>142875</wp:posOffset>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14:paraId="0280E48C" w14:textId="77777777" w:rsidR="00913995" w:rsidRDefault="00913995" w:rsidP="009A4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E48F" w14:textId="04758AD1" w:rsidR="00913995" w:rsidRDefault="00913995">
    <w:pPr>
      <w:pStyle w:val="Header"/>
    </w:pPr>
    <w:r>
      <w:rPr>
        <w:noProof/>
      </w:rPr>
      <w:drawing>
        <wp:anchor distT="0" distB="0" distL="114300" distR="114300" simplePos="0" relativeHeight="251694080" behindDoc="1" locked="0" layoutInCell="1" allowOverlap="0" wp14:anchorId="0280E49F" wp14:editId="0280E4A0">
          <wp:simplePos x="0" y="0"/>
          <wp:positionH relativeFrom="margin">
            <wp:align>left</wp:align>
          </wp:positionH>
          <wp:positionV relativeFrom="topMargin">
            <wp:align>bottom</wp:align>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E491" w14:textId="7E28EE5E" w:rsidR="00913995" w:rsidRDefault="009139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E492" w14:textId="034D7EDE" w:rsidR="00913995" w:rsidRDefault="00913995" w:rsidP="006D0AC3">
    <w:pPr>
      <w:pStyle w:val="Header"/>
    </w:pPr>
    <w:r>
      <w:rPr>
        <w:noProof/>
      </w:rPr>
      <w:drawing>
        <wp:anchor distT="0" distB="0" distL="114300" distR="114300" simplePos="0" relativeHeight="251657216" behindDoc="1" locked="0" layoutInCell="1" allowOverlap="0" wp14:anchorId="0280E4A3" wp14:editId="0280E4A4">
          <wp:simplePos x="0" y="0"/>
          <wp:positionH relativeFrom="margin">
            <wp:align>left</wp:align>
          </wp:positionH>
          <wp:positionV relativeFrom="topMargin">
            <wp:posOffset>226060</wp:posOffset>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tab/>
    </w:r>
    <w:r>
      <w:tab/>
    </w:r>
  </w:p>
  <w:p w14:paraId="0280E493" w14:textId="77777777" w:rsidR="00913995" w:rsidRDefault="00913995" w:rsidP="006D0AC3">
    <w:pPr>
      <w:pStyle w:val="Header"/>
    </w:pPr>
  </w:p>
  <w:p w14:paraId="0280E494" w14:textId="77777777" w:rsidR="00913995" w:rsidRDefault="0091399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E496" w14:textId="7A7F3BE0" w:rsidR="00913995" w:rsidRDefault="00913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F77"/>
    <w:multiLevelType w:val="hybridMultilevel"/>
    <w:tmpl w:val="7BF6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6422D"/>
    <w:multiLevelType w:val="hybridMultilevel"/>
    <w:tmpl w:val="11F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C7EF7"/>
    <w:multiLevelType w:val="hybridMultilevel"/>
    <w:tmpl w:val="A6FC9D56"/>
    <w:lvl w:ilvl="0" w:tplc="58D2DD4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07A7C"/>
    <w:multiLevelType w:val="hybridMultilevel"/>
    <w:tmpl w:val="80B4E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91DD1"/>
    <w:multiLevelType w:val="hybridMultilevel"/>
    <w:tmpl w:val="3C3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518ED"/>
    <w:multiLevelType w:val="hybridMultilevel"/>
    <w:tmpl w:val="FD1C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92DC5"/>
    <w:multiLevelType w:val="hybridMultilevel"/>
    <w:tmpl w:val="4B5C6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8B25E6"/>
    <w:multiLevelType w:val="hybridMultilevel"/>
    <w:tmpl w:val="39141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403D2"/>
    <w:multiLevelType w:val="multilevel"/>
    <w:tmpl w:val="3BBE520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99D49C9"/>
    <w:multiLevelType w:val="hybridMultilevel"/>
    <w:tmpl w:val="EC6ED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231C82"/>
    <w:multiLevelType w:val="hybridMultilevel"/>
    <w:tmpl w:val="CBF87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37259"/>
    <w:multiLevelType w:val="hybridMultilevel"/>
    <w:tmpl w:val="456CB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9A6593"/>
    <w:multiLevelType w:val="hybridMultilevel"/>
    <w:tmpl w:val="E4F0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660F5"/>
    <w:multiLevelType w:val="hybridMultilevel"/>
    <w:tmpl w:val="A6A6AB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FA065E"/>
    <w:multiLevelType w:val="hybridMultilevel"/>
    <w:tmpl w:val="FF2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7651E"/>
    <w:multiLevelType w:val="hybridMultilevel"/>
    <w:tmpl w:val="F2D6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D5DAD"/>
    <w:multiLevelType w:val="hybridMultilevel"/>
    <w:tmpl w:val="F572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21001"/>
    <w:multiLevelType w:val="multilevel"/>
    <w:tmpl w:val="BBBC8C86"/>
    <w:lvl w:ilvl="0">
      <w:start w:val="1"/>
      <w:numFmt w:val="decimal"/>
      <w:lvlText w:val="%1."/>
      <w:lvlJc w:val="left"/>
      <w:pPr>
        <w:ind w:left="0" w:firstLine="0"/>
      </w:pPr>
      <w:rPr>
        <w:rFonts w:hint="default"/>
      </w:rPr>
    </w:lvl>
    <w:lvl w:ilvl="1">
      <w:start w:val="1"/>
      <w:numFmt w:val="decimal"/>
      <w:isLgl/>
      <w:lvlText w:val="%1.%2"/>
      <w:lvlJc w:val="left"/>
      <w:pPr>
        <w:ind w:left="720"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849081D"/>
    <w:multiLevelType w:val="hybridMultilevel"/>
    <w:tmpl w:val="E41EF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A813D3"/>
    <w:multiLevelType w:val="hybridMultilevel"/>
    <w:tmpl w:val="611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C814CB"/>
    <w:multiLevelType w:val="multilevel"/>
    <w:tmpl w:val="6EC2817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648"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265676A"/>
    <w:multiLevelType w:val="hybridMultilevel"/>
    <w:tmpl w:val="39BE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F796E"/>
    <w:multiLevelType w:val="hybridMultilevel"/>
    <w:tmpl w:val="8492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90D8C"/>
    <w:multiLevelType w:val="hybridMultilevel"/>
    <w:tmpl w:val="C3763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FD3402"/>
    <w:multiLevelType w:val="hybridMultilevel"/>
    <w:tmpl w:val="42F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F851A8"/>
    <w:multiLevelType w:val="hybridMultilevel"/>
    <w:tmpl w:val="E10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95E31"/>
    <w:multiLevelType w:val="hybridMultilevel"/>
    <w:tmpl w:val="6C68615A"/>
    <w:lvl w:ilvl="0" w:tplc="3DD2F4D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A34F6"/>
    <w:multiLevelType w:val="hybridMultilevel"/>
    <w:tmpl w:val="04E4D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FE6A4A"/>
    <w:multiLevelType w:val="hybridMultilevel"/>
    <w:tmpl w:val="45E0250C"/>
    <w:lvl w:ilvl="0" w:tplc="BB16BB9E">
      <w:start w:val="1"/>
      <w:numFmt w:val="bullet"/>
      <w:pStyle w:val="Bullet1"/>
      <w:lvlText w:val=""/>
      <w:lvlJc w:val="left"/>
      <w:pPr>
        <w:ind w:left="360" w:hanging="360"/>
      </w:pPr>
      <w:rPr>
        <w:rFonts w:ascii="Wingdings 2" w:hAnsi="Wingdings 2" w:hint="default"/>
        <w:b w:val="0"/>
        <w:i w:val="0"/>
        <w:color w:val="auto"/>
        <w:w w:val="80"/>
        <w:position w:val="-6"/>
        <w:sz w:val="22"/>
        <w:szCs w:val="16"/>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0221003"/>
    <w:multiLevelType w:val="hybridMultilevel"/>
    <w:tmpl w:val="F69C4612"/>
    <w:lvl w:ilvl="0" w:tplc="472E345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E5D49"/>
    <w:multiLevelType w:val="hybridMultilevel"/>
    <w:tmpl w:val="423A24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0F43F5"/>
    <w:multiLevelType w:val="hybridMultilevel"/>
    <w:tmpl w:val="A42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01EFF"/>
    <w:multiLevelType w:val="hybridMultilevel"/>
    <w:tmpl w:val="837A5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A142BB"/>
    <w:multiLevelType w:val="hybridMultilevel"/>
    <w:tmpl w:val="88A0E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6D4E6F"/>
    <w:multiLevelType w:val="hybridMultilevel"/>
    <w:tmpl w:val="2E4A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C0501D"/>
    <w:multiLevelType w:val="hybridMultilevel"/>
    <w:tmpl w:val="7424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A248EC"/>
    <w:multiLevelType w:val="hybridMultilevel"/>
    <w:tmpl w:val="A0C0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32"/>
  </w:num>
  <w:num w:numId="4">
    <w:abstractNumId w:val="30"/>
  </w:num>
  <w:num w:numId="5">
    <w:abstractNumId w:val="13"/>
  </w:num>
  <w:num w:numId="6">
    <w:abstractNumId w:val="0"/>
  </w:num>
  <w:num w:numId="7">
    <w:abstractNumId w:val="3"/>
  </w:num>
  <w:num w:numId="8">
    <w:abstractNumId w:val="14"/>
  </w:num>
  <w:num w:numId="9">
    <w:abstractNumId w:val="35"/>
  </w:num>
  <w:num w:numId="10">
    <w:abstractNumId w:val="34"/>
  </w:num>
  <w:num w:numId="11">
    <w:abstractNumId w:val="12"/>
  </w:num>
  <w:num w:numId="12">
    <w:abstractNumId w:val="16"/>
  </w:num>
  <w:num w:numId="13">
    <w:abstractNumId w:val="28"/>
  </w:num>
  <w:num w:numId="14">
    <w:abstractNumId w:val="27"/>
  </w:num>
  <w:num w:numId="15">
    <w:abstractNumId w:val="1"/>
  </w:num>
  <w:num w:numId="16">
    <w:abstractNumId w:val="8"/>
  </w:num>
  <w:num w:numId="17">
    <w:abstractNumId w:val="17"/>
  </w:num>
  <w:num w:numId="18">
    <w:abstractNumId w:val="2"/>
  </w:num>
  <w:num w:numId="19">
    <w:abstractNumId w:val="5"/>
  </w:num>
  <w:num w:numId="20">
    <w:abstractNumId w:val="7"/>
  </w:num>
  <w:num w:numId="21">
    <w:abstractNumId w:val="11"/>
  </w:num>
  <w:num w:numId="22">
    <w:abstractNumId w:val="26"/>
  </w:num>
  <w:num w:numId="23">
    <w:abstractNumId w:val="22"/>
  </w:num>
  <w:num w:numId="24">
    <w:abstractNumId w:val="24"/>
  </w:num>
  <w:num w:numId="25">
    <w:abstractNumId w:val="31"/>
  </w:num>
  <w:num w:numId="26">
    <w:abstractNumId w:val="36"/>
  </w:num>
  <w:num w:numId="27">
    <w:abstractNumId w:val="20"/>
  </w:num>
  <w:num w:numId="28">
    <w:abstractNumId w:val="29"/>
  </w:num>
  <w:num w:numId="29">
    <w:abstractNumId w:val="23"/>
  </w:num>
  <w:num w:numId="30">
    <w:abstractNumId w:val="19"/>
  </w:num>
  <w:num w:numId="31">
    <w:abstractNumId w:val="10"/>
  </w:num>
  <w:num w:numId="32">
    <w:abstractNumId w:val="4"/>
  </w:num>
  <w:num w:numId="33">
    <w:abstractNumId w:val="33"/>
  </w:num>
  <w:num w:numId="34">
    <w:abstractNumId w:val="15"/>
  </w:num>
  <w:num w:numId="35">
    <w:abstractNumId w:val="6"/>
  </w:num>
  <w:num w:numId="36">
    <w:abstractNumId w:val="18"/>
  </w:num>
  <w:num w:numId="3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AF"/>
    <w:rsid w:val="0000070C"/>
    <w:rsid w:val="000030C3"/>
    <w:rsid w:val="00007549"/>
    <w:rsid w:val="00011C25"/>
    <w:rsid w:val="00011CB0"/>
    <w:rsid w:val="00015C47"/>
    <w:rsid w:val="00026D6A"/>
    <w:rsid w:val="00030A1B"/>
    <w:rsid w:val="0003497E"/>
    <w:rsid w:val="00035E0A"/>
    <w:rsid w:val="0003633F"/>
    <w:rsid w:val="00036DA5"/>
    <w:rsid w:val="00040E7D"/>
    <w:rsid w:val="00056E33"/>
    <w:rsid w:val="0005753A"/>
    <w:rsid w:val="00064D31"/>
    <w:rsid w:val="00065175"/>
    <w:rsid w:val="0006690C"/>
    <w:rsid w:val="00067A19"/>
    <w:rsid w:val="00075421"/>
    <w:rsid w:val="00081521"/>
    <w:rsid w:val="0008700A"/>
    <w:rsid w:val="000873F7"/>
    <w:rsid w:val="0009135F"/>
    <w:rsid w:val="00091EB1"/>
    <w:rsid w:val="00095958"/>
    <w:rsid w:val="000A06C1"/>
    <w:rsid w:val="000A35A3"/>
    <w:rsid w:val="000A6AFD"/>
    <w:rsid w:val="000A7780"/>
    <w:rsid w:val="000B4ACC"/>
    <w:rsid w:val="000B5031"/>
    <w:rsid w:val="000B609C"/>
    <w:rsid w:val="000C041A"/>
    <w:rsid w:val="000C17FB"/>
    <w:rsid w:val="000C6E67"/>
    <w:rsid w:val="000C757C"/>
    <w:rsid w:val="000D2F55"/>
    <w:rsid w:val="000D3F24"/>
    <w:rsid w:val="000D6021"/>
    <w:rsid w:val="000E07A4"/>
    <w:rsid w:val="000E0944"/>
    <w:rsid w:val="000E0EB5"/>
    <w:rsid w:val="000E1188"/>
    <w:rsid w:val="000E175D"/>
    <w:rsid w:val="000E1ACE"/>
    <w:rsid w:val="000E3E1C"/>
    <w:rsid w:val="000E54A7"/>
    <w:rsid w:val="000E5630"/>
    <w:rsid w:val="000F6C5F"/>
    <w:rsid w:val="000F70EE"/>
    <w:rsid w:val="00101637"/>
    <w:rsid w:val="001038D5"/>
    <w:rsid w:val="001063B5"/>
    <w:rsid w:val="00110029"/>
    <w:rsid w:val="001109B6"/>
    <w:rsid w:val="00121EF0"/>
    <w:rsid w:val="00122057"/>
    <w:rsid w:val="001225CC"/>
    <w:rsid w:val="001230F2"/>
    <w:rsid w:val="0012497C"/>
    <w:rsid w:val="00126833"/>
    <w:rsid w:val="00131748"/>
    <w:rsid w:val="00131AA7"/>
    <w:rsid w:val="00142A62"/>
    <w:rsid w:val="00150DD9"/>
    <w:rsid w:val="00161810"/>
    <w:rsid w:val="00165F2B"/>
    <w:rsid w:val="00166C09"/>
    <w:rsid w:val="00171F92"/>
    <w:rsid w:val="0017272E"/>
    <w:rsid w:val="00175661"/>
    <w:rsid w:val="00182313"/>
    <w:rsid w:val="001825A4"/>
    <w:rsid w:val="00183028"/>
    <w:rsid w:val="00183C03"/>
    <w:rsid w:val="00190EAA"/>
    <w:rsid w:val="00194FA5"/>
    <w:rsid w:val="001A3ADF"/>
    <w:rsid w:val="001A711E"/>
    <w:rsid w:val="001B0397"/>
    <w:rsid w:val="001B367C"/>
    <w:rsid w:val="001B3F20"/>
    <w:rsid w:val="001B6BCF"/>
    <w:rsid w:val="001B7290"/>
    <w:rsid w:val="001B72BF"/>
    <w:rsid w:val="001C0E12"/>
    <w:rsid w:val="001C4912"/>
    <w:rsid w:val="001C522A"/>
    <w:rsid w:val="001C7C26"/>
    <w:rsid w:val="001D2612"/>
    <w:rsid w:val="001D4828"/>
    <w:rsid w:val="001E46E6"/>
    <w:rsid w:val="001E741A"/>
    <w:rsid w:val="001F2003"/>
    <w:rsid w:val="001F2629"/>
    <w:rsid w:val="001F2FC9"/>
    <w:rsid w:val="001F3427"/>
    <w:rsid w:val="001F37CC"/>
    <w:rsid w:val="001F3C94"/>
    <w:rsid w:val="001F69EF"/>
    <w:rsid w:val="001F6ED5"/>
    <w:rsid w:val="002022A2"/>
    <w:rsid w:val="00203199"/>
    <w:rsid w:val="002033C9"/>
    <w:rsid w:val="00203FCE"/>
    <w:rsid w:val="00206846"/>
    <w:rsid w:val="002109C4"/>
    <w:rsid w:val="0021454C"/>
    <w:rsid w:val="002211FB"/>
    <w:rsid w:val="0022343C"/>
    <w:rsid w:val="00225534"/>
    <w:rsid w:val="0023175A"/>
    <w:rsid w:val="002324FB"/>
    <w:rsid w:val="00233244"/>
    <w:rsid w:val="002343A3"/>
    <w:rsid w:val="00235BC1"/>
    <w:rsid w:val="00237101"/>
    <w:rsid w:val="002404BE"/>
    <w:rsid w:val="00241B63"/>
    <w:rsid w:val="00241C68"/>
    <w:rsid w:val="00242A95"/>
    <w:rsid w:val="002459D3"/>
    <w:rsid w:val="00246649"/>
    <w:rsid w:val="00252F12"/>
    <w:rsid w:val="00254C1A"/>
    <w:rsid w:val="00256C0E"/>
    <w:rsid w:val="00257E59"/>
    <w:rsid w:val="00257F64"/>
    <w:rsid w:val="002622AF"/>
    <w:rsid w:val="00272B3E"/>
    <w:rsid w:val="002733CD"/>
    <w:rsid w:val="002747AA"/>
    <w:rsid w:val="00274B21"/>
    <w:rsid w:val="00284E9E"/>
    <w:rsid w:val="002861DB"/>
    <w:rsid w:val="0028639A"/>
    <w:rsid w:val="00286681"/>
    <w:rsid w:val="00293371"/>
    <w:rsid w:val="002A0D99"/>
    <w:rsid w:val="002A2D5E"/>
    <w:rsid w:val="002B158A"/>
    <w:rsid w:val="002B1F49"/>
    <w:rsid w:val="002B2075"/>
    <w:rsid w:val="002B2BE6"/>
    <w:rsid w:val="002B38AC"/>
    <w:rsid w:val="002C0BD0"/>
    <w:rsid w:val="002D0311"/>
    <w:rsid w:val="002D0353"/>
    <w:rsid w:val="002D0A96"/>
    <w:rsid w:val="002D3AF3"/>
    <w:rsid w:val="002D6915"/>
    <w:rsid w:val="002D7F86"/>
    <w:rsid w:val="002E0327"/>
    <w:rsid w:val="002E524D"/>
    <w:rsid w:val="002F06B7"/>
    <w:rsid w:val="002F25E8"/>
    <w:rsid w:val="002F2645"/>
    <w:rsid w:val="002F4057"/>
    <w:rsid w:val="002F4347"/>
    <w:rsid w:val="002F5F66"/>
    <w:rsid w:val="002F5FC9"/>
    <w:rsid w:val="00302252"/>
    <w:rsid w:val="00306127"/>
    <w:rsid w:val="003070F3"/>
    <w:rsid w:val="003079D0"/>
    <w:rsid w:val="00310D09"/>
    <w:rsid w:val="003178CE"/>
    <w:rsid w:val="00321141"/>
    <w:rsid w:val="003230EE"/>
    <w:rsid w:val="003234DC"/>
    <w:rsid w:val="00324CD0"/>
    <w:rsid w:val="00324FD0"/>
    <w:rsid w:val="003252EB"/>
    <w:rsid w:val="00327AE2"/>
    <w:rsid w:val="00327C0B"/>
    <w:rsid w:val="003311C2"/>
    <w:rsid w:val="003315E5"/>
    <w:rsid w:val="00332532"/>
    <w:rsid w:val="0033522E"/>
    <w:rsid w:val="00335D37"/>
    <w:rsid w:val="00342240"/>
    <w:rsid w:val="00347C24"/>
    <w:rsid w:val="00351EE9"/>
    <w:rsid w:val="00352297"/>
    <w:rsid w:val="003541BD"/>
    <w:rsid w:val="003617A8"/>
    <w:rsid w:val="00362E1C"/>
    <w:rsid w:val="003664BD"/>
    <w:rsid w:val="00374AF3"/>
    <w:rsid w:val="00383BED"/>
    <w:rsid w:val="003876E6"/>
    <w:rsid w:val="00393A4C"/>
    <w:rsid w:val="0039604C"/>
    <w:rsid w:val="00397055"/>
    <w:rsid w:val="0039734A"/>
    <w:rsid w:val="00397867"/>
    <w:rsid w:val="003A3EF2"/>
    <w:rsid w:val="003A4132"/>
    <w:rsid w:val="003B28C9"/>
    <w:rsid w:val="003B46AD"/>
    <w:rsid w:val="003B553F"/>
    <w:rsid w:val="003B5884"/>
    <w:rsid w:val="003B6206"/>
    <w:rsid w:val="003C1401"/>
    <w:rsid w:val="003C1EAC"/>
    <w:rsid w:val="003C50B6"/>
    <w:rsid w:val="003C5DC5"/>
    <w:rsid w:val="003C6CF0"/>
    <w:rsid w:val="003D3FF8"/>
    <w:rsid w:val="003E2213"/>
    <w:rsid w:val="003E238C"/>
    <w:rsid w:val="003E3081"/>
    <w:rsid w:val="003E5817"/>
    <w:rsid w:val="003E7541"/>
    <w:rsid w:val="003F1F76"/>
    <w:rsid w:val="003F3BDD"/>
    <w:rsid w:val="003F446F"/>
    <w:rsid w:val="00400A4B"/>
    <w:rsid w:val="004017CD"/>
    <w:rsid w:val="00401F62"/>
    <w:rsid w:val="004065A2"/>
    <w:rsid w:val="00406CFA"/>
    <w:rsid w:val="00407D2F"/>
    <w:rsid w:val="004102C7"/>
    <w:rsid w:val="0041396B"/>
    <w:rsid w:val="004157AA"/>
    <w:rsid w:val="0041627F"/>
    <w:rsid w:val="00420A19"/>
    <w:rsid w:val="00431CD5"/>
    <w:rsid w:val="004336B4"/>
    <w:rsid w:val="00433721"/>
    <w:rsid w:val="00433EC9"/>
    <w:rsid w:val="00434A64"/>
    <w:rsid w:val="00435132"/>
    <w:rsid w:val="00436D22"/>
    <w:rsid w:val="00442815"/>
    <w:rsid w:val="00443AED"/>
    <w:rsid w:val="00444885"/>
    <w:rsid w:val="00445D42"/>
    <w:rsid w:val="00446162"/>
    <w:rsid w:val="004468AB"/>
    <w:rsid w:val="00446A88"/>
    <w:rsid w:val="004535EC"/>
    <w:rsid w:val="004552D9"/>
    <w:rsid w:val="00460523"/>
    <w:rsid w:val="0046097D"/>
    <w:rsid w:val="00460E55"/>
    <w:rsid w:val="00466F18"/>
    <w:rsid w:val="004708F0"/>
    <w:rsid w:val="00470E84"/>
    <w:rsid w:val="0047211A"/>
    <w:rsid w:val="00473507"/>
    <w:rsid w:val="00473859"/>
    <w:rsid w:val="00473ED2"/>
    <w:rsid w:val="004771BB"/>
    <w:rsid w:val="00477F06"/>
    <w:rsid w:val="00481019"/>
    <w:rsid w:val="00483902"/>
    <w:rsid w:val="00483994"/>
    <w:rsid w:val="00483EF3"/>
    <w:rsid w:val="0048495F"/>
    <w:rsid w:val="00485A8C"/>
    <w:rsid w:val="004861EB"/>
    <w:rsid w:val="00487887"/>
    <w:rsid w:val="004A0A46"/>
    <w:rsid w:val="004A595F"/>
    <w:rsid w:val="004A69F2"/>
    <w:rsid w:val="004B21FC"/>
    <w:rsid w:val="004B239A"/>
    <w:rsid w:val="004B5F5E"/>
    <w:rsid w:val="004B677D"/>
    <w:rsid w:val="004B737D"/>
    <w:rsid w:val="004C079D"/>
    <w:rsid w:val="004C3DD1"/>
    <w:rsid w:val="004C6234"/>
    <w:rsid w:val="004C781A"/>
    <w:rsid w:val="004C7B54"/>
    <w:rsid w:val="004D0339"/>
    <w:rsid w:val="004D040D"/>
    <w:rsid w:val="004D1064"/>
    <w:rsid w:val="004D11B7"/>
    <w:rsid w:val="004D1A0A"/>
    <w:rsid w:val="004D4E86"/>
    <w:rsid w:val="004E33E0"/>
    <w:rsid w:val="004E3664"/>
    <w:rsid w:val="004F19AF"/>
    <w:rsid w:val="004F21E6"/>
    <w:rsid w:val="004F4821"/>
    <w:rsid w:val="004F4E8F"/>
    <w:rsid w:val="004F761E"/>
    <w:rsid w:val="00501AB2"/>
    <w:rsid w:val="0050459D"/>
    <w:rsid w:val="005054EE"/>
    <w:rsid w:val="0051106E"/>
    <w:rsid w:val="0051108B"/>
    <w:rsid w:val="00511715"/>
    <w:rsid w:val="0051367F"/>
    <w:rsid w:val="0051566D"/>
    <w:rsid w:val="00525558"/>
    <w:rsid w:val="00532937"/>
    <w:rsid w:val="005361AB"/>
    <w:rsid w:val="00536F1E"/>
    <w:rsid w:val="0053792C"/>
    <w:rsid w:val="00540FB2"/>
    <w:rsid w:val="00552E7B"/>
    <w:rsid w:val="00553A43"/>
    <w:rsid w:val="00553E8A"/>
    <w:rsid w:val="00556371"/>
    <w:rsid w:val="00566AA7"/>
    <w:rsid w:val="005733F6"/>
    <w:rsid w:val="0059197F"/>
    <w:rsid w:val="005A3EEC"/>
    <w:rsid w:val="005A56E7"/>
    <w:rsid w:val="005B1AAD"/>
    <w:rsid w:val="005B246E"/>
    <w:rsid w:val="005C567A"/>
    <w:rsid w:val="005C5A88"/>
    <w:rsid w:val="005C7B7F"/>
    <w:rsid w:val="005D4C83"/>
    <w:rsid w:val="005D5A8F"/>
    <w:rsid w:val="005D6D25"/>
    <w:rsid w:val="005E43A1"/>
    <w:rsid w:val="005E4CC3"/>
    <w:rsid w:val="005E532E"/>
    <w:rsid w:val="005F11B7"/>
    <w:rsid w:val="005F5B12"/>
    <w:rsid w:val="005F668A"/>
    <w:rsid w:val="00607B14"/>
    <w:rsid w:val="00612D52"/>
    <w:rsid w:val="00613E6E"/>
    <w:rsid w:val="006170D9"/>
    <w:rsid w:val="00617C09"/>
    <w:rsid w:val="00621857"/>
    <w:rsid w:val="00622243"/>
    <w:rsid w:val="00624CA1"/>
    <w:rsid w:val="00631155"/>
    <w:rsid w:val="006316F7"/>
    <w:rsid w:val="0063519F"/>
    <w:rsid w:val="006379A7"/>
    <w:rsid w:val="006418CC"/>
    <w:rsid w:val="00642E73"/>
    <w:rsid w:val="00642EF8"/>
    <w:rsid w:val="006456E2"/>
    <w:rsid w:val="00645D6D"/>
    <w:rsid w:val="00647BEB"/>
    <w:rsid w:val="00652B2F"/>
    <w:rsid w:val="00655B71"/>
    <w:rsid w:val="00662F2C"/>
    <w:rsid w:val="006658DB"/>
    <w:rsid w:val="006669BF"/>
    <w:rsid w:val="00667015"/>
    <w:rsid w:val="00672CBE"/>
    <w:rsid w:val="00673311"/>
    <w:rsid w:val="00675F53"/>
    <w:rsid w:val="00680E57"/>
    <w:rsid w:val="006812A6"/>
    <w:rsid w:val="00681662"/>
    <w:rsid w:val="00686A74"/>
    <w:rsid w:val="00692726"/>
    <w:rsid w:val="00692BDD"/>
    <w:rsid w:val="0069580E"/>
    <w:rsid w:val="00697CE6"/>
    <w:rsid w:val="006A6958"/>
    <w:rsid w:val="006B2CEE"/>
    <w:rsid w:val="006B3E35"/>
    <w:rsid w:val="006B709D"/>
    <w:rsid w:val="006C6EA0"/>
    <w:rsid w:val="006C7E58"/>
    <w:rsid w:val="006D0AC3"/>
    <w:rsid w:val="006D311B"/>
    <w:rsid w:val="006D5BDB"/>
    <w:rsid w:val="006D6971"/>
    <w:rsid w:val="006D6A3B"/>
    <w:rsid w:val="006E1ED6"/>
    <w:rsid w:val="006E2C16"/>
    <w:rsid w:val="006E39AF"/>
    <w:rsid w:val="006F3F45"/>
    <w:rsid w:val="006F4C19"/>
    <w:rsid w:val="0070127F"/>
    <w:rsid w:val="00711ACE"/>
    <w:rsid w:val="0071208D"/>
    <w:rsid w:val="00715C0A"/>
    <w:rsid w:val="007172E0"/>
    <w:rsid w:val="007174BA"/>
    <w:rsid w:val="00720EE7"/>
    <w:rsid w:val="00723833"/>
    <w:rsid w:val="007256DF"/>
    <w:rsid w:val="0072623F"/>
    <w:rsid w:val="00727C35"/>
    <w:rsid w:val="00731908"/>
    <w:rsid w:val="00732160"/>
    <w:rsid w:val="00732CC2"/>
    <w:rsid w:val="00734B09"/>
    <w:rsid w:val="00735BE6"/>
    <w:rsid w:val="0074068B"/>
    <w:rsid w:val="00741C15"/>
    <w:rsid w:val="007464EB"/>
    <w:rsid w:val="00750013"/>
    <w:rsid w:val="00755C5C"/>
    <w:rsid w:val="00757CB3"/>
    <w:rsid w:val="00762198"/>
    <w:rsid w:val="00764830"/>
    <w:rsid w:val="00765336"/>
    <w:rsid w:val="00766415"/>
    <w:rsid w:val="00766AC5"/>
    <w:rsid w:val="007702D1"/>
    <w:rsid w:val="00775E9E"/>
    <w:rsid w:val="00790358"/>
    <w:rsid w:val="007904D1"/>
    <w:rsid w:val="00790E17"/>
    <w:rsid w:val="00790F74"/>
    <w:rsid w:val="00794451"/>
    <w:rsid w:val="007A1145"/>
    <w:rsid w:val="007A1B71"/>
    <w:rsid w:val="007A5810"/>
    <w:rsid w:val="007A7552"/>
    <w:rsid w:val="007B0ADA"/>
    <w:rsid w:val="007B1107"/>
    <w:rsid w:val="007B17ED"/>
    <w:rsid w:val="007B1DD6"/>
    <w:rsid w:val="007B3386"/>
    <w:rsid w:val="007B4B19"/>
    <w:rsid w:val="007B7EB3"/>
    <w:rsid w:val="007C6620"/>
    <w:rsid w:val="007D45AF"/>
    <w:rsid w:val="007E0D5E"/>
    <w:rsid w:val="007E1BCE"/>
    <w:rsid w:val="007E2FBC"/>
    <w:rsid w:val="007E4510"/>
    <w:rsid w:val="007E6F76"/>
    <w:rsid w:val="007F0EA4"/>
    <w:rsid w:val="0080079C"/>
    <w:rsid w:val="00801FB1"/>
    <w:rsid w:val="00814D2D"/>
    <w:rsid w:val="0081751B"/>
    <w:rsid w:val="0082092F"/>
    <w:rsid w:val="00822499"/>
    <w:rsid w:val="0082549E"/>
    <w:rsid w:val="00825A51"/>
    <w:rsid w:val="008318E4"/>
    <w:rsid w:val="0083235E"/>
    <w:rsid w:val="00833BE5"/>
    <w:rsid w:val="008351E9"/>
    <w:rsid w:val="00835C4D"/>
    <w:rsid w:val="00836A7B"/>
    <w:rsid w:val="008425D9"/>
    <w:rsid w:val="00843A6E"/>
    <w:rsid w:val="008452E8"/>
    <w:rsid w:val="008565DC"/>
    <w:rsid w:val="008601A3"/>
    <w:rsid w:val="00863497"/>
    <w:rsid w:val="008672AE"/>
    <w:rsid w:val="0087109E"/>
    <w:rsid w:val="00871867"/>
    <w:rsid w:val="00872CEC"/>
    <w:rsid w:val="0087332E"/>
    <w:rsid w:val="0087344C"/>
    <w:rsid w:val="00874463"/>
    <w:rsid w:val="00877B73"/>
    <w:rsid w:val="00882D41"/>
    <w:rsid w:val="00894556"/>
    <w:rsid w:val="0089593A"/>
    <w:rsid w:val="008A0415"/>
    <w:rsid w:val="008A4F5C"/>
    <w:rsid w:val="008A52F6"/>
    <w:rsid w:val="008A5ED4"/>
    <w:rsid w:val="008A6B98"/>
    <w:rsid w:val="008A7DF8"/>
    <w:rsid w:val="008A7F41"/>
    <w:rsid w:val="008B0751"/>
    <w:rsid w:val="008B1ACA"/>
    <w:rsid w:val="008B5498"/>
    <w:rsid w:val="008B5D29"/>
    <w:rsid w:val="008B7682"/>
    <w:rsid w:val="008C1317"/>
    <w:rsid w:val="008C571A"/>
    <w:rsid w:val="008C6C5C"/>
    <w:rsid w:val="008D6D0A"/>
    <w:rsid w:val="008E0225"/>
    <w:rsid w:val="008E3B3A"/>
    <w:rsid w:val="008E420E"/>
    <w:rsid w:val="008E4BAF"/>
    <w:rsid w:val="008E5BB9"/>
    <w:rsid w:val="008E5F85"/>
    <w:rsid w:val="008F0058"/>
    <w:rsid w:val="008F2AFD"/>
    <w:rsid w:val="008F3ECE"/>
    <w:rsid w:val="008F4C21"/>
    <w:rsid w:val="008F7980"/>
    <w:rsid w:val="008F7B0B"/>
    <w:rsid w:val="009009AD"/>
    <w:rsid w:val="0090786C"/>
    <w:rsid w:val="00913995"/>
    <w:rsid w:val="00913D52"/>
    <w:rsid w:val="00914EF4"/>
    <w:rsid w:val="009201A1"/>
    <w:rsid w:val="00922967"/>
    <w:rsid w:val="009234A1"/>
    <w:rsid w:val="00925C5F"/>
    <w:rsid w:val="00925D0F"/>
    <w:rsid w:val="00934C12"/>
    <w:rsid w:val="00935C87"/>
    <w:rsid w:val="00941828"/>
    <w:rsid w:val="00944F4F"/>
    <w:rsid w:val="00945C69"/>
    <w:rsid w:val="0095125A"/>
    <w:rsid w:val="00952131"/>
    <w:rsid w:val="00956EA4"/>
    <w:rsid w:val="00957584"/>
    <w:rsid w:val="00967A3C"/>
    <w:rsid w:val="00967FA9"/>
    <w:rsid w:val="00973304"/>
    <w:rsid w:val="00974640"/>
    <w:rsid w:val="009749E5"/>
    <w:rsid w:val="0097642B"/>
    <w:rsid w:val="00982FF2"/>
    <w:rsid w:val="00983D64"/>
    <w:rsid w:val="00983E8D"/>
    <w:rsid w:val="00985FF4"/>
    <w:rsid w:val="0099716F"/>
    <w:rsid w:val="009A4089"/>
    <w:rsid w:val="009A7E16"/>
    <w:rsid w:val="009B59A0"/>
    <w:rsid w:val="009C09A8"/>
    <w:rsid w:val="009C0F2E"/>
    <w:rsid w:val="009C1B17"/>
    <w:rsid w:val="009C1E31"/>
    <w:rsid w:val="009C73AE"/>
    <w:rsid w:val="009D2EC1"/>
    <w:rsid w:val="009D43F4"/>
    <w:rsid w:val="009D5902"/>
    <w:rsid w:val="009D5960"/>
    <w:rsid w:val="009D65C2"/>
    <w:rsid w:val="009E16DB"/>
    <w:rsid w:val="009F3C6E"/>
    <w:rsid w:val="009F573F"/>
    <w:rsid w:val="009F5E24"/>
    <w:rsid w:val="009F7125"/>
    <w:rsid w:val="00A020FF"/>
    <w:rsid w:val="00A02D23"/>
    <w:rsid w:val="00A06C41"/>
    <w:rsid w:val="00A0734F"/>
    <w:rsid w:val="00A0762F"/>
    <w:rsid w:val="00A13058"/>
    <w:rsid w:val="00A1546A"/>
    <w:rsid w:val="00A17137"/>
    <w:rsid w:val="00A20685"/>
    <w:rsid w:val="00A225BA"/>
    <w:rsid w:val="00A23C72"/>
    <w:rsid w:val="00A24D6D"/>
    <w:rsid w:val="00A321BA"/>
    <w:rsid w:val="00A33379"/>
    <w:rsid w:val="00A35840"/>
    <w:rsid w:val="00A36136"/>
    <w:rsid w:val="00A41B62"/>
    <w:rsid w:val="00A43145"/>
    <w:rsid w:val="00A436B4"/>
    <w:rsid w:val="00A43E9B"/>
    <w:rsid w:val="00A44C74"/>
    <w:rsid w:val="00A4652D"/>
    <w:rsid w:val="00A46E95"/>
    <w:rsid w:val="00A50779"/>
    <w:rsid w:val="00A50E44"/>
    <w:rsid w:val="00A50EBB"/>
    <w:rsid w:val="00A51A09"/>
    <w:rsid w:val="00A54BE1"/>
    <w:rsid w:val="00A61EEB"/>
    <w:rsid w:val="00A63BEC"/>
    <w:rsid w:val="00A6455C"/>
    <w:rsid w:val="00A67BCA"/>
    <w:rsid w:val="00A83B60"/>
    <w:rsid w:val="00A84C71"/>
    <w:rsid w:val="00A84DAC"/>
    <w:rsid w:val="00A84EBE"/>
    <w:rsid w:val="00A85914"/>
    <w:rsid w:val="00A8598B"/>
    <w:rsid w:val="00A85A29"/>
    <w:rsid w:val="00A85D4E"/>
    <w:rsid w:val="00A876A6"/>
    <w:rsid w:val="00A94903"/>
    <w:rsid w:val="00A952E5"/>
    <w:rsid w:val="00A95EC1"/>
    <w:rsid w:val="00A97959"/>
    <w:rsid w:val="00AA017A"/>
    <w:rsid w:val="00AA293B"/>
    <w:rsid w:val="00AA4AC9"/>
    <w:rsid w:val="00AB1987"/>
    <w:rsid w:val="00AB1C5B"/>
    <w:rsid w:val="00AB1E90"/>
    <w:rsid w:val="00AB52AD"/>
    <w:rsid w:val="00AB7127"/>
    <w:rsid w:val="00AC2F06"/>
    <w:rsid w:val="00AC49D3"/>
    <w:rsid w:val="00AC69AB"/>
    <w:rsid w:val="00AD0D87"/>
    <w:rsid w:val="00AD1D85"/>
    <w:rsid w:val="00AD476A"/>
    <w:rsid w:val="00AE0470"/>
    <w:rsid w:val="00AE3378"/>
    <w:rsid w:val="00B00CC8"/>
    <w:rsid w:val="00B0181A"/>
    <w:rsid w:val="00B02E1B"/>
    <w:rsid w:val="00B040D6"/>
    <w:rsid w:val="00B076BB"/>
    <w:rsid w:val="00B07BE4"/>
    <w:rsid w:val="00B15087"/>
    <w:rsid w:val="00B1650E"/>
    <w:rsid w:val="00B2057A"/>
    <w:rsid w:val="00B23D83"/>
    <w:rsid w:val="00B2449A"/>
    <w:rsid w:val="00B30030"/>
    <w:rsid w:val="00B31C19"/>
    <w:rsid w:val="00B350B5"/>
    <w:rsid w:val="00B404C1"/>
    <w:rsid w:val="00B42D44"/>
    <w:rsid w:val="00B450BF"/>
    <w:rsid w:val="00B47D17"/>
    <w:rsid w:val="00B47F7D"/>
    <w:rsid w:val="00B522EC"/>
    <w:rsid w:val="00B54197"/>
    <w:rsid w:val="00B55070"/>
    <w:rsid w:val="00B5697E"/>
    <w:rsid w:val="00B60B0E"/>
    <w:rsid w:val="00B60C2C"/>
    <w:rsid w:val="00B60DC9"/>
    <w:rsid w:val="00B61E71"/>
    <w:rsid w:val="00B62CAF"/>
    <w:rsid w:val="00B66542"/>
    <w:rsid w:val="00B71C1B"/>
    <w:rsid w:val="00B737F7"/>
    <w:rsid w:val="00B75EAE"/>
    <w:rsid w:val="00B76CDA"/>
    <w:rsid w:val="00B76FA5"/>
    <w:rsid w:val="00B800E6"/>
    <w:rsid w:val="00B85A26"/>
    <w:rsid w:val="00B865F7"/>
    <w:rsid w:val="00B87E81"/>
    <w:rsid w:val="00B87EAF"/>
    <w:rsid w:val="00B92102"/>
    <w:rsid w:val="00B92F87"/>
    <w:rsid w:val="00B93CC3"/>
    <w:rsid w:val="00BA2692"/>
    <w:rsid w:val="00BA2810"/>
    <w:rsid w:val="00BA4163"/>
    <w:rsid w:val="00BA4B66"/>
    <w:rsid w:val="00BA7BF9"/>
    <w:rsid w:val="00BB26EA"/>
    <w:rsid w:val="00BB4C6A"/>
    <w:rsid w:val="00BB5DA6"/>
    <w:rsid w:val="00BB63B0"/>
    <w:rsid w:val="00BC0C57"/>
    <w:rsid w:val="00BC214C"/>
    <w:rsid w:val="00BC43DC"/>
    <w:rsid w:val="00BD0C88"/>
    <w:rsid w:val="00BD1831"/>
    <w:rsid w:val="00BD1A21"/>
    <w:rsid w:val="00BD363D"/>
    <w:rsid w:val="00BD4295"/>
    <w:rsid w:val="00BD4D08"/>
    <w:rsid w:val="00BE4142"/>
    <w:rsid w:val="00BE4DFE"/>
    <w:rsid w:val="00BF016E"/>
    <w:rsid w:val="00BF390C"/>
    <w:rsid w:val="00BF4FBD"/>
    <w:rsid w:val="00C00A36"/>
    <w:rsid w:val="00C01BEA"/>
    <w:rsid w:val="00C04040"/>
    <w:rsid w:val="00C0543B"/>
    <w:rsid w:val="00C05C5D"/>
    <w:rsid w:val="00C05CE5"/>
    <w:rsid w:val="00C07DA0"/>
    <w:rsid w:val="00C11FC1"/>
    <w:rsid w:val="00C15D1D"/>
    <w:rsid w:val="00C16388"/>
    <w:rsid w:val="00C163D6"/>
    <w:rsid w:val="00C175A6"/>
    <w:rsid w:val="00C20A81"/>
    <w:rsid w:val="00C22900"/>
    <w:rsid w:val="00C30B67"/>
    <w:rsid w:val="00C30C95"/>
    <w:rsid w:val="00C311E5"/>
    <w:rsid w:val="00C34137"/>
    <w:rsid w:val="00C34C9E"/>
    <w:rsid w:val="00C36E52"/>
    <w:rsid w:val="00C40A90"/>
    <w:rsid w:val="00C40DE5"/>
    <w:rsid w:val="00C42F8B"/>
    <w:rsid w:val="00C51886"/>
    <w:rsid w:val="00C52336"/>
    <w:rsid w:val="00C5758A"/>
    <w:rsid w:val="00C60E83"/>
    <w:rsid w:val="00C62B9A"/>
    <w:rsid w:val="00C667DE"/>
    <w:rsid w:val="00C70E36"/>
    <w:rsid w:val="00C73372"/>
    <w:rsid w:val="00C7651F"/>
    <w:rsid w:val="00C76867"/>
    <w:rsid w:val="00C76F1D"/>
    <w:rsid w:val="00C771FD"/>
    <w:rsid w:val="00C80ADE"/>
    <w:rsid w:val="00C842E9"/>
    <w:rsid w:val="00C87B4A"/>
    <w:rsid w:val="00C91138"/>
    <w:rsid w:val="00C92105"/>
    <w:rsid w:val="00C95346"/>
    <w:rsid w:val="00C95F4E"/>
    <w:rsid w:val="00C97AF7"/>
    <w:rsid w:val="00CA24E3"/>
    <w:rsid w:val="00CA58EA"/>
    <w:rsid w:val="00CA6046"/>
    <w:rsid w:val="00CA7F64"/>
    <w:rsid w:val="00CB2676"/>
    <w:rsid w:val="00CB3ACE"/>
    <w:rsid w:val="00CB69D6"/>
    <w:rsid w:val="00CB7C97"/>
    <w:rsid w:val="00CB7DC2"/>
    <w:rsid w:val="00CC160E"/>
    <w:rsid w:val="00CC1CFC"/>
    <w:rsid w:val="00CC58BE"/>
    <w:rsid w:val="00CD038A"/>
    <w:rsid w:val="00CD29DB"/>
    <w:rsid w:val="00CD4EE4"/>
    <w:rsid w:val="00CE0D9C"/>
    <w:rsid w:val="00CE20A1"/>
    <w:rsid w:val="00CE5E00"/>
    <w:rsid w:val="00CF1286"/>
    <w:rsid w:val="00CF3E62"/>
    <w:rsid w:val="00CF457C"/>
    <w:rsid w:val="00CF549A"/>
    <w:rsid w:val="00D0149D"/>
    <w:rsid w:val="00D02601"/>
    <w:rsid w:val="00D03244"/>
    <w:rsid w:val="00D03C83"/>
    <w:rsid w:val="00D05592"/>
    <w:rsid w:val="00D0687E"/>
    <w:rsid w:val="00D12489"/>
    <w:rsid w:val="00D12D32"/>
    <w:rsid w:val="00D12F1C"/>
    <w:rsid w:val="00D2110C"/>
    <w:rsid w:val="00D22036"/>
    <w:rsid w:val="00D30452"/>
    <w:rsid w:val="00D3114E"/>
    <w:rsid w:val="00D34E10"/>
    <w:rsid w:val="00D36DAE"/>
    <w:rsid w:val="00D45888"/>
    <w:rsid w:val="00D5074F"/>
    <w:rsid w:val="00D54F21"/>
    <w:rsid w:val="00D55396"/>
    <w:rsid w:val="00D55883"/>
    <w:rsid w:val="00D57567"/>
    <w:rsid w:val="00D61FF7"/>
    <w:rsid w:val="00D62529"/>
    <w:rsid w:val="00D62DE6"/>
    <w:rsid w:val="00D63CCB"/>
    <w:rsid w:val="00D64CEF"/>
    <w:rsid w:val="00D650BA"/>
    <w:rsid w:val="00D6751E"/>
    <w:rsid w:val="00D71B37"/>
    <w:rsid w:val="00D72584"/>
    <w:rsid w:val="00D72B5B"/>
    <w:rsid w:val="00D73BB1"/>
    <w:rsid w:val="00D74A8F"/>
    <w:rsid w:val="00D7738E"/>
    <w:rsid w:val="00D802EE"/>
    <w:rsid w:val="00D8249A"/>
    <w:rsid w:val="00D849FD"/>
    <w:rsid w:val="00D84BA1"/>
    <w:rsid w:val="00D929AF"/>
    <w:rsid w:val="00D92F7F"/>
    <w:rsid w:val="00D94A42"/>
    <w:rsid w:val="00D94A9D"/>
    <w:rsid w:val="00D94E48"/>
    <w:rsid w:val="00D94EC8"/>
    <w:rsid w:val="00D95642"/>
    <w:rsid w:val="00DA23A2"/>
    <w:rsid w:val="00DA3DD6"/>
    <w:rsid w:val="00DA4883"/>
    <w:rsid w:val="00DA607A"/>
    <w:rsid w:val="00DA70EB"/>
    <w:rsid w:val="00DA7890"/>
    <w:rsid w:val="00DB5424"/>
    <w:rsid w:val="00DB5996"/>
    <w:rsid w:val="00DB5F33"/>
    <w:rsid w:val="00DC03AF"/>
    <w:rsid w:val="00DC3C86"/>
    <w:rsid w:val="00DC4686"/>
    <w:rsid w:val="00DC706C"/>
    <w:rsid w:val="00DC749F"/>
    <w:rsid w:val="00DD1E6B"/>
    <w:rsid w:val="00DD30A7"/>
    <w:rsid w:val="00DD6EFC"/>
    <w:rsid w:val="00DE0AFA"/>
    <w:rsid w:val="00DE0BE0"/>
    <w:rsid w:val="00DE24F4"/>
    <w:rsid w:val="00DE2718"/>
    <w:rsid w:val="00DF1751"/>
    <w:rsid w:val="00E009E6"/>
    <w:rsid w:val="00E067AD"/>
    <w:rsid w:val="00E12E94"/>
    <w:rsid w:val="00E130E5"/>
    <w:rsid w:val="00E14D3C"/>
    <w:rsid w:val="00E20301"/>
    <w:rsid w:val="00E222A9"/>
    <w:rsid w:val="00E23B19"/>
    <w:rsid w:val="00E2497B"/>
    <w:rsid w:val="00E2500E"/>
    <w:rsid w:val="00E25ADF"/>
    <w:rsid w:val="00E27373"/>
    <w:rsid w:val="00E27F4A"/>
    <w:rsid w:val="00E317F8"/>
    <w:rsid w:val="00E362EB"/>
    <w:rsid w:val="00E3705E"/>
    <w:rsid w:val="00E412E3"/>
    <w:rsid w:val="00E44099"/>
    <w:rsid w:val="00E4680E"/>
    <w:rsid w:val="00E472FB"/>
    <w:rsid w:val="00E50284"/>
    <w:rsid w:val="00E50AC5"/>
    <w:rsid w:val="00E539A9"/>
    <w:rsid w:val="00E55818"/>
    <w:rsid w:val="00E57B90"/>
    <w:rsid w:val="00E57F61"/>
    <w:rsid w:val="00E620DB"/>
    <w:rsid w:val="00E64EBC"/>
    <w:rsid w:val="00E66F9E"/>
    <w:rsid w:val="00E67008"/>
    <w:rsid w:val="00E7185B"/>
    <w:rsid w:val="00E72448"/>
    <w:rsid w:val="00E73C5A"/>
    <w:rsid w:val="00E74AEC"/>
    <w:rsid w:val="00E74CEA"/>
    <w:rsid w:val="00E76EA1"/>
    <w:rsid w:val="00E77DE2"/>
    <w:rsid w:val="00E80A71"/>
    <w:rsid w:val="00E83F81"/>
    <w:rsid w:val="00E87CAB"/>
    <w:rsid w:val="00E87F61"/>
    <w:rsid w:val="00E90858"/>
    <w:rsid w:val="00E91104"/>
    <w:rsid w:val="00E969ED"/>
    <w:rsid w:val="00E96F27"/>
    <w:rsid w:val="00EB0850"/>
    <w:rsid w:val="00EB4011"/>
    <w:rsid w:val="00EB5BE3"/>
    <w:rsid w:val="00EB651F"/>
    <w:rsid w:val="00EB7473"/>
    <w:rsid w:val="00EC0F14"/>
    <w:rsid w:val="00EC0FAF"/>
    <w:rsid w:val="00EC6B47"/>
    <w:rsid w:val="00EC6FBB"/>
    <w:rsid w:val="00ED10BD"/>
    <w:rsid w:val="00ED1942"/>
    <w:rsid w:val="00ED2893"/>
    <w:rsid w:val="00ED3CC5"/>
    <w:rsid w:val="00EE0A66"/>
    <w:rsid w:val="00EF1B10"/>
    <w:rsid w:val="00EF1D52"/>
    <w:rsid w:val="00EF7B71"/>
    <w:rsid w:val="00F0144E"/>
    <w:rsid w:val="00F01499"/>
    <w:rsid w:val="00F01E2A"/>
    <w:rsid w:val="00F1185C"/>
    <w:rsid w:val="00F11B5A"/>
    <w:rsid w:val="00F161E5"/>
    <w:rsid w:val="00F20385"/>
    <w:rsid w:val="00F20536"/>
    <w:rsid w:val="00F231AC"/>
    <w:rsid w:val="00F26648"/>
    <w:rsid w:val="00F30902"/>
    <w:rsid w:val="00F31A68"/>
    <w:rsid w:val="00F33954"/>
    <w:rsid w:val="00F43DF6"/>
    <w:rsid w:val="00F45D81"/>
    <w:rsid w:val="00F51750"/>
    <w:rsid w:val="00F53257"/>
    <w:rsid w:val="00F61F13"/>
    <w:rsid w:val="00F63C11"/>
    <w:rsid w:val="00F7070D"/>
    <w:rsid w:val="00F70A52"/>
    <w:rsid w:val="00F72CA1"/>
    <w:rsid w:val="00F75089"/>
    <w:rsid w:val="00F76738"/>
    <w:rsid w:val="00F76DF9"/>
    <w:rsid w:val="00F801B1"/>
    <w:rsid w:val="00F81039"/>
    <w:rsid w:val="00F83427"/>
    <w:rsid w:val="00F86B20"/>
    <w:rsid w:val="00F87D50"/>
    <w:rsid w:val="00F87E23"/>
    <w:rsid w:val="00F92847"/>
    <w:rsid w:val="00F933B5"/>
    <w:rsid w:val="00FA0797"/>
    <w:rsid w:val="00FA2B28"/>
    <w:rsid w:val="00FA3C1D"/>
    <w:rsid w:val="00FA6908"/>
    <w:rsid w:val="00FB2401"/>
    <w:rsid w:val="00FB37DF"/>
    <w:rsid w:val="00FB527B"/>
    <w:rsid w:val="00FB55F3"/>
    <w:rsid w:val="00FC146A"/>
    <w:rsid w:val="00FC478E"/>
    <w:rsid w:val="00FD12C0"/>
    <w:rsid w:val="00FD350A"/>
    <w:rsid w:val="00FD4AFD"/>
    <w:rsid w:val="00FD51C9"/>
    <w:rsid w:val="00FD650F"/>
    <w:rsid w:val="00FD6836"/>
    <w:rsid w:val="00FD7779"/>
    <w:rsid w:val="00FD7CAA"/>
    <w:rsid w:val="00FE6654"/>
    <w:rsid w:val="00FF1FDE"/>
    <w:rsid w:val="00FF2706"/>
    <w:rsid w:val="00FF3F05"/>
    <w:rsid w:val="00FF4938"/>
    <w:rsid w:val="00FF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80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C3"/>
  </w:style>
  <w:style w:type="paragraph" w:styleId="Heading1">
    <w:name w:val="heading 1"/>
    <w:basedOn w:val="Normal"/>
    <w:next w:val="Normal"/>
    <w:link w:val="Heading1Char"/>
    <w:autoRedefine/>
    <w:uiPriority w:val="9"/>
    <w:qFormat/>
    <w:rsid w:val="006E39AF"/>
    <w:pPr>
      <w:keepNext/>
      <w:keepLines/>
      <w:numPr>
        <w:numId w:val="27"/>
      </w:numPr>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9F3C6E"/>
    <w:pPr>
      <w:keepNext/>
      <w:keepLines/>
      <w:numPr>
        <w:ilvl w:val="1"/>
        <w:numId w:val="27"/>
      </w:numPr>
      <w:spacing w:before="160" w:after="120"/>
      <w:outlineLvl w:val="1"/>
    </w:pPr>
    <w:rPr>
      <w:rFonts w:eastAsiaTheme="majorEastAsia"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E2500E"/>
    <w:pPr>
      <w:keepNext/>
      <w:keepLines/>
      <w:spacing w:before="160" w:after="120"/>
      <w:outlineLvl w:val="2"/>
    </w:pPr>
    <w:rPr>
      <w:rFonts w:eastAsiaTheme="majorEastAsia" w:cstheme="majorBidi"/>
      <w:b/>
      <w:color w:val="5B9BD5" w:themeColor="accent1"/>
      <w:szCs w:val="24"/>
    </w:rPr>
  </w:style>
  <w:style w:type="paragraph" w:styleId="Heading4">
    <w:name w:val="heading 4"/>
    <w:aliases w:val="Caption1"/>
    <w:basedOn w:val="Normal"/>
    <w:next w:val="Normal"/>
    <w:link w:val="Heading4Char"/>
    <w:autoRedefine/>
    <w:uiPriority w:val="9"/>
    <w:unhideWhenUsed/>
    <w:qFormat/>
    <w:rsid w:val="00E2500E"/>
    <w:pPr>
      <w:keepNext/>
      <w:keepLines/>
      <w:spacing w:after="0"/>
      <w:outlineLvl w:val="3"/>
    </w:pPr>
    <w:rPr>
      <w:rFonts w:eastAsiaTheme="majorEastAsia" w:cstheme="majorBidi"/>
      <w:b/>
      <w:i/>
      <w:iCs/>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9AF"/>
    <w:rPr>
      <w:rFonts w:eastAsiaTheme="majorEastAsia" w:cstheme="majorBidi"/>
      <w:b/>
      <w:color w:val="2E74B5" w:themeColor="accent1" w:themeShade="BF"/>
      <w:sz w:val="28"/>
      <w:szCs w:val="32"/>
    </w:rPr>
  </w:style>
  <w:style w:type="character" w:customStyle="1" w:styleId="Heading2Char">
    <w:name w:val="Heading 2 Char"/>
    <w:basedOn w:val="DefaultParagraphFont"/>
    <w:link w:val="Heading2"/>
    <w:uiPriority w:val="9"/>
    <w:rsid w:val="009F3C6E"/>
    <w:rPr>
      <w:rFonts w:eastAsiaTheme="majorEastAsia" w:cstheme="majorBidi"/>
      <w:b/>
      <w:i/>
      <w:color w:val="5B9BD5" w:themeColor="accent1"/>
      <w:sz w:val="26"/>
      <w:szCs w:val="26"/>
    </w:rPr>
  </w:style>
  <w:style w:type="character" w:customStyle="1" w:styleId="Heading3Char">
    <w:name w:val="Heading 3 Char"/>
    <w:basedOn w:val="DefaultParagraphFont"/>
    <w:link w:val="Heading3"/>
    <w:uiPriority w:val="9"/>
    <w:rsid w:val="00E2500E"/>
    <w:rPr>
      <w:rFonts w:eastAsiaTheme="majorEastAsia" w:cstheme="majorBidi"/>
      <w:b/>
      <w:color w:val="5B9BD5" w:themeColor="accent1"/>
      <w:szCs w:val="24"/>
    </w:rPr>
  </w:style>
  <w:style w:type="character" w:customStyle="1" w:styleId="Heading4Char">
    <w:name w:val="Heading 4 Char"/>
    <w:aliases w:val="Caption1 Char"/>
    <w:basedOn w:val="DefaultParagraphFont"/>
    <w:link w:val="Heading4"/>
    <w:uiPriority w:val="9"/>
    <w:rsid w:val="00E2500E"/>
    <w:rPr>
      <w:rFonts w:eastAsiaTheme="majorEastAsia" w:cstheme="majorBidi"/>
      <w:b/>
      <w:i/>
      <w:iCs/>
      <w:color w:val="2E74B5" w:themeColor="accent1" w:themeShade="BF"/>
      <w:sz w:val="18"/>
    </w:rPr>
  </w:style>
  <w:style w:type="paragraph" w:styleId="Subtitle">
    <w:name w:val="Subtitle"/>
    <w:basedOn w:val="Normal"/>
    <w:next w:val="Normal"/>
    <w:link w:val="SubtitleChar"/>
    <w:autoRedefine/>
    <w:uiPriority w:val="11"/>
    <w:qFormat/>
    <w:rsid w:val="00E2500E"/>
    <w:pPr>
      <w:numPr>
        <w:ilvl w:val="1"/>
      </w:numPr>
      <w:spacing w:before="120" w:after="160" w:line="240" w:lineRule="auto"/>
    </w:pPr>
    <w:rPr>
      <w:rFonts w:eastAsiaTheme="minorEastAsia"/>
      <w:i/>
      <w:color w:val="5B9BD5" w:themeColor="accent1"/>
      <w:spacing w:val="15"/>
      <w:sz w:val="24"/>
    </w:rPr>
  </w:style>
  <w:style w:type="character" w:customStyle="1" w:styleId="SubtitleChar">
    <w:name w:val="Subtitle Char"/>
    <w:basedOn w:val="DefaultParagraphFont"/>
    <w:link w:val="Subtitle"/>
    <w:uiPriority w:val="11"/>
    <w:rsid w:val="00E2500E"/>
    <w:rPr>
      <w:rFonts w:eastAsiaTheme="minorEastAsia"/>
      <w:i/>
      <w:color w:val="5B9BD5" w:themeColor="accent1"/>
      <w:spacing w:val="15"/>
      <w:sz w:val="24"/>
    </w:rPr>
  </w:style>
  <w:style w:type="character" w:styleId="SubtleReference">
    <w:name w:val="Subtle Reference"/>
    <w:aliases w:val="Subtle Reference - footnote"/>
    <w:basedOn w:val="DefaultParagraphFont"/>
    <w:uiPriority w:val="31"/>
    <w:qFormat/>
    <w:rsid w:val="00C15D1D"/>
    <w:rPr>
      <w:rFonts w:asciiTheme="minorHAnsi" w:hAnsiTheme="minorHAnsi"/>
      <w:smallCaps/>
      <w:color w:val="auto"/>
      <w:sz w:val="18"/>
    </w:rPr>
  </w:style>
  <w:style w:type="paragraph" w:customStyle="1" w:styleId="FootnoteText1">
    <w:name w:val="Footnote Text1"/>
    <w:basedOn w:val="Normal"/>
    <w:link w:val="FootnotetextChar"/>
    <w:autoRedefine/>
    <w:rsid w:val="00E2500E"/>
    <w:rPr>
      <w:sz w:val="18"/>
    </w:rPr>
  </w:style>
  <w:style w:type="character" w:customStyle="1" w:styleId="FootnotetextChar">
    <w:name w:val="Footnote text Char"/>
    <w:basedOn w:val="DefaultParagraphFont"/>
    <w:link w:val="FootnoteText1"/>
    <w:rsid w:val="00E2500E"/>
    <w:rPr>
      <w:sz w:val="18"/>
    </w:rPr>
  </w:style>
  <w:style w:type="character" w:styleId="Hyperlink">
    <w:name w:val="Hyperlink"/>
    <w:basedOn w:val="DefaultParagraphFont"/>
    <w:uiPriority w:val="99"/>
    <w:unhideWhenUsed/>
    <w:rsid w:val="008E4BAF"/>
    <w:rPr>
      <w:color w:val="0563C1" w:themeColor="hyperlink"/>
      <w:u w:val="single"/>
    </w:rPr>
  </w:style>
  <w:style w:type="paragraph" w:styleId="ListParagraph">
    <w:name w:val="List Paragraph"/>
    <w:basedOn w:val="Normal"/>
    <w:uiPriority w:val="34"/>
    <w:qFormat/>
    <w:rsid w:val="00967FA9"/>
    <w:pPr>
      <w:ind w:left="720"/>
      <w:contextualSpacing/>
    </w:pPr>
  </w:style>
  <w:style w:type="paragraph" w:styleId="CommentText">
    <w:name w:val="annotation text"/>
    <w:basedOn w:val="Normal"/>
    <w:link w:val="CommentTextChar"/>
    <w:uiPriority w:val="99"/>
    <w:unhideWhenUsed/>
    <w:rsid w:val="00C60E83"/>
    <w:pPr>
      <w:spacing w:after="160" w:line="240" w:lineRule="auto"/>
    </w:pPr>
    <w:rPr>
      <w:sz w:val="20"/>
      <w:szCs w:val="20"/>
    </w:rPr>
  </w:style>
  <w:style w:type="character" w:customStyle="1" w:styleId="CommentTextChar">
    <w:name w:val="Comment Text Char"/>
    <w:basedOn w:val="DefaultParagraphFont"/>
    <w:link w:val="CommentText"/>
    <w:uiPriority w:val="99"/>
    <w:rsid w:val="00C60E83"/>
    <w:rPr>
      <w:sz w:val="20"/>
      <w:szCs w:val="20"/>
    </w:rPr>
  </w:style>
  <w:style w:type="character" w:styleId="CommentReference">
    <w:name w:val="annotation reference"/>
    <w:basedOn w:val="DefaultParagraphFont"/>
    <w:uiPriority w:val="99"/>
    <w:semiHidden/>
    <w:unhideWhenUsed/>
    <w:rsid w:val="00A24D6D"/>
    <w:rPr>
      <w:sz w:val="16"/>
      <w:szCs w:val="16"/>
    </w:rPr>
  </w:style>
  <w:style w:type="paragraph" w:styleId="CommentSubject">
    <w:name w:val="annotation subject"/>
    <w:basedOn w:val="CommentText"/>
    <w:next w:val="CommentText"/>
    <w:link w:val="CommentSubjectChar"/>
    <w:uiPriority w:val="99"/>
    <w:semiHidden/>
    <w:unhideWhenUsed/>
    <w:rsid w:val="00A24D6D"/>
    <w:pPr>
      <w:spacing w:after="200"/>
    </w:pPr>
    <w:rPr>
      <w:b/>
      <w:bCs/>
    </w:rPr>
  </w:style>
  <w:style w:type="character" w:customStyle="1" w:styleId="CommentSubjectChar">
    <w:name w:val="Comment Subject Char"/>
    <w:basedOn w:val="CommentTextChar"/>
    <w:link w:val="CommentSubject"/>
    <w:uiPriority w:val="99"/>
    <w:semiHidden/>
    <w:rsid w:val="00A24D6D"/>
    <w:rPr>
      <w:b/>
      <w:bCs/>
      <w:sz w:val="20"/>
      <w:szCs w:val="20"/>
    </w:rPr>
  </w:style>
  <w:style w:type="paragraph" w:styleId="BalloonText">
    <w:name w:val="Balloon Text"/>
    <w:basedOn w:val="Normal"/>
    <w:link w:val="BalloonTextChar"/>
    <w:uiPriority w:val="99"/>
    <w:semiHidden/>
    <w:unhideWhenUsed/>
    <w:rsid w:val="00A2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6D"/>
    <w:rPr>
      <w:rFonts w:ascii="Segoe UI" w:hAnsi="Segoe UI" w:cs="Segoe UI"/>
      <w:sz w:val="18"/>
      <w:szCs w:val="18"/>
    </w:rPr>
  </w:style>
  <w:style w:type="paragraph" w:styleId="Header">
    <w:name w:val="header"/>
    <w:basedOn w:val="Normal"/>
    <w:link w:val="HeaderChar"/>
    <w:uiPriority w:val="99"/>
    <w:unhideWhenUsed/>
    <w:rsid w:val="00F6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13"/>
  </w:style>
  <w:style w:type="paragraph" w:styleId="Footer">
    <w:name w:val="footer"/>
    <w:basedOn w:val="Normal"/>
    <w:link w:val="FooterChar"/>
    <w:uiPriority w:val="99"/>
    <w:unhideWhenUsed/>
    <w:rsid w:val="00F6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13"/>
  </w:style>
  <w:style w:type="character" w:styleId="FollowedHyperlink">
    <w:name w:val="FollowedHyperlink"/>
    <w:basedOn w:val="DefaultParagraphFont"/>
    <w:uiPriority w:val="99"/>
    <w:semiHidden/>
    <w:unhideWhenUsed/>
    <w:rsid w:val="00BA7BF9"/>
    <w:rPr>
      <w:color w:val="954F72" w:themeColor="followedHyperlink"/>
      <w:u w:val="single"/>
    </w:rPr>
  </w:style>
  <w:style w:type="character" w:customStyle="1" w:styleId="apple-converted-space">
    <w:name w:val="apple-converted-space"/>
    <w:basedOn w:val="DefaultParagraphFont"/>
    <w:rsid w:val="00B040D6"/>
  </w:style>
  <w:style w:type="table" w:customStyle="1" w:styleId="GridTable4-Accent11">
    <w:name w:val="Grid Table 4 - Accent 11"/>
    <w:basedOn w:val="TableNormal"/>
    <w:uiPriority w:val="49"/>
    <w:rsid w:val="003C50B6"/>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5733F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A06C41"/>
    <w:pPr>
      <w:spacing w:line="240" w:lineRule="auto"/>
    </w:pPr>
    <w:rPr>
      <w:b/>
      <w:i/>
      <w:iCs/>
      <w:color w:val="1F4E79" w:themeColor="accent1" w:themeShade="80"/>
      <w:sz w:val="18"/>
      <w:szCs w:val="18"/>
    </w:rPr>
  </w:style>
  <w:style w:type="paragraph" w:styleId="BodyText">
    <w:name w:val="Body Text"/>
    <w:basedOn w:val="Normal"/>
    <w:link w:val="BodyTextChar"/>
    <w:uiPriority w:val="99"/>
    <w:semiHidden/>
    <w:unhideWhenUsed/>
    <w:rsid w:val="00EB7473"/>
    <w:pPr>
      <w:spacing w:after="120"/>
    </w:pPr>
  </w:style>
  <w:style w:type="character" w:customStyle="1" w:styleId="BodyTextChar">
    <w:name w:val="Body Text Char"/>
    <w:basedOn w:val="DefaultParagraphFont"/>
    <w:link w:val="BodyText"/>
    <w:uiPriority w:val="99"/>
    <w:semiHidden/>
    <w:rsid w:val="00EB7473"/>
  </w:style>
  <w:style w:type="paragraph" w:styleId="FootnoteText">
    <w:name w:val="footnote text"/>
    <w:basedOn w:val="Normal"/>
    <w:link w:val="FootnoteTextChar0"/>
    <w:uiPriority w:val="99"/>
    <w:unhideWhenUsed/>
    <w:qFormat/>
    <w:rsid w:val="0051106E"/>
    <w:pPr>
      <w:spacing w:after="0" w:line="240" w:lineRule="auto"/>
    </w:pPr>
    <w:rPr>
      <w:sz w:val="20"/>
      <w:szCs w:val="20"/>
    </w:rPr>
  </w:style>
  <w:style w:type="character" w:customStyle="1" w:styleId="FootnoteTextChar0">
    <w:name w:val="Footnote Text Char"/>
    <w:basedOn w:val="DefaultParagraphFont"/>
    <w:link w:val="FootnoteText"/>
    <w:uiPriority w:val="99"/>
    <w:rsid w:val="0051106E"/>
    <w:rPr>
      <w:sz w:val="20"/>
      <w:szCs w:val="20"/>
    </w:rPr>
  </w:style>
  <w:style w:type="character" w:styleId="FootnoteReference">
    <w:name w:val="footnote reference"/>
    <w:basedOn w:val="DefaultParagraphFont"/>
    <w:uiPriority w:val="99"/>
    <w:unhideWhenUsed/>
    <w:rsid w:val="0051106E"/>
    <w:rPr>
      <w:vertAlign w:val="superscript"/>
    </w:rPr>
  </w:style>
  <w:style w:type="paragraph" w:styleId="TOC1">
    <w:name w:val="toc 1"/>
    <w:basedOn w:val="Normal"/>
    <w:next w:val="Normal"/>
    <w:autoRedefine/>
    <w:uiPriority w:val="39"/>
    <w:unhideWhenUsed/>
    <w:rsid w:val="00F26648"/>
    <w:pPr>
      <w:tabs>
        <w:tab w:val="left" w:pos="440"/>
        <w:tab w:val="right" w:leader="dot" w:pos="9350"/>
      </w:tabs>
      <w:spacing w:after="120"/>
    </w:pPr>
    <w:rPr>
      <w:b/>
      <w:bCs/>
      <w:i/>
      <w:iCs/>
      <w:sz w:val="24"/>
      <w:szCs w:val="24"/>
    </w:rPr>
  </w:style>
  <w:style w:type="paragraph" w:styleId="TOC2">
    <w:name w:val="toc 2"/>
    <w:basedOn w:val="Normal"/>
    <w:next w:val="Normal"/>
    <w:autoRedefine/>
    <w:uiPriority w:val="39"/>
    <w:unhideWhenUsed/>
    <w:rsid w:val="00566AA7"/>
    <w:pPr>
      <w:tabs>
        <w:tab w:val="left" w:pos="880"/>
        <w:tab w:val="right" w:leader="dot" w:pos="9350"/>
      </w:tabs>
      <w:spacing w:before="120" w:after="120"/>
      <w:ind w:left="216"/>
    </w:pPr>
    <w:rPr>
      <w:b/>
      <w:bCs/>
    </w:rPr>
  </w:style>
  <w:style w:type="paragraph" w:styleId="TOC3">
    <w:name w:val="toc 3"/>
    <w:basedOn w:val="Normal"/>
    <w:next w:val="Normal"/>
    <w:autoRedefine/>
    <w:uiPriority w:val="39"/>
    <w:unhideWhenUsed/>
    <w:rsid w:val="00566AA7"/>
    <w:pPr>
      <w:tabs>
        <w:tab w:val="right" w:leader="dot" w:pos="9350"/>
      </w:tabs>
      <w:spacing w:after="120"/>
      <w:ind w:left="446"/>
    </w:pPr>
    <w:rPr>
      <w:sz w:val="20"/>
      <w:szCs w:val="20"/>
    </w:rPr>
  </w:style>
  <w:style w:type="paragraph" w:styleId="Title">
    <w:name w:val="Title"/>
    <w:basedOn w:val="Normal"/>
    <w:next w:val="Normal"/>
    <w:link w:val="TitleChar"/>
    <w:uiPriority w:val="10"/>
    <w:qFormat/>
    <w:rsid w:val="009A4089"/>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9A4089"/>
    <w:rPr>
      <w:rFonts w:asciiTheme="majorHAnsi" w:eastAsiaTheme="majorEastAsia" w:hAnsiTheme="majorHAnsi" w:cstheme="majorBidi"/>
      <w:caps/>
      <w:color w:val="000000" w:themeColor="text1"/>
      <w:spacing w:val="-20"/>
      <w:kern w:val="28"/>
      <w:sz w:val="72"/>
      <w:szCs w:val="52"/>
    </w:rPr>
  </w:style>
  <w:style w:type="paragraph" w:customStyle="1" w:styleId="Header1A">
    <w:name w:val="Header 1A"/>
    <w:basedOn w:val="Heading1"/>
    <w:link w:val="Header1AChar"/>
    <w:qFormat/>
    <w:rsid w:val="009A4089"/>
    <w:rPr>
      <w:rFonts w:eastAsia="Times New Roman"/>
    </w:rPr>
  </w:style>
  <w:style w:type="character" w:customStyle="1" w:styleId="Header1AChar">
    <w:name w:val="Header 1A Char"/>
    <w:basedOn w:val="Heading1Char"/>
    <w:link w:val="Header1A"/>
    <w:rsid w:val="009A4089"/>
    <w:rPr>
      <w:rFonts w:eastAsia="Times New Roman" w:cstheme="majorBidi"/>
      <w:b/>
      <w:color w:val="2E74B5" w:themeColor="accent1" w:themeShade="BF"/>
      <w:sz w:val="28"/>
      <w:szCs w:val="32"/>
    </w:rPr>
  </w:style>
  <w:style w:type="paragraph" w:styleId="NormalWeb">
    <w:name w:val="Normal (Web)"/>
    <w:basedOn w:val="Normal"/>
    <w:uiPriority w:val="99"/>
    <w:semiHidden/>
    <w:unhideWhenUsed/>
    <w:rsid w:val="009A4089"/>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ullet1">
    <w:name w:val="Bullet 1"/>
    <w:basedOn w:val="BodyText"/>
    <w:qFormat/>
    <w:rsid w:val="005E4CC3"/>
    <w:pPr>
      <w:numPr>
        <w:numId w:val="13"/>
      </w:numPr>
      <w:tabs>
        <w:tab w:val="num" w:pos="360"/>
      </w:tabs>
      <w:spacing w:after="240" w:line="264" w:lineRule="auto"/>
      <w:ind w:left="0" w:firstLine="0"/>
    </w:pPr>
    <w:rPr>
      <w:rFonts w:ascii="Segoe UI" w:hAnsi="Segoe UI"/>
      <w:bCs/>
    </w:rPr>
  </w:style>
  <w:style w:type="paragraph" w:styleId="Revision">
    <w:name w:val="Revision"/>
    <w:hidden/>
    <w:uiPriority w:val="99"/>
    <w:semiHidden/>
    <w:rsid w:val="0081751B"/>
    <w:pPr>
      <w:spacing w:after="0" w:line="240" w:lineRule="auto"/>
    </w:pPr>
  </w:style>
  <w:style w:type="paragraph" w:styleId="NoSpacing">
    <w:name w:val="No Spacing"/>
    <w:uiPriority w:val="1"/>
    <w:qFormat/>
    <w:rsid w:val="00040E7D"/>
    <w:pPr>
      <w:spacing w:after="0" w:line="240" w:lineRule="auto"/>
    </w:pPr>
  </w:style>
  <w:style w:type="paragraph" w:customStyle="1" w:styleId="TableSource">
    <w:name w:val="TableSource"/>
    <w:basedOn w:val="Normal"/>
    <w:qFormat/>
    <w:rsid w:val="00731908"/>
    <w:pPr>
      <w:spacing w:after="120" w:line="240" w:lineRule="auto"/>
    </w:pPr>
    <w:rPr>
      <w:rFonts w:ascii="Segoe UI" w:hAnsi="Segoe UI"/>
      <w:bCs/>
      <w:color w:val="262626" w:themeColor="text1" w:themeTint="D9"/>
      <w:spacing w:val="-4"/>
      <w:sz w:val="16"/>
    </w:rPr>
  </w:style>
  <w:style w:type="character" w:styleId="SubtleEmphasis">
    <w:name w:val="Subtle Emphasis"/>
    <w:basedOn w:val="DefaultParagraphFont"/>
    <w:uiPriority w:val="19"/>
    <w:qFormat/>
    <w:rsid w:val="00A06C41"/>
    <w:rPr>
      <w:i/>
      <w:iCs/>
      <w:color w:val="404040" w:themeColor="text1" w:themeTint="BF"/>
    </w:rPr>
  </w:style>
  <w:style w:type="table" w:styleId="TableGrid">
    <w:name w:val="Table Grid"/>
    <w:basedOn w:val="TableNormal"/>
    <w:uiPriority w:val="59"/>
    <w:rsid w:val="008A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D94A9D"/>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EndnoteText">
    <w:name w:val="endnote text"/>
    <w:basedOn w:val="Normal"/>
    <w:link w:val="EndnoteTextChar"/>
    <w:uiPriority w:val="99"/>
    <w:semiHidden/>
    <w:unhideWhenUsed/>
    <w:rsid w:val="00E412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12E3"/>
    <w:rPr>
      <w:sz w:val="20"/>
      <w:szCs w:val="20"/>
    </w:rPr>
  </w:style>
  <w:style w:type="character" w:styleId="EndnoteReference">
    <w:name w:val="endnote reference"/>
    <w:basedOn w:val="DefaultParagraphFont"/>
    <w:uiPriority w:val="99"/>
    <w:semiHidden/>
    <w:unhideWhenUsed/>
    <w:rsid w:val="00E412E3"/>
    <w:rPr>
      <w:vertAlign w:val="superscript"/>
    </w:rPr>
  </w:style>
  <w:style w:type="paragraph" w:styleId="TableofFigures">
    <w:name w:val="table of figures"/>
    <w:basedOn w:val="Normal"/>
    <w:next w:val="Normal"/>
    <w:uiPriority w:val="99"/>
    <w:unhideWhenUsed/>
    <w:rsid w:val="0051367F"/>
    <w:pPr>
      <w:spacing w:after="0"/>
    </w:pPr>
  </w:style>
  <w:style w:type="table" w:customStyle="1" w:styleId="GridTable4-Accent112">
    <w:name w:val="Grid Table 4 - Accent 112"/>
    <w:basedOn w:val="TableNormal"/>
    <w:uiPriority w:val="49"/>
    <w:rsid w:val="00790F7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3">
    <w:name w:val="Grid Table 4 - Accent 113"/>
    <w:basedOn w:val="TableNormal"/>
    <w:uiPriority w:val="49"/>
    <w:rsid w:val="00790F7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1">
    <w:name w:val="Grid Table 4 - Accent 1111"/>
    <w:basedOn w:val="TableNormal"/>
    <w:uiPriority w:val="49"/>
    <w:rsid w:val="00CD4EE4"/>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C3"/>
  </w:style>
  <w:style w:type="paragraph" w:styleId="Heading1">
    <w:name w:val="heading 1"/>
    <w:basedOn w:val="Normal"/>
    <w:next w:val="Normal"/>
    <w:link w:val="Heading1Char"/>
    <w:autoRedefine/>
    <w:uiPriority w:val="9"/>
    <w:qFormat/>
    <w:rsid w:val="006E39AF"/>
    <w:pPr>
      <w:keepNext/>
      <w:keepLines/>
      <w:numPr>
        <w:numId w:val="27"/>
      </w:numPr>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9F3C6E"/>
    <w:pPr>
      <w:keepNext/>
      <w:keepLines/>
      <w:numPr>
        <w:ilvl w:val="1"/>
        <w:numId w:val="27"/>
      </w:numPr>
      <w:spacing w:before="160" w:after="120"/>
      <w:outlineLvl w:val="1"/>
    </w:pPr>
    <w:rPr>
      <w:rFonts w:eastAsiaTheme="majorEastAsia"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E2500E"/>
    <w:pPr>
      <w:keepNext/>
      <w:keepLines/>
      <w:spacing w:before="160" w:after="120"/>
      <w:outlineLvl w:val="2"/>
    </w:pPr>
    <w:rPr>
      <w:rFonts w:eastAsiaTheme="majorEastAsia" w:cstheme="majorBidi"/>
      <w:b/>
      <w:color w:val="5B9BD5" w:themeColor="accent1"/>
      <w:szCs w:val="24"/>
    </w:rPr>
  </w:style>
  <w:style w:type="paragraph" w:styleId="Heading4">
    <w:name w:val="heading 4"/>
    <w:aliases w:val="Caption1"/>
    <w:basedOn w:val="Normal"/>
    <w:next w:val="Normal"/>
    <w:link w:val="Heading4Char"/>
    <w:autoRedefine/>
    <w:uiPriority w:val="9"/>
    <w:unhideWhenUsed/>
    <w:qFormat/>
    <w:rsid w:val="00E2500E"/>
    <w:pPr>
      <w:keepNext/>
      <w:keepLines/>
      <w:spacing w:after="0"/>
      <w:outlineLvl w:val="3"/>
    </w:pPr>
    <w:rPr>
      <w:rFonts w:eastAsiaTheme="majorEastAsia" w:cstheme="majorBidi"/>
      <w:b/>
      <w:i/>
      <w:iCs/>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9AF"/>
    <w:rPr>
      <w:rFonts w:eastAsiaTheme="majorEastAsia" w:cstheme="majorBidi"/>
      <w:b/>
      <w:color w:val="2E74B5" w:themeColor="accent1" w:themeShade="BF"/>
      <w:sz w:val="28"/>
      <w:szCs w:val="32"/>
    </w:rPr>
  </w:style>
  <w:style w:type="character" w:customStyle="1" w:styleId="Heading2Char">
    <w:name w:val="Heading 2 Char"/>
    <w:basedOn w:val="DefaultParagraphFont"/>
    <w:link w:val="Heading2"/>
    <w:uiPriority w:val="9"/>
    <w:rsid w:val="009F3C6E"/>
    <w:rPr>
      <w:rFonts w:eastAsiaTheme="majorEastAsia" w:cstheme="majorBidi"/>
      <w:b/>
      <w:i/>
      <w:color w:val="5B9BD5" w:themeColor="accent1"/>
      <w:sz w:val="26"/>
      <w:szCs w:val="26"/>
    </w:rPr>
  </w:style>
  <w:style w:type="character" w:customStyle="1" w:styleId="Heading3Char">
    <w:name w:val="Heading 3 Char"/>
    <w:basedOn w:val="DefaultParagraphFont"/>
    <w:link w:val="Heading3"/>
    <w:uiPriority w:val="9"/>
    <w:rsid w:val="00E2500E"/>
    <w:rPr>
      <w:rFonts w:eastAsiaTheme="majorEastAsia" w:cstheme="majorBidi"/>
      <w:b/>
      <w:color w:val="5B9BD5" w:themeColor="accent1"/>
      <w:szCs w:val="24"/>
    </w:rPr>
  </w:style>
  <w:style w:type="character" w:customStyle="1" w:styleId="Heading4Char">
    <w:name w:val="Heading 4 Char"/>
    <w:aliases w:val="Caption1 Char"/>
    <w:basedOn w:val="DefaultParagraphFont"/>
    <w:link w:val="Heading4"/>
    <w:uiPriority w:val="9"/>
    <w:rsid w:val="00E2500E"/>
    <w:rPr>
      <w:rFonts w:eastAsiaTheme="majorEastAsia" w:cstheme="majorBidi"/>
      <w:b/>
      <w:i/>
      <w:iCs/>
      <w:color w:val="2E74B5" w:themeColor="accent1" w:themeShade="BF"/>
      <w:sz w:val="18"/>
    </w:rPr>
  </w:style>
  <w:style w:type="paragraph" w:styleId="Subtitle">
    <w:name w:val="Subtitle"/>
    <w:basedOn w:val="Normal"/>
    <w:next w:val="Normal"/>
    <w:link w:val="SubtitleChar"/>
    <w:autoRedefine/>
    <w:uiPriority w:val="11"/>
    <w:qFormat/>
    <w:rsid w:val="00E2500E"/>
    <w:pPr>
      <w:numPr>
        <w:ilvl w:val="1"/>
      </w:numPr>
      <w:spacing w:before="120" w:after="160" w:line="240" w:lineRule="auto"/>
    </w:pPr>
    <w:rPr>
      <w:rFonts w:eastAsiaTheme="minorEastAsia"/>
      <w:i/>
      <w:color w:val="5B9BD5" w:themeColor="accent1"/>
      <w:spacing w:val="15"/>
      <w:sz w:val="24"/>
    </w:rPr>
  </w:style>
  <w:style w:type="character" w:customStyle="1" w:styleId="SubtitleChar">
    <w:name w:val="Subtitle Char"/>
    <w:basedOn w:val="DefaultParagraphFont"/>
    <w:link w:val="Subtitle"/>
    <w:uiPriority w:val="11"/>
    <w:rsid w:val="00E2500E"/>
    <w:rPr>
      <w:rFonts w:eastAsiaTheme="minorEastAsia"/>
      <w:i/>
      <w:color w:val="5B9BD5" w:themeColor="accent1"/>
      <w:spacing w:val="15"/>
      <w:sz w:val="24"/>
    </w:rPr>
  </w:style>
  <w:style w:type="character" w:styleId="SubtleReference">
    <w:name w:val="Subtle Reference"/>
    <w:aliases w:val="Subtle Reference - footnote"/>
    <w:basedOn w:val="DefaultParagraphFont"/>
    <w:uiPriority w:val="31"/>
    <w:qFormat/>
    <w:rsid w:val="00C15D1D"/>
    <w:rPr>
      <w:rFonts w:asciiTheme="minorHAnsi" w:hAnsiTheme="minorHAnsi"/>
      <w:smallCaps/>
      <w:color w:val="auto"/>
      <w:sz w:val="18"/>
    </w:rPr>
  </w:style>
  <w:style w:type="paragraph" w:customStyle="1" w:styleId="FootnoteText1">
    <w:name w:val="Footnote Text1"/>
    <w:basedOn w:val="Normal"/>
    <w:link w:val="FootnotetextChar"/>
    <w:autoRedefine/>
    <w:rsid w:val="00E2500E"/>
    <w:rPr>
      <w:sz w:val="18"/>
    </w:rPr>
  </w:style>
  <w:style w:type="character" w:customStyle="1" w:styleId="FootnotetextChar">
    <w:name w:val="Footnote text Char"/>
    <w:basedOn w:val="DefaultParagraphFont"/>
    <w:link w:val="FootnoteText1"/>
    <w:rsid w:val="00E2500E"/>
    <w:rPr>
      <w:sz w:val="18"/>
    </w:rPr>
  </w:style>
  <w:style w:type="character" w:styleId="Hyperlink">
    <w:name w:val="Hyperlink"/>
    <w:basedOn w:val="DefaultParagraphFont"/>
    <w:uiPriority w:val="99"/>
    <w:unhideWhenUsed/>
    <w:rsid w:val="008E4BAF"/>
    <w:rPr>
      <w:color w:val="0563C1" w:themeColor="hyperlink"/>
      <w:u w:val="single"/>
    </w:rPr>
  </w:style>
  <w:style w:type="paragraph" w:styleId="ListParagraph">
    <w:name w:val="List Paragraph"/>
    <w:basedOn w:val="Normal"/>
    <w:uiPriority w:val="34"/>
    <w:qFormat/>
    <w:rsid w:val="00967FA9"/>
    <w:pPr>
      <w:ind w:left="720"/>
      <w:contextualSpacing/>
    </w:pPr>
  </w:style>
  <w:style w:type="paragraph" w:styleId="CommentText">
    <w:name w:val="annotation text"/>
    <w:basedOn w:val="Normal"/>
    <w:link w:val="CommentTextChar"/>
    <w:uiPriority w:val="99"/>
    <w:unhideWhenUsed/>
    <w:rsid w:val="00C60E83"/>
    <w:pPr>
      <w:spacing w:after="160" w:line="240" w:lineRule="auto"/>
    </w:pPr>
    <w:rPr>
      <w:sz w:val="20"/>
      <w:szCs w:val="20"/>
    </w:rPr>
  </w:style>
  <w:style w:type="character" w:customStyle="1" w:styleId="CommentTextChar">
    <w:name w:val="Comment Text Char"/>
    <w:basedOn w:val="DefaultParagraphFont"/>
    <w:link w:val="CommentText"/>
    <w:uiPriority w:val="99"/>
    <w:rsid w:val="00C60E83"/>
    <w:rPr>
      <w:sz w:val="20"/>
      <w:szCs w:val="20"/>
    </w:rPr>
  </w:style>
  <w:style w:type="character" w:styleId="CommentReference">
    <w:name w:val="annotation reference"/>
    <w:basedOn w:val="DefaultParagraphFont"/>
    <w:uiPriority w:val="99"/>
    <w:semiHidden/>
    <w:unhideWhenUsed/>
    <w:rsid w:val="00A24D6D"/>
    <w:rPr>
      <w:sz w:val="16"/>
      <w:szCs w:val="16"/>
    </w:rPr>
  </w:style>
  <w:style w:type="paragraph" w:styleId="CommentSubject">
    <w:name w:val="annotation subject"/>
    <w:basedOn w:val="CommentText"/>
    <w:next w:val="CommentText"/>
    <w:link w:val="CommentSubjectChar"/>
    <w:uiPriority w:val="99"/>
    <w:semiHidden/>
    <w:unhideWhenUsed/>
    <w:rsid w:val="00A24D6D"/>
    <w:pPr>
      <w:spacing w:after="200"/>
    </w:pPr>
    <w:rPr>
      <w:b/>
      <w:bCs/>
    </w:rPr>
  </w:style>
  <w:style w:type="character" w:customStyle="1" w:styleId="CommentSubjectChar">
    <w:name w:val="Comment Subject Char"/>
    <w:basedOn w:val="CommentTextChar"/>
    <w:link w:val="CommentSubject"/>
    <w:uiPriority w:val="99"/>
    <w:semiHidden/>
    <w:rsid w:val="00A24D6D"/>
    <w:rPr>
      <w:b/>
      <w:bCs/>
      <w:sz w:val="20"/>
      <w:szCs w:val="20"/>
    </w:rPr>
  </w:style>
  <w:style w:type="paragraph" w:styleId="BalloonText">
    <w:name w:val="Balloon Text"/>
    <w:basedOn w:val="Normal"/>
    <w:link w:val="BalloonTextChar"/>
    <w:uiPriority w:val="99"/>
    <w:semiHidden/>
    <w:unhideWhenUsed/>
    <w:rsid w:val="00A2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6D"/>
    <w:rPr>
      <w:rFonts w:ascii="Segoe UI" w:hAnsi="Segoe UI" w:cs="Segoe UI"/>
      <w:sz w:val="18"/>
      <w:szCs w:val="18"/>
    </w:rPr>
  </w:style>
  <w:style w:type="paragraph" w:styleId="Header">
    <w:name w:val="header"/>
    <w:basedOn w:val="Normal"/>
    <w:link w:val="HeaderChar"/>
    <w:uiPriority w:val="99"/>
    <w:unhideWhenUsed/>
    <w:rsid w:val="00F6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13"/>
  </w:style>
  <w:style w:type="paragraph" w:styleId="Footer">
    <w:name w:val="footer"/>
    <w:basedOn w:val="Normal"/>
    <w:link w:val="FooterChar"/>
    <w:uiPriority w:val="99"/>
    <w:unhideWhenUsed/>
    <w:rsid w:val="00F6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13"/>
  </w:style>
  <w:style w:type="character" w:styleId="FollowedHyperlink">
    <w:name w:val="FollowedHyperlink"/>
    <w:basedOn w:val="DefaultParagraphFont"/>
    <w:uiPriority w:val="99"/>
    <w:semiHidden/>
    <w:unhideWhenUsed/>
    <w:rsid w:val="00BA7BF9"/>
    <w:rPr>
      <w:color w:val="954F72" w:themeColor="followedHyperlink"/>
      <w:u w:val="single"/>
    </w:rPr>
  </w:style>
  <w:style w:type="character" w:customStyle="1" w:styleId="apple-converted-space">
    <w:name w:val="apple-converted-space"/>
    <w:basedOn w:val="DefaultParagraphFont"/>
    <w:rsid w:val="00B040D6"/>
  </w:style>
  <w:style w:type="table" w:customStyle="1" w:styleId="GridTable4-Accent11">
    <w:name w:val="Grid Table 4 - Accent 11"/>
    <w:basedOn w:val="TableNormal"/>
    <w:uiPriority w:val="49"/>
    <w:rsid w:val="003C50B6"/>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5733F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A06C41"/>
    <w:pPr>
      <w:spacing w:line="240" w:lineRule="auto"/>
    </w:pPr>
    <w:rPr>
      <w:b/>
      <w:i/>
      <w:iCs/>
      <w:color w:val="1F4E79" w:themeColor="accent1" w:themeShade="80"/>
      <w:sz w:val="18"/>
      <w:szCs w:val="18"/>
    </w:rPr>
  </w:style>
  <w:style w:type="paragraph" w:styleId="BodyText">
    <w:name w:val="Body Text"/>
    <w:basedOn w:val="Normal"/>
    <w:link w:val="BodyTextChar"/>
    <w:uiPriority w:val="99"/>
    <w:semiHidden/>
    <w:unhideWhenUsed/>
    <w:rsid w:val="00EB7473"/>
    <w:pPr>
      <w:spacing w:after="120"/>
    </w:pPr>
  </w:style>
  <w:style w:type="character" w:customStyle="1" w:styleId="BodyTextChar">
    <w:name w:val="Body Text Char"/>
    <w:basedOn w:val="DefaultParagraphFont"/>
    <w:link w:val="BodyText"/>
    <w:uiPriority w:val="99"/>
    <w:semiHidden/>
    <w:rsid w:val="00EB7473"/>
  </w:style>
  <w:style w:type="paragraph" w:styleId="FootnoteText">
    <w:name w:val="footnote text"/>
    <w:basedOn w:val="Normal"/>
    <w:link w:val="FootnoteTextChar0"/>
    <w:uiPriority w:val="99"/>
    <w:unhideWhenUsed/>
    <w:qFormat/>
    <w:rsid w:val="0051106E"/>
    <w:pPr>
      <w:spacing w:after="0" w:line="240" w:lineRule="auto"/>
    </w:pPr>
    <w:rPr>
      <w:sz w:val="20"/>
      <w:szCs w:val="20"/>
    </w:rPr>
  </w:style>
  <w:style w:type="character" w:customStyle="1" w:styleId="FootnoteTextChar0">
    <w:name w:val="Footnote Text Char"/>
    <w:basedOn w:val="DefaultParagraphFont"/>
    <w:link w:val="FootnoteText"/>
    <w:uiPriority w:val="99"/>
    <w:rsid w:val="0051106E"/>
    <w:rPr>
      <w:sz w:val="20"/>
      <w:szCs w:val="20"/>
    </w:rPr>
  </w:style>
  <w:style w:type="character" w:styleId="FootnoteReference">
    <w:name w:val="footnote reference"/>
    <w:basedOn w:val="DefaultParagraphFont"/>
    <w:uiPriority w:val="99"/>
    <w:unhideWhenUsed/>
    <w:rsid w:val="0051106E"/>
    <w:rPr>
      <w:vertAlign w:val="superscript"/>
    </w:rPr>
  </w:style>
  <w:style w:type="paragraph" w:styleId="TOC1">
    <w:name w:val="toc 1"/>
    <w:basedOn w:val="Normal"/>
    <w:next w:val="Normal"/>
    <w:autoRedefine/>
    <w:uiPriority w:val="39"/>
    <w:unhideWhenUsed/>
    <w:rsid w:val="00F26648"/>
    <w:pPr>
      <w:tabs>
        <w:tab w:val="left" w:pos="440"/>
        <w:tab w:val="right" w:leader="dot" w:pos="9350"/>
      </w:tabs>
      <w:spacing w:after="120"/>
    </w:pPr>
    <w:rPr>
      <w:b/>
      <w:bCs/>
      <w:i/>
      <w:iCs/>
      <w:sz w:val="24"/>
      <w:szCs w:val="24"/>
    </w:rPr>
  </w:style>
  <w:style w:type="paragraph" w:styleId="TOC2">
    <w:name w:val="toc 2"/>
    <w:basedOn w:val="Normal"/>
    <w:next w:val="Normal"/>
    <w:autoRedefine/>
    <w:uiPriority w:val="39"/>
    <w:unhideWhenUsed/>
    <w:rsid w:val="00566AA7"/>
    <w:pPr>
      <w:tabs>
        <w:tab w:val="left" w:pos="880"/>
        <w:tab w:val="right" w:leader="dot" w:pos="9350"/>
      </w:tabs>
      <w:spacing w:before="120" w:after="120"/>
      <w:ind w:left="216"/>
    </w:pPr>
    <w:rPr>
      <w:b/>
      <w:bCs/>
    </w:rPr>
  </w:style>
  <w:style w:type="paragraph" w:styleId="TOC3">
    <w:name w:val="toc 3"/>
    <w:basedOn w:val="Normal"/>
    <w:next w:val="Normal"/>
    <w:autoRedefine/>
    <w:uiPriority w:val="39"/>
    <w:unhideWhenUsed/>
    <w:rsid w:val="00566AA7"/>
    <w:pPr>
      <w:tabs>
        <w:tab w:val="right" w:leader="dot" w:pos="9350"/>
      </w:tabs>
      <w:spacing w:after="120"/>
      <w:ind w:left="446"/>
    </w:pPr>
    <w:rPr>
      <w:sz w:val="20"/>
      <w:szCs w:val="20"/>
    </w:rPr>
  </w:style>
  <w:style w:type="paragraph" w:styleId="Title">
    <w:name w:val="Title"/>
    <w:basedOn w:val="Normal"/>
    <w:next w:val="Normal"/>
    <w:link w:val="TitleChar"/>
    <w:uiPriority w:val="10"/>
    <w:qFormat/>
    <w:rsid w:val="009A4089"/>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9A4089"/>
    <w:rPr>
      <w:rFonts w:asciiTheme="majorHAnsi" w:eastAsiaTheme="majorEastAsia" w:hAnsiTheme="majorHAnsi" w:cstheme="majorBidi"/>
      <w:caps/>
      <w:color w:val="000000" w:themeColor="text1"/>
      <w:spacing w:val="-20"/>
      <w:kern w:val="28"/>
      <w:sz w:val="72"/>
      <w:szCs w:val="52"/>
    </w:rPr>
  </w:style>
  <w:style w:type="paragraph" w:customStyle="1" w:styleId="Header1A">
    <w:name w:val="Header 1A"/>
    <w:basedOn w:val="Heading1"/>
    <w:link w:val="Header1AChar"/>
    <w:qFormat/>
    <w:rsid w:val="009A4089"/>
    <w:rPr>
      <w:rFonts w:eastAsia="Times New Roman"/>
    </w:rPr>
  </w:style>
  <w:style w:type="character" w:customStyle="1" w:styleId="Header1AChar">
    <w:name w:val="Header 1A Char"/>
    <w:basedOn w:val="Heading1Char"/>
    <w:link w:val="Header1A"/>
    <w:rsid w:val="009A4089"/>
    <w:rPr>
      <w:rFonts w:eastAsia="Times New Roman" w:cstheme="majorBidi"/>
      <w:b/>
      <w:color w:val="2E74B5" w:themeColor="accent1" w:themeShade="BF"/>
      <w:sz w:val="28"/>
      <w:szCs w:val="32"/>
    </w:rPr>
  </w:style>
  <w:style w:type="paragraph" w:styleId="NormalWeb">
    <w:name w:val="Normal (Web)"/>
    <w:basedOn w:val="Normal"/>
    <w:uiPriority w:val="99"/>
    <w:semiHidden/>
    <w:unhideWhenUsed/>
    <w:rsid w:val="009A4089"/>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ullet1">
    <w:name w:val="Bullet 1"/>
    <w:basedOn w:val="BodyText"/>
    <w:qFormat/>
    <w:rsid w:val="005E4CC3"/>
    <w:pPr>
      <w:numPr>
        <w:numId w:val="13"/>
      </w:numPr>
      <w:tabs>
        <w:tab w:val="num" w:pos="360"/>
      </w:tabs>
      <w:spacing w:after="240" w:line="264" w:lineRule="auto"/>
      <w:ind w:left="0" w:firstLine="0"/>
    </w:pPr>
    <w:rPr>
      <w:rFonts w:ascii="Segoe UI" w:hAnsi="Segoe UI"/>
      <w:bCs/>
    </w:rPr>
  </w:style>
  <w:style w:type="paragraph" w:styleId="Revision">
    <w:name w:val="Revision"/>
    <w:hidden/>
    <w:uiPriority w:val="99"/>
    <w:semiHidden/>
    <w:rsid w:val="0081751B"/>
    <w:pPr>
      <w:spacing w:after="0" w:line="240" w:lineRule="auto"/>
    </w:pPr>
  </w:style>
  <w:style w:type="paragraph" w:styleId="NoSpacing">
    <w:name w:val="No Spacing"/>
    <w:uiPriority w:val="1"/>
    <w:qFormat/>
    <w:rsid w:val="00040E7D"/>
    <w:pPr>
      <w:spacing w:after="0" w:line="240" w:lineRule="auto"/>
    </w:pPr>
  </w:style>
  <w:style w:type="paragraph" w:customStyle="1" w:styleId="TableSource">
    <w:name w:val="TableSource"/>
    <w:basedOn w:val="Normal"/>
    <w:qFormat/>
    <w:rsid w:val="00731908"/>
    <w:pPr>
      <w:spacing w:after="120" w:line="240" w:lineRule="auto"/>
    </w:pPr>
    <w:rPr>
      <w:rFonts w:ascii="Segoe UI" w:hAnsi="Segoe UI"/>
      <w:bCs/>
      <w:color w:val="262626" w:themeColor="text1" w:themeTint="D9"/>
      <w:spacing w:val="-4"/>
      <w:sz w:val="16"/>
    </w:rPr>
  </w:style>
  <w:style w:type="character" w:styleId="SubtleEmphasis">
    <w:name w:val="Subtle Emphasis"/>
    <w:basedOn w:val="DefaultParagraphFont"/>
    <w:uiPriority w:val="19"/>
    <w:qFormat/>
    <w:rsid w:val="00A06C41"/>
    <w:rPr>
      <w:i/>
      <w:iCs/>
      <w:color w:val="404040" w:themeColor="text1" w:themeTint="BF"/>
    </w:rPr>
  </w:style>
  <w:style w:type="table" w:styleId="TableGrid">
    <w:name w:val="Table Grid"/>
    <w:basedOn w:val="TableNormal"/>
    <w:uiPriority w:val="59"/>
    <w:rsid w:val="008A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D94A9D"/>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EndnoteText">
    <w:name w:val="endnote text"/>
    <w:basedOn w:val="Normal"/>
    <w:link w:val="EndnoteTextChar"/>
    <w:uiPriority w:val="99"/>
    <w:semiHidden/>
    <w:unhideWhenUsed/>
    <w:rsid w:val="00E412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12E3"/>
    <w:rPr>
      <w:sz w:val="20"/>
      <w:szCs w:val="20"/>
    </w:rPr>
  </w:style>
  <w:style w:type="character" w:styleId="EndnoteReference">
    <w:name w:val="endnote reference"/>
    <w:basedOn w:val="DefaultParagraphFont"/>
    <w:uiPriority w:val="99"/>
    <w:semiHidden/>
    <w:unhideWhenUsed/>
    <w:rsid w:val="00E412E3"/>
    <w:rPr>
      <w:vertAlign w:val="superscript"/>
    </w:rPr>
  </w:style>
  <w:style w:type="paragraph" w:styleId="TableofFigures">
    <w:name w:val="table of figures"/>
    <w:basedOn w:val="Normal"/>
    <w:next w:val="Normal"/>
    <w:uiPriority w:val="99"/>
    <w:unhideWhenUsed/>
    <w:rsid w:val="0051367F"/>
    <w:pPr>
      <w:spacing w:after="0"/>
    </w:pPr>
  </w:style>
  <w:style w:type="table" w:customStyle="1" w:styleId="GridTable4-Accent112">
    <w:name w:val="Grid Table 4 - Accent 112"/>
    <w:basedOn w:val="TableNormal"/>
    <w:uiPriority w:val="49"/>
    <w:rsid w:val="00790F7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3">
    <w:name w:val="Grid Table 4 - Accent 113"/>
    <w:basedOn w:val="TableNormal"/>
    <w:uiPriority w:val="49"/>
    <w:rsid w:val="00790F7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1">
    <w:name w:val="Grid Table 4 - Accent 1111"/>
    <w:basedOn w:val="TableNormal"/>
    <w:uiPriority w:val="49"/>
    <w:rsid w:val="00CD4EE4"/>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4173">
      <w:bodyDiv w:val="1"/>
      <w:marLeft w:val="0"/>
      <w:marRight w:val="0"/>
      <w:marTop w:val="0"/>
      <w:marBottom w:val="0"/>
      <w:divBdr>
        <w:top w:val="none" w:sz="0" w:space="0" w:color="auto"/>
        <w:left w:val="none" w:sz="0" w:space="0" w:color="auto"/>
        <w:bottom w:val="none" w:sz="0" w:space="0" w:color="auto"/>
        <w:right w:val="none" w:sz="0" w:space="0" w:color="auto"/>
      </w:divBdr>
    </w:div>
    <w:div w:id="198712125">
      <w:bodyDiv w:val="1"/>
      <w:marLeft w:val="0"/>
      <w:marRight w:val="0"/>
      <w:marTop w:val="0"/>
      <w:marBottom w:val="0"/>
      <w:divBdr>
        <w:top w:val="none" w:sz="0" w:space="0" w:color="auto"/>
        <w:left w:val="none" w:sz="0" w:space="0" w:color="auto"/>
        <w:bottom w:val="none" w:sz="0" w:space="0" w:color="auto"/>
        <w:right w:val="none" w:sz="0" w:space="0" w:color="auto"/>
      </w:divBdr>
    </w:div>
    <w:div w:id="330570858">
      <w:bodyDiv w:val="1"/>
      <w:marLeft w:val="0"/>
      <w:marRight w:val="0"/>
      <w:marTop w:val="0"/>
      <w:marBottom w:val="0"/>
      <w:divBdr>
        <w:top w:val="none" w:sz="0" w:space="0" w:color="auto"/>
        <w:left w:val="none" w:sz="0" w:space="0" w:color="auto"/>
        <w:bottom w:val="none" w:sz="0" w:space="0" w:color="auto"/>
        <w:right w:val="none" w:sz="0" w:space="0" w:color="auto"/>
      </w:divBdr>
    </w:div>
    <w:div w:id="984117509">
      <w:bodyDiv w:val="1"/>
      <w:marLeft w:val="0"/>
      <w:marRight w:val="0"/>
      <w:marTop w:val="0"/>
      <w:marBottom w:val="0"/>
      <w:divBdr>
        <w:top w:val="none" w:sz="0" w:space="0" w:color="auto"/>
        <w:left w:val="none" w:sz="0" w:space="0" w:color="auto"/>
        <w:bottom w:val="none" w:sz="0" w:space="0" w:color="auto"/>
        <w:right w:val="none" w:sz="0" w:space="0" w:color="auto"/>
      </w:divBdr>
    </w:div>
    <w:div w:id="1567371301">
      <w:bodyDiv w:val="1"/>
      <w:marLeft w:val="0"/>
      <w:marRight w:val="0"/>
      <w:marTop w:val="0"/>
      <w:marBottom w:val="0"/>
      <w:divBdr>
        <w:top w:val="none" w:sz="0" w:space="0" w:color="auto"/>
        <w:left w:val="none" w:sz="0" w:space="0" w:color="auto"/>
        <w:bottom w:val="none" w:sz="0" w:space="0" w:color="auto"/>
        <w:right w:val="none" w:sz="0" w:space="0" w:color="auto"/>
      </w:divBdr>
    </w:div>
    <w:div w:id="19330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O:\SWAP\00_COMPANION%20PLANS\Public%20Final%20CPs\Tribal%20Lands\Tribal_CP_CDFW_Final_V1_08-31-2016.docx" TargetMode="External"/><Relationship Id="rId26" Type="http://schemas.openxmlformats.org/officeDocument/2006/relationships/footer" Target="footer1.xml"/><Relationship Id="rId39" Type="http://schemas.openxmlformats.org/officeDocument/2006/relationships/hyperlink" Target="https://cdfgnews.wordpress.com/2015/04/21/fish-and-game-commission-adopts-central-valley-and-klamath-river-in-river-sport-fishing-regulations/" TargetMode="External"/><Relationship Id="rId21" Type="http://schemas.openxmlformats.org/officeDocument/2006/relationships/hyperlink" Target="file:///O:\SWAP\00_COMPANION%20PLANS\Public%20Final%20CPs\Tribal%20Lands\Tribal_CP_CDFW_Final_V1_08-31-2016.docx" TargetMode="External"/><Relationship Id="rId34" Type="http://schemas.openxmlformats.org/officeDocument/2006/relationships/hyperlink" Target="http://www.maidusummit.org/home.html" TargetMode="External"/><Relationship Id="rId42" Type="http://schemas.openxmlformats.org/officeDocument/2006/relationships/hyperlink" Target="https://nrm.dfg.ca.gov/FileHandler.ashx?DocumentID=116208&amp;inline" TargetMode="External"/><Relationship Id="rId47" Type="http://schemas.openxmlformats.org/officeDocument/2006/relationships/hyperlink" Target="http://www.water.ca.gov/waterplan/cwpu2013/final/index.cfm" TargetMode="External"/><Relationship Id="rId50" Type="http://schemas.openxmlformats.org/officeDocument/2006/relationships/hyperlink" Target="http://resources.ca.gov/docs/tribal_policy/Final_Tribal_Policy.pdf" TargetMode="External"/><Relationship Id="rId55" Type="http://schemas.openxmlformats.org/officeDocument/2006/relationships/hyperlink" Target="http://www.ipcc.ch/pdf/assessment-report/ar5/syr/SYR_AR5_FINAL_full_wcover.pdf" TargetMode="External"/><Relationship Id="rId63" Type="http://schemas.openxmlformats.org/officeDocument/2006/relationships/hyperlink" Target="http://www.fws.gov/cno/press/release.cfm?rid=418" TargetMode="External"/><Relationship Id="rId68" Type="http://schemas.openxmlformats.org/officeDocument/2006/relationships/hyperlink" Target="http://www.waterplan.water.ca.gov/docs/tribal_engagement/cwpu2013_Tribal_Engagement_Plan_final_11-08%2010_.pdf" TargetMode="External"/><Relationship Id="rId76" Type="http://schemas.openxmlformats.org/officeDocument/2006/relationships/hyperlink" Target="http://www.fs.usda.gov/Internet/FSE_DOCUMENTS/stelprdb5431959.pdf" TargetMode="External"/><Relationship Id="rId84"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www.vision.ca.gov/docs/Tribal_Comms_Plan.pdf" TargetMode="Externa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image" Target="media/image6.png"/><Relationship Id="rId11" Type="http://schemas.openxmlformats.org/officeDocument/2006/relationships/endnotes" Target="endnotes.xml"/><Relationship Id="rId24" Type="http://schemas.openxmlformats.org/officeDocument/2006/relationships/hyperlink" Target="file:///O:\SWAP\00_COMPANION%20PLANS\Public%20Final%20CPs\Tribal%20Lands\Tribal_CP_TEXT_FORMAT_08-30-2016.docx" TargetMode="External"/><Relationship Id="rId32" Type="http://schemas.openxmlformats.org/officeDocument/2006/relationships/hyperlink" Target="http://www.wildlifeadaptationstrategy.gov/" TargetMode="External"/><Relationship Id="rId37" Type="http://schemas.openxmlformats.org/officeDocument/2006/relationships/hyperlink" Target="http://www.blm.gov/ca/st/en.html" TargetMode="External"/><Relationship Id="rId40" Type="http://schemas.openxmlformats.org/officeDocument/2006/relationships/hyperlink" Target="https://www.wildlife.ca.gov/SWAP/Final" TargetMode="External"/><Relationship Id="rId45" Type="http://schemas.openxmlformats.org/officeDocument/2006/relationships/hyperlink" Target="http://www.waterplan.water.ca.gov/docs/meeting_materials/plenary/2013.10.29-30/32-PRES-comanagement_20131030.pdf" TargetMode="External"/><Relationship Id="rId53" Type="http://schemas.openxmlformats.org/officeDocument/2006/relationships/hyperlink" Target="http://www.conservationmeasures.org/" TargetMode="External"/><Relationship Id="rId58" Type="http://schemas.openxmlformats.org/officeDocument/2006/relationships/hyperlink" Target="http://gov.ca.gov/news.php?id=17223" TargetMode="External"/><Relationship Id="rId66" Type="http://schemas.openxmlformats.org/officeDocument/2006/relationships/hyperlink" Target="https://nrm.dfg.ca.gov/FileHandler.ashx?DocumentID=122905&amp;inline" TargetMode="External"/><Relationship Id="rId74" Type="http://schemas.openxmlformats.org/officeDocument/2006/relationships/hyperlink" Target="http://gov.ca.gov/news.php?id=17223" TargetMode="External"/><Relationship Id="rId79"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hyperlink" Target="http://teeic.indianaffairs.gov/triballand/" TargetMode="External"/><Relationship Id="rId82"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file:///O:\SWAP\00_COMPANION%20PLANS\Public%20Final%20CPs\Tribal%20Lands\Tribal_CP_CDFW_Final_V1_08-31-2016.docx" TargetMode="External"/><Relationship Id="rId31" Type="http://schemas.openxmlformats.org/officeDocument/2006/relationships/hyperlink" Target="https://www.whitehouse.gov/sites/default/files/image/president27sclimateactionplan.pdf" TargetMode="External"/><Relationship Id="rId44" Type="http://schemas.openxmlformats.org/officeDocument/2006/relationships/hyperlink" Target="http://www.waterplan.water.ca.gov/docs/tws/2013/Guiding%20Principles_FINALfor%20proceedingsv%202.pdf" TargetMode="External"/><Relationship Id="rId52" Type="http://schemas.openxmlformats.org/officeDocument/2006/relationships/hyperlink" Target="https://climatetkw.wordpress.com/guidelines/" TargetMode="External"/><Relationship Id="rId60" Type="http://schemas.openxmlformats.org/officeDocument/2006/relationships/hyperlink" Target="http://www.morongonation.org/content/environmental-protection-department" TargetMode="External"/><Relationship Id="rId65" Type="http://schemas.openxmlformats.org/officeDocument/2006/relationships/hyperlink" Target="http://www.waterplan.water.ca.gov/docs/meeting_materials/plenary/2013.10.29-30/32-PRES-comanagement_20131030.pdf" TargetMode="External"/><Relationship Id="rId73" Type="http://schemas.openxmlformats.org/officeDocument/2006/relationships/hyperlink" Target="https://www.newsreview.com/chico/return-to-humbug-valley/content?oid=12944833" TargetMode="External"/><Relationship Id="rId78" Type="http://schemas.openxmlformats.org/officeDocument/2006/relationships/hyperlink" Target="http://tribalclimate.uoregon.edu/files/2010/11/Tribal_engagement_10-15-2012-1izz31b.pdf" TargetMode="Externa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file:///O:\SWAP\00_COMPANION%20PLANS\Public%20Final%20CPs\Tribal%20Lands\Tribal_CP_CDFW_Final_V1_08-31-2016.docx" TargetMode="External"/><Relationship Id="rId27" Type="http://schemas.openxmlformats.org/officeDocument/2006/relationships/header" Target="header3.xml"/><Relationship Id="rId30" Type="http://schemas.openxmlformats.org/officeDocument/2006/relationships/hyperlink" Target="http://resources.ca.gov/docs/climate/Final_Safeguarding_CA_Plan_July_31_2014.pdf" TargetMode="External"/><Relationship Id="rId35" Type="http://schemas.openxmlformats.org/officeDocument/2006/relationships/hyperlink" Target="http://www.bia.gov/cs/groups/xregpacific/documents/document/idc1-025569.pdf" TargetMode="External"/><Relationship Id="rId43" Type="http://schemas.openxmlformats.org/officeDocument/2006/relationships/hyperlink" Target="http://www.dot.ca.gov/hq/tpp/californiatransportationplan2040/Documents/index_docs/CTP_ReportPublicDraft_03022015.pdf" TargetMode="External"/><Relationship Id="rId48" Type="http://schemas.openxmlformats.org/officeDocument/2006/relationships/hyperlink" Target="http://www.vision.ca.gov/docs/Tribal_Comms_Plan.pdf" TargetMode="External"/><Relationship Id="rId56" Type="http://schemas.openxmlformats.org/officeDocument/2006/relationships/hyperlink" Target="https://www.newsreview.com/chico/return-to-humbug-valley/content?oid=12944833" TargetMode="External"/><Relationship Id="rId64" Type="http://schemas.openxmlformats.org/officeDocument/2006/relationships/hyperlink" Target="http://www.bia.gov/cs/groups/xregpacific/documents/document/idc1-025569.pdf" TargetMode="External"/><Relationship Id="rId69" Type="http://schemas.openxmlformats.org/officeDocument/2006/relationships/hyperlink" Target="http://www.waterplan.water.ca.gov/docs/tws/2013/Guiding%20Principles_FINALfor%20proceedingsv%202.pdf" TargetMode="External"/><Relationship Id="rId77" Type="http://schemas.openxmlformats.org/officeDocument/2006/relationships/hyperlink" Target="http://pubs.usgs.gov/circ/1396/pdf/circ1396.pdf" TargetMode="External"/><Relationship Id="rId8" Type="http://schemas.openxmlformats.org/officeDocument/2006/relationships/settings" Target="settings.xml"/><Relationship Id="rId51" Type="http://schemas.openxmlformats.org/officeDocument/2006/relationships/hyperlink" Target="http://resources.ca.gov/climate/safeguarding" TargetMode="External"/><Relationship Id="rId72" Type="http://schemas.openxmlformats.org/officeDocument/2006/relationships/hyperlink" Target="http://resources.ca.gov/docs/tribal_policy/Final_Tribal_Policy.pdf" TargetMode="External"/><Relationship Id="rId80"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hyperlink" Target="http://www.maidusummit.org/home.html" TargetMode="External"/><Relationship Id="rId38" Type="http://schemas.openxmlformats.org/officeDocument/2006/relationships/hyperlink" Target="http://leginfo.legislature.ca.gov/faces/billNavClient.xhtml?bill_id=201120120AB2402" TargetMode="External"/><Relationship Id="rId46" Type="http://schemas.openxmlformats.org/officeDocument/2006/relationships/hyperlink" Target="http://www.waterplan.water.ca.gov/cwpu2013/final/index.cfm" TargetMode="External"/><Relationship Id="rId59" Type="http://schemas.openxmlformats.org/officeDocument/2006/relationships/hyperlink" Target="http://sgc.ca.gov/" TargetMode="External"/><Relationship Id="rId67" Type="http://schemas.openxmlformats.org/officeDocument/2006/relationships/hyperlink" Target="http://ohp.parks.ca.gov/pages/1069/files/sustainablepreservation_californiastateplan_2013to2017.pdf" TargetMode="External"/><Relationship Id="rId20" Type="http://schemas.openxmlformats.org/officeDocument/2006/relationships/hyperlink" Target="file:///O:\SWAP\00_COMPANION%20PLANS\Public%20Final%20CPs\Tribal%20Lands\Tribal_CP_CDFW_Final_V1_08-31-2016.docx" TargetMode="External"/><Relationship Id="rId41" Type="http://schemas.openxmlformats.org/officeDocument/2006/relationships/hyperlink" Target="http://www.wildlife.ca.gov/Conservation/Planning/Connectivity" TargetMode="External"/><Relationship Id="rId54" Type="http://schemas.openxmlformats.org/officeDocument/2006/relationships/hyperlink" Target="https://www.whitehouse.gov/sites/default/files/image/president27sclimateactionplan.pdf" TargetMode="External"/><Relationship Id="rId62" Type="http://schemas.openxmlformats.org/officeDocument/2006/relationships/hyperlink" Target="http://www.fws.gov/nativeamerican/pdf/tek-fact-sheet.pdf" TargetMode="External"/><Relationship Id="rId70" Type="http://schemas.openxmlformats.org/officeDocument/2006/relationships/hyperlink" Target="http://www.waterplan.water.ca.gov/docs/tws/2013/TWS_Implementation_Goals%20and%20Actions_9%2020%202013.pdf" TargetMode="External"/><Relationship Id="rId75" Type="http://schemas.openxmlformats.org/officeDocument/2006/relationships/hyperlink" Target="https://www.fws.gov/nativeamerican/pdf/tek-fact-sheet.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file:///O:\SWAP\00_COMPANION%20PLANS\Public%20Final%20CPs\Tribal%20Lands\Tribal_CP_CDFW_Final_V1_08-31-2016.docx" TargetMode="External"/><Relationship Id="rId28" Type="http://schemas.openxmlformats.org/officeDocument/2006/relationships/footer" Target="footer2.xml"/><Relationship Id="rId36" Type="http://schemas.openxmlformats.org/officeDocument/2006/relationships/hyperlink" Target="http://www.indianaffairs.gov/cs/groups/public/documents/document/idc1-029384.pdf" TargetMode="External"/><Relationship Id="rId49" Type="http://schemas.openxmlformats.org/officeDocument/2006/relationships/hyperlink" Target="http://resources.ca.gov/climate/safeguarding/Statewide_Adaptation_Strategy.pdf" TargetMode="External"/><Relationship Id="rId57" Type="http://schemas.openxmlformats.org/officeDocument/2006/relationships/hyperlink" Target="http://www.maidusummit.org/hom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2DE56F72C68C4BAB6D9E4460F0CF95" ma:contentTypeVersion="3" ma:contentTypeDescription="Create a new document." ma:contentTypeScope="" ma:versionID="aef8de61b63aea708905d87ea4d705b4">
  <xsd:schema xmlns:xsd="http://www.w3.org/2001/XMLSchema" xmlns:xs="http://www.w3.org/2001/XMLSchema" xmlns:p="http://schemas.microsoft.com/office/2006/metadata/properties" xmlns:ns2="b49778de-a16d-4fb2-bec5-18cc33bc091f" xmlns:ns3="6d8970f1-11b2-416a-bf14-784c72f7823c" targetNamespace="http://schemas.microsoft.com/office/2006/metadata/properties" ma:root="true" ma:fieldsID="e881f6cdddb36a6ddc866f2c26dd456b" ns2:_="" ns3:_="">
    <xsd:import namespace="b49778de-a16d-4fb2-bec5-18cc33bc091f"/>
    <xsd:import namespace="6d8970f1-11b2-416a-bf14-784c72f7823c"/>
    <xsd:element name="properties">
      <xsd:complexType>
        <xsd:sequence>
          <xsd:element name="documentManagement">
            <xsd:complexType>
              <xsd:all>
                <xsd:element ref="ns2:SharingHintHash" minOccurs="0"/>
                <xsd:element ref="ns2: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78de-a16d-4fb2-bec5-18cc33bc091f" elementFormDefault="qualified">
    <xsd:import namespace="http://schemas.microsoft.com/office/2006/documentManagement/types"/>
    <xsd:import namespace="http://schemas.microsoft.com/office/infopath/2007/PartnerControls"/>
    <xsd:element name="SharingHintHash" ma:index="8" nillable="true" ma:displayName="Sharing Hint Hash" ma:description=""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970f1-11b2-416a-bf14-784c72f782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E88A-89F1-4731-A2BE-37D5DBD5EB0F}">
  <ds:schemaRefs>
    <ds:schemaRef ds:uri="b49778de-a16d-4fb2-bec5-18cc33bc091f"/>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6d8970f1-11b2-416a-bf14-784c72f7823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6A64388-14E2-45FC-8B46-4642353CB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778de-a16d-4fb2-bec5-18cc33bc091f"/>
    <ds:schemaRef ds:uri="6d8970f1-11b2-416a-bf14-784c72f7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33FAE-4976-4615-8D11-30CBF33EA285}">
  <ds:schemaRefs>
    <ds:schemaRef ds:uri="http://schemas.microsoft.com/sharepoint/v3/contenttype/forms"/>
  </ds:schemaRefs>
</ds:datastoreItem>
</file>

<file path=customXml/itemProps4.xml><?xml version="1.0" encoding="utf-8"?>
<ds:datastoreItem xmlns:ds="http://schemas.openxmlformats.org/officeDocument/2006/customXml" ds:itemID="{A189F9C7-7F72-428D-BDCF-BAE8527D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11703</Words>
  <Characters>66713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tribal lands companion plan</vt:lpstr>
    </vt:vector>
  </TitlesOfParts>
  <Company>California Department of Fish and Wildlife</Company>
  <LinksUpToDate>false</LinksUpToDate>
  <CharactersWithSpaces>78260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lands companion plan</dc:title>
  <dc:creator>Jennifer Lam</dc:creator>
  <cp:lastModifiedBy>Administrator</cp:lastModifiedBy>
  <cp:revision>2</cp:revision>
  <cp:lastPrinted>2016-07-18T21:28:00Z</cp:lastPrinted>
  <dcterms:created xsi:type="dcterms:W3CDTF">2016-12-21T05:06:00Z</dcterms:created>
  <dcterms:modified xsi:type="dcterms:W3CDTF">2016-12-21T05:06:00Z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0x010100DB2DE56F72C68C4BAB6D9E4460F0CF95</vt:lpwstr>
  </property>
  <property fmtid="{D5CDD505-2E9C-101B-9397-08002B2CF9AE}" pid="3" name="Order">
    <vt:r8>5700</vt:r8>
  </property>
</Properties>
</file>