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F02759" w14:textId="77777777" w:rsidR="00904D01" w:rsidRPr="00DD7447" w:rsidRDefault="00763A71" w:rsidP="00904D01">
      <w:pPr>
        <w:rPr>
          <w:i/>
        </w:rPr>
      </w:pPr>
      <w:r w:rsidRPr="00DD7447">
        <w:rPr>
          <w:i/>
          <w:noProof/>
        </w:rPr>
        <mc:AlternateContent>
          <mc:Choice Requires="wps">
            <w:drawing>
              <wp:anchor distT="0" distB="0" distL="114300" distR="114300" simplePos="0" relativeHeight="251660291" behindDoc="0" locked="0" layoutInCell="1" allowOverlap="1" wp14:anchorId="22F02BFE" wp14:editId="22F02BFF">
                <wp:simplePos x="0" y="0"/>
                <wp:positionH relativeFrom="margin">
                  <wp:posOffset>6153150</wp:posOffset>
                </wp:positionH>
                <wp:positionV relativeFrom="margin">
                  <wp:posOffset>-171450</wp:posOffset>
                </wp:positionV>
                <wp:extent cx="184150" cy="5942330"/>
                <wp:effectExtent l="0" t="0" r="2540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594233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29DCA09" id="Rectangle 8" o:spid="_x0000_s1026" style="position:absolute;margin-left:484.5pt;margin-top:-13.5pt;width:14.5pt;height:467.9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" fillcolor="black [3213]">
                <w10:wrap anchorx="margin" anchory="margin"/>
              </v:rect>
            </w:pict>
          </mc:Fallback>
        </mc:AlternateContent>
      </w:r>
      <w:r w:rsidR="002F5A15" w:rsidRPr="00DD7447">
        <w:rPr>
          <w:i/>
          <w:noProof/>
        </w:rPr>
        <mc:AlternateContent>
          <mc:Choice Requires="wps">
            <w:drawing>
              <wp:anchor distT="0" distB="0" distL="114300" distR="114300" simplePos="0" relativeHeight="251664387" behindDoc="0" locked="0" layoutInCell="1" allowOverlap="1" wp14:anchorId="22F02C00" wp14:editId="22F02C01">
                <wp:simplePos x="0" y="0"/>
                <wp:positionH relativeFrom="margin">
                  <wp:align>left</wp:align>
                </wp:positionH>
                <wp:positionV relativeFrom="margin">
                  <wp:posOffset>-181544</wp:posOffset>
                </wp:positionV>
                <wp:extent cx="6839585" cy="8134350"/>
                <wp:effectExtent l="0" t="0" r="2222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1343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549D675" id="Rectangle 4" o:spid="_x0000_s1026" style="position:absolute;margin-left:0;margin-top:-14.3pt;width:538.55pt;height:640.5pt;z-index:251664387;visibility:visible;mso-wrap-style:square;mso-width-percent:1070;mso-height-percent:0;mso-wrap-distance-left:9pt;mso-wrap-distance-top:0;mso-wrap-distance-right:9pt;mso-wrap-distance-bottom:0;mso-position-horizontal:left;mso-position-horizontal-relative:margin;mso-position-vertical:absolute;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" filled="f" strokecolor="black [3213]">
                <w10:wrap anchorx="margin" anchory="margin"/>
              </v:rect>
            </w:pict>
          </mc:Fallback>
        </mc:AlternateContent>
      </w:r>
    </w:p>
    <w:p w14:paraId="22F0275A" w14:textId="5129040B" w:rsidR="00904D01" w:rsidRPr="00DD7447" w:rsidRDefault="004F33A2" w:rsidP="00904D01">
      <w:pPr>
        <w:spacing w:after="160" w:line="259" w:lineRule="auto"/>
        <w:rPr>
          <w:i/>
        </w:rPr>
      </w:pPr>
      <w:r w:rsidRPr="00DD7447">
        <w:rPr>
          <w:i/>
          <w:noProof/>
        </w:rPr>
        <mc:AlternateContent>
          <mc:Choice Requires="wps">
            <w:drawing>
              <wp:anchor distT="0" distB="0" distL="114300" distR="114300" simplePos="0" relativeHeight="251663363" behindDoc="0" locked="0" layoutInCell="1" allowOverlap="1" wp14:anchorId="22F02C06" wp14:editId="11B87E55">
                <wp:simplePos x="0" y="0"/>
                <wp:positionH relativeFrom="margin">
                  <wp:posOffset>178435</wp:posOffset>
                </wp:positionH>
                <wp:positionV relativeFrom="margin">
                  <wp:posOffset>5118735</wp:posOffset>
                </wp:positionV>
                <wp:extent cx="6016625" cy="11703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F02C48" w14:textId="15C7F69D" w:rsidR="0039747E" w:rsidRPr="007A6880" w:rsidRDefault="005F5D76" w:rsidP="00904D0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EndPr/>
                              <w:sdtContent>
                                <w:r w:rsidR="0039747E">
                                  <w:rPr>
                                    <w:rFonts w:asciiTheme="majorHAnsi" w:eastAsiaTheme="majorEastAsia" w:hAnsiTheme="majorHAnsi" w:cstheme="majorBidi"/>
                                    <w:caps/>
                                    <w:color w:val="000000" w:themeColor="text1"/>
                                    <w:spacing w:val="-20"/>
                                    <w:kern w:val="28"/>
                                    <w:sz w:val="44"/>
                                    <w:szCs w:val="52"/>
                                  </w:rPr>
                                  <w:t>agriculture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4.05pt;margin-top:403.05pt;width:473.75pt;height:92.15pt;z-index:251663363;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" filled="f" stroked="f">
                <v:textbox>
                  <w:txbxContent>
                    <w:p w14:paraId="22F02C48" w14:textId="15C7F69D" w:rsidR="0039747E" w:rsidRPr="007A6880" w:rsidRDefault="0039747E" w:rsidP="00904D0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aps/>
                              <w:color w:val="000000" w:themeColor="text1"/>
                              <w:spacing w:val="-20"/>
                              <w:kern w:val="28"/>
                              <w:sz w:val="44"/>
                              <w:szCs w:val="52"/>
                            </w:rPr>
                            <w:t>agriculture companion plan</w:t>
                          </w:r>
                        </w:sdtContent>
                      </w:sdt>
                    </w:p>
                  </w:txbxContent>
                </v:textbox>
                <w10:wrap anchorx="margin" anchory="margin"/>
              </v:shape>
            </w:pict>
          </mc:Fallback>
        </mc:AlternateContent>
      </w:r>
      <w:r w:rsidR="00762306" w:rsidRPr="00DD7447">
        <w:rPr>
          <w:i/>
          <w:noProof/>
        </w:rPr>
        <mc:AlternateContent>
          <mc:Choice Requires="wps">
            <w:drawing>
              <wp:anchor distT="0" distB="0" distL="114300" distR="114300" simplePos="0" relativeHeight="251662339" behindDoc="0" locked="0" layoutInCell="1" allowOverlap="1" wp14:anchorId="22F02C02" wp14:editId="22F02C03">
                <wp:simplePos x="0" y="0"/>
                <wp:positionH relativeFrom="margin">
                  <wp:posOffset>216535</wp:posOffset>
                </wp:positionH>
                <wp:positionV relativeFrom="margin">
                  <wp:posOffset>6153150</wp:posOffset>
                </wp:positionV>
                <wp:extent cx="6016625" cy="28575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2C47" w14:textId="72DED833" w:rsidR="0039747E" w:rsidRPr="00762306" w:rsidRDefault="0039747E" w:rsidP="00904D01">
                            <w:pPr>
                              <w:rPr>
                                <w:rFonts w:asciiTheme="majorHAnsi" w:hAnsiTheme="majorHAnsi"/>
                              </w:rPr>
                            </w:pPr>
                            <w:r>
                              <w:rPr>
                                <w:rFonts w:asciiTheme="majorHAnsi" w:hAnsiTheme="majorHAnsi"/>
                              </w:rPr>
                              <w:t>December</w:t>
                            </w:r>
                            <w:r w:rsidRPr="00762306">
                              <w:rPr>
                                <w:rFonts w:asciiTheme="majorHAnsi" w:hAnsiTheme="majorHAnsi"/>
                              </w:rPr>
                              <w:t xml:space="preserve"> 201</w:t>
                            </w:r>
                            <w:r>
                              <w:rPr>
                                <w:rFonts w:asciiTheme="majorHAnsi" w:hAnsiTheme="majorHAnsi"/>
                              </w:rPr>
                              <w:t>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17.05pt;margin-top:484.5pt;width:473.75pt;height:22.5pt;z-index:251662339;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sA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" filled="f" stroked="f">
                <v:textbox>
                  <w:txbxContent>
                    <w:p w14:paraId="22F02C47" w14:textId="72DED833" w:rsidR="0039747E" w:rsidRPr="00762306" w:rsidRDefault="0039747E" w:rsidP="00904D01">
                      <w:pPr>
                        <w:rPr>
                          <w:rFonts w:asciiTheme="majorHAnsi" w:hAnsiTheme="majorHAnsi"/>
                        </w:rPr>
                      </w:pPr>
                      <w:r>
                        <w:rPr>
                          <w:rFonts w:asciiTheme="majorHAnsi" w:hAnsiTheme="majorHAnsi"/>
                        </w:rPr>
                        <w:t>December</w:t>
                      </w:r>
                      <w:r w:rsidRPr="00762306">
                        <w:rPr>
                          <w:rFonts w:asciiTheme="majorHAnsi" w:hAnsiTheme="majorHAnsi"/>
                        </w:rPr>
                        <w:t xml:space="preserve"> 201</w:t>
                      </w:r>
                      <w:r>
                        <w:rPr>
                          <w:rFonts w:asciiTheme="majorHAnsi" w:hAnsiTheme="majorHAnsi"/>
                        </w:rPr>
                        <w:t>6</w:t>
                      </w:r>
                    </w:p>
                  </w:txbxContent>
                </v:textbox>
                <w10:wrap anchorx="margin" anchory="margin"/>
              </v:shape>
            </w:pict>
          </mc:Fallback>
        </mc:AlternateContent>
      </w:r>
      <w:r w:rsidR="00762306" w:rsidRPr="00A43C87">
        <w:rPr>
          <w:noProof/>
        </w:rPr>
        <w:drawing>
          <wp:anchor distT="0" distB="0" distL="114300" distR="114300" simplePos="0" relativeHeight="251689987" behindDoc="1" locked="0" layoutInCell="1" allowOverlap="1" wp14:anchorId="22F02C04" wp14:editId="2D8CE84C">
            <wp:simplePos x="0" y="0"/>
            <wp:positionH relativeFrom="margin">
              <wp:posOffset>247650</wp:posOffset>
            </wp:positionH>
            <wp:positionV relativeFrom="paragraph">
              <wp:posOffset>6506210</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4" name="Picture 14"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306" w:rsidRPr="00DD7447">
        <w:rPr>
          <w:i/>
          <w:noProof/>
        </w:rPr>
        <w:drawing>
          <wp:anchor distT="0" distB="0" distL="114300" distR="114300" simplePos="0" relativeHeight="251661315" behindDoc="1" locked="0" layoutInCell="1" allowOverlap="0" wp14:anchorId="22F02C08" wp14:editId="22F02C09">
            <wp:simplePos x="0" y="0"/>
            <wp:positionH relativeFrom="margin">
              <wp:align>right</wp:align>
            </wp:positionH>
            <wp:positionV relativeFrom="margin">
              <wp:posOffset>6680200</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3">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00990F51" w:rsidRPr="00DD7447">
        <w:rPr>
          <w:noProof/>
        </w:rPr>
        <w:drawing>
          <wp:anchor distT="0" distB="0" distL="114300" distR="114300" simplePos="0" relativeHeight="251682819" behindDoc="1" locked="0" layoutInCell="1" allowOverlap="1" wp14:anchorId="22F02C0A" wp14:editId="22F02C0B">
            <wp:simplePos x="0" y="0"/>
            <wp:positionH relativeFrom="column">
              <wp:posOffset>28575</wp:posOffset>
            </wp:positionH>
            <wp:positionV relativeFrom="paragraph">
              <wp:posOffset>838835</wp:posOffset>
            </wp:positionV>
            <wp:extent cx="3044825" cy="1322070"/>
            <wp:effectExtent l="0" t="0" r="3175" b="0"/>
            <wp:wrapTight wrapText="bothSides">
              <wp:wrapPolygon edited="0">
                <wp:start x="0" y="0"/>
                <wp:lineTo x="0" y="21164"/>
                <wp:lineTo x="21487" y="21164"/>
                <wp:lineTo x="21487" y="0"/>
                <wp:lineTo x="0" y="0"/>
              </wp:wrapPolygon>
            </wp:wrapTight>
            <wp:docPr id="6" name="Picture 6" descr="File:Greenfield 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Greenfield Californi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332" b="18751"/>
                    <a:stretch/>
                  </pic:blipFill>
                  <pic:spPr bwMode="auto">
                    <a:xfrm>
                      <a:off x="0" y="0"/>
                      <a:ext cx="3044825" cy="1322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F51" w:rsidRPr="00DD7447">
        <w:rPr>
          <w:i/>
          <w:noProof/>
        </w:rPr>
        <w:drawing>
          <wp:anchor distT="0" distB="0" distL="114300" distR="114300" simplePos="0" relativeHeight="251683843" behindDoc="1" locked="0" layoutInCell="1" allowOverlap="1" wp14:anchorId="22F02C0C" wp14:editId="22F02C0D">
            <wp:simplePos x="0" y="0"/>
            <wp:positionH relativeFrom="column">
              <wp:posOffset>3095625</wp:posOffset>
            </wp:positionH>
            <wp:positionV relativeFrom="paragraph">
              <wp:posOffset>838200</wp:posOffset>
            </wp:positionV>
            <wp:extent cx="3042920" cy="1323975"/>
            <wp:effectExtent l="0" t="0" r="5080" b="9525"/>
            <wp:wrapTight wrapText="bothSides">
              <wp:wrapPolygon edited="0">
                <wp:start x="0" y="0"/>
                <wp:lineTo x="0" y="21445"/>
                <wp:lineTo x="21501" y="21445"/>
                <wp:lineTo x="21501" y="0"/>
                <wp:lineTo x="0" y="0"/>
              </wp:wrapPolygon>
            </wp:wrapTight>
            <wp:docPr id="11" name="Picture 11" descr="Almond, Tree, Agriculture,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mond, Tree, Agriculture, California"/>
                    <pic:cNvPicPr>
                      <a:picLocks noChangeAspect="1" noChangeArrowheads="1"/>
                    </pic:cNvPicPr>
                  </pic:nvPicPr>
                  <pic:blipFill rotWithShape="1">
                    <a:blip r:embed="rId15">
                      <a:extLst>
                        <a:ext uri="{28A0092B-C50C-407E-A947-70E740481C1C}">
                          <a14:useLocalDpi xmlns:a14="http://schemas.microsoft.com/office/drawing/2010/main" val="0"/>
                        </a:ext>
                      </a:extLst>
                    </a:blip>
                    <a:srcRect t="22084" b="19914"/>
                    <a:stretch/>
                  </pic:blipFill>
                  <pic:spPr bwMode="auto">
                    <a:xfrm>
                      <a:off x="0" y="0"/>
                      <a:ext cx="304292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3D7C" w:rsidRPr="00DD7447">
        <w:rPr>
          <w:noProof/>
        </w:rPr>
        <mc:AlternateContent>
          <mc:Choice Requires="wps">
            <w:drawing>
              <wp:anchor distT="0" distB="0" distL="114300" distR="114300" simplePos="0" relativeHeight="251665411" behindDoc="0" locked="0" layoutInCell="1" allowOverlap="1" wp14:anchorId="22F02C0E" wp14:editId="22F02C0F">
                <wp:simplePos x="0" y="0"/>
                <wp:positionH relativeFrom="margin">
                  <wp:posOffset>6155140</wp:posOffset>
                </wp:positionH>
                <wp:positionV relativeFrom="margin">
                  <wp:posOffset>5333716</wp:posOffset>
                </wp:positionV>
                <wp:extent cx="182880" cy="2620654"/>
                <wp:effectExtent l="0" t="0" r="26670" b="2730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620654"/>
                        </a:xfrm>
                        <a:prstGeom prst="rect">
                          <a:avLst/>
                        </a:prstGeom>
                        <a:solidFill>
                          <a:schemeClr val="accent2">
                            <a:lumMod val="50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CCD467C" id="Rectangle 9" o:spid="_x0000_s1026" style="position:absolute;margin-left:484.65pt;margin-top:420pt;width:14.4pt;height:206.35pt;z-index:25166541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" fillcolor="#823b0b [1605]" strokecolor="#375623 [1609]">
                <w10:wrap anchorx="margin" anchory="margin"/>
              </v:rect>
            </w:pict>
          </mc:Fallback>
        </mc:AlternateContent>
      </w:r>
      <w:r w:rsidR="00904D01" w:rsidRPr="00DD7447">
        <w:rPr>
          <w:i/>
        </w:rPr>
        <w:br w:type="page"/>
      </w:r>
    </w:p>
    <w:p w14:paraId="22F0275B" w14:textId="77777777" w:rsidR="00904D01" w:rsidRPr="00DD7447" w:rsidRDefault="00904D01" w:rsidP="00904D01">
      <w:pPr>
        <w:rPr>
          <w:i/>
        </w:rPr>
      </w:pPr>
      <w:r w:rsidRPr="00DD7447">
        <w:rPr>
          <w:i/>
        </w:rPr>
        <w:lastRenderedPageBreak/>
        <w:t xml:space="preserve">Photo Credit: </w:t>
      </w:r>
    </w:p>
    <w:p w14:paraId="22F0275C" w14:textId="77777777" w:rsidR="00904D01" w:rsidRPr="00DD7447" w:rsidRDefault="00990F51" w:rsidP="00990F51">
      <w:pPr>
        <w:spacing w:after="0"/>
        <w:rPr>
          <w:i/>
        </w:rPr>
      </w:pPr>
      <w:r w:rsidRPr="00DD7447">
        <w:rPr>
          <w:i/>
        </w:rPr>
        <w:t>Left:</w:t>
      </w:r>
    </w:p>
    <w:p w14:paraId="22F0275D" w14:textId="77777777" w:rsidR="00990F51" w:rsidRPr="00DD7447" w:rsidRDefault="00990F51" w:rsidP="00990F51">
      <w:pPr>
        <w:spacing w:after="0"/>
        <w:rPr>
          <w:i/>
        </w:rPr>
      </w:pPr>
      <w:r w:rsidRPr="00DD7447">
        <w:rPr>
          <w:i/>
        </w:rPr>
        <w:t>Fields near Greenfield, California</w:t>
      </w:r>
    </w:p>
    <w:p w14:paraId="22F0275E" w14:textId="77777777" w:rsidR="00904D01" w:rsidRPr="00DD7447" w:rsidRDefault="00990F51" w:rsidP="00990F51">
      <w:pPr>
        <w:spacing w:after="0"/>
        <w:rPr>
          <w:i/>
        </w:rPr>
      </w:pPr>
      <w:r w:rsidRPr="00DD7447">
        <w:rPr>
          <w:i/>
        </w:rPr>
        <w:t>Date: 18 April 2008</w:t>
      </w:r>
    </w:p>
    <w:p w14:paraId="22F0275F" w14:textId="77777777" w:rsidR="00990F51" w:rsidRPr="00DD7447" w:rsidRDefault="00990F51" w:rsidP="00990F51">
      <w:pPr>
        <w:spacing w:after="0"/>
        <w:rPr>
          <w:i/>
        </w:rPr>
      </w:pPr>
      <w:r w:rsidRPr="00DD7447">
        <w:rPr>
          <w:i/>
        </w:rPr>
        <w:t>Photographer: BrendelSignature </w:t>
      </w:r>
      <w:r w:rsidR="002D4F96" w:rsidRPr="00DD7447">
        <w:rPr>
          <w:i/>
        </w:rPr>
        <w:t>via</w:t>
      </w:r>
      <w:r w:rsidRPr="00DD7447">
        <w:rPr>
          <w:i/>
        </w:rPr>
        <w:t> English Wikipedia</w:t>
      </w:r>
    </w:p>
    <w:p w14:paraId="22F02760" w14:textId="77777777" w:rsidR="00990F51" w:rsidRPr="00DD7447" w:rsidRDefault="00990F51" w:rsidP="00990F51">
      <w:pPr>
        <w:spacing w:after="0"/>
        <w:rPr>
          <w:i/>
        </w:rPr>
      </w:pPr>
    </w:p>
    <w:p w14:paraId="22F02761" w14:textId="77777777" w:rsidR="00990F51" w:rsidRPr="00DD7447" w:rsidRDefault="00990F51" w:rsidP="00990F51">
      <w:pPr>
        <w:spacing w:after="0"/>
        <w:rPr>
          <w:i/>
        </w:rPr>
      </w:pPr>
      <w:r w:rsidRPr="00DD7447">
        <w:rPr>
          <w:i/>
        </w:rPr>
        <w:t>Right:</w:t>
      </w:r>
    </w:p>
    <w:p w14:paraId="22F02762" w14:textId="77777777" w:rsidR="00990F51" w:rsidRPr="00356032" w:rsidRDefault="002D4F96" w:rsidP="00990F51">
      <w:pPr>
        <w:spacing w:after="0"/>
        <w:rPr>
          <w:i/>
        </w:rPr>
      </w:pPr>
      <w:r w:rsidRPr="00356032">
        <w:rPr>
          <w:i/>
        </w:rPr>
        <w:t>Almond Tree Agriculture California</w:t>
      </w:r>
    </w:p>
    <w:p w14:paraId="22F02763" w14:textId="77777777" w:rsidR="00990F51" w:rsidRPr="00356032" w:rsidRDefault="00990F51" w:rsidP="00990F51">
      <w:pPr>
        <w:spacing w:after="0"/>
        <w:rPr>
          <w:i/>
        </w:rPr>
      </w:pPr>
      <w:r w:rsidRPr="00356032">
        <w:rPr>
          <w:i/>
        </w:rPr>
        <w:t xml:space="preserve">Date: </w:t>
      </w:r>
      <w:r w:rsidR="002D4F96" w:rsidRPr="00356032">
        <w:rPr>
          <w:i/>
        </w:rPr>
        <w:t>14 July 2004</w:t>
      </w:r>
    </w:p>
    <w:p w14:paraId="22F02764" w14:textId="77777777" w:rsidR="00990F51" w:rsidRPr="00356032" w:rsidRDefault="00990F51" w:rsidP="00990F51">
      <w:pPr>
        <w:spacing w:after="0"/>
        <w:rPr>
          <w:i/>
        </w:rPr>
      </w:pPr>
      <w:r w:rsidRPr="00356032">
        <w:rPr>
          <w:i/>
        </w:rPr>
        <w:t xml:space="preserve">Photographer: </w:t>
      </w:r>
      <w:r w:rsidR="002D4F96" w:rsidRPr="00356032">
        <w:rPr>
          <w:i/>
        </w:rPr>
        <w:t xml:space="preserve">Davispigeon0 via Pixabay </w:t>
      </w:r>
    </w:p>
    <w:p w14:paraId="22F02765" w14:textId="77777777" w:rsidR="00904D01" w:rsidRPr="00356032" w:rsidRDefault="00904D01" w:rsidP="00904D01"/>
    <w:p w14:paraId="22F02766" w14:textId="77777777" w:rsidR="00904D01" w:rsidRPr="00356032" w:rsidRDefault="00904D01" w:rsidP="00904D01"/>
    <w:p w14:paraId="22F02767" w14:textId="77777777" w:rsidR="00762306" w:rsidRPr="00356032" w:rsidRDefault="00762306" w:rsidP="00762306">
      <w:pPr>
        <w:spacing w:after="0"/>
      </w:pPr>
      <w:r w:rsidRPr="00356032">
        <w:t>Prepared by Blue Earth Consultants, LLC</w:t>
      </w:r>
    </w:p>
    <w:p w14:paraId="22F02768" w14:textId="77777777" w:rsidR="00762306" w:rsidRPr="00356032" w:rsidRDefault="00762306" w:rsidP="00762306">
      <w:pPr>
        <w:spacing w:after="0"/>
      </w:pPr>
      <w:r w:rsidRPr="00356032">
        <w:rPr>
          <w:noProof/>
        </w:rPr>
        <w:drawing>
          <wp:inline distT="0" distB="0" distL="0" distR="0" wp14:anchorId="22F02C10" wp14:editId="22F02C11">
            <wp:extent cx="1234761" cy="561975"/>
            <wp:effectExtent l="0" t="0" r="3810" b="0"/>
            <wp:docPr id="15" name="Picture 15"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22F02769" w14:textId="1832CCF1" w:rsidR="00762306" w:rsidRPr="00356032" w:rsidRDefault="001A7971" w:rsidP="00762306">
      <w:pPr>
        <w:spacing w:after="0"/>
      </w:pPr>
      <w:r>
        <w:t>Novem</w:t>
      </w:r>
      <w:r w:rsidR="00D74E59">
        <w:t>ber</w:t>
      </w:r>
      <w:r w:rsidR="00FA742E" w:rsidRPr="00356032">
        <w:t xml:space="preserve"> 2016</w:t>
      </w:r>
    </w:p>
    <w:p w14:paraId="22F0276A" w14:textId="77777777" w:rsidR="00904D01" w:rsidRPr="00356032" w:rsidRDefault="00904D01" w:rsidP="00904D01"/>
    <w:p w14:paraId="22F0276B" w14:textId="77777777" w:rsidR="00904D01" w:rsidRPr="00356032" w:rsidRDefault="00904D01" w:rsidP="00904D01"/>
    <w:p w14:paraId="1AA9CC90" w14:textId="77777777" w:rsidR="00A9037F" w:rsidRDefault="00A9037F" w:rsidP="00904D01">
      <w:pPr>
        <w:rPr>
          <w:rFonts w:ascii="Calibri" w:eastAsia="Calibri" w:hAnsi="Calibri" w:cs="Times New Roman"/>
          <w:i/>
          <w:iCs/>
          <w:sz w:val="20"/>
        </w:rPr>
      </w:pPr>
    </w:p>
    <w:p w14:paraId="0747ABBA" w14:textId="77777777" w:rsidR="00A9037F" w:rsidRDefault="00A9037F" w:rsidP="00904D01">
      <w:pPr>
        <w:rPr>
          <w:rFonts w:ascii="Calibri" w:eastAsia="Calibri" w:hAnsi="Calibri" w:cs="Times New Roman"/>
          <w:i/>
          <w:iCs/>
          <w:sz w:val="20"/>
        </w:rPr>
      </w:pPr>
    </w:p>
    <w:p w14:paraId="22F0276C" w14:textId="4247D262" w:rsidR="00904D01" w:rsidRPr="00A9037F" w:rsidRDefault="00904D01" w:rsidP="00904D01">
      <w:pPr>
        <w:rPr>
          <w:rFonts w:ascii="Calibri" w:eastAsia="Calibri" w:hAnsi="Calibri" w:cs="Times New Roman"/>
          <w:i/>
          <w:iCs/>
          <w:sz w:val="20"/>
        </w:rPr>
      </w:pPr>
      <w:r w:rsidRPr="00A9037F">
        <w:rPr>
          <w:rFonts w:ascii="Calibri" w:eastAsia="Calibri" w:hAnsi="Calibri" w:cs="Times New Roman"/>
          <w:i/>
          <w:iCs/>
          <w:sz w:val="20"/>
        </w:rPr>
        <w:t xml:space="preserve">Disclaimer: </w:t>
      </w:r>
    </w:p>
    <w:p w14:paraId="270A6CFF" w14:textId="23072F65" w:rsidR="00FA742E" w:rsidRPr="00A9037F" w:rsidRDefault="00FA742E" w:rsidP="00FA742E">
      <w:pPr>
        <w:rPr>
          <w:rFonts w:ascii="Calibri" w:eastAsia="Calibri" w:hAnsi="Calibri" w:cs="Times New Roman"/>
          <w:sz w:val="20"/>
        </w:rPr>
      </w:pPr>
      <w:r w:rsidRPr="00A9037F">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22F0276E" w14:textId="3C8E19D4" w:rsidR="0049391C" w:rsidRPr="00356032" w:rsidRDefault="00FA742E" w:rsidP="00FA742E">
      <w:pPr>
        <w:spacing w:after="0"/>
        <w:rPr>
          <w:b/>
        </w:rPr>
        <w:sectPr w:rsidR="0049391C" w:rsidRPr="00356032" w:rsidSect="00E57237">
          <w:pgSz w:w="12240" w:h="15840"/>
          <w:pgMar w:top="1530" w:right="1440" w:bottom="1440" w:left="1440" w:header="720" w:footer="720" w:gutter="0"/>
          <w:cols w:space="720"/>
          <w:docGrid w:linePitch="360"/>
        </w:sectPr>
      </w:pPr>
      <w:r w:rsidRPr="00A9037F">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22F0276F" w14:textId="77777777" w:rsidR="00904D01" w:rsidRPr="00356032" w:rsidRDefault="00904D01" w:rsidP="00904D01">
      <w:pPr>
        <w:jc w:val="center"/>
        <w:rPr>
          <w:b/>
        </w:rPr>
      </w:pPr>
      <w:r w:rsidRPr="00356032">
        <w:rPr>
          <w:b/>
        </w:rPr>
        <w:lastRenderedPageBreak/>
        <w:t>Table of Contents</w:t>
      </w:r>
    </w:p>
    <w:p w14:paraId="6AF45812" w14:textId="77777777" w:rsidR="00EA6C98" w:rsidRPr="001331D9" w:rsidRDefault="00046489">
      <w:pPr>
        <w:pStyle w:val="TOC1"/>
        <w:rPr>
          <w:rFonts w:eastAsiaTheme="minorEastAsia"/>
          <w:i w:val="0"/>
          <w:sz w:val="22"/>
        </w:rPr>
      </w:pPr>
      <w:r w:rsidRPr="001331D9">
        <w:rPr>
          <w:bCs/>
          <w:i w:val="0"/>
          <w:iCs/>
          <w:szCs w:val="24"/>
        </w:rPr>
        <w:fldChar w:fldCharType="begin"/>
      </w:r>
      <w:r w:rsidRPr="001331D9">
        <w:rPr>
          <w:i w:val="0"/>
        </w:rPr>
        <w:instrText xml:space="preserve"> TOC \o "1-3" \h \z \u </w:instrText>
      </w:r>
      <w:r w:rsidRPr="001331D9">
        <w:rPr>
          <w:bCs/>
          <w:i w:val="0"/>
          <w:iCs/>
          <w:szCs w:val="24"/>
        </w:rPr>
        <w:fldChar w:fldCharType="separate"/>
      </w:r>
      <w:hyperlink w:anchor="_Toc464031836" w:history="1">
        <w:r w:rsidR="00EA6C98" w:rsidRPr="001331D9">
          <w:rPr>
            <w:rStyle w:val="Hyperlink"/>
            <w:i w:val="0"/>
          </w:rPr>
          <w:t>Acronyms and Abbreviations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_Toc464031836 \h </w:instrText>
        </w:r>
        <w:r w:rsidR="00EA6C98" w:rsidRPr="001331D9">
          <w:rPr>
            <w:i w:val="0"/>
            <w:webHidden/>
          </w:rPr>
        </w:r>
        <w:r w:rsidR="00EA6C98" w:rsidRPr="001331D9">
          <w:rPr>
            <w:i w:val="0"/>
            <w:webHidden/>
          </w:rPr>
          <w:fldChar w:fldCharType="separate"/>
        </w:r>
        <w:r w:rsidR="00EB6E6A">
          <w:rPr>
            <w:i w:val="0"/>
            <w:webHidden/>
          </w:rPr>
          <w:t>iii</w:t>
        </w:r>
        <w:r w:rsidR="00EA6C98" w:rsidRPr="001331D9">
          <w:rPr>
            <w:i w:val="0"/>
            <w:webHidden/>
          </w:rPr>
          <w:fldChar w:fldCharType="end"/>
        </w:r>
      </w:hyperlink>
    </w:p>
    <w:p w14:paraId="3AE39E27" w14:textId="77777777" w:rsidR="00EA6C98" w:rsidRPr="001331D9" w:rsidRDefault="005F5D76">
      <w:pPr>
        <w:pStyle w:val="TOC1"/>
        <w:rPr>
          <w:rFonts w:eastAsiaTheme="minorEastAsia"/>
          <w:i w:val="0"/>
          <w:sz w:val="22"/>
        </w:rPr>
      </w:pPr>
      <w:hyperlink w:anchor="_Toc464031837" w:history="1">
        <w:r w:rsidR="00EA6C98" w:rsidRPr="001331D9">
          <w:rPr>
            <w:rStyle w:val="Hyperlink"/>
            <w:i w:val="0"/>
          </w:rPr>
          <w:t>1.</w:t>
        </w:r>
        <w:r w:rsidR="00EA6C98" w:rsidRPr="001331D9">
          <w:rPr>
            <w:rFonts w:eastAsiaTheme="minorEastAsia"/>
            <w:i w:val="0"/>
            <w:sz w:val="22"/>
          </w:rPr>
          <w:tab/>
        </w:r>
        <w:r w:rsidR="00EA6C98" w:rsidRPr="001331D9">
          <w:rPr>
            <w:rStyle w:val="Hyperlink"/>
            <w:i w:val="0"/>
          </w:rPr>
          <w:t>Introduction</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_Toc464031837 \h </w:instrText>
        </w:r>
        <w:r w:rsidR="00EA6C98" w:rsidRPr="001331D9">
          <w:rPr>
            <w:i w:val="0"/>
            <w:webHidden/>
          </w:rPr>
        </w:r>
        <w:r w:rsidR="00EA6C98" w:rsidRPr="001331D9">
          <w:rPr>
            <w:i w:val="0"/>
            <w:webHidden/>
          </w:rPr>
          <w:fldChar w:fldCharType="separate"/>
        </w:r>
        <w:r w:rsidR="00EB6E6A">
          <w:rPr>
            <w:i w:val="0"/>
            <w:webHidden/>
          </w:rPr>
          <w:t>1</w:t>
        </w:r>
        <w:r w:rsidR="00EA6C98" w:rsidRPr="001331D9">
          <w:rPr>
            <w:i w:val="0"/>
            <w:webHidden/>
          </w:rPr>
          <w:fldChar w:fldCharType="end"/>
        </w:r>
      </w:hyperlink>
    </w:p>
    <w:p w14:paraId="4937227F" w14:textId="77777777" w:rsidR="00EA6C98" w:rsidRPr="001331D9" w:rsidRDefault="005F5D76">
      <w:pPr>
        <w:pStyle w:val="TOC2"/>
        <w:rPr>
          <w:rFonts w:eastAsiaTheme="minorEastAsia"/>
        </w:rPr>
      </w:pPr>
      <w:hyperlink w:anchor="_Toc464031838" w:history="1">
        <w:r w:rsidR="00EA6C98" w:rsidRPr="001331D9">
          <w:rPr>
            <w:rStyle w:val="Hyperlink"/>
          </w:rPr>
          <w:t>1.1</w:t>
        </w:r>
        <w:r w:rsidR="00EA6C98" w:rsidRPr="001331D9">
          <w:rPr>
            <w:rFonts w:eastAsiaTheme="minorEastAsia"/>
          </w:rPr>
          <w:tab/>
        </w:r>
        <w:r w:rsidR="00EA6C98" w:rsidRPr="001331D9">
          <w:rPr>
            <w:rStyle w:val="Hyperlink"/>
          </w:rPr>
          <w:t>SWAP 2015 Statewide Goals</w:t>
        </w:r>
        <w:r w:rsidR="00EA6C98" w:rsidRPr="001331D9">
          <w:rPr>
            <w:webHidden/>
          </w:rPr>
          <w:tab/>
        </w:r>
        <w:r w:rsidR="00EA6C98" w:rsidRPr="001331D9">
          <w:rPr>
            <w:webHidden/>
          </w:rPr>
          <w:fldChar w:fldCharType="begin"/>
        </w:r>
        <w:r w:rsidR="00EA6C98" w:rsidRPr="001331D9">
          <w:rPr>
            <w:webHidden/>
          </w:rPr>
          <w:instrText xml:space="preserve"> PAGEREF _Toc464031838 \h </w:instrText>
        </w:r>
        <w:r w:rsidR="00EA6C98" w:rsidRPr="001331D9">
          <w:rPr>
            <w:webHidden/>
          </w:rPr>
        </w:r>
        <w:r w:rsidR="00EA6C98" w:rsidRPr="001331D9">
          <w:rPr>
            <w:webHidden/>
          </w:rPr>
          <w:fldChar w:fldCharType="separate"/>
        </w:r>
        <w:r w:rsidR="00EB6E6A">
          <w:rPr>
            <w:webHidden/>
          </w:rPr>
          <w:t>2</w:t>
        </w:r>
        <w:r w:rsidR="00EA6C98" w:rsidRPr="001331D9">
          <w:rPr>
            <w:webHidden/>
          </w:rPr>
          <w:fldChar w:fldCharType="end"/>
        </w:r>
      </w:hyperlink>
    </w:p>
    <w:p w14:paraId="6333444A" w14:textId="77777777" w:rsidR="00EA6C98" w:rsidRPr="001331D9" w:rsidRDefault="005F5D76">
      <w:pPr>
        <w:pStyle w:val="TOC2"/>
        <w:rPr>
          <w:rFonts w:eastAsiaTheme="minorEastAsia"/>
        </w:rPr>
      </w:pPr>
      <w:hyperlink w:anchor="_Toc464031839" w:history="1">
        <w:r w:rsidR="00EA6C98" w:rsidRPr="001331D9">
          <w:rPr>
            <w:rStyle w:val="Hyperlink"/>
          </w:rPr>
          <w:t>1.2</w:t>
        </w:r>
        <w:r w:rsidR="00EA6C98" w:rsidRPr="001331D9">
          <w:rPr>
            <w:rFonts w:eastAsiaTheme="minorEastAsia"/>
          </w:rPr>
          <w:tab/>
        </w:r>
        <w:r w:rsidR="00EA6C98" w:rsidRPr="001331D9">
          <w:rPr>
            <w:rStyle w:val="Hyperlink"/>
          </w:rPr>
          <w:t>SWAP 2015 Companion Plans</w:t>
        </w:r>
        <w:r w:rsidR="00EA6C98" w:rsidRPr="001331D9">
          <w:rPr>
            <w:webHidden/>
          </w:rPr>
          <w:tab/>
        </w:r>
        <w:r w:rsidR="00EA6C98" w:rsidRPr="001331D9">
          <w:rPr>
            <w:webHidden/>
          </w:rPr>
          <w:fldChar w:fldCharType="begin"/>
        </w:r>
        <w:r w:rsidR="00EA6C98" w:rsidRPr="001331D9">
          <w:rPr>
            <w:webHidden/>
          </w:rPr>
          <w:instrText xml:space="preserve"> PAGEREF _Toc464031839 \h </w:instrText>
        </w:r>
        <w:r w:rsidR="00EA6C98" w:rsidRPr="001331D9">
          <w:rPr>
            <w:webHidden/>
          </w:rPr>
        </w:r>
        <w:r w:rsidR="00EA6C98" w:rsidRPr="001331D9">
          <w:rPr>
            <w:webHidden/>
          </w:rPr>
          <w:fldChar w:fldCharType="separate"/>
        </w:r>
        <w:r w:rsidR="00EB6E6A">
          <w:rPr>
            <w:webHidden/>
          </w:rPr>
          <w:t>2</w:t>
        </w:r>
        <w:r w:rsidR="00EA6C98" w:rsidRPr="001331D9">
          <w:rPr>
            <w:webHidden/>
          </w:rPr>
          <w:fldChar w:fldCharType="end"/>
        </w:r>
      </w:hyperlink>
    </w:p>
    <w:p w14:paraId="40CFC923" w14:textId="77777777" w:rsidR="00EA6C98" w:rsidRPr="001331D9" w:rsidRDefault="005F5D76">
      <w:pPr>
        <w:pStyle w:val="TOC3"/>
        <w:rPr>
          <w:rFonts w:eastAsiaTheme="minorEastAsia"/>
          <w:b/>
          <w:noProof/>
        </w:rPr>
      </w:pPr>
      <w:hyperlink w:anchor="_Toc464031840" w:history="1">
        <w:r w:rsidR="00EA6C98" w:rsidRPr="001331D9">
          <w:rPr>
            <w:rStyle w:val="Hyperlink"/>
            <w:b/>
            <w:noProof/>
          </w:rPr>
          <w:t>Need for Partnerships</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_Toc464031840 \h </w:instrText>
        </w:r>
        <w:r w:rsidR="00EA6C98" w:rsidRPr="001331D9">
          <w:rPr>
            <w:b/>
            <w:noProof/>
            <w:webHidden/>
          </w:rPr>
        </w:r>
        <w:r w:rsidR="00EA6C98" w:rsidRPr="001331D9">
          <w:rPr>
            <w:b/>
            <w:noProof/>
            <w:webHidden/>
          </w:rPr>
          <w:fldChar w:fldCharType="separate"/>
        </w:r>
        <w:r w:rsidR="00EB6E6A">
          <w:rPr>
            <w:b/>
            <w:noProof/>
            <w:webHidden/>
          </w:rPr>
          <w:t>2</w:t>
        </w:r>
        <w:r w:rsidR="00EA6C98" w:rsidRPr="001331D9">
          <w:rPr>
            <w:b/>
            <w:noProof/>
            <w:webHidden/>
          </w:rPr>
          <w:fldChar w:fldCharType="end"/>
        </w:r>
      </w:hyperlink>
    </w:p>
    <w:p w14:paraId="7E642006" w14:textId="77777777" w:rsidR="00EA6C98" w:rsidRPr="001331D9" w:rsidRDefault="005F5D76">
      <w:pPr>
        <w:pStyle w:val="TOC3"/>
        <w:rPr>
          <w:rFonts w:eastAsiaTheme="minorEastAsia"/>
          <w:b/>
          <w:noProof/>
        </w:rPr>
      </w:pPr>
      <w:hyperlink w:anchor="_Toc464031841" w:history="1">
        <w:r w:rsidR="00EA6C98" w:rsidRPr="001331D9">
          <w:rPr>
            <w:rStyle w:val="Hyperlink"/>
            <w:b/>
            <w:noProof/>
          </w:rPr>
          <w:t>Companion Plan Purpose and Sector Selection</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_Toc464031841 \h </w:instrText>
        </w:r>
        <w:r w:rsidR="00EA6C98" w:rsidRPr="001331D9">
          <w:rPr>
            <w:b/>
            <w:noProof/>
            <w:webHidden/>
          </w:rPr>
        </w:r>
        <w:r w:rsidR="00EA6C98" w:rsidRPr="001331D9">
          <w:rPr>
            <w:b/>
            <w:noProof/>
            <w:webHidden/>
          </w:rPr>
          <w:fldChar w:fldCharType="separate"/>
        </w:r>
        <w:r w:rsidR="00EB6E6A">
          <w:rPr>
            <w:b/>
            <w:noProof/>
            <w:webHidden/>
          </w:rPr>
          <w:t>2</w:t>
        </w:r>
        <w:r w:rsidR="00EA6C98" w:rsidRPr="001331D9">
          <w:rPr>
            <w:b/>
            <w:noProof/>
            <w:webHidden/>
          </w:rPr>
          <w:fldChar w:fldCharType="end"/>
        </w:r>
      </w:hyperlink>
    </w:p>
    <w:p w14:paraId="622D7DFD" w14:textId="77777777" w:rsidR="00EA6C98" w:rsidRPr="001331D9" w:rsidRDefault="005F5D76">
      <w:pPr>
        <w:pStyle w:val="TOC3"/>
        <w:rPr>
          <w:rFonts w:eastAsiaTheme="minorEastAsia"/>
          <w:b/>
          <w:noProof/>
        </w:rPr>
      </w:pPr>
      <w:hyperlink w:anchor="_Toc464031842" w:history="1">
        <w:r w:rsidR="00EA6C98" w:rsidRPr="001331D9">
          <w:rPr>
            <w:rStyle w:val="Hyperlink"/>
            <w:b/>
            <w:noProof/>
          </w:rPr>
          <w:t>Companion Plan Development</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_Toc464031842 \h </w:instrText>
        </w:r>
        <w:r w:rsidR="00EA6C98" w:rsidRPr="001331D9">
          <w:rPr>
            <w:b/>
            <w:noProof/>
            <w:webHidden/>
          </w:rPr>
        </w:r>
        <w:r w:rsidR="00EA6C98" w:rsidRPr="001331D9">
          <w:rPr>
            <w:b/>
            <w:noProof/>
            <w:webHidden/>
          </w:rPr>
          <w:fldChar w:fldCharType="separate"/>
        </w:r>
        <w:r w:rsidR="00EB6E6A">
          <w:rPr>
            <w:b/>
            <w:noProof/>
            <w:webHidden/>
          </w:rPr>
          <w:t>3</w:t>
        </w:r>
        <w:r w:rsidR="00EA6C98" w:rsidRPr="001331D9">
          <w:rPr>
            <w:b/>
            <w:noProof/>
            <w:webHidden/>
          </w:rPr>
          <w:fldChar w:fldCharType="end"/>
        </w:r>
      </w:hyperlink>
    </w:p>
    <w:p w14:paraId="06473DD6" w14:textId="77777777" w:rsidR="00EA6C98" w:rsidRPr="001331D9" w:rsidRDefault="005F5D76">
      <w:pPr>
        <w:pStyle w:val="TOC3"/>
        <w:rPr>
          <w:rFonts w:eastAsiaTheme="minorEastAsia"/>
          <w:b/>
          <w:noProof/>
        </w:rPr>
      </w:pPr>
      <w:hyperlink w:anchor="_Toc464031843" w:history="1">
        <w:r w:rsidR="00EA6C98" w:rsidRPr="001331D9">
          <w:rPr>
            <w:rStyle w:val="Hyperlink"/>
            <w:b/>
            <w:noProof/>
          </w:rPr>
          <w:t>Companion Plan Content</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_Toc464031843 \h </w:instrText>
        </w:r>
        <w:r w:rsidR="00EA6C98" w:rsidRPr="001331D9">
          <w:rPr>
            <w:b/>
            <w:noProof/>
            <w:webHidden/>
          </w:rPr>
        </w:r>
        <w:r w:rsidR="00EA6C98" w:rsidRPr="001331D9">
          <w:rPr>
            <w:b/>
            <w:noProof/>
            <w:webHidden/>
          </w:rPr>
          <w:fldChar w:fldCharType="separate"/>
        </w:r>
        <w:r w:rsidR="00EB6E6A">
          <w:rPr>
            <w:b/>
            <w:noProof/>
            <w:webHidden/>
          </w:rPr>
          <w:t>4</w:t>
        </w:r>
        <w:r w:rsidR="00EA6C98" w:rsidRPr="001331D9">
          <w:rPr>
            <w:b/>
            <w:noProof/>
            <w:webHidden/>
          </w:rPr>
          <w:fldChar w:fldCharType="end"/>
        </w:r>
      </w:hyperlink>
    </w:p>
    <w:p w14:paraId="761BF5EF" w14:textId="77777777" w:rsidR="00EA6C98" w:rsidRPr="001331D9" w:rsidRDefault="005F5D76">
      <w:pPr>
        <w:pStyle w:val="TOC1"/>
        <w:rPr>
          <w:rFonts w:eastAsiaTheme="minorEastAsia"/>
          <w:i w:val="0"/>
          <w:sz w:val="22"/>
        </w:rPr>
      </w:pPr>
      <w:hyperlink w:anchor="_Toc464031844" w:history="1">
        <w:r w:rsidR="00EA6C98" w:rsidRPr="001331D9">
          <w:rPr>
            <w:rStyle w:val="Hyperlink"/>
            <w:i w:val="0"/>
          </w:rPr>
          <w:t>2.</w:t>
        </w:r>
        <w:r w:rsidR="00EA6C98" w:rsidRPr="001331D9">
          <w:rPr>
            <w:rFonts w:eastAsiaTheme="minorEastAsia"/>
            <w:i w:val="0"/>
            <w:sz w:val="22"/>
          </w:rPr>
          <w:tab/>
        </w:r>
        <w:r w:rsidR="00EA6C98" w:rsidRPr="001331D9">
          <w:rPr>
            <w:rStyle w:val="Hyperlink"/>
            <w:i w:val="0"/>
          </w:rPr>
          <w:t>Agriculture Sector</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_Toc464031844 \h </w:instrText>
        </w:r>
        <w:r w:rsidR="00EA6C98" w:rsidRPr="001331D9">
          <w:rPr>
            <w:i w:val="0"/>
            <w:webHidden/>
          </w:rPr>
        </w:r>
        <w:r w:rsidR="00EA6C98" w:rsidRPr="001331D9">
          <w:rPr>
            <w:i w:val="0"/>
            <w:webHidden/>
          </w:rPr>
          <w:fldChar w:fldCharType="separate"/>
        </w:r>
        <w:r w:rsidR="00EB6E6A">
          <w:rPr>
            <w:i w:val="0"/>
            <w:webHidden/>
          </w:rPr>
          <w:t>4</w:t>
        </w:r>
        <w:r w:rsidR="00EA6C98" w:rsidRPr="001331D9">
          <w:rPr>
            <w:i w:val="0"/>
            <w:webHidden/>
          </w:rPr>
          <w:fldChar w:fldCharType="end"/>
        </w:r>
      </w:hyperlink>
    </w:p>
    <w:p w14:paraId="29B6BEB2" w14:textId="77777777" w:rsidR="00EA6C98" w:rsidRPr="001331D9" w:rsidRDefault="005F5D76">
      <w:pPr>
        <w:pStyle w:val="TOC2"/>
        <w:rPr>
          <w:rFonts w:eastAsiaTheme="minorEastAsia"/>
        </w:rPr>
      </w:pPr>
      <w:hyperlink w:anchor="_Toc464031845" w:history="1">
        <w:r w:rsidR="00EA6C98" w:rsidRPr="001331D9">
          <w:rPr>
            <w:rStyle w:val="Hyperlink"/>
          </w:rPr>
          <w:t>2.1</w:t>
        </w:r>
        <w:r w:rsidR="00EA6C98" w:rsidRPr="001331D9">
          <w:rPr>
            <w:rFonts w:eastAsiaTheme="minorEastAsia"/>
          </w:rPr>
          <w:tab/>
        </w:r>
        <w:r w:rsidR="00EA6C98" w:rsidRPr="001331D9">
          <w:rPr>
            <w:rStyle w:val="Hyperlink"/>
          </w:rPr>
          <w:t>Agriculture in California</w:t>
        </w:r>
        <w:r w:rsidR="00EA6C98" w:rsidRPr="001331D9">
          <w:rPr>
            <w:webHidden/>
          </w:rPr>
          <w:tab/>
        </w:r>
        <w:r w:rsidR="00EA6C98" w:rsidRPr="001331D9">
          <w:rPr>
            <w:webHidden/>
          </w:rPr>
          <w:fldChar w:fldCharType="begin"/>
        </w:r>
        <w:r w:rsidR="00EA6C98" w:rsidRPr="001331D9">
          <w:rPr>
            <w:webHidden/>
          </w:rPr>
          <w:instrText xml:space="preserve"> PAGEREF _Toc464031845 \h </w:instrText>
        </w:r>
        <w:r w:rsidR="00EA6C98" w:rsidRPr="001331D9">
          <w:rPr>
            <w:webHidden/>
          </w:rPr>
        </w:r>
        <w:r w:rsidR="00EA6C98" w:rsidRPr="001331D9">
          <w:rPr>
            <w:webHidden/>
          </w:rPr>
          <w:fldChar w:fldCharType="separate"/>
        </w:r>
        <w:r w:rsidR="00EB6E6A">
          <w:rPr>
            <w:webHidden/>
          </w:rPr>
          <w:t>4</w:t>
        </w:r>
        <w:r w:rsidR="00EA6C98" w:rsidRPr="001331D9">
          <w:rPr>
            <w:webHidden/>
          </w:rPr>
          <w:fldChar w:fldCharType="end"/>
        </w:r>
      </w:hyperlink>
    </w:p>
    <w:p w14:paraId="62BE89A7" w14:textId="77777777" w:rsidR="00EA6C98" w:rsidRPr="001331D9" w:rsidRDefault="005F5D76">
      <w:pPr>
        <w:pStyle w:val="TOC2"/>
        <w:rPr>
          <w:rFonts w:eastAsiaTheme="minorEastAsia"/>
        </w:rPr>
      </w:pPr>
      <w:hyperlink w:anchor="_Toc464031846" w:history="1">
        <w:r w:rsidR="00EA6C98" w:rsidRPr="001331D9">
          <w:rPr>
            <w:rStyle w:val="Hyperlink"/>
          </w:rPr>
          <w:t>2.2</w:t>
        </w:r>
        <w:r w:rsidR="00EA6C98" w:rsidRPr="001331D9">
          <w:rPr>
            <w:rFonts w:eastAsiaTheme="minorEastAsia"/>
          </w:rPr>
          <w:tab/>
        </w:r>
        <w:r w:rsidR="00EA6C98" w:rsidRPr="001331D9">
          <w:rPr>
            <w:rStyle w:val="Hyperlink"/>
          </w:rPr>
          <w:t>Current Agriculture Management and Conservation in California</w:t>
        </w:r>
        <w:r w:rsidR="00EA6C98" w:rsidRPr="001331D9">
          <w:rPr>
            <w:webHidden/>
          </w:rPr>
          <w:tab/>
        </w:r>
        <w:r w:rsidR="00EA6C98" w:rsidRPr="001331D9">
          <w:rPr>
            <w:webHidden/>
          </w:rPr>
          <w:fldChar w:fldCharType="begin"/>
        </w:r>
        <w:r w:rsidR="00EA6C98" w:rsidRPr="001331D9">
          <w:rPr>
            <w:webHidden/>
          </w:rPr>
          <w:instrText xml:space="preserve"> PAGEREF _Toc464031846 \h </w:instrText>
        </w:r>
        <w:r w:rsidR="00EA6C98" w:rsidRPr="001331D9">
          <w:rPr>
            <w:webHidden/>
          </w:rPr>
        </w:r>
        <w:r w:rsidR="00EA6C98" w:rsidRPr="001331D9">
          <w:rPr>
            <w:webHidden/>
          </w:rPr>
          <w:fldChar w:fldCharType="separate"/>
        </w:r>
        <w:r w:rsidR="00EB6E6A">
          <w:rPr>
            <w:webHidden/>
          </w:rPr>
          <w:t>5</w:t>
        </w:r>
        <w:r w:rsidR="00EA6C98" w:rsidRPr="001331D9">
          <w:rPr>
            <w:webHidden/>
          </w:rPr>
          <w:fldChar w:fldCharType="end"/>
        </w:r>
      </w:hyperlink>
    </w:p>
    <w:p w14:paraId="42B3C773" w14:textId="77777777" w:rsidR="00EA6C98" w:rsidRPr="001331D9" w:rsidRDefault="005F5D76">
      <w:pPr>
        <w:pStyle w:val="TOC1"/>
        <w:rPr>
          <w:rFonts w:eastAsiaTheme="minorEastAsia"/>
          <w:i w:val="0"/>
          <w:sz w:val="22"/>
        </w:rPr>
      </w:pPr>
      <w:hyperlink w:anchor="_Toc464031847" w:history="1">
        <w:r w:rsidR="00EA6C98" w:rsidRPr="001331D9">
          <w:rPr>
            <w:rStyle w:val="Hyperlink"/>
            <w:i w:val="0"/>
          </w:rPr>
          <w:t>3.</w:t>
        </w:r>
        <w:r w:rsidR="00EA6C98" w:rsidRPr="001331D9">
          <w:rPr>
            <w:rFonts w:eastAsiaTheme="minorEastAsia"/>
            <w:i w:val="0"/>
            <w:sz w:val="22"/>
          </w:rPr>
          <w:tab/>
        </w:r>
        <w:r w:rsidR="00EA6C98" w:rsidRPr="001331D9">
          <w:rPr>
            <w:rStyle w:val="Hyperlink"/>
            <w:i w:val="0"/>
          </w:rPr>
          <w:t>Common Themes across Sectors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_Toc464031847 \h </w:instrText>
        </w:r>
        <w:r w:rsidR="00EA6C98" w:rsidRPr="001331D9">
          <w:rPr>
            <w:i w:val="0"/>
            <w:webHidden/>
          </w:rPr>
        </w:r>
        <w:r w:rsidR="00EA6C98" w:rsidRPr="001331D9">
          <w:rPr>
            <w:i w:val="0"/>
            <w:webHidden/>
          </w:rPr>
          <w:fldChar w:fldCharType="separate"/>
        </w:r>
        <w:r w:rsidR="00EB6E6A">
          <w:rPr>
            <w:i w:val="0"/>
            <w:webHidden/>
          </w:rPr>
          <w:t>8</w:t>
        </w:r>
        <w:r w:rsidR="00EA6C98" w:rsidRPr="001331D9">
          <w:rPr>
            <w:i w:val="0"/>
            <w:webHidden/>
          </w:rPr>
          <w:fldChar w:fldCharType="end"/>
        </w:r>
      </w:hyperlink>
    </w:p>
    <w:p w14:paraId="05F76351" w14:textId="77777777" w:rsidR="00EA6C98" w:rsidRPr="001331D9" w:rsidRDefault="005F5D76">
      <w:pPr>
        <w:pStyle w:val="TOC2"/>
        <w:rPr>
          <w:rFonts w:eastAsiaTheme="minorEastAsia"/>
        </w:rPr>
      </w:pPr>
      <w:hyperlink w:anchor="_Toc464031848" w:history="1">
        <w:r w:rsidR="00EA6C98" w:rsidRPr="001331D9">
          <w:rPr>
            <w:rStyle w:val="Hyperlink"/>
          </w:rPr>
          <w:t>3.1</w:t>
        </w:r>
        <w:r w:rsidR="00EA6C98" w:rsidRPr="001331D9">
          <w:rPr>
            <w:rFonts w:eastAsiaTheme="minorEastAsia"/>
          </w:rPr>
          <w:tab/>
        </w:r>
        <w:r w:rsidR="00EA6C98" w:rsidRPr="001331D9">
          <w:rPr>
            <w:rStyle w:val="Hyperlink"/>
          </w:rPr>
          <w:t>Climate Change-related Issues</w:t>
        </w:r>
        <w:r w:rsidR="00EA6C98" w:rsidRPr="001331D9">
          <w:rPr>
            <w:webHidden/>
          </w:rPr>
          <w:tab/>
        </w:r>
        <w:r w:rsidR="00EA6C98" w:rsidRPr="001331D9">
          <w:rPr>
            <w:webHidden/>
          </w:rPr>
          <w:fldChar w:fldCharType="begin"/>
        </w:r>
        <w:r w:rsidR="00EA6C98" w:rsidRPr="001331D9">
          <w:rPr>
            <w:webHidden/>
          </w:rPr>
          <w:instrText xml:space="preserve"> PAGEREF _Toc464031848 \h </w:instrText>
        </w:r>
        <w:r w:rsidR="00EA6C98" w:rsidRPr="001331D9">
          <w:rPr>
            <w:webHidden/>
          </w:rPr>
        </w:r>
        <w:r w:rsidR="00EA6C98" w:rsidRPr="001331D9">
          <w:rPr>
            <w:webHidden/>
          </w:rPr>
          <w:fldChar w:fldCharType="separate"/>
        </w:r>
        <w:r w:rsidR="00EB6E6A">
          <w:rPr>
            <w:webHidden/>
          </w:rPr>
          <w:t>8</w:t>
        </w:r>
        <w:r w:rsidR="00EA6C98" w:rsidRPr="001331D9">
          <w:rPr>
            <w:webHidden/>
          </w:rPr>
          <w:fldChar w:fldCharType="end"/>
        </w:r>
      </w:hyperlink>
    </w:p>
    <w:p w14:paraId="7EA9DA69" w14:textId="77777777" w:rsidR="00EA6C98" w:rsidRPr="001331D9" w:rsidRDefault="005F5D76">
      <w:pPr>
        <w:pStyle w:val="TOC2"/>
        <w:rPr>
          <w:rFonts w:eastAsiaTheme="minorEastAsia"/>
        </w:rPr>
      </w:pPr>
      <w:hyperlink w:anchor="_Toc464031849" w:history="1">
        <w:r w:rsidR="00EA6C98" w:rsidRPr="001331D9">
          <w:rPr>
            <w:rStyle w:val="Hyperlink"/>
          </w:rPr>
          <w:t>3.2</w:t>
        </w:r>
        <w:r w:rsidR="00EA6C98" w:rsidRPr="001331D9">
          <w:rPr>
            <w:rFonts w:eastAsiaTheme="minorEastAsia"/>
          </w:rPr>
          <w:tab/>
        </w:r>
        <w:r w:rsidR="00EA6C98" w:rsidRPr="001331D9">
          <w:rPr>
            <w:rStyle w:val="Hyperlink"/>
          </w:rPr>
          <w:t>Integrated Regional Planning</w:t>
        </w:r>
        <w:r w:rsidR="00EA6C98" w:rsidRPr="001331D9">
          <w:rPr>
            <w:webHidden/>
          </w:rPr>
          <w:tab/>
        </w:r>
        <w:r w:rsidR="00EA6C98" w:rsidRPr="001331D9">
          <w:rPr>
            <w:webHidden/>
          </w:rPr>
          <w:fldChar w:fldCharType="begin"/>
        </w:r>
        <w:r w:rsidR="00EA6C98" w:rsidRPr="001331D9">
          <w:rPr>
            <w:webHidden/>
          </w:rPr>
          <w:instrText xml:space="preserve"> PAGEREF _Toc464031849 \h </w:instrText>
        </w:r>
        <w:r w:rsidR="00EA6C98" w:rsidRPr="001331D9">
          <w:rPr>
            <w:webHidden/>
          </w:rPr>
        </w:r>
        <w:r w:rsidR="00EA6C98" w:rsidRPr="001331D9">
          <w:rPr>
            <w:webHidden/>
          </w:rPr>
          <w:fldChar w:fldCharType="separate"/>
        </w:r>
        <w:r w:rsidR="00EB6E6A">
          <w:rPr>
            <w:webHidden/>
          </w:rPr>
          <w:t>9</w:t>
        </w:r>
        <w:r w:rsidR="00EA6C98" w:rsidRPr="001331D9">
          <w:rPr>
            <w:webHidden/>
          </w:rPr>
          <w:fldChar w:fldCharType="end"/>
        </w:r>
      </w:hyperlink>
    </w:p>
    <w:p w14:paraId="552CF2FE" w14:textId="77777777" w:rsidR="00EA6C98" w:rsidRPr="001331D9" w:rsidRDefault="005F5D76">
      <w:pPr>
        <w:pStyle w:val="TOC1"/>
        <w:rPr>
          <w:rFonts w:eastAsiaTheme="minorEastAsia"/>
          <w:i w:val="0"/>
          <w:sz w:val="22"/>
        </w:rPr>
      </w:pPr>
      <w:hyperlink w:anchor="_Toc464031850" w:history="1">
        <w:r w:rsidR="00EA6C98" w:rsidRPr="001331D9">
          <w:rPr>
            <w:rStyle w:val="Hyperlink"/>
            <w:i w:val="0"/>
          </w:rPr>
          <w:t>4.</w:t>
        </w:r>
        <w:r w:rsidR="00EA6C98" w:rsidRPr="001331D9">
          <w:rPr>
            <w:rFonts w:eastAsiaTheme="minorEastAsia"/>
            <w:i w:val="0"/>
            <w:sz w:val="22"/>
          </w:rPr>
          <w:tab/>
        </w:r>
        <w:r w:rsidR="00EA6C98" w:rsidRPr="001331D9">
          <w:rPr>
            <w:rStyle w:val="Hyperlink"/>
            <w:i w:val="0"/>
          </w:rPr>
          <w:t>Commonly Prioritized Pressures and Strategy Categories across Sectors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_Toc464031850 \h </w:instrText>
        </w:r>
        <w:r w:rsidR="00EA6C98" w:rsidRPr="001331D9">
          <w:rPr>
            <w:i w:val="0"/>
            <w:webHidden/>
          </w:rPr>
        </w:r>
        <w:r w:rsidR="00EA6C98" w:rsidRPr="001331D9">
          <w:rPr>
            <w:i w:val="0"/>
            <w:webHidden/>
          </w:rPr>
          <w:fldChar w:fldCharType="separate"/>
        </w:r>
        <w:r w:rsidR="00EB6E6A">
          <w:rPr>
            <w:i w:val="0"/>
            <w:webHidden/>
          </w:rPr>
          <w:t>10</w:t>
        </w:r>
        <w:r w:rsidR="00EA6C98" w:rsidRPr="001331D9">
          <w:rPr>
            <w:i w:val="0"/>
            <w:webHidden/>
          </w:rPr>
          <w:fldChar w:fldCharType="end"/>
        </w:r>
      </w:hyperlink>
    </w:p>
    <w:p w14:paraId="3872D610" w14:textId="77777777" w:rsidR="00EA6C98" w:rsidRPr="001331D9" w:rsidRDefault="005F5D76">
      <w:pPr>
        <w:pStyle w:val="TOC3"/>
        <w:rPr>
          <w:rFonts w:eastAsiaTheme="minorEastAsia"/>
          <w:b/>
          <w:noProof/>
        </w:rPr>
      </w:pPr>
      <w:hyperlink w:anchor="_Toc464031851" w:history="1">
        <w:r w:rsidR="00EA6C98" w:rsidRPr="001331D9">
          <w:rPr>
            <w:rStyle w:val="Hyperlink"/>
            <w:rFonts w:eastAsia="Calibri"/>
            <w:b/>
            <w:noProof/>
          </w:rPr>
          <w:t>Pressures across Sectors</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_Toc464031851 \h </w:instrText>
        </w:r>
        <w:r w:rsidR="00EA6C98" w:rsidRPr="001331D9">
          <w:rPr>
            <w:b/>
            <w:noProof/>
            <w:webHidden/>
          </w:rPr>
        </w:r>
        <w:r w:rsidR="00EA6C98" w:rsidRPr="001331D9">
          <w:rPr>
            <w:b/>
            <w:noProof/>
            <w:webHidden/>
          </w:rPr>
          <w:fldChar w:fldCharType="separate"/>
        </w:r>
        <w:r w:rsidR="00EB6E6A">
          <w:rPr>
            <w:b/>
            <w:noProof/>
            <w:webHidden/>
          </w:rPr>
          <w:t>10</w:t>
        </w:r>
        <w:r w:rsidR="00EA6C98" w:rsidRPr="001331D9">
          <w:rPr>
            <w:b/>
            <w:noProof/>
            <w:webHidden/>
          </w:rPr>
          <w:fldChar w:fldCharType="end"/>
        </w:r>
      </w:hyperlink>
    </w:p>
    <w:p w14:paraId="288AEAD9" w14:textId="77777777" w:rsidR="00EA6C98" w:rsidRPr="001331D9" w:rsidRDefault="005F5D76">
      <w:pPr>
        <w:pStyle w:val="TOC2"/>
        <w:rPr>
          <w:rFonts w:eastAsiaTheme="minorEastAsia"/>
        </w:rPr>
      </w:pPr>
      <w:hyperlink w:anchor="_Toc464031852" w:history="1">
        <w:r w:rsidR="00EA6C98" w:rsidRPr="001331D9">
          <w:rPr>
            <w:rStyle w:val="Hyperlink"/>
            <w:rFonts w:eastAsia="Calibri"/>
          </w:rPr>
          <w:t>4.1</w:t>
        </w:r>
        <w:r w:rsidR="00EA6C98" w:rsidRPr="001331D9">
          <w:rPr>
            <w:rFonts w:eastAsiaTheme="minorEastAsia"/>
          </w:rPr>
          <w:tab/>
        </w:r>
        <w:r w:rsidR="00EA6C98" w:rsidRPr="001331D9">
          <w:rPr>
            <w:rStyle w:val="Hyperlink"/>
            <w:rFonts w:eastAsia="Calibri"/>
          </w:rPr>
          <w:t>Strategy Categories across Sectors</w:t>
        </w:r>
        <w:r w:rsidR="00EA6C98" w:rsidRPr="001331D9">
          <w:rPr>
            <w:webHidden/>
          </w:rPr>
          <w:tab/>
        </w:r>
        <w:r w:rsidR="00EA6C98" w:rsidRPr="001331D9">
          <w:rPr>
            <w:webHidden/>
          </w:rPr>
          <w:fldChar w:fldCharType="begin"/>
        </w:r>
        <w:r w:rsidR="00EA6C98" w:rsidRPr="001331D9">
          <w:rPr>
            <w:webHidden/>
          </w:rPr>
          <w:instrText xml:space="preserve"> PAGEREF _Toc464031852 \h </w:instrText>
        </w:r>
        <w:r w:rsidR="00EA6C98" w:rsidRPr="001331D9">
          <w:rPr>
            <w:webHidden/>
          </w:rPr>
        </w:r>
        <w:r w:rsidR="00EA6C98" w:rsidRPr="001331D9">
          <w:rPr>
            <w:webHidden/>
          </w:rPr>
          <w:fldChar w:fldCharType="separate"/>
        </w:r>
        <w:r w:rsidR="00EB6E6A">
          <w:rPr>
            <w:webHidden/>
          </w:rPr>
          <w:t>11</w:t>
        </w:r>
        <w:r w:rsidR="00EA6C98" w:rsidRPr="001331D9">
          <w:rPr>
            <w:webHidden/>
          </w:rPr>
          <w:fldChar w:fldCharType="end"/>
        </w:r>
      </w:hyperlink>
    </w:p>
    <w:p w14:paraId="746041CC" w14:textId="77777777" w:rsidR="00EA6C98" w:rsidRPr="001331D9" w:rsidRDefault="005F5D76">
      <w:pPr>
        <w:pStyle w:val="TOC1"/>
        <w:rPr>
          <w:rFonts w:eastAsiaTheme="minorEastAsia"/>
          <w:i w:val="0"/>
          <w:sz w:val="22"/>
        </w:rPr>
      </w:pPr>
      <w:hyperlink w:anchor="_Toc464031853" w:history="1">
        <w:r w:rsidR="00EA6C98" w:rsidRPr="001331D9">
          <w:rPr>
            <w:rStyle w:val="Hyperlink"/>
            <w:i w:val="0"/>
          </w:rPr>
          <w:t>5.</w:t>
        </w:r>
        <w:r w:rsidR="00EA6C98" w:rsidRPr="001331D9">
          <w:rPr>
            <w:rFonts w:eastAsiaTheme="minorEastAsia"/>
            <w:i w:val="0"/>
            <w:sz w:val="22"/>
          </w:rPr>
          <w:tab/>
        </w:r>
        <w:r w:rsidR="00EA6C98" w:rsidRPr="001331D9">
          <w:rPr>
            <w:rStyle w:val="Hyperlink"/>
            <w:i w:val="0"/>
          </w:rPr>
          <w:t>Agriculture Priority Pressures and Strategy Categories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_Toc464031853 \h </w:instrText>
        </w:r>
        <w:r w:rsidR="00EA6C98" w:rsidRPr="001331D9">
          <w:rPr>
            <w:i w:val="0"/>
            <w:webHidden/>
          </w:rPr>
        </w:r>
        <w:r w:rsidR="00EA6C98" w:rsidRPr="001331D9">
          <w:rPr>
            <w:i w:val="0"/>
            <w:webHidden/>
          </w:rPr>
          <w:fldChar w:fldCharType="separate"/>
        </w:r>
        <w:r w:rsidR="00EB6E6A">
          <w:rPr>
            <w:i w:val="0"/>
            <w:webHidden/>
          </w:rPr>
          <w:t>12</w:t>
        </w:r>
        <w:r w:rsidR="00EA6C98" w:rsidRPr="001331D9">
          <w:rPr>
            <w:i w:val="0"/>
            <w:webHidden/>
          </w:rPr>
          <w:fldChar w:fldCharType="end"/>
        </w:r>
      </w:hyperlink>
    </w:p>
    <w:p w14:paraId="2BC92D71" w14:textId="77777777" w:rsidR="00EA6C98" w:rsidRPr="001331D9" w:rsidRDefault="005F5D76">
      <w:pPr>
        <w:pStyle w:val="TOC2"/>
        <w:rPr>
          <w:rFonts w:eastAsiaTheme="minorEastAsia"/>
        </w:rPr>
      </w:pPr>
      <w:hyperlink w:anchor="_Toc464031854" w:history="1">
        <w:r w:rsidR="00EA6C98" w:rsidRPr="001331D9">
          <w:rPr>
            <w:rStyle w:val="Hyperlink"/>
          </w:rPr>
          <w:t>5.1</w:t>
        </w:r>
        <w:r w:rsidR="00EA6C98" w:rsidRPr="001331D9">
          <w:rPr>
            <w:rFonts w:eastAsiaTheme="minorEastAsia"/>
          </w:rPr>
          <w:tab/>
        </w:r>
        <w:r w:rsidR="00EA6C98" w:rsidRPr="001331D9">
          <w:rPr>
            <w:rStyle w:val="Hyperlink"/>
          </w:rPr>
          <w:t>Priority Pressures</w:t>
        </w:r>
        <w:r w:rsidR="00EA6C98" w:rsidRPr="001331D9">
          <w:rPr>
            <w:webHidden/>
          </w:rPr>
          <w:tab/>
        </w:r>
        <w:r w:rsidR="00EA6C98" w:rsidRPr="001331D9">
          <w:rPr>
            <w:webHidden/>
          </w:rPr>
          <w:fldChar w:fldCharType="begin"/>
        </w:r>
        <w:r w:rsidR="00EA6C98" w:rsidRPr="001331D9">
          <w:rPr>
            <w:webHidden/>
          </w:rPr>
          <w:instrText xml:space="preserve"> PAGEREF _Toc464031854 \h </w:instrText>
        </w:r>
        <w:r w:rsidR="00EA6C98" w:rsidRPr="001331D9">
          <w:rPr>
            <w:webHidden/>
          </w:rPr>
        </w:r>
        <w:r w:rsidR="00EA6C98" w:rsidRPr="001331D9">
          <w:rPr>
            <w:webHidden/>
          </w:rPr>
          <w:fldChar w:fldCharType="separate"/>
        </w:r>
        <w:r w:rsidR="00EB6E6A">
          <w:rPr>
            <w:webHidden/>
          </w:rPr>
          <w:t>12</w:t>
        </w:r>
        <w:r w:rsidR="00EA6C98" w:rsidRPr="001331D9">
          <w:rPr>
            <w:webHidden/>
          </w:rPr>
          <w:fldChar w:fldCharType="end"/>
        </w:r>
      </w:hyperlink>
    </w:p>
    <w:p w14:paraId="5FE1051E" w14:textId="77777777" w:rsidR="00EA6C98" w:rsidRPr="001331D9" w:rsidRDefault="005F5D76">
      <w:pPr>
        <w:pStyle w:val="TOC2"/>
        <w:rPr>
          <w:rFonts w:eastAsiaTheme="minorEastAsia"/>
        </w:rPr>
      </w:pPr>
      <w:hyperlink w:anchor="_Toc464031855" w:history="1">
        <w:r w:rsidR="00EA6C98" w:rsidRPr="001331D9">
          <w:rPr>
            <w:rStyle w:val="Hyperlink"/>
          </w:rPr>
          <w:t>5.2</w:t>
        </w:r>
        <w:r w:rsidR="00EA6C98" w:rsidRPr="001331D9">
          <w:rPr>
            <w:rFonts w:eastAsiaTheme="minorEastAsia"/>
          </w:rPr>
          <w:tab/>
        </w:r>
        <w:r w:rsidR="00EA6C98" w:rsidRPr="001331D9">
          <w:rPr>
            <w:rStyle w:val="Hyperlink"/>
          </w:rPr>
          <w:t>Priority Strategy Categories</w:t>
        </w:r>
        <w:r w:rsidR="00EA6C98" w:rsidRPr="001331D9">
          <w:rPr>
            <w:webHidden/>
          </w:rPr>
          <w:tab/>
        </w:r>
        <w:r w:rsidR="00EA6C98" w:rsidRPr="001331D9">
          <w:rPr>
            <w:webHidden/>
          </w:rPr>
          <w:fldChar w:fldCharType="begin"/>
        </w:r>
        <w:r w:rsidR="00EA6C98" w:rsidRPr="001331D9">
          <w:rPr>
            <w:webHidden/>
          </w:rPr>
          <w:instrText xml:space="preserve"> PAGEREF _Toc464031855 \h </w:instrText>
        </w:r>
        <w:r w:rsidR="00EA6C98" w:rsidRPr="001331D9">
          <w:rPr>
            <w:webHidden/>
          </w:rPr>
        </w:r>
        <w:r w:rsidR="00EA6C98" w:rsidRPr="001331D9">
          <w:rPr>
            <w:webHidden/>
          </w:rPr>
          <w:fldChar w:fldCharType="separate"/>
        </w:r>
        <w:r w:rsidR="00EB6E6A">
          <w:rPr>
            <w:webHidden/>
          </w:rPr>
          <w:t>12</w:t>
        </w:r>
        <w:r w:rsidR="00EA6C98" w:rsidRPr="001331D9">
          <w:rPr>
            <w:webHidden/>
          </w:rPr>
          <w:fldChar w:fldCharType="end"/>
        </w:r>
      </w:hyperlink>
    </w:p>
    <w:p w14:paraId="568E2B29" w14:textId="77777777" w:rsidR="00EA6C98" w:rsidRPr="001331D9" w:rsidRDefault="005F5D76">
      <w:pPr>
        <w:pStyle w:val="TOC1"/>
        <w:rPr>
          <w:rFonts w:eastAsiaTheme="minorEastAsia"/>
          <w:i w:val="0"/>
          <w:sz w:val="22"/>
        </w:rPr>
      </w:pPr>
      <w:hyperlink w:anchor="_Toc464031856" w:history="1">
        <w:r w:rsidR="00EA6C98" w:rsidRPr="001331D9">
          <w:rPr>
            <w:rStyle w:val="Hyperlink"/>
            <w:i w:val="0"/>
          </w:rPr>
          <w:t>6.</w:t>
        </w:r>
        <w:r w:rsidR="00EA6C98" w:rsidRPr="001331D9">
          <w:rPr>
            <w:rFonts w:eastAsiaTheme="minorEastAsia"/>
            <w:i w:val="0"/>
            <w:sz w:val="22"/>
          </w:rPr>
          <w:tab/>
        </w:r>
        <w:r w:rsidR="00EA6C98" w:rsidRPr="001331D9">
          <w:rPr>
            <w:rStyle w:val="Hyperlink"/>
            <w:i w:val="0"/>
          </w:rPr>
          <w:t>Collaboration Opportunities for Joint Priorities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_Toc464031856 \h </w:instrText>
        </w:r>
        <w:r w:rsidR="00EA6C98" w:rsidRPr="001331D9">
          <w:rPr>
            <w:i w:val="0"/>
            <w:webHidden/>
          </w:rPr>
        </w:r>
        <w:r w:rsidR="00EA6C98" w:rsidRPr="001331D9">
          <w:rPr>
            <w:i w:val="0"/>
            <w:webHidden/>
          </w:rPr>
          <w:fldChar w:fldCharType="separate"/>
        </w:r>
        <w:r w:rsidR="00EB6E6A">
          <w:rPr>
            <w:i w:val="0"/>
            <w:webHidden/>
          </w:rPr>
          <w:t>14</w:t>
        </w:r>
        <w:r w:rsidR="00EA6C98" w:rsidRPr="001331D9">
          <w:rPr>
            <w:i w:val="0"/>
            <w:webHidden/>
          </w:rPr>
          <w:fldChar w:fldCharType="end"/>
        </w:r>
      </w:hyperlink>
    </w:p>
    <w:p w14:paraId="271AA6E0" w14:textId="77777777" w:rsidR="00EA6C98" w:rsidRPr="001331D9" w:rsidRDefault="005F5D76">
      <w:pPr>
        <w:pStyle w:val="TOC3"/>
        <w:rPr>
          <w:rFonts w:eastAsiaTheme="minorEastAsia"/>
          <w:b/>
          <w:noProof/>
        </w:rPr>
      </w:pPr>
      <w:hyperlink w:anchor="_Toc464031857" w:history="1">
        <w:r w:rsidR="00EA6C98" w:rsidRPr="001331D9">
          <w:rPr>
            <w:rStyle w:val="Hyperlink"/>
            <w:b/>
            <w:noProof/>
          </w:rPr>
          <w:t>Alignment Opportunities and Potential Resources</w:t>
        </w:r>
        <w:r w:rsidR="00EA6C98" w:rsidRPr="001331D9">
          <w:rPr>
            <w:b/>
            <w:noProof/>
            <w:webHidden/>
          </w:rPr>
          <w:tab/>
        </w:r>
        <w:r w:rsidR="00EA6C98" w:rsidRPr="001331D9">
          <w:rPr>
            <w:b/>
            <w:noProof/>
            <w:webHidden/>
          </w:rPr>
          <w:fldChar w:fldCharType="begin"/>
        </w:r>
        <w:r w:rsidR="00EA6C98" w:rsidRPr="001331D9">
          <w:rPr>
            <w:b/>
            <w:noProof/>
            <w:webHidden/>
          </w:rPr>
          <w:instrText xml:space="preserve"> PAGEREF _Toc464031857 \h </w:instrText>
        </w:r>
        <w:r w:rsidR="00EA6C98" w:rsidRPr="001331D9">
          <w:rPr>
            <w:b/>
            <w:noProof/>
            <w:webHidden/>
          </w:rPr>
        </w:r>
        <w:r w:rsidR="00EA6C98" w:rsidRPr="001331D9">
          <w:rPr>
            <w:b/>
            <w:noProof/>
            <w:webHidden/>
          </w:rPr>
          <w:fldChar w:fldCharType="separate"/>
        </w:r>
        <w:r w:rsidR="00EB6E6A">
          <w:rPr>
            <w:b/>
            <w:noProof/>
            <w:webHidden/>
          </w:rPr>
          <w:t>14</w:t>
        </w:r>
        <w:r w:rsidR="00EA6C98" w:rsidRPr="001331D9">
          <w:rPr>
            <w:b/>
            <w:noProof/>
            <w:webHidden/>
          </w:rPr>
          <w:fldChar w:fldCharType="end"/>
        </w:r>
      </w:hyperlink>
    </w:p>
    <w:p w14:paraId="4480B731" w14:textId="77777777" w:rsidR="00EA6C98" w:rsidRPr="001331D9" w:rsidRDefault="005F5D76">
      <w:pPr>
        <w:pStyle w:val="TOC1"/>
        <w:rPr>
          <w:rFonts w:eastAsiaTheme="minorEastAsia"/>
          <w:i w:val="0"/>
          <w:sz w:val="22"/>
        </w:rPr>
      </w:pPr>
      <w:hyperlink w:anchor="_Toc464031858" w:history="1">
        <w:r w:rsidR="00EA6C98" w:rsidRPr="001331D9">
          <w:rPr>
            <w:rStyle w:val="Hyperlink"/>
            <w:i w:val="0"/>
          </w:rPr>
          <w:t>7.</w:t>
        </w:r>
        <w:r w:rsidR="00EA6C98" w:rsidRPr="001331D9">
          <w:rPr>
            <w:rFonts w:eastAsiaTheme="minorEastAsia"/>
            <w:i w:val="0"/>
            <w:sz w:val="22"/>
          </w:rPr>
          <w:tab/>
        </w:r>
        <w:r w:rsidR="00EA6C98" w:rsidRPr="001331D9">
          <w:rPr>
            <w:rStyle w:val="Hyperlink"/>
            <w:i w:val="0"/>
          </w:rPr>
          <w:t>Evaluating Implementation Efforts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_Toc464031858 \h </w:instrText>
        </w:r>
        <w:r w:rsidR="00EA6C98" w:rsidRPr="001331D9">
          <w:rPr>
            <w:i w:val="0"/>
            <w:webHidden/>
          </w:rPr>
        </w:r>
        <w:r w:rsidR="00EA6C98" w:rsidRPr="001331D9">
          <w:rPr>
            <w:i w:val="0"/>
            <w:webHidden/>
          </w:rPr>
          <w:fldChar w:fldCharType="separate"/>
        </w:r>
        <w:r w:rsidR="00EB6E6A">
          <w:rPr>
            <w:i w:val="0"/>
            <w:webHidden/>
          </w:rPr>
          <w:t>18</w:t>
        </w:r>
        <w:r w:rsidR="00EA6C98" w:rsidRPr="001331D9">
          <w:rPr>
            <w:i w:val="0"/>
            <w:webHidden/>
          </w:rPr>
          <w:fldChar w:fldCharType="end"/>
        </w:r>
      </w:hyperlink>
    </w:p>
    <w:p w14:paraId="1900A826" w14:textId="77777777" w:rsidR="00EA6C98" w:rsidRPr="001331D9" w:rsidRDefault="005F5D76">
      <w:pPr>
        <w:pStyle w:val="TOC1"/>
        <w:rPr>
          <w:rFonts w:eastAsiaTheme="minorEastAsia"/>
          <w:i w:val="0"/>
          <w:sz w:val="22"/>
        </w:rPr>
      </w:pPr>
      <w:hyperlink w:anchor="_Toc464031859" w:history="1">
        <w:r w:rsidR="00EA6C98" w:rsidRPr="001331D9">
          <w:rPr>
            <w:rStyle w:val="Hyperlink"/>
            <w:i w:val="0"/>
          </w:rPr>
          <w:t>8.</w:t>
        </w:r>
        <w:r w:rsidR="00EA6C98" w:rsidRPr="001331D9">
          <w:rPr>
            <w:rFonts w:eastAsiaTheme="minorEastAsia"/>
            <w:i w:val="0"/>
            <w:sz w:val="22"/>
          </w:rPr>
          <w:tab/>
        </w:r>
        <w:r w:rsidR="00EA6C98" w:rsidRPr="001331D9">
          <w:rPr>
            <w:rStyle w:val="Hyperlink"/>
            <w:i w:val="0"/>
          </w:rPr>
          <w:t>Desired Outcomes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_Toc464031859 \h </w:instrText>
        </w:r>
        <w:r w:rsidR="00EA6C98" w:rsidRPr="001331D9">
          <w:rPr>
            <w:i w:val="0"/>
            <w:webHidden/>
          </w:rPr>
        </w:r>
        <w:r w:rsidR="00EA6C98" w:rsidRPr="001331D9">
          <w:rPr>
            <w:i w:val="0"/>
            <w:webHidden/>
          </w:rPr>
          <w:fldChar w:fldCharType="separate"/>
        </w:r>
        <w:r w:rsidR="00EB6E6A">
          <w:rPr>
            <w:i w:val="0"/>
            <w:webHidden/>
          </w:rPr>
          <w:t>18</w:t>
        </w:r>
        <w:r w:rsidR="00EA6C98" w:rsidRPr="001331D9">
          <w:rPr>
            <w:i w:val="0"/>
            <w:webHidden/>
          </w:rPr>
          <w:fldChar w:fldCharType="end"/>
        </w:r>
      </w:hyperlink>
    </w:p>
    <w:p w14:paraId="493F6902" w14:textId="77777777" w:rsidR="00EA6C98" w:rsidRPr="001331D9" w:rsidRDefault="005F5D76">
      <w:pPr>
        <w:pStyle w:val="TOC1"/>
        <w:rPr>
          <w:rFonts w:eastAsiaTheme="minorEastAsia"/>
          <w:i w:val="0"/>
          <w:sz w:val="22"/>
        </w:rPr>
      </w:pPr>
      <w:hyperlink w:anchor="_Toc464031860" w:history="1">
        <w:r w:rsidR="00EA6C98" w:rsidRPr="001331D9">
          <w:rPr>
            <w:rStyle w:val="Hyperlink"/>
            <w:i w:val="0"/>
          </w:rPr>
          <w:t>9.</w:t>
        </w:r>
        <w:r w:rsidR="00EA6C98" w:rsidRPr="001331D9">
          <w:rPr>
            <w:rFonts w:eastAsiaTheme="minorEastAsia"/>
            <w:i w:val="0"/>
            <w:sz w:val="22"/>
          </w:rPr>
          <w:tab/>
        </w:r>
        <w:r w:rsidR="00EA6C98" w:rsidRPr="001331D9">
          <w:rPr>
            <w:rStyle w:val="Hyperlink"/>
            <w:i w:val="0"/>
          </w:rPr>
          <w:t>Next Steps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_Toc464031860 \h </w:instrText>
        </w:r>
        <w:r w:rsidR="00EA6C98" w:rsidRPr="001331D9">
          <w:rPr>
            <w:i w:val="0"/>
            <w:webHidden/>
          </w:rPr>
        </w:r>
        <w:r w:rsidR="00EA6C98" w:rsidRPr="001331D9">
          <w:rPr>
            <w:i w:val="0"/>
            <w:webHidden/>
          </w:rPr>
          <w:fldChar w:fldCharType="separate"/>
        </w:r>
        <w:r w:rsidR="00EB6E6A">
          <w:rPr>
            <w:i w:val="0"/>
            <w:webHidden/>
          </w:rPr>
          <w:t>19</w:t>
        </w:r>
        <w:r w:rsidR="00EA6C98" w:rsidRPr="001331D9">
          <w:rPr>
            <w:i w:val="0"/>
            <w:webHidden/>
          </w:rPr>
          <w:fldChar w:fldCharType="end"/>
        </w:r>
      </w:hyperlink>
    </w:p>
    <w:p w14:paraId="20AC5C34" w14:textId="66D3BEA5" w:rsidR="00EA6C98" w:rsidRPr="001331D9" w:rsidRDefault="00FF2347">
      <w:pPr>
        <w:pStyle w:val="TOC1"/>
        <w:rPr>
          <w:rFonts w:eastAsiaTheme="minorEastAsia"/>
          <w:i w:val="0"/>
          <w:sz w:val="22"/>
        </w:rPr>
      </w:pPr>
      <w:hyperlink w:anchor="_Toc464031861" w:history="1">
        <w:r w:rsidR="00EA6C98" w:rsidRPr="001331D9">
          <w:rPr>
            <w:rStyle w:val="Hyperlink"/>
            <w:i w:val="0"/>
          </w:rPr>
          <w:t>10.</w:t>
        </w:r>
        <w:r w:rsidR="00EA6C98" w:rsidRPr="001331D9">
          <w:rPr>
            <w:rFonts w:eastAsiaTheme="minorEastAsia"/>
            <w:i w:val="0"/>
            <w:sz w:val="22"/>
          </w:rPr>
          <w:tab/>
        </w:r>
        <w:r w:rsidR="004F33A2">
          <w:rPr>
            <w:rStyle w:val="Hyperlink"/>
            <w:i w:val="0"/>
          </w:rPr>
          <w:t>Acknowledgments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_Toc464031861 \h </w:instrText>
        </w:r>
        <w:r w:rsidR="00EA6C98" w:rsidRPr="001331D9">
          <w:rPr>
            <w:i w:val="0"/>
            <w:webHidden/>
          </w:rPr>
        </w:r>
        <w:r w:rsidR="00EA6C98" w:rsidRPr="001331D9">
          <w:rPr>
            <w:i w:val="0"/>
            <w:webHidden/>
          </w:rPr>
          <w:fldChar w:fldCharType="separate"/>
        </w:r>
        <w:r w:rsidR="00EB6E6A">
          <w:rPr>
            <w:i w:val="0"/>
            <w:webHidden/>
          </w:rPr>
          <w:t>21</w:t>
        </w:r>
        <w:r w:rsidR="00EA6C98" w:rsidRPr="001331D9">
          <w:rPr>
            <w:i w:val="0"/>
            <w:webHidden/>
          </w:rPr>
          <w:fldChar w:fldCharType="end"/>
        </w:r>
      </w:hyperlink>
    </w:p>
    <w:p w14:paraId="0F59EEA4" w14:textId="77777777" w:rsidR="00EA6C98" w:rsidRPr="001331D9" w:rsidRDefault="005F5D76">
      <w:pPr>
        <w:pStyle w:val="TOC1"/>
        <w:rPr>
          <w:rFonts w:eastAsiaTheme="minorEastAsia"/>
          <w:i w:val="0"/>
          <w:sz w:val="22"/>
        </w:rPr>
      </w:pPr>
      <w:hyperlink w:anchor="_Toc464031862" w:history="1">
        <w:r w:rsidR="00EA6C98" w:rsidRPr="001331D9">
          <w:rPr>
            <w:rStyle w:val="Hyperlink"/>
            <w:i w:val="0"/>
          </w:rPr>
          <w:t>Appendices</w:t>
        </w:r>
        <w:r w:rsidR="00EA6C98" w:rsidRPr="001331D9">
          <w:rPr>
            <w:i w:val="0"/>
            <w:webHidden/>
          </w:rPr>
          <w:tab/>
        </w:r>
        <w:r w:rsidR="00EA6C98" w:rsidRPr="001331D9">
          <w:rPr>
            <w:i w:val="0"/>
            <w:webHidden/>
          </w:rPr>
          <w:fldChar w:fldCharType="begin"/>
        </w:r>
        <w:r w:rsidR="00EA6C98" w:rsidRPr="001331D9">
          <w:rPr>
            <w:i w:val="0"/>
            <w:webHidden/>
          </w:rPr>
          <w:instrText xml:space="preserve"> PAGEREF _Toc464031862 \h </w:instrText>
        </w:r>
        <w:r w:rsidR="00EA6C98" w:rsidRPr="001331D9">
          <w:rPr>
            <w:i w:val="0"/>
            <w:webHidden/>
          </w:rPr>
        </w:r>
        <w:r w:rsidR="00EA6C98" w:rsidRPr="001331D9">
          <w:rPr>
            <w:i w:val="0"/>
            <w:webHidden/>
          </w:rPr>
          <w:fldChar w:fldCharType="separate"/>
        </w:r>
        <w:r w:rsidR="00EB6E6A">
          <w:rPr>
            <w:i w:val="0"/>
            <w:webHidden/>
          </w:rPr>
          <w:t>22</w:t>
        </w:r>
        <w:r w:rsidR="00EA6C98" w:rsidRPr="001331D9">
          <w:rPr>
            <w:i w:val="0"/>
            <w:webHidden/>
          </w:rPr>
          <w:fldChar w:fldCharType="end"/>
        </w:r>
      </w:hyperlink>
    </w:p>
    <w:p w14:paraId="0824C274" w14:textId="77777777" w:rsidR="00EA6C98" w:rsidRPr="001331D9" w:rsidRDefault="005F5D76">
      <w:pPr>
        <w:pStyle w:val="TOC2"/>
        <w:rPr>
          <w:rFonts w:eastAsiaTheme="minorEastAsia"/>
        </w:rPr>
      </w:pPr>
      <w:hyperlink w:anchor="_Toc464031863" w:history="1">
        <w:r w:rsidR="00EA6C98" w:rsidRPr="001331D9">
          <w:rPr>
            <w:rStyle w:val="Hyperlink"/>
          </w:rPr>
          <w:t>Appendix A: References</w:t>
        </w:r>
        <w:r w:rsidR="00EA6C98" w:rsidRPr="001331D9">
          <w:rPr>
            <w:webHidden/>
          </w:rPr>
          <w:tab/>
        </w:r>
        <w:r w:rsidR="00EA6C98" w:rsidRPr="001331D9">
          <w:rPr>
            <w:webHidden/>
          </w:rPr>
          <w:fldChar w:fldCharType="begin"/>
        </w:r>
        <w:r w:rsidR="00EA6C98" w:rsidRPr="001331D9">
          <w:rPr>
            <w:webHidden/>
          </w:rPr>
          <w:instrText xml:space="preserve"> PAGEREF _Toc464031863 \h </w:instrText>
        </w:r>
        <w:r w:rsidR="00EA6C98" w:rsidRPr="001331D9">
          <w:rPr>
            <w:webHidden/>
          </w:rPr>
        </w:r>
        <w:r w:rsidR="00EA6C98" w:rsidRPr="001331D9">
          <w:rPr>
            <w:webHidden/>
          </w:rPr>
          <w:fldChar w:fldCharType="separate"/>
        </w:r>
        <w:r w:rsidR="00EB6E6A">
          <w:rPr>
            <w:webHidden/>
          </w:rPr>
          <w:t>22</w:t>
        </w:r>
        <w:r w:rsidR="00EA6C98" w:rsidRPr="001331D9">
          <w:rPr>
            <w:webHidden/>
          </w:rPr>
          <w:fldChar w:fldCharType="end"/>
        </w:r>
      </w:hyperlink>
    </w:p>
    <w:p w14:paraId="05448A73" w14:textId="77777777" w:rsidR="00EA6C98" w:rsidRPr="001331D9" w:rsidRDefault="005F5D76">
      <w:pPr>
        <w:pStyle w:val="TOC2"/>
        <w:rPr>
          <w:rFonts w:eastAsiaTheme="minorEastAsia"/>
        </w:rPr>
      </w:pPr>
      <w:hyperlink w:anchor="_Toc464031864" w:history="1">
        <w:r w:rsidR="00EA6C98" w:rsidRPr="001331D9">
          <w:rPr>
            <w:rStyle w:val="Hyperlink"/>
          </w:rPr>
          <w:t>Appendix B: Plans, Strategies, and Documents Identified by the Development Team</w:t>
        </w:r>
        <w:r w:rsidR="00EA6C98" w:rsidRPr="001331D9">
          <w:rPr>
            <w:webHidden/>
          </w:rPr>
          <w:tab/>
        </w:r>
        <w:r w:rsidR="00EA6C98" w:rsidRPr="001331D9">
          <w:rPr>
            <w:webHidden/>
          </w:rPr>
          <w:fldChar w:fldCharType="begin"/>
        </w:r>
        <w:r w:rsidR="00EA6C98" w:rsidRPr="001331D9">
          <w:rPr>
            <w:webHidden/>
          </w:rPr>
          <w:instrText xml:space="preserve"> PAGEREF _Toc464031864 \h </w:instrText>
        </w:r>
        <w:r w:rsidR="00EA6C98" w:rsidRPr="001331D9">
          <w:rPr>
            <w:webHidden/>
          </w:rPr>
        </w:r>
        <w:r w:rsidR="00EA6C98" w:rsidRPr="001331D9">
          <w:rPr>
            <w:webHidden/>
          </w:rPr>
          <w:fldChar w:fldCharType="separate"/>
        </w:r>
        <w:r w:rsidR="00EB6E6A">
          <w:rPr>
            <w:webHidden/>
          </w:rPr>
          <w:t>25</w:t>
        </w:r>
        <w:r w:rsidR="00EA6C98" w:rsidRPr="001331D9">
          <w:rPr>
            <w:webHidden/>
          </w:rPr>
          <w:fldChar w:fldCharType="end"/>
        </w:r>
      </w:hyperlink>
    </w:p>
    <w:p w14:paraId="31801AFF" w14:textId="77777777" w:rsidR="00EA6C98" w:rsidRPr="001331D9" w:rsidRDefault="005F5D76">
      <w:pPr>
        <w:pStyle w:val="TOC2"/>
        <w:rPr>
          <w:rFonts w:eastAsiaTheme="minorEastAsia"/>
        </w:rPr>
      </w:pPr>
      <w:hyperlink w:anchor="_Toc464031865" w:history="1">
        <w:r w:rsidR="00EA6C98" w:rsidRPr="001331D9">
          <w:rPr>
            <w:rStyle w:val="Hyperlink"/>
            <w:rFonts w:eastAsia="Times New Roman"/>
          </w:rPr>
          <w:t>Appendix C: Agriculture Companion Plan Development Team Members and Affiliations</w:t>
        </w:r>
        <w:r w:rsidR="00EA6C98" w:rsidRPr="001331D9">
          <w:rPr>
            <w:webHidden/>
          </w:rPr>
          <w:tab/>
        </w:r>
        <w:r w:rsidR="00EA6C98" w:rsidRPr="001331D9">
          <w:rPr>
            <w:webHidden/>
          </w:rPr>
          <w:fldChar w:fldCharType="begin"/>
        </w:r>
        <w:r w:rsidR="00EA6C98" w:rsidRPr="001331D9">
          <w:rPr>
            <w:webHidden/>
          </w:rPr>
          <w:instrText xml:space="preserve"> PAGEREF _Toc464031865 \h </w:instrText>
        </w:r>
        <w:r w:rsidR="00EA6C98" w:rsidRPr="001331D9">
          <w:rPr>
            <w:webHidden/>
          </w:rPr>
        </w:r>
        <w:r w:rsidR="00EA6C98" w:rsidRPr="001331D9">
          <w:rPr>
            <w:webHidden/>
          </w:rPr>
          <w:fldChar w:fldCharType="separate"/>
        </w:r>
        <w:r w:rsidR="00EB6E6A">
          <w:rPr>
            <w:webHidden/>
          </w:rPr>
          <w:t>28</w:t>
        </w:r>
        <w:r w:rsidR="00EA6C98" w:rsidRPr="001331D9">
          <w:rPr>
            <w:webHidden/>
          </w:rPr>
          <w:fldChar w:fldCharType="end"/>
        </w:r>
      </w:hyperlink>
    </w:p>
    <w:p w14:paraId="1A986B7A" w14:textId="77777777" w:rsidR="00EA6C98" w:rsidRPr="001331D9" w:rsidRDefault="005F5D76">
      <w:pPr>
        <w:pStyle w:val="TOC2"/>
        <w:rPr>
          <w:rFonts w:eastAsiaTheme="minorEastAsia"/>
        </w:rPr>
      </w:pPr>
      <w:hyperlink w:anchor="_Toc464031866" w:history="1">
        <w:r w:rsidR="00EA6C98" w:rsidRPr="001331D9">
          <w:rPr>
            <w:rStyle w:val="Hyperlink"/>
          </w:rPr>
          <w:t>Appendix D: Potential Partners for Collaboration</w:t>
        </w:r>
        <w:r w:rsidR="00EA6C98" w:rsidRPr="001331D9">
          <w:rPr>
            <w:webHidden/>
          </w:rPr>
          <w:tab/>
        </w:r>
        <w:r w:rsidR="00EA6C98" w:rsidRPr="001331D9">
          <w:rPr>
            <w:webHidden/>
          </w:rPr>
          <w:fldChar w:fldCharType="begin"/>
        </w:r>
        <w:r w:rsidR="00EA6C98" w:rsidRPr="001331D9">
          <w:rPr>
            <w:webHidden/>
          </w:rPr>
          <w:instrText xml:space="preserve"> PAGEREF _Toc464031866 \h </w:instrText>
        </w:r>
        <w:r w:rsidR="00EA6C98" w:rsidRPr="001331D9">
          <w:rPr>
            <w:webHidden/>
          </w:rPr>
        </w:r>
        <w:r w:rsidR="00EA6C98" w:rsidRPr="001331D9">
          <w:rPr>
            <w:webHidden/>
          </w:rPr>
          <w:fldChar w:fldCharType="separate"/>
        </w:r>
        <w:r w:rsidR="00EB6E6A">
          <w:rPr>
            <w:webHidden/>
          </w:rPr>
          <w:t>29</w:t>
        </w:r>
        <w:r w:rsidR="00EA6C98" w:rsidRPr="001331D9">
          <w:rPr>
            <w:webHidden/>
          </w:rPr>
          <w:fldChar w:fldCharType="end"/>
        </w:r>
      </w:hyperlink>
    </w:p>
    <w:p w14:paraId="645FDBB1" w14:textId="77777777" w:rsidR="00EA6C98" w:rsidRPr="001331D9" w:rsidRDefault="005F5D76">
      <w:pPr>
        <w:pStyle w:val="TOC2"/>
        <w:rPr>
          <w:rFonts w:eastAsiaTheme="minorEastAsia"/>
        </w:rPr>
      </w:pPr>
      <w:hyperlink w:anchor="_Toc464031867" w:history="1">
        <w:r w:rsidR="00EA6C98" w:rsidRPr="001331D9">
          <w:rPr>
            <w:rStyle w:val="Hyperlink"/>
          </w:rPr>
          <w:t>Appendix E: Potential Financial Resources:</w:t>
        </w:r>
        <w:r w:rsidR="00EA6C98" w:rsidRPr="001331D9">
          <w:rPr>
            <w:webHidden/>
          </w:rPr>
          <w:tab/>
        </w:r>
        <w:r w:rsidR="00EA6C98" w:rsidRPr="001331D9">
          <w:rPr>
            <w:webHidden/>
          </w:rPr>
          <w:fldChar w:fldCharType="begin"/>
        </w:r>
        <w:r w:rsidR="00EA6C98" w:rsidRPr="001331D9">
          <w:rPr>
            <w:webHidden/>
          </w:rPr>
          <w:instrText xml:space="preserve"> PAGEREF _Toc464031867 \h </w:instrText>
        </w:r>
        <w:r w:rsidR="00EA6C98" w:rsidRPr="001331D9">
          <w:rPr>
            <w:webHidden/>
          </w:rPr>
        </w:r>
        <w:r w:rsidR="00EA6C98" w:rsidRPr="001331D9">
          <w:rPr>
            <w:webHidden/>
          </w:rPr>
          <w:fldChar w:fldCharType="separate"/>
        </w:r>
        <w:r w:rsidR="00EB6E6A">
          <w:rPr>
            <w:webHidden/>
          </w:rPr>
          <w:t>32</w:t>
        </w:r>
        <w:r w:rsidR="00EA6C98" w:rsidRPr="001331D9">
          <w:rPr>
            <w:webHidden/>
          </w:rPr>
          <w:fldChar w:fldCharType="end"/>
        </w:r>
      </w:hyperlink>
    </w:p>
    <w:p w14:paraId="4C7C143B" w14:textId="77777777" w:rsidR="00EA6C98" w:rsidRPr="001331D9" w:rsidRDefault="005F5D76">
      <w:pPr>
        <w:pStyle w:val="TOC2"/>
        <w:rPr>
          <w:rFonts w:eastAsiaTheme="minorEastAsia"/>
        </w:rPr>
      </w:pPr>
      <w:hyperlink w:anchor="_Toc464031868" w:history="1">
        <w:r w:rsidR="00EA6C98" w:rsidRPr="001331D9">
          <w:rPr>
            <w:rStyle w:val="Hyperlink"/>
          </w:rPr>
          <w:t>Appendix F: Companion Plan Management Team</w:t>
        </w:r>
        <w:r w:rsidR="00EA6C98" w:rsidRPr="001331D9">
          <w:rPr>
            <w:webHidden/>
          </w:rPr>
          <w:tab/>
        </w:r>
        <w:r w:rsidR="00EA6C98" w:rsidRPr="001331D9">
          <w:rPr>
            <w:webHidden/>
          </w:rPr>
          <w:fldChar w:fldCharType="begin"/>
        </w:r>
        <w:r w:rsidR="00EA6C98" w:rsidRPr="001331D9">
          <w:rPr>
            <w:webHidden/>
          </w:rPr>
          <w:instrText xml:space="preserve"> PAGEREF _Toc464031868 \h </w:instrText>
        </w:r>
        <w:r w:rsidR="00EA6C98" w:rsidRPr="001331D9">
          <w:rPr>
            <w:webHidden/>
          </w:rPr>
        </w:r>
        <w:r w:rsidR="00EA6C98" w:rsidRPr="001331D9">
          <w:rPr>
            <w:webHidden/>
          </w:rPr>
          <w:fldChar w:fldCharType="separate"/>
        </w:r>
        <w:r w:rsidR="00EB6E6A">
          <w:rPr>
            <w:webHidden/>
          </w:rPr>
          <w:t>34</w:t>
        </w:r>
        <w:r w:rsidR="00EA6C98" w:rsidRPr="001331D9">
          <w:rPr>
            <w:webHidden/>
          </w:rPr>
          <w:fldChar w:fldCharType="end"/>
        </w:r>
      </w:hyperlink>
    </w:p>
    <w:p w14:paraId="4F20E9BC" w14:textId="77777777" w:rsidR="00EA6C98" w:rsidRPr="001331D9" w:rsidRDefault="005F5D76">
      <w:pPr>
        <w:pStyle w:val="TOC2"/>
        <w:rPr>
          <w:rFonts w:eastAsiaTheme="minorEastAsia"/>
        </w:rPr>
      </w:pPr>
      <w:hyperlink w:anchor="_Toc464031869" w:history="1">
        <w:r w:rsidR="00EA6C98" w:rsidRPr="001331D9">
          <w:rPr>
            <w:rStyle w:val="Hyperlink"/>
          </w:rPr>
          <w:t>Appendix G: Glossary</w:t>
        </w:r>
        <w:r w:rsidR="00EA6C98" w:rsidRPr="001331D9">
          <w:rPr>
            <w:webHidden/>
          </w:rPr>
          <w:tab/>
        </w:r>
        <w:r w:rsidR="00EA6C98" w:rsidRPr="001331D9">
          <w:rPr>
            <w:webHidden/>
          </w:rPr>
          <w:fldChar w:fldCharType="begin"/>
        </w:r>
        <w:r w:rsidR="00EA6C98" w:rsidRPr="001331D9">
          <w:rPr>
            <w:webHidden/>
          </w:rPr>
          <w:instrText xml:space="preserve"> PAGEREF _Toc464031869 \h </w:instrText>
        </w:r>
        <w:r w:rsidR="00EA6C98" w:rsidRPr="001331D9">
          <w:rPr>
            <w:webHidden/>
          </w:rPr>
        </w:r>
        <w:r w:rsidR="00EA6C98" w:rsidRPr="001331D9">
          <w:rPr>
            <w:webHidden/>
          </w:rPr>
          <w:fldChar w:fldCharType="separate"/>
        </w:r>
        <w:r w:rsidR="00EB6E6A">
          <w:rPr>
            <w:webHidden/>
          </w:rPr>
          <w:t>35</w:t>
        </w:r>
        <w:r w:rsidR="00EA6C98" w:rsidRPr="001331D9">
          <w:rPr>
            <w:webHidden/>
          </w:rPr>
          <w:fldChar w:fldCharType="end"/>
        </w:r>
      </w:hyperlink>
    </w:p>
    <w:p w14:paraId="30E59AFD" w14:textId="77777777" w:rsidR="009172A6" w:rsidRPr="001331D9" w:rsidRDefault="00046489" w:rsidP="009172A6">
      <w:pPr>
        <w:spacing w:after="160" w:line="259" w:lineRule="auto"/>
        <w:jc w:val="center"/>
        <w:rPr>
          <w:b/>
          <w:color w:val="2E74B5" w:themeColor="accent1" w:themeShade="BF"/>
        </w:rPr>
      </w:pPr>
      <w:r w:rsidRPr="001331D9">
        <w:rPr>
          <w:b/>
          <w:color w:val="2E74B5" w:themeColor="accent1" w:themeShade="BF"/>
          <w:sz w:val="28"/>
          <w:szCs w:val="24"/>
        </w:rPr>
        <w:fldChar w:fldCharType="end"/>
      </w:r>
    </w:p>
    <w:p w14:paraId="5FE243AC" w14:textId="0CA02DFC" w:rsidR="009172A6" w:rsidRPr="001331D9" w:rsidRDefault="00A9210F" w:rsidP="009172A6">
      <w:pPr>
        <w:jc w:val="center"/>
        <w:rPr>
          <w:b/>
        </w:rPr>
      </w:pPr>
      <w:r w:rsidRPr="001331D9">
        <w:rPr>
          <w:b/>
        </w:rPr>
        <w:t>Text Boxes</w:t>
      </w:r>
    </w:p>
    <w:p w14:paraId="5D2F6EE6" w14:textId="77777777" w:rsidR="005D1C64" w:rsidRPr="007E1F31" w:rsidRDefault="008423C9">
      <w:pPr>
        <w:pStyle w:val="TableofFigures"/>
        <w:tabs>
          <w:tab w:val="right" w:leader="dot" w:pos="9350"/>
        </w:tabs>
        <w:rPr>
          <w:rFonts w:eastAsiaTheme="minorEastAsia"/>
          <w:b/>
          <w:noProof/>
        </w:rPr>
      </w:pPr>
      <w:r w:rsidRPr="007E1F31">
        <w:rPr>
          <w:b/>
        </w:rPr>
        <w:fldChar w:fldCharType="begin"/>
      </w:r>
      <w:r w:rsidRPr="007E1F31">
        <w:rPr>
          <w:b/>
        </w:rPr>
        <w:instrText xml:space="preserve"> TOC \h \z \c "Text Box" </w:instrText>
      </w:r>
      <w:r w:rsidRPr="007E1F31">
        <w:rPr>
          <w:b/>
        </w:rPr>
        <w:fldChar w:fldCharType="separate"/>
      </w:r>
      <w:hyperlink r:id="rId17" w:anchor="_Toc465849236" w:history="1">
        <w:r w:rsidR="005D1C64" w:rsidRPr="007E1F31">
          <w:rPr>
            <w:rStyle w:val="Hyperlink"/>
            <w:b/>
            <w:noProof/>
          </w:rPr>
          <w:t>Text Box 1: What is a State Wildlife Action Plan?</w:t>
        </w:r>
        <w:r w:rsidR="005D1C64" w:rsidRPr="007E1F31">
          <w:rPr>
            <w:b/>
            <w:noProof/>
            <w:webHidden/>
          </w:rPr>
          <w:tab/>
        </w:r>
        <w:r w:rsidR="005D1C64" w:rsidRPr="007E1F31">
          <w:rPr>
            <w:b/>
            <w:noProof/>
            <w:webHidden/>
          </w:rPr>
          <w:fldChar w:fldCharType="begin"/>
        </w:r>
        <w:r w:rsidR="005D1C64" w:rsidRPr="007E1F31">
          <w:rPr>
            <w:b/>
            <w:noProof/>
            <w:webHidden/>
          </w:rPr>
          <w:instrText xml:space="preserve"> PAGEREF _Toc465849236 \h </w:instrText>
        </w:r>
        <w:r w:rsidR="005D1C64" w:rsidRPr="007E1F31">
          <w:rPr>
            <w:b/>
            <w:noProof/>
            <w:webHidden/>
          </w:rPr>
        </w:r>
        <w:r w:rsidR="005D1C64" w:rsidRPr="007E1F31">
          <w:rPr>
            <w:b/>
            <w:noProof/>
            <w:webHidden/>
          </w:rPr>
          <w:fldChar w:fldCharType="separate"/>
        </w:r>
        <w:r w:rsidR="00EB6E6A">
          <w:rPr>
            <w:b/>
            <w:noProof/>
            <w:webHidden/>
          </w:rPr>
          <w:t>1</w:t>
        </w:r>
        <w:r w:rsidR="005D1C64" w:rsidRPr="007E1F31">
          <w:rPr>
            <w:b/>
            <w:noProof/>
            <w:webHidden/>
          </w:rPr>
          <w:fldChar w:fldCharType="end"/>
        </w:r>
      </w:hyperlink>
    </w:p>
    <w:p w14:paraId="7FBE63DD" w14:textId="77777777" w:rsidR="005D1C64" w:rsidRPr="007E1F31" w:rsidRDefault="005F5D76">
      <w:pPr>
        <w:pStyle w:val="TableofFigures"/>
        <w:tabs>
          <w:tab w:val="right" w:leader="dot" w:pos="9350"/>
        </w:tabs>
        <w:rPr>
          <w:rFonts w:eastAsiaTheme="minorEastAsia"/>
          <w:b/>
          <w:noProof/>
        </w:rPr>
      </w:pPr>
      <w:hyperlink r:id="rId18" w:anchor="_Toc465849237" w:history="1">
        <w:r w:rsidR="005D1C64" w:rsidRPr="007E1F31">
          <w:rPr>
            <w:rStyle w:val="Hyperlink"/>
            <w:b/>
            <w:noProof/>
          </w:rPr>
          <w:t>Text Box 2: Definitions Important to SWAP 2015</w:t>
        </w:r>
        <w:r w:rsidR="005D1C64" w:rsidRPr="007E1F31">
          <w:rPr>
            <w:b/>
            <w:noProof/>
            <w:webHidden/>
          </w:rPr>
          <w:tab/>
        </w:r>
        <w:r w:rsidR="005D1C64" w:rsidRPr="007E1F31">
          <w:rPr>
            <w:b/>
            <w:noProof/>
            <w:webHidden/>
          </w:rPr>
          <w:fldChar w:fldCharType="begin"/>
        </w:r>
        <w:r w:rsidR="005D1C64" w:rsidRPr="007E1F31">
          <w:rPr>
            <w:b/>
            <w:noProof/>
            <w:webHidden/>
          </w:rPr>
          <w:instrText xml:space="preserve"> PAGEREF _Toc465849237 \h </w:instrText>
        </w:r>
        <w:r w:rsidR="005D1C64" w:rsidRPr="007E1F31">
          <w:rPr>
            <w:b/>
            <w:noProof/>
            <w:webHidden/>
          </w:rPr>
        </w:r>
        <w:r w:rsidR="005D1C64" w:rsidRPr="007E1F31">
          <w:rPr>
            <w:b/>
            <w:noProof/>
            <w:webHidden/>
          </w:rPr>
          <w:fldChar w:fldCharType="separate"/>
        </w:r>
        <w:r w:rsidR="00EB6E6A">
          <w:rPr>
            <w:b/>
            <w:noProof/>
            <w:webHidden/>
          </w:rPr>
          <w:t>1</w:t>
        </w:r>
        <w:r w:rsidR="005D1C64" w:rsidRPr="007E1F31">
          <w:rPr>
            <w:b/>
            <w:noProof/>
            <w:webHidden/>
          </w:rPr>
          <w:fldChar w:fldCharType="end"/>
        </w:r>
      </w:hyperlink>
    </w:p>
    <w:p w14:paraId="460A0E38" w14:textId="77777777" w:rsidR="005D1C64" w:rsidRPr="007E1F31" w:rsidRDefault="005F5D76">
      <w:pPr>
        <w:pStyle w:val="TableofFigures"/>
        <w:tabs>
          <w:tab w:val="right" w:leader="dot" w:pos="9350"/>
        </w:tabs>
        <w:rPr>
          <w:rFonts w:eastAsiaTheme="minorEastAsia"/>
          <w:b/>
          <w:noProof/>
        </w:rPr>
      </w:pPr>
      <w:hyperlink r:id="rId19" w:anchor="_Toc465849238" w:history="1">
        <w:r w:rsidR="005D1C64" w:rsidRPr="007E1F31">
          <w:rPr>
            <w:rStyle w:val="Hyperlink"/>
            <w:b/>
            <w:noProof/>
          </w:rPr>
          <w:t>Text Box 3: Companion Plan Sectors</w:t>
        </w:r>
        <w:r w:rsidR="005D1C64" w:rsidRPr="007E1F31">
          <w:rPr>
            <w:b/>
            <w:noProof/>
            <w:webHidden/>
          </w:rPr>
          <w:tab/>
        </w:r>
        <w:r w:rsidR="005D1C64" w:rsidRPr="007E1F31">
          <w:rPr>
            <w:b/>
            <w:noProof/>
            <w:webHidden/>
          </w:rPr>
          <w:fldChar w:fldCharType="begin"/>
        </w:r>
        <w:r w:rsidR="005D1C64" w:rsidRPr="007E1F31">
          <w:rPr>
            <w:b/>
            <w:noProof/>
            <w:webHidden/>
          </w:rPr>
          <w:instrText xml:space="preserve"> PAGEREF _Toc465849238 \h </w:instrText>
        </w:r>
        <w:r w:rsidR="005D1C64" w:rsidRPr="007E1F31">
          <w:rPr>
            <w:b/>
            <w:noProof/>
            <w:webHidden/>
          </w:rPr>
        </w:r>
        <w:r w:rsidR="005D1C64" w:rsidRPr="007E1F31">
          <w:rPr>
            <w:b/>
            <w:noProof/>
            <w:webHidden/>
          </w:rPr>
          <w:fldChar w:fldCharType="separate"/>
        </w:r>
        <w:r w:rsidR="00EB6E6A">
          <w:rPr>
            <w:b/>
            <w:noProof/>
            <w:webHidden/>
          </w:rPr>
          <w:t>2</w:t>
        </w:r>
        <w:r w:rsidR="005D1C64" w:rsidRPr="007E1F31">
          <w:rPr>
            <w:b/>
            <w:noProof/>
            <w:webHidden/>
          </w:rPr>
          <w:fldChar w:fldCharType="end"/>
        </w:r>
      </w:hyperlink>
    </w:p>
    <w:p w14:paraId="0AD05AC8" w14:textId="77777777" w:rsidR="005D1C64" w:rsidRPr="007E1F31" w:rsidRDefault="005F5D76">
      <w:pPr>
        <w:pStyle w:val="TableofFigures"/>
        <w:tabs>
          <w:tab w:val="right" w:leader="dot" w:pos="9350"/>
        </w:tabs>
        <w:rPr>
          <w:rFonts w:eastAsiaTheme="minorEastAsia"/>
          <w:b/>
          <w:noProof/>
        </w:rPr>
      </w:pPr>
      <w:hyperlink r:id="rId20" w:anchor="_Toc465849239" w:history="1">
        <w:r w:rsidR="005D1C64" w:rsidRPr="007E1F31">
          <w:rPr>
            <w:rStyle w:val="Hyperlink"/>
            <w:b/>
            <w:noProof/>
          </w:rPr>
          <w:t>Text Box 4: Examples of Collaborative Conservation Efforts</w:t>
        </w:r>
        <w:r w:rsidR="005D1C64" w:rsidRPr="007E1F31">
          <w:rPr>
            <w:b/>
            <w:noProof/>
            <w:webHidden/>
          </w:rPr>
          <w:tab/>
        </w:r>
        <w:r w:rsidR="005D1C64" w:rsidRPr="007E1F31">
          <w:rPr>
            <w:b/>
            <w:noProof/>
            <w:webHidden/>
          </w:rPr>
          <w:fldChar w:fldCharType="begin"/>
        </w:r>
        <w:r w:rsidR="005D1C64" w:rsidRPr="007E1F31">
          <w:rPr>
            <w:b/>
            <w:noProof/>
            <w:webHidden/>
          </w:rPr>
          <w:instrText xml:space="preserve"> PAGEREF _Toc465849239 \h </w:instrText>
        </w:r>
        <w:r w:rsidR="005D1C64" w:rsidRPr="007E1F31">
          <w:rPr>
            <w:b/>
            <w:noProof/>
            <w:webHidden/>
          </w:rPr>
        </w:r>
        <w:r w:rsidR="005D1C64" w:rsidRPr="007E1F31">
          <w:rPr>
            <w:b/>
            <w:noProof/>
            <w:webHidden/>
          </w:rPr>
          <w:fldChar w:fldCharType="separate"/>
        </w:r>
        <w:r w:rsidR="00EB6E6A">
          <w:rPr>
            <w:b/>
            <w:noProof/>
            <w:webHidden/>
          </w:rPr>
          <w:t>7</w:t>
        </w:r>
        <w:r w:rsidR="005D1C64" w:rsidRPr="007E1F31">
          <w:rPr>
            <w:b/>
            <w:noProof/>
            <w:webHidden/>
          </w:rPr>
          <w:fldChar w:fldCharType="end"/>
        </w:r>
      </w:hyperlink>
    </w:p>
    <w:p w14:paraId="7637555D" w14:textId="77777777" w:rsidR="005D1C64" w:rsidRPr="007E1F31" w:rsidRDefault="005F5D76">
      <w:pPr>
        <w:pStyle w:val="TableofFigures"/>
        <w:tabs>
          <w:tab w:val="right" w:leader="dot" w:pos="9350"/>
        </w:tabs>
        <w:rPr>
          <w:rFonts w:eastAsiaTheme="minorEastAsia"/>
          <w:b/>
          <w:noProof/>
        </w:rPr>
      </w:pPr>
      <w:hyperlink w:anchor="_Toc465849240" w:history="1">
        <w:r w:rsidR="005D1C64" w:rsidRPr="007E1F31">
          <w:rPr>
            <w:rStyle w:val="Hyperlink"/>
            <w:b/>
            <w:noProof/>
          </w:rPr>
          <w:t>Text Box 5: Additional Pressures and Strategies for Future Consideration</w:t>
        </w:r>
        <w:r w:rsidR="005D1C64" w:rsidRPr="007E1F31">
          <w:rPr>
            <w:b/>
            <w:noProof/>
            <w:webHidden/>
          </w:rPr>
          <w:tab/>
        </w:r>
        <w:r w:rsidR="005D1C64" w:rsidRPr="007E1F31">
          <w:rPr>
            <w:b/>
            <w:noProof/>
            <w:webHidden/>
          </w:rPr>
          <w:fldChar w:fldCharType="begin"/>
        </w:r>
        <w:r w:rsidR="005D1C64" w:rsidRPr="007E1F31">
          <w:rPr>
            <w:b/>
            <w:noProof/>
            <w:webHidden/>
          </w:rPr>
          <w:instrText xml:space="preserve"> PAGEREF _Toc465849240 \h </w:instrText>
        </w:r>
        <w:r w:rsidR="005D1C64" w:rsidRPr="007E1F31">
          <w:rPr>
            <w:b/>
            <w:noProof/>
            <w:webHidden/>
          </w:rPr>
        </w:r>
        <w:r w:rsidR="005D1C64" w:rsidRPr="007E1F31">
          <w:rPr>
            <w:b/>
            <w:noProof/>
            <w:webHidden/>
          </w:rPr>
          <w:fldChar w:fldCharType="separate"/>
        </w:r>
        <w:r w:rsidR="00EB6E6A">
          <w:rPr>
            <w:b/>
            <w:noProof/>
            <w:webHidden/>
          </w:rPr>
          <w:t>14</w:t>
        </w:r>
        <w:r w:rsidR="005D1C64" w:rsidRPr="007E1F31">
          <w:rPr>
            <w:b/>
            <w:noProof/>
            <w:webHidden/>
          </w:rPr>
          <w:fldChar w:fldCharType="end"/>
        </w:r>
      </w:hyperlink>
    </w:p>
    <w:p w14:paraId="5A01EA9F" w14:textId="77777777" w:rsidR="009172A6" w:rsidRPr="001331D9" w:rsidRDefault="008423C9" w:rsidP="009172A6">
      <w:pPr>
        <w:jc w:val="center"/>
        <w:rPr>
          <w:b/>
        </w:rPr>
      </w:pPr>
      <w:r w:rsidRPr="007E1F31">
        <w:rPr>
          <w:b/>
        </w:rPr>
        <w:fldChar w:fldCharType="end"/>
      </w:r>
    </w:p>
    <w:p w14:paraId="1FC6C55C" w14:textId="386543B7" w:rsidR="008423C9" w:rsidRPr="001331D9" w:rsidRDefault="00A9210F" w:rsidP="009172A6">
      <w:pPr>
        <w:jc w:val="center"/>
        <w:rPr>
          <w:b/>
        </w:rPr>
      </w:pPr>
      <w:r w:rsidRPr="001331D9">
        <w:rPr>
          <w:b/>
        </w:rPr>
        <w:t>Figures</w:t>
      </w:r>
    </w:p>
    <w:p w14:paraId="5A00AF2B" w14:textId="77777777" w:rsidR="008423C9" w:rsidRPr="001331D9" w:rsidRDefault="008423C9">
      <w:pPr>
        <w:pStyle w:val="TableofFigures"/>
        <w:tabs>
          <w:tab w:val="right" w:leader="dot" w:pos="9350"/>
        </w:tabs>
        <w:rPr>
          <w:rFonts w:eastAsiaTheme="minorEastAsia"/>
          <w:b/>
          <w:noProof/>
        </w:rPr>
      </w:pPr>
      <w:r w:rsidRPr="001331D9">
        <w:rPr>
          <w:b/>
        </w:rPr>
        <w:fldChar w:fldCharType="begin"/>
      </w:r>
      <w:r w:rsidRPr="001331D9">
        <w:rPr>
          <w:b/>
        </w:rPr>
        <w:instrText xml:space="preserve"> TOC \h \z \c "Figure" </w:instrText>
      </w:r>
      <w:r w:rsidRPr="001331D9">
        <w:rPr>
          <w:b/>
        </w:rPr>
        <w:fldChar w:fldCharType="separate"/>
      </w:r>
      <w:hyperlink r:id="rId21" w:anchor="_Toc456689860" w:history="1">
        <w:r w:rsidRPr="001331D9">
          <w:rPr>
            <w:rStyle w:val="Hyperlink"/>
            <w:b/>
            <w:noProof/>
          </w:rPr>
          <w:t>Figure 1: Aligning SWAP 2015 and Partner Priorities</w:t>
        </w:r>
        <w:r w:rsidRPr="001331D9">
          <w:rPr>
            <w:b/>
            <w:noProof/>
            <w:webHidden/>
          </w:rPr>
          <w:tab/>
        </w:r>
        <w:r w:rsidRPr="001331D9">
          <w:rPr>
            <w:b/>
            <w:noProof/>
            <w:webHidden/>
          </w:rPr>
          <w:fldChar w:fldCharType="begin"/>
        </w:r>
        <w:r w:rsidRPr="001331D9">
          <w:rPr>
            <w:b/>
            <w:noProof/>
            <w:webHidden/>
          </w:rPr>
          <w:instrText xml:space="preserve"> PAGEREF _Toc456689860 \h </w:instrText>
        </w:r>
        <w:r w:rsidRPr="001331D9">
          <w:rPr>
            <w:b/>
            <w:noProof/>
            <w:webHidden/>
          </w:rPr>
        </w:r>
        <w:r w:rsidRPr="001331D9">
          <w:rPr>
            <w:b/>
            <w:noProof/>
            <w:webHidden/>
          </w:rPr>
          <w:fldChar w:fldCharType="separate"/>
        </w:r>
        <w:r w:rsidR="00EB6E6A">
          <w:rPr>
            <w:b/>
            <w:noProof/>
            <w:webHidden/>
          </w:rPr>
          <w:t>3</w:t>
        </w:r>
        <w:r w:rsidRPr="001331D9">
          <w:rPr>
            <w:b/>
            <w:noProof/>
            <w:webHidden/>
          </w:rPr>
          <w:fldChar w:fldCharType="end"/>
        </w:r>
      </w:hyperlink>
    </w:p>
    <w:p w14:paraId="278E18B0" w14:textId="77777777" w:rsidR="008423C9" w:rsidRPr="001331D9" w:rsidRDefault="008423C9" w:rsidP="009172A6">
      <w:pPr>
        <w:jc w:val="center"/>
        <w:rPr>
          <w:b/>
        </w:rPr>
      </w:pPr>
      <w:r w:rsidRPr="001331D9">
        <w:rPr>
          <w:b/>
        </w:rPr>
        <w:fldChar w:fldCharType="end"/>
      </w:r>
    </w:p>
    <w:p w14:paraId="674CF41D" w14:textId="7787C1F2" w:rsidR="008423C9" w:rsidRPr="001331D9" w:rsidRDefault="00A9210F" w:rsidP="009172A6">
      <w:pPr>
        <w:jc w:val="center"/>
        <w:rPr>
          <w:b/>
        </w:rPr>
      </w:pPr>
      <w:r w:rsidRPr="001331D9">
        <w:rPr>
          <w:b/>
        </w:rPr>
        <w:t>Tables</w:t>
      </w:r>
    </w:p>
    <w:p w14:paraId="521D3D36" w14:textId="77777777" w:rsidR="00D74E59" w:rsidRPr="001331D9" w:rsidRDefault="008423C9">
      <w:pPr>
        <w:pStyle w:val="TableofFigures"/>
        <w:tabs>
          <w:tab w:val="right" w:leader="dot" w:pos="9350"/>
        </w:tabs>
        <w:rPr>
          <w:rFonts w:eastAsiaTheme="minorEastAsia"/>
          <w:b/>
          <w:noProof/>
        </w:rPr>
      </w:pPr>
      <w:r w:rsidRPr="001331D9">
        <w:rPr>
          <w:b/>
        </w:rPr>
        <w:fldChar w:fldCharType="begin"/>
      </w:r>
      <w:r w:rsidRPr="001331D9">
        <w:rPr>
          <w:b/>
        </w:rPr>
        <w:instrText xml:space="preserve"> TOC \h \z \c "Table" </w:instrText>
      </w:r>
      <w:r w:rsidRPr="001331D9">
        <w:rPr>
          <w:b/>
        </w:rPr>
        <w:fldChar w:fldCharType="separate"/>
      </w:r>
      <w:hyperlink w:anchor="_Toc464477817" w:history="1">
        <w:r w:rsidR="00D74E59" w:rsidRPr="001331D9">
          <w:rPr>
            <w:rStyle w:val="Hyperlink"/>
            <w:b/>
            <w:noProof/>
          </w:rPr>
          <w:t>Table 1: SWAP 2015 Pressures</w:t>
        </w:r>
        <w:r w:rsidR="00D74E59" w:rsidRPr="001331D9">
          <w:rPr>
            <w:b/>
            <w:noProof/>
            <w:webHidden/>
          </w:rPr>
          <w:tab/>
        </w:r>
        <w:r w:rsidR="00D74E59" w:rsidRPr="001331D9">
          <w:rPr>
            <w:b/>
            <w:noProof/>
            <w:webHidden/>
          </w:rPr>
          <w:fldChar w:fldCharType="begin"/>
        </w:r>
        <w:r w:rsidR="00D74E59" w:rsidRPr="001331D9">
          <w:rPr>
            <w:b/>
            <w:noProof/>
            <w:webHidden/>
          </w:rPr>
          <w:instrText xml:space="preserve"> PAGEREF _Toc464477817 \h </w:instrText>
        </w:r>
        <w:r w:rsidR="00D74E59" w:rsidRPr="001331D9">
          <w:rPr>
            <w:b/>
            <w:noProof/>
            <w:webHidden/>
          </w:rPr>
        </w:r>
        <w:r w:rsidR="00D74E59" w:rsidRPr="001331D9">
          <w:rPr>
            <w:b/>
            <w:noProof/>
            <w:webHidden/>
          </w:rPr>
          <w:fldChar w:fldCharType="separate"/>
        </w:r>
        <w:r w:rsidR="00EB6E6A">
          <w:rPr>
            <w:b/>
            <w:noProof/>
            <w:webHidden/>
          </w:rPr>
          <w:t>11</w:t>
        </w:r>
        <w:r w:rsidR="00D74E59" w:rsidRPr="001331D9">
          <w:rPr>
            <w:b/>
            <w:noProof/>
            <w:webHidden/>
          </w:rPr>
          <w:fldChar w:fldCharType="end"/>
        </w:r>
      </w:hyperlink>
    </w:p>
    <w:p w14:paraId="46C229E4" w14:textId="77777777" w:rsidR="00D74E59" w:rsidRPr="001331D9" w:rsidRDefault="005F5D76">
      <w:pPr>
        <w:pStyle w:val="TableofFigures"/>
        <w:tabs>
          <w:tab w:val="right" w:leader="dot" w:pos="9350"/>
        </w:tabs>
        <w:rPr>
          <w:rFonts w:eastAsiaTheme="minorEastAsia"/>
          <w:b/>
          <w:noProof/>
        </w:rPr>
      </w:pPr>
      <w:hyperlink w:anchor="_Toc464477818" w:history="1">
        <w:r w:rsidR="00D74E59" w:rsidRPr="001331D9">
          <w:rPr>
            <w:rStyle w:val="Hyperlink"/>
            <w:b/>
            <w:noProof/>
          </w:rPr>
          <w:t>Table 2: SWAP 2015 Conservation Strategy Categories</w:t>
        </w:r>
        <w:r w:rsidR="00D74E59" w:rsidRPr="001331D9">
          <w:rPr>
            <w:b/>
            <w:noProof/>
            <w:webHidden/>
          </w:rPr>
          <w:tab/>
        </w:r>
        <w:r w:rsidR="00D74E59" w:rsidRPr="001331D9">
          <w:rPr>
            <w:b/>
            <w:noProof/>
            <w:webHidden/>
          </w:rPr>
          <w:fldChar w:fldCharType="begin"/>
        </w:r>
        <w:r w:rsidR="00D74E59" w:rsidRPr="001331D9">
          <w:rPr>
            <w:b/>
            <w:noProof/>
            <w:webHidden/>
          </w:rPr>
          <w:instrText xml:space="preserve"> PAGEREF _Toc464477818 \h </w:instrText>
        </w:r>
        <w:r w:rsidR="00D74E59" w:rsidRPr="001331D9">
          <w:rPr>
            <w:b/>
            <w:noProof/>
            <w:webHidden/>
          </w:rPr>
        </w:r>
        <w:r w:rsidR="00D74E59" w:rsidRPr="001331D9">
          <w:rPr>
            <w:b/>
            <w:noProof/>
            <w:webHidden/>
          </w:rPr>
          <w:fldChar w:fldCharType="separate"/>
        </w:r>
        <w:r w:rsidR="00EB6E6A">
          <w:rPr>
            <w:b/>
            <w:noProof/>
            <w:webHidden/>
          </w:rPr>
          <w:t>11</w:t>
        </w:r>
        <w:r w:rsidR="00D74E59" w:rsidRPr="001331D9">
          <w:rPr>
            <w:b/>
            <w:noProof/>
            <w:webHidden/>
          </w:rPr>
          <w:fldChar w:fldCharType="end"/>
        </w:r>
      </w:hyperlink>
    </w:p>
    <w:p w14:paraId="21CDF189" w14:textId="77777777" w:rsidR="00D74E59" w:rsidRPr="001331D9" w:rsidRDefault="005F5D76">
      <w:pPr>
        <w:pStyle w:val="TableofFigures"/>
        <w:tabs>
          <w:tab w:val="right" w:leader="dot" w:pos="9350"/>
        </w:tabs>
        <w:rPr>
          <w:rFonts w:eastAsiaTheme="minorEastAsia"/>
          <w:b/>
          <w:noProof/>
        </w:rPr>
      </w:pPr>
      <w:hyperlink w:anchor="_Toc464477819" w:history="1">
        <w:r w:rsidR="00D74E59" w:rsidRPr="001331D9">
          <w:rPr>
            <w:rStyle w:val="Hyperlink"/>
            <w:b/>
            <w:noProof/>
          </w:rPr>
          <w:t>Table 3: Collaboration Opportunities by Strategy Category</w:t>
        </w:r>
        <w:r w:rsidR="00D74E59" w:rsidRPr="001331D9">
          <w:rPr>
            <w:b/>
            <w:noProof/>
            <w:webHidden/>
          </w:rPr>
          <w:tab/>
        </w:r>
        <w:r w:rsidR="00D74E59" w:rsidRPr="001331D9">
          <w:rPr>
            <w:b/>
            <w:noProof/>
            <w:webHidden/>
          </w:rPr>
          <w:fldChar w:fldCharType="begin"/>
        </w:r>
        <w:r w:rsidR="00D74E59" w:rsidRPr="001331D9">
          <w:rPr>
            <w:b/>
            <w:noProof/>
            <w:webHidden/>
          </w:rPr>
          <w:instrText xml:space="preserve"> PAGEREF _Toc464477819 \h </w:instrText>
        </w:r>
        <w:r w:rsidR="00D74E59" w:rsidRPr="001331D9">
          <w:rPr>
            <w:b/>
            <w:noProof/>
            <w:webHidden/>
          </w:rPr>
        </w:r>
        <w:r w:rsidR="00D74E59" w:rsidRPr="001331D9">
          <w:rPr>
            <w:b/>
            <w:noProof/>
            <w:webHidden/>
          </w:rPr>
          <w:fldChar w:fldCharType="separate"/>
        </w:r>
        <w:r w:rsidR="00EB6E6A">
          <w:rPr>
            <w:b/>
            <w:noProof/>
            <w:webHidden/>
          </w:rPr>
          <w:t>15</w:t>
        </w:r>
        <w:r w:rsidR="00D74E59" w:rsidRPr="001331D9">
          <w:rPr>
            <w:b/>
            <w:noProof/>
            <w:webHidden/>
          </w:rPr>
          <w:fldChar w:fldCharType="end"/>
        </w:r>
      </w:hyperlink>
    </w:p>
    <w:p w14:paraId="04E24E82" w14:textId="77777777" w:rsidR="008423C9" w:rsidRPr="001331D9" w:rsidRDefault="008423C9" w:rsidP="009172A6">
      <w:pPr>
        <w:jc w:val="center"/>
        <w:rPr>
          <w:b/>
        </w:rPr>
      </w:pPr>
      <w:r w:rsidRPr="001331D9">
        <w:rPr>
          <w:b/>
        </w:rPr>
        <w:fldChar w:fldCharType="end"/>
      </w:r>
    </w:p>
    <w:p w14:paraId="0E3DE12B" w14:textId="77777777" w:rsidR="008423C9" w:rsidRDefault="008423C9" w:rsidP="009172A6">
      <w:pPr>
        <w:jc w:val="center"/>
        <w:rPr>
          <w:b/>
        </w:rPr>
      </w:pPr>
    </w:p>
    <w:p w14:paraId="0B06E6C7" w14:textId="77777777" w:rsidR="009172A6" w:rsidRPr="009172A6" w:rsidRDefault="009172A6" w:rsidP="009172A6">
      <w:pPr>
        <w:spacing w:after="160" w:line="259" w:lineRule="auto"/>
        <w:jc w:val="center"/>
        <w:rPr>
          <w:b/>
        </w:rPr>
      </w:pPr>
    </w:p>
    <w:p w14:paraId="22F02794" w14:textId="7377B838" w:rsidR="00B00DBE" w:rsidRDefault="00B00DBE" w:rsidP="009172A6">
      <w:pPr>
        <w:spacing w:after="160" w:line="259" w:lineRule="auto"/>
        <w:jc w:val="center"/>
      </w:pPr>
      <w:r w:rsidRPr="00356032">
        <w:br w:type="page"/>
      </w:r>
    </w:p>
    <w:p w14:paraId="1CD84BEE" w14:textId="77777777" w:rsidR="009172A6" w:rsidRPr="00356032" w:rsidRDefault="009172A6" w:rsidP="009172A6">
      <w:pPr>
        <w:spacing w:after="160" w:line="259" w:lineRule="auto"/>
        <w:jc w:val="center"/>
      </w:pPr>
    </w:p>
    <w:p w14:paraId="22F02795" w14:textId="77777777" w:rsidR="00B00DBE" w:rsidRPr="00356032" w:rsidRDefault="00B00DBE" w:rsidP="009F1D77">
      <w:pPr>
        <w:pStyle w:val="Heading1"/>
        <w:numPr>
          <w:ilvl w:val="0"/>
          <w:numId w:val="0"/>
        </w:numPr>
        <w:ind w:left="360"/>
      </w:pPr>
      <w:bookmarkStart w:id="1" w:name="_Toc464031836"/>
      <w:r w:rsidRPr="00356032">
        <w:t>Acronyms and Abbreviations</w:t>
      </w:r>
      <w:bookmarkEnd w:id="1"/>
    </w:p>
    <w:p w14:paraId="22F02796" w14:textId="77777777" w:rsidR="00B00DBE" w:rsidRPr="00356032" w:rsidRDefault="00B00DBE" w:rsidP="00B00DBE">
      <w:pPr>
        <w:pStyle w:val="NoSpacing"/>
        <w:spacing w:line="276" w:lineRule="auto"/>
        <w:rPr>
          <w:b/>
        </w:rPr>
      </w:pPr>
      <w:r w:rsidRPr="00356032">
        <w:rPr>
          <w:b/>
        </w:rPr>
        <w:t>AB</w:t>
      </w:r>
      <w:r w:rsidRPr="00356032">
        <w:rPr>
          <w:b/>
        </w:rPr>
        <w:tab/>
      </w:r>
      <w:r w:rsidRPr="00356032">
        <w:rPr>
          <w:b/>
        </w:rPr>
        <w:tab/>
      </w:r>
      <w:r w:rsidRPr="00356032">
        <w:rPr>
          <w:b/>
        </w:rPr>
        <w:tab/>
        <w:t>Assembly Bill</w:t>
      </w:r>
    </w:p>
    <w:p w14:paraId="22F02797" w14:textId="77777777" w:rsidR="00B00DBE" w:rsidRPr="00356032" w:rsidRDefault="00B00DBE" w:rsidP="00B00DBE">
      <w:pPr>
        <w:pStyle w:val="NoSpacing"/>
        <w:spacing w:line="276" w:lineRule="auto"/>
        <w:rPr>
          <w:b/>
        </w:rPr>
      </w:pPr>
      <w:r w:rsidRPr="00356032">
        <w:rPr>
          <w:b/>
        </w:rPr>
        <w:t>ACEP</w:t>
      </w:r>
      <w:r w:rsidRPr="00356032">
        <w:rPr>
          <w:b/>
        </w:rPr>
        <w:tab/>
      </w:r>
      <w:r w:rsidRPr="00356032">
        <w:rPr>
          <w:b/>
        </w:rPr>
        <w:tab/>
      </w:r>
      <w:r w:rsidRPr="00356032">
        <w:rPr>
          <w:b/>
        </w:rPr>
        <w:tab/>
        <w:t>Agricultural Conservation Easement Program</w:t>
      </w:r>
    </w:p>
    <w:p w14:paraId="22F02798" w14:textId="77777777" w:rsidR="00B00DBE" w:rsidRPr="00356032" w:rsidRDefault="00B00DBE" w:rsidP="00B00DBE">
      <w:pPr>
        <w:pStyle w:val="NoSpacing"/>
        <w:spacing w:line="276" w:lineRule="auto"/>
        <w:rPr>
          <w:b/>
        </w:rPr>
      </w:pPr>
      <w:r w:rsidRPr="00356032">
        <w:rPr>
          <w:b/>
        </w:rPr>
        <w:t>AW</w:t>
      </w:r>
      <w:r w:rsidR="00681963" w:rsidRPr="00356032">
        <w:rPr>
          <w:b/>
        </w:rPr>
        <w:t>M</w:t>
      </w:r>
      <w:r w:rsidRPr="00356032">
        <w:rPr>
          <w:b/>
        </w:rPr>
        <w:t>P</w:t>
      </w:r>
      <w:r w:rsidRPr="00356032">
        <w:rPr>
          <w:b/>
        </w:rPr>
        <w:tab/>
      </w:r>
      <w:r w:rsidRPr="00356032">
        <w:rPr>
          <w:b/>
        </w:rPr>
        <w:tab/>
      </w:r>
      <w:r w:rsidRPr="00356032">
        <w:rPr>
          <w:b/>
        </w:rPr>
        <w:tab/>
        <w:t>Agricultural Water Management Plan</w:t>
      </w:r>
    </w:p>
    <w:p w14:paraId="22F02799" w14:textId="77777777" w:rsidR="00B00DBE" w:rsidRPr="00356032" w:rsidRDefault="00B00DBE" w:rsidP="00B00DBE">
      <w:pPr>
        <w:pStyle w:val="NoSpacing"/>
        <w:spacing w:line="276" w:lineRule="auto"/>
        <w:rPr>
          <w:b/>
        </w:rPr>
      </w:pPr>
      <w:r w:rsidRPr="00356032">
        <w:rPr>
          <w:b/>
        </w:rPr>
        <w:t xml:space="preserve">AFWA </w:t>
      </w:r>
      <w:r w:rsidRPr="00356032">
        <w:rPr>
          <w:b/>
        </w:rPr>
        <w:tab/>
      </w:r>
      <w:r w:rsidRPr="00356032">
        <w:rPr>
          <w:b/>
        </w:rPr>
        <w:tab/>
      </w:r>
      <w:r w:rsidRPr="00356032">
        <w:rPr>
          <w:b/>
        </w:rPr>
        <w:tab/>
        <w:t>Association of Fish and Wildlife Agencies</w:t>
      </w:r>
    </w:p>
    <w:p w14:paraId="22F0279A" w14:textId="77777777" w:rsidR="00B00DBE" w:rsidRPr="00356032" w:rsidRDefault="00B00DBE" w:rsidP="00B00DBE">
      <w:pPr>
        <w:pStyle w:val="NoSpacing"/>
        <w:spacing w:line="276" w:lineRule="auto"/>
        <w:rPr>
          <w:b/>
        </w:rPr>
      </w:pPr>
      <w:r w:rsidRPr="00356032">
        <w:rPr>
          <w:b/>
        </w:rPr>
        <w:t>APHIS</w:t>
      </w:r>
      <w:r w:rsidRPr="00356032">
        <w:rPr>
          <w:b/>
        </w:rPr>
        <w:tab/>
      </w:r>
      <w:r w:rsidRPr="00356032">
        <w:rPr>
          <w:b/>
        </w:rPr>
        <w:tab/>
      </w:r>
      <w:r w:rsidRPr="00356032">
        <w:rPr>
          <w:b/>
        </w:rPr>
        <w:tab/>
        <w:t>Animal and Plant Health Inspection Service</w:t>
      </w:r>
    </w:p>
    <w:p w14:paraId="22F0279B" w14:textId="77777777" w:rsidR="00D922CE" w:rsidRPr="00356032" w:rsidRDefault="00D922CE" w:rsidP="00B00DBE">
      <w:pPr>
        <w:pStyle w:val="NoSpacing"/>
        <w:spacing w:line="276" w:lineRule="auto"/>
        <w:rPr>
          <w:b/>
        </w:rPr>
      </w:pPr>
      <w:r w:rsidRPr="00356032">
        <w:rPr>
          <w:b/>
        </w:rPr>
        <w:t>BMP</w:t>
      </w:r>
      <w:r w:rsidRPr="00356032">
        <w:rPr>
          <w:b/>
        </w:rPr>
        <w:tab/>
      </w:r>
      <w:r w:rsidRPr="00356032">
        <w:rPr>
          <w:b/>
        </w:rPr>
        <w:tab/>
      </w:r>
      <w:r w:rsidRPr="00356032">
        <w:rPr>
          <w:b/>
        </w:rPr>
        <w:tab/>
        <w:t>Best Management Practice</w:t>
      </w:r>
    </w:p>
    <w:p w14:paraId="22F0279C" w14:textId="77777777" w:rsidR="00B00DBE" w:rsidRPr="00356032" w:rsidRDefault="00B00DBE" w:rsidP="00B00DBE">
      <w:pPr>
        <w:pStyle w:val="NoSpacing"/>
        <w:spacing w:line="276" w:lineRule="auto"/>
        <w:rPr>
          <w:b/>
        </w:rPr>
      </w:pPr>
      <w:r w:rsidRPr="00356032">
        <w:rPr>
          <w:b/>
        </w:rPr>
        <w:t xml:space="preserve">BLM </w:t>
      </w:r>
      <w:r w:rsidRPr="00356032">
        <w:rPr>
          <w:b/>
        </w:rPr>
        <w:tab/>
      </w:r>
      <w:r w:rsidRPr="00356032">
        <w:rPr>
          <w:b/>
        </w:rPr>
        <w:tab/>
      </w:r>
      <w:r w:rsidRPr="00356032">
        <w:rPr>
          <w:b/>
        </w:rPr>
        <w:tab/>
        <w:t>U.S. Bureau of Land Management</w:t>
      </w:r>
    </w:p>
    <w:p w14:paraId="22F0279D" w14:textId="77777777" w:rsidR="00B00DBE" w:rsidRPr="00356032" w:rsidRDefault="00B00DBE" w:rsidP="00B00DBE">
      <w:pPr>
        <w:spacing w:after="0"/>
        <w:rPr>
          <w:b/>
        </w:rPr>
      </w:pPr>
      <w:r w:rsidRPr="00356032">
        <w:rPr>
          <w:b/>
        </w:rPr>
        <w:t>Blue Earth</w:t>
      </w:r>
      <w:r w:rsidRPr="00356032">
        <w:rPr>
          <w:b/>
        </w:rPr>
        <w:tab/>
      </w:r>
      <w:r w:rsidRPr="00356032">
        <w:rPr>
          <w:b/>
        </w:rPr>
        <w:tab/>
        <w:t>Blue Earth Consultants, LLC</w:t>
      </w:r>
    </w:p>
    <w:p w14:paraId="22F0279E" w14:textId="77777777" w:rsidR="00B00DBE" w:rsidRPr="00356032" w:rsidRDefault="00B00DBE" w:rsidP="00B00DBE">
      <w:pPr>
        <w:pStyle w:val="NoSpacing"/>
        <w:spacing w:line="276" w:lineRule="auto"/>
        <w:rPr>
          <w:b/>
        </w:rPr>
      </w:pPr>
      <w:r w:rsidRPr="00356032">
        <w:rPr>
          <w:b/>
        </w:rPr>
        <w:t xml:space="preserve">CBC </w:t>
      </w:r>
      <w:r w:rsidRPr="00356032">
        <w:rPr>
          <w:b/>
        </w:rPr>
        <w:tab/>
      </w:r>
      <w:r w:rsidRPr="00356032">
        <w:rPr>
          <w:b/>
        </w:rPr>
        <w:tab/>
      </w:r>
      <w:r w:rsidRPr="00356032">
        <w:rPr>
          <w:b/>
        </w:rPr>
        <w:tab/>
        <w:t>California Biodiversity Council</w:t>
      </w:r>
    </w:p>
    <w:p w14:paraId="22F0279F" w14:textId="77777777" w:rsidR="00B00DBE" w:rsidRPr="00356032" w:rsidRDefault="00B00DBE" w:rsidP="00B00DBE">
      <w:pPr>
        <w:pStyle w:val="NoSpacing"/>
        <w:spacing w:line="276" w:lineRule="auto"/>
        <w:rPr>
          <w:b/>
        </w:rPr>
      </w:pPr>
      <w:r w:rsidRPr="00356032">
        <w:rPr>
          <w:b/>
        </w:rPr>
        <w:t>CDFA</w:t>
      </w:r>
      <w:r w:rsidRPr="00356032">
        <w:rPr>
          <w:b/>
        </w:rPr>
        <w:tab/>
      </w:r>
      <w:r w:rsidRPr="00356032">
        <w:rPr>
          <w:b/>
        </w:rPr>
        <w:tab/>
      </w:r>
      <w:r w:rsidRPr="00356032">
        <w:rPr>
          <w:b/>
        </w:rPr>
        <w:tab/>
        <w:t>California Department of Food and Agriculture</w:t>
      </w:r>
    </w:p>
    <w:p w14:paraId="22F027A0" w14:textId="2E32A706" w:rsidR="00B00DBE" w:rsidRPr="00356032" w:rsidRDefault="00B00DBE" w:rsidP="00B00DBE">
      <w:pPr>
        <w:pStyle w:val="NoSpacing"/>
        <w:spacing w:line="276" w:lineRule="auto"/>
        <w:rPr>
          <w:b/>
        </w:rPr>
      </w:pPr>
      <w:r w:rsidRPr="00356032">
        <w:rPr>
          <w:b/>
        </w:rPr>
        <w:t>CDFW</w:t>
      </w:r>
      <w:r w:rsidR="004F33A2">
        <w:rPr>
          <w:b/>
        </w:rPr>
        <w:tab/>
      </w:r>
      <w:r w:rsidR="004F33A2">
        <w:rPr>
          <w:b/>
        </w:rPr>
        <w:tab/>
      </w:r>
      <w:r w:rsidR="004F33A2">
        <w:rPr>
          <w:b/>
        </w:rPr>
        <w:tab/>
      </w:r>
      <w:r w:rsidRPr="00356032">
        <w:rPr>
          <w:b/>
        </w:rPr>
        <w:t>California Department of Fish and Wildlife</w:t>
      </w:r>
    </w:p>
    <w:p w14:paraId="1D85F684" w14:textId="77777777" w:rsidR="006638EE" w:rsidRPr="00356032" w:rsidRDefault="006638EE" w:rsidP="006638EE">
      <w:pPr>
        <w:pStyle w:val="NoSpacing"/>
        <w:spacing w:line="276" w:lineRule="auto"/>
        <w:rPr>
          <w:b/>
        </w:rPr>
      </w:pPr>
      <w:r>
        <w:rPr>
          <w:b/>
        </w:rPr>
        <w:t>C</w:t>
      </w:r>
      <w:r w:rsidRPr="00356032">
        <w:rPr>
          <w:b/>
        </w:rPr>
        <w:t xml:space="preserve">DWR </w:t>
      </w:r>
      <w:r w:rsidRPr="00356032">
        <w:rPr>
          <w:b/>
        </w:rPr>
        <w:tab/>
      </w:r>
      <w:r w:rsidRPr="00356032">
        <w:rPr>
          <w:b/>
        </w:rPr>
        <w:tab/>
      </w:r>
      <w:r w:rsidRPr="00356032">
        <w:rPr>
          <w:b/>
        </w:rPr>
        <w:tab/>
        <w:t>California Department of Water Resources</w:t>
      </w:r>
    </w:p>
    <w:p w14:paraId="22F027A1" w14:textId="77777777" w:rsidR="00DE310A" w:rsidRPr="00356032" w:rsidRDefault="00DE310A" w:rsidP="00B00DBE">
      <w:pPr>
        <w:pStyle w:val="NoSpacing"/>
        <w:spacing w:line="276" w:lineRule="auto"/>
        <w:rPr>
          <w:b/>
        </w:rPr>
      </w:pPr>
      <w:r w:rsidRPr="00356032">
        <w:rPr>
          <w:b/>
        </w:rPr>
        <w:t>CFAITC</w:t>
      </w:r>
      <w:r w:rsidRPr="00356032">
        <w:rPr>
          <w:b/>
        </w:rPr>
        <w:tab/>
      </w:r>
      <w:r w:rsidRPr="00356032">
        <w:rPr>
          <w:b/>
        </w:rPr>
        <w:tab/>
      </w:r>
      <w:r w:rsidRPr="00356032">
        <w:rPr>
          <w:b/>
        </w:rPr>
        <w:tab/>
        <w:t>California Foundation for Agriculture in the Classroom</w:t>
      </w:r>
    </w:p>
    <w:p w14:paraId="22F027A2" w14:textId="77777777" w:rsidR="004538B7" w:rsidRPr="00356032" w:rsidRDefault="004538B7" w:rsidP="00B00DBE">
      <w:pPr>
        <w:pStyle w:val="NoSpacing"/>
        <w:spacing w:line="276" w:lineRule="auto"/>
        <w:rPr>
          <w:b/>
        </w:rPr>
      </w:pPr>
      <w:r w:rsidRPr="00356032">
        <w:rPr>
          <w:b/>
        </w:rPr>
        <w:t>Ch.</w:t>
      </w:r>
      <w:r w:rsidRPr="00356032">
        <w:rPr>
          <w:b/>
        </w:rPr>
        <w:tab/>
      </w:r>
      <w:r w:rsidRPr="00356032">
        <w:rPr>
          <w:b/>
        </w:rPr>
        <w:tab/>
      </w:r>
      <w:r w:rsidRPr="00356032">
        <w:rPr>
          <w:b/>
        </w:rPr>
        <w:tab/>
        <w:t>Chapter</w:t>
      </w:r>
    </w:p>
    <w:p w14:paraId="22F027A3" w14:textId="77777777" w:rsidR="00564713" w:rsidRPr="00356032" w:rsidRDefault="00564713" w:rsidP="00B00DBE">
      <w:pPr>
        <w:pStyle w:val="NoSpacing"/>
        <w:spacing w:line="276" w:lineRule="auto"/>
        <w:rPr>
          <w:b/>
        </w:rPr>
      </w:pPr>
      <w:r w:rsidRPr="00356032">
        <w:rPr>
          <w:b/>
        </w:rPr>
        <w:t>CIG</w:t>
      </w:r>
      <w:r w:rsidRPr="00356032">
        <w:rPr>
          <w:b/>
        </w:rPr>
        <w:tab/>
      </w:r>
      <w:r w:rsidRPr="00356032">
        <w:rPr>
          <w:b/>
        </w:rPr>
        <w:tab/>
      </w:r>
      <w:r w:rsidRPr="00356032">
        <w:rPr>
          <w:b/>
        </w:rPr>
        <w:tab/>
        <w:t>Conservation Innovation Grants</w:t>
      </w:r>
    </w:p>
    <w:p w14:paraId="1B4DD4EB" w14:textId="1893DA72" w:rsidR="00D73EDF" w:rsidRDefault="00D73EDF" w:rsidP="00B00DBE">
      <w:pPr>
        <w:pStyle w:val="NoSpacing"/>
        <w:spacing w:line="276" w:lineRule="auto"/>
        <w:rPr>
          <w:b/>
        </w:rPr>
      </w:pPr>
      <w:r>
        <w:rPr>
          <w:b/>
        </w:rPr>
        <w:t>CNRA</w:t>
      </w:r>
      <w:r>
        <w:rPr>
          <w:b/>
        </w:rPr>
        <w:tab/>
      </w:r>
      <w:r>
        <w:rPr>
          <w:b/>
        </w:rPr>
        <w:tab/>
      </w:r>
      <w:r>
        <w:rPr>
          <w:b/>
        </w:rPr>
        <w:tab/>
        <w:t>California Natural Resources Agency</w:t>
      </w:r>
    </w:p>
    <w:p w14:paraId="22F027A4" w14:textId="65201837" w:rsidR="00D922CE" w:rsidRPr="00356032" w:rsidRDefault="00D922CE" w:rsidP="00B00DBE">
      <w:pPr>
        <w:pStyle w:val="NoSpacing"/>
        <w:spacing w:line="276" w:lineRule="auto"/>
        <w:rPr>
          <w:b/>
        </w:rPr>
      </w:pPr>
      <w:r w:rsidRPr="00356032">
        <w:rPr>
          <w:b/>
        </w:rPr>
        <w:t>CPUC</w:t>
      </w:r>
      <w:r w:rsidRPr="00356032">
        <w:rPr>
          <w:b/>
        </w:rPr>
        <w:tab/>
      </w:r>
      <w:r w:rsidRPr="00356032">
        <w:rPr>
          <w:b/>
        </w:rPr>
        <w:tab/>
      </w:r>
      <w:r w:rsidRPr="00356032">
        <w:rPr>
          <w:b/>
        </w:rPr>
        <w:tab/>
        <w:t>California Public Utilities Commission</w:t>
      </w:r>
    </w:p>
    <w:p w14:paraId="22F027A5" w14:textId="77777777" w:rsidR="00564713" w:rsidRPr="00356032" w:rsidRDefault="00564713" w:rsidP="00B00DBE">
      <w:pPr>
        <w:pStyle w:val="NoSpacing"/>
        <w:spacing w:line="276" w:lineRule="auto"/>
        <w:rPr>
          <w:b/>
        </w:rPr>
      </w:pPr>
      <w:r w:rsidRPr="00356032">
        <w:rPr>
          <w:b/>
        </w:rPr>
        <w:t>CSP</w:t>
      </w:r>
      <w:r w:rsidRPr="00356032">
        <w:rPr>
          <w:b/>
        </w:rPr>
        <w:tab/>
      </w:r>
      <w:r w:rsidRPr="00356032">
        <w:rPr>
          <w:b/>
        </w:rPr>
        <w:tab/>
      </w:r>
      <w:r w:rsidRPr="00356032">
        <w:rPr>
          <w:b/>
        </w:rPr>
        <w:tab/>
        <w:t>Conservation Stewardship Program</w:t>
      </w:r>
    </w:p>
    <w:p w14:paraId="22F027A6" w14:textId="77777777" w:rsidR="00F533A0" w:rsidRPr="00356032" w:rsidRDefault="00F533A0" w:rsidP="00B00DBE">
      <w:pPr>
        <w:pStyle w:val="NoSpacing"/>
        <w:spacing w:line="276" w:lineRule="auto"/>
        <w:rPr>
          <w:b/>
        </w:rPr>
      </w:pPr>
      <w:r w:rsidRPr="00356032">
        <w:rPr>
          <w:b/>
        </w:rPr>
        <w:t>DRECP</w:t>
      </w:r>
      <w:r w:rsidRPr="00356032">
        <w:rPr>
          <w:b/>
        </w:rPr>
        <w:tab/>
      </w:r>
      <w:r w:rsidRPr="00356032">
        <w:rPr>
          <w:b/>
        </w:rPr>
        <w:tab/>
      </w:r>
      <w:r w:rsidRPr="00356032">
        <w:rPr>
          <w:b/>
        </w:rPr>
        <w:tab/>
        <w:t>Desert Renewable Energy Conservation Plan</w:t>
      </w:r>
    </w:p>
    <w:p w14:paraId="22F027A7" w14:textId="77777777" w:rsidR="00B00DBE" w:rsidRPr="00356032" w:rsidRDefault="00B00DBE" w:rsidP="00B00DBE">
      <w:pPr>
        <w:pStyle w:val="NoSpacing"/>
        <w:spacing w:line="276" w:lineRule="auto"/>
        <w:rPr>
          <w:b/>
        </w:rPr>
      </w:pPr>
      <w:r w:rsidRPr="00356032">
        <w:rPr>
          <w:b/>
        </w:rPr>
        <w:t>DOD</w:t>
      </w:r>
      <w:r w:rsidRPr="00356032">
        <w:rPr>
          <w:b/>
        </w:rPr>
        <w:tab/>
      </w:r>
      <w:r w:rsidRPr="00356032">
        <w:rPr>
          <w:b/>
        </w:rPr>
        <w:tab/>
      </w:r>
      <w:r w:rsidRPr="00356032">
        <w:rPr>
          <w:b/>
        </w:rPr>
        <w:tab/>
        <w:t>U.S. Department of Defense</w:t>
      </w:r>
    </w:p>
    <w:p w14:paraId="22F027A9" w14:textId="77777777" w:rsidR="00B00DBE" w:rsidRPr="00356032" w:rsidRDefault="00B00DBE" w:rsidP="00B00DBE">
      <w:pPr>
        <w:pStyle w:val="NoSpacing"/>
        <w:spacing w:line="276" w:lineRule="auto"/>
        <w:rPr>
          <w:b/>
        </w:rPr>
      </w:pPr>
      <w:r w:rsidRPr="00356032">
        <w:rPr>
          <w:b/>
        </w:rPr>
        <w:t>EQIP</w:t>
      </w:r>
      <w:r w:rsidRPr="00356032">
        <w:rPr>
          <w:b/>
        </w:rPr>
        <w:tab/>
      </w:r>
      <w:r w:rsidRPr="00356032">
        <w:rPr>
          <w:b/>
        </w:rPr>
        <w:tab/>
      </w:r>
      <w:r w:rsidRPr="00356032">
        <w:rPr>
          <w:b/>
        </w:rPr>
        <w:tab/>
        <w:t>Environmental Quality Incentives Program (EQIP)</w:t>
      </w:r>
    </w:p>
    <w:p w14:paraId="22F027AA" w14:textId="77777777" w:rsidR="00C53330" w:rsidRPr="00356032" w:rsidRDefault="00C53330" w:rsidP="00B00DBE">
      <w:pPr>
        <w:pStyle w:val="NoSpacing"/>
        <w:spacing w:line="276" w:lineRule="auto"/>
        <w:rPr>
          <w:b/>
        </w:rPr>
      </w:pPr>
      <w:r w:rsidRPr="00356032">
        <w:rPr>
          <w:b/>
        </w:rPr>
        <w:t>HCP</w:t>
      </w:r>
      <w:r w:rsidRPr="00356032">
        <w:rPr>
          <w:b/>
        </w:rPr>
        <w:tab/>
      </w:r>
      <w:r w:rsidRPr="00356032">
        <w:rPr>
          <w:b/>
        </w:rPr>
        <w:tab/>
      </w:r>
      <w:r w:rsidRPr="00356032">
        <w:rPr>
          <w:b/>
        </w:rPr>
        <w:tab/>
        <w:t>Habitat Conservation Plan</w:t>
      </w:r>
    </w:p>
    <w:p w14:paraId="22F027AB" w14:textId="77777777" w:rsidR="00F533A0" w:rsidRPr="00356032" w:rsidRDefault="00F533A0" w:rsidP="00B00DBE">
      <w:pPr>
        <w:pStyle w:val="NoSpacing"/>
        <w:spacing w:line="276" w:lineRule="auto"/>
        <w:rPr>
          <w:b/>
        </w:rPr>
      </w:pPr>
      <w:r w:rsidRPr="00356032">
        <w:rPr>
          <w:b/>
        </w:rPr>
        <w:t>KEA</w:t>
      </w:r>
      <w:r w:rsidRPr="00356032">
        <w:rPr>
          <w:b/>
        </w:rPr>
        <w:tab/>
      </w:r>
      <w:r w:rsidRPr="00356032">
        <w:rPr>
          <w:b/>
        </w:rPr>
        <w:tab/>
      </w:r>
      <w:r w:rsidRPr="00356032">
        <w:rPr>
          <w:b/>
        </w:rPr>
        <w:tab/>
        <w:t>Key Ecological Attribute</w:t>
      </w:r>
    </w:p>
    <w:p w14:paraId="22F027AC" w14:textId="77777777" w:rsidR="00B00DBE" w:rsidRPr="00356032" w:rsidRDefault="00B00DBE" w:rsidP="00B00DBE">
      <w:pPr>
        <w:pStyle w:val="NoSpacing"/>
        <w:spacing w:line="276" w:lineRule="auto"/>
        <w:rPr>
          <w:b/>
        </w:rPr>
      </w:pPr>
      <w:r w:rsidRPr="00356032">
        <w:rPr>
          <w:b/>
        </w:rPr>
        <w:t xml:space="preserve">LCC </w:t>
      </w:r>
      <w:r w:rsidRPr="00356032">
        <w:rPr>
          <w:b/>
        </w:rPr>
        <w:tab/>
      </w:r>
      <w:r w:rsidRPr="00356032">
        <w:rPr>
          <w:b/>
        </w:rPr>
        <w:tab/>
      </w:r>
      <w:r w:rsidRPr="00356032">
        <w:rPr>
          <w:b/>
        </w:rPr>
        <w:tab/>
        <w:t>Landscape Conservation Cooperative</w:t>
      </w:r>
    </w:p>
    <w:p w14:paraId="22F027AD" w14:textId="77777777" w:rsidR="00C53330" w:rsidRPr="00356032" w:rsidRDefault="00C53330" w:rsidP="00B00DBE">
      <w:pPr>
        <w:pStyle w:val="NoSpacing"/>
        <w:spacing w:line="276" w:lineRule="auto"/>
        <w:rPr>
          <w:b/>
        </w:rPr>
      </w:pPr>
      <w:r w:rsidRPr="00356032">
        <w:rPr>
          <w:b/>
        </w:rPr>
        <w:t>NCCP</w:t>
      </w:r>
      <w:r w:rsidRPr="00356032">
        <w:rPr>
          <w:b/>
        </w:rPr>
        <w:tab/>
      </w:r>
      <w:r w:rsidRPr="00356032">
        <w:rPr>
          <w:b/>
        </w:rPr>
        <w:tab/>
      </w:r>
      <w:r w:rsidRPr="00356032">
        <w:rPr>
          <w:b/>
        </w:rPr>
        <w:tab/>
        <w:t>Natural Community Conservation Planning</w:t>
      </w:r>
    </w:p>
    <w:p w14:paraId="22F027AE" w14:textId="77777777" w:rsidR="00B00DBE" w:rsidRPr="00356032" w:rsidRDefault="00B00DBE" w:rsidP="00B00DBE">
      <w:pPr>
        <w:pStyle w:val="NoSpacing"/>
        <w:spacing w:line="276" w:lineRule="auto"/>
        <w:rPr>
          <w:b/>
        </w:rPr>
      </w:pPr>
      <w:r w:rsidRPr="00356032">
        <w:rPr>
          <w:b/>
        </w:rPr>
        <w:t xml:space="preserve">NERR </w:t>
      </w:r>
      <w:r w:rsidRPr="00356032">
        <w:rPr>
          <w:b/>
        </w:rPr>
        <w:tab/>
      </w:r>
      <w:r w:rsidRPr="00356032">
        <w:rPr>
          <w:b/>
        </w:rPr>
        <w:tab/>
      </w:r>
      <w:r w:rsidRPr="00356032">
        <w:rPr>
          <w:b/>
        </w:rPr>
        <w:tab/>
        <w:t>National Estuarine Research Reserve</w:t>
      </w:r>
    </w:p>
    <w:p w14:paraId="22F027AF" w14:textId="77777777" w:rsidR="00B00DBE" w:rsidRPr="00356032" w:rsidRDefault="00B00DBE" w:rsidP="00B00DBE">
      <w:pPr>
        <w:pStyle w:val="NoSpacing"/>
        <w:spacing w:line="276" w:lineRule="auto"/>
        <w:rPr>
          <w:b/>
        </w:rPr>
      </w:pPr>
      <w:r w:rsidRPr="00356032">
        <w:rPr>
          <w:b/>
        </w:rPr>
        <w:t xml:space="preserve">NGO </w:t>
      </w:r>
      <w:r w:rsidRPr="00356032">
        <w:rPr>
          <w:b/>
        </w:rPr>
        <w:tab/>
      </w:r>
      <w:r w:rsidRPr="00356032">
        <w:rPr>
          <w:b/>
        </w:rPr>
        <w:tab/>
      </w:r>
      <w:r w:rsidRPr="00356032">
        <w:rPr>
          <w:b/>
        </w:rPr>
        <w:tab/>
        <w:t>Non-Governmental Organization</w:t>
      </w:r>
    </w:p>
    <w:p w14:paraId="4D6875A8" w14:textId="318472F7" w:rsidR="00D73EDF" w:rsidRDefault="00D73EDF" w:rsidP="00B00DBE">
      <w:pPr>
        <w:pStyle w:val="NoSpacing"/>
        <w:spacing w:line="276" w:lineRule="auto"/>
        <w:rPr>
          <w:b/>
        </w:rPr>
      </w:pPr>
      <w:r>
        <w:rPr>
          <w:b/>
        </w:rPr>
        <w:t>NOAA</w:t>
      </w:r>
      <w:r>
        <w:rPr>
          <w:b/>
        </w:rPr>
        <w:tab/>
      </w:r>
      <w:r>
        <w:rPr>
          <w:b/>
        </w:rPr>
        <w:tab/>
      </w:r>
      <w:r>
        <w:rPr>
          <w:b/>
        </w:rPr>
        <w:tab/>
        <w:t xml:space="preserve">National Oceanic and Atmospheric </w:t>
      </w:r>
      <w:r w:rsidR="001C7D24">
        <w:rPr>
          <w:b/>
        </w:rPr>
        <w:t>Administration</w:t>
      </w:r>
    </w:p>
    <w:p w14:paraId="22F027B0" w14:textId="03902F05" w:rsidR="00B00DBE" w:rsidRPr="00356032" w:rsidRDefault="00B00DBE" w:rsidP="00B00DBE">
      <w:pPr>
        <w:pStyle w:val="NoSpacing"/>
        <w:spacing w:line="276" w:lineRule="auto"/>
        <w:rPr>
          <w:b/>
        </w:rPr>
      </w:pPr>
      <w:r w:rsidRPr="00356032">
        <w:rPr>
          <w:b/>
        </w:rPr>
        <w:t xml:space="preserve">NRCS </w:t>
      </w:r>
      <w:r w:rsidRPr="00356032">
        <w:rPr>
          <w:b/>
        </w:rPr>
        <w:tab/>
      </w:r>
      <w:r w:rsidRPr="00356032">
        <w:rPr>
          <w:b/>
        </w:rPr>
        <w:tab/>
      </w:r>
      <w:r w:rsidRPr="00356032">
        <w:rPr>
          <w:b/>
        </w:rPr>
        <w:tab/>
        <w:t>Natural Resource</w:t>
      </w:r>
      <w:r w:rsidR="00711B6B" w:rsidRPr="00356032">
        <w:rPr>
          <w:b/>
        </w:rPr>
        <w:t>s</w:t>
      </w:r>
      <w:r w:rsidRPr="00356032">
        <w:rPr>
          <w:b/>
        </w:rPr>
        <w:t xml:space="preserve"> Conservation Service</w:t>
      </w:r>
    </w:p>
    <w:p w14:paraId="22F027B1" w14:textId="77777777" w:rsidR="00B00DBE" w:rsidRPr="00356032" w:rsidRDefault="00B00DBE" w:rsidP="00B00DBE">
      <w:pPr>
        <w:pStyle w:val="NoSpacing"/>
        <w:spacing w:line="276" w:lineRule="auto"/>
        <w:rPr>
          <w:b/>
        </w:rPr>
      </w:pPr>
      <w:r w:rsidRPr="00356032">
        <w:rPr>
          <w:b/>
        </w:rPr>
        <w:t>NWRC</w:t>
      </w:r>
      <w:r w:rsidRPr="00356032">
        <w:rPr>
          <w:b/>
        </w:rPr>
        <w:tab/>
      </w:r>
      <w:r w:rsidRPr="00356032">
        <w:rPr>
          <w:b/>
        </w:rPr>
        <w:tab/>
      </w:r>
      <w:r w:rsidRPr="00356032">
        <w:rPr>
          <w:b/>
        </w:rPr>
        <w:tab/>
        <w:t>National Wildlife Research Center</w:t>
      </w:r>
    </w:p>
    <w:p w14:paraId="22F027B2" w14:textId="77777777" w:rsidR="00F533A0" w:rsidRPr="00356032" w:rsidRDefault="00F533A0" w:rsidP="00B00DBE">
      <w:pPr>
        <w:pStyle w:val="NoSpacing"/>
        <w:spacing w:line="276" w:lineRule="auto"/>
        <w:rPr>
          <w:b/>
        </w:rPr>
      </w:pPr>
      <w:r w:rsidRPr="00356032">
        <w:rPr>
          <w:b/>
        </w:rPr>
        <w:t>RAMP</w:t>
      </w:r>
      <w:r w:rsidRPr="00356032">
        <w:rPr>
          <w:b/>
        </w:rPr>
        <w:tab/>
      </w:r>
      <w:r w:rsidRPr="00356032">
        <w:rPr>
          <w:b/>
        </w:rPr>
        <w:tab/>
      </w:r>
      <w:r w:rsidRPr="00356032">
        <w:rPr>
          <w:b/>
        </w:rPr>
        <w:tab/>
        <w:t>Regional Advance Mitigation Planning</w:t>
      </w:r>
    </w:p>
    <w:p w14:paraId="22F027B3" w14:textId="77777777" w:rsidR="00B00DBE" w:rsidRPr="00356032" w:rsidRDefault="00B00DBE" w:rsidP="00B00DBE">
      <w:pPr>
        <w:pStyle w:val="NoSpacing"/>
        <w:spacing w:line="276" w:lineRule="auto"/>
        <w:rPr>
          <w:b/>
        </w:rPr>
      </w:pPr>
      <w:r w:rsidRPr="00356032">
        <w:rPr>
          <w:b/>
        </w:rPr>
        <w:t xml:space="preserve">RCD </w:t>
      </w:r>
      <w:r w:rsidRPr="00356032">
        <w:rPr>
          <w:b/>
        </w:rPr>
        <w:tab/>
      </w:r>
      <w:r w:rsidRPr="00356032">
        <w:rPr>
          <w:b/>
        </w:rPr>
        <w:tab/>
      </w:r>
      <w:r w:rsidRPr="00356032">
        <w:rPr>
          <w:b/>
        </w:rPr>
        <w:tab/>
        <w:t>Resource Conservation District</w:t>
      </w:r>
    </w:p>
    <w:p w14:paraId="22F027B4" w14:textId="77777777" w:rsidR="00564713" w:rsidRPr="00356032" w:rsidRDefault="00564713" w:rsidP="00B00DBE">
      <w:pPr>
        <w:pStyle w:val="NoSpacing"/>
        <w:spacing w:line="276" w:lineRule="auto"/>
        <w:rPr>
          <w:b/>
        </w:rPr>
      </w:pPr>
      <w:r w:rsidRPr="00356032">
        <w:rPr>
          <w:b/>
        </w:rPr>
        <w:t>RCPP</w:t>
      </w:r>
      <w:r w:rsidRPr="00356032">
        <w:rPr>
          <w:b/>
        </w:rPr>
        <w:tab/>
      </w:r>
      <w:r w:rsidRPr="00356032">
        <w:rPr>
          <w:b/>
        </w:rPr>
        <w:tab/>
      </w:r>
      <w:r w:rsidRPr="00356032">
        <w:rPr>
          <w:b/>
        </w:rPr>
        <w:tab/>
        <w:t>Regional Conservation Partnership Program</w:t>
      </w:r>
    </w:p>
    <w:p w14:paraId="22F027B5" w14:textId="77777777" w:rsidR="00B00DBE" w:rsidRPr="00356032" w:rsidRDefault="00B00DBE" w:rsidP="00B00DBE">
      <w:pPr>
        <w:pStyle w:val="NoSpacing"/>
        <w:spacing w:line="276" w:lineRule="auto"/>
        <w:rPr>
          <w:b/>
        </w:rPr>
      </w:pPr>
      <w:r w:rsidRPr="00356032">
        <w:rPr>
          <w:b/>
        </w:rPr>
        <w:t>RUCS</w:t>
      </w:r>
      <w:r w:rsidRPr="00356032">
        <w:rPr>
          <w:b/>
        </w:rPr>
        <w:tab/>
      </w:r>
      <w:r w:rsidRPr="00356032">
        <w:rPr>
          <w:b/>
        </w:rPr>
        <w:tab/>
      </w:r>
      <w:r w:rsidRPr="00356032">
        <w:rPr>
          <w:b/>
        </w:rPr>
        <w:tab/>
        <w:t>Rural-Urban Connections Strategy</w:t>
      </w:r>
    </w:p>
    <w:p w14:paraId="22F027B6" w14:textId="77777777" w:rsidR="00B00DBE" w:rsidRPr="00356032" w:rsidRDefault="00B00DBE" w:rsidP="00B00DBE">
      <w:pPr>
        <w:pStyle w:val="NoSpacing"/>
        <w:spacing w:line="276" w:lineRule="auto"/>
        <w:rPr>
          <w:b/>
        </w:rPr>
      </w:pPr>
      <w:r w:rsidRPr="00356032">
        <w:rPr>
          <w:b/>
        </w:rPr>
        <w:t>SCAPOSD</w:t>
      </w:r>
      <w:r w:rsidRPr="00356032">
        <w:rPr>
          <w:b/>
        </w:rPr>
        <w:tab/>
      </w:r>
      <w:r w:rsidRPr="00356032">
        <w:rPr>
          <w:b/>
        </w:rPr>
        <w:tab/>
        <w:t>Sonoma County Agricultural and Open Space Preservation District</w:t>
      </w:r>
    </w:p>
    <w:p w14:paraId="22F027B7" w14:textId="77777777" w:rsidR="00F034D3" w:rsidRPr="00356032" w:rsidRDefault="00F034D3" w:rsidP="00B00DBE">
      <w:pPr>
        <w:pStyle w:val="NoSpacing"/>
        <w:spacing w:line="276" w:lineRule="auto"/>
        <w:rPr>
          <w:b/>
        </w:rPr>
      </w:pPr>
      <w:r w:rsidRPr="00356032">
        <w:rPr>
          <w:b/>
        </w:rPr>
        <w:t>SGC</w:t>
      </w:r>
      <w:r w:rsidRPr="00356032">
        <w:rPr>
          <w:b/>
        </w:rPr>
        <w:tab/>
      </w:r>
      <w:r w:rsidRPr="00356032">
        <w:rPr>
          <w:b/>
        </w:rPr>
        <w:tab/>
      </w:r>
      <w:r w:rsidRPr="00356032">
        <w:rPr>
          <w:b/>
        </w:rPr>
        <w:tab/>
        <w:t>Strategic Growth Coun</w:t>
      </w:r>
      <w:r w:rsidR="00087AEC" w:rsidRPr="00356032">
        <w:rPr>
          <w:b/>
        </w:rPr>
        <w:t>ci</w:t>
      </w:r>
      <w:r w:rsidRPr="00356032">
        <w:rPr>
          <w:b/>
        </w:rPr>
        <w:t>l</w:t>
      </w:r>
    </w:p>
    <w:p w14:paraId="22F027B8" w14:textId="77777777" w:rsidR="00B00DBE" w:rsidRPr="00356032" w:rsidRDefault="00B00DBE" w:rsidP="00B00DBE">
      <w:pPr>
        <w:pStyle w:val="NoSpacing"/>
        <w:spacing w:line="276" w:lineRule="auto"/>
        <w:rPr>
          <w:b/>
        </w:rPr>
      </w:pPr>
      <w:r w:rsidRPr="00356032">
        <w:rPr>
          <w:b/>
        </w:rPr>
        <w:t xml:space="preserve">SGCN </w:t>
      </w:r>
      <w:r w:rsidRPr="00356032">
        <w:rPr>
          <w:b/>
        </w:rPr>
        <w:tab/>
      </w:r>
      <w:r w:rsidRPr="00356032">
        <w:rPr>
          <w:b/>
        </w:rPr>
        <w:tab/>
      </w:r>
      <w:r w:rsidRPr="00356032">
        <w:rPr>
          <w:b/>
        </w:rPr>
        <w:tab/>
        <w:t>Species of Greatest Conservation Need</w:t>
      </w:r>
    </w:p>
    <w:p w14:paraId="22F027B9" w14:textId="77777777" w:rsidR="00B00DBE" w:rsidRPr="00356032" w:rsidRDefault="00B00DBE" w:rsidP="00B00DBE">
      <w:pPr>
        <w:pStyle w:val="NoSpacing"/>
        <w:spacing w:line="276" w:lineRule="auto"/>
        <w:rPr>
          <w:b/>
        </w:rPr>
      </w:pPr>
      <w:r w:rsidRPr="00356032">
        <w:rPr>
          <w:b/>
        </w:rPr>
        <w:t xml:space="preserve">SWAP </w:t>
      </w:r>
      <w:r w:rsidRPr="00356032">
        <w:rPr>
          <w:b/>
        </w:rPr>
        <w:tab/>
      </w:r>
      <w:r w:rsidRPr="00356032">
        <w:rPr>
          <w:b/>
        </w:rPr>
        <w:tab/>
      </w:r>
      <w:r w:rsidRPr="00356032">
        <w:rPr>
          <w:b/>
        </w:rPr>
        <w:tab/>
        <w:t>State Wildlife Action Plan</w:t>
      </w:r>
    </w:p>
    <w:p w14:paraId="22F027BA" w14:textId="77777777" w:rsidR="00B00DBE" w:rsidRPr="00356032" w:rsidRDefault="00B00DBE" w:rsidP="00B00DBE">
      <w:pPr>
        <w:pStyle w:val="NoSpacing"/>
        <w:spacing w:line="276" w:lineRule="auto"/>
        <w:rPr>
          <w:b/>
        </w:rPr>
      </w:pPr>
      <w:r w:rsidRPr="00356032">
        <w:rPr>
          <w:b/>
        </w:rPr>
        <w:lastRenderedPageBreak/>
        <w:t xml:space="preserve">SWG </w:t>
      </w:r>
      <w:r w:rsidRPr="00356032">
        <w:rPr>
          <w:b/>
        </w:rPr>
        <w:tab/>
      </w:r>
      <w:r w:rsidRPr="00356032">
        <w:rPr>
          <w:b/>
        </w:rPr>
        <w:tab/>
      </w:r>
      <w:r w:rsidRPr="00356032">
        <w:rPr>
          <w:b/>
        </w:rPr>
        <w:tab/>
        <w:t>State and Tribal Wildlife Grants</w:t>
      </w:r>
    </w:p>
    <w:p w14:paraId="22F027BB" w14:textId="77777777" w:rsidR="00B00DBE" w:rsidRPr="00356032" w:rsidRDefault="00B00DBE" w:rsidP="00B00DBE">
      <w:pPr>
        <w:pStyle w:val="NoSpacing"/>
        <w:spacing w:line="276" w:lineRule="auto"/>
        <w:rPr>
          <w:b/>
        </w:rPr>
      </w:pPr>
      <w:r w:rsidRPr="00356032">
        <w:rPr>
          <w:b/>
        </w:rPr>
        <w:t xml:space="preserve">SWRCB </w:t>
      </w:r>
      <w:r w:rsidRPr="00356032">
        <w:rPr>
          <w:b/>
        </w:rPr>
        <w:tab/>
      </w:r>
      <w:r w:rsidRPr="00356032">
        <w:rPr>
          <w:b/>
        </w:rPr>
        <w:tab/>
      </w:r>
      <w:r w:rsidRPr="00356032">
        <w:rPr>
          <w:b/>
        </w:rPr>
        <w:tab/>
        <w:t>State Water Resources Control Board</w:t>
      </w:r>
    </w:p>
    <w:p w14:paraId="22F027BC" w14:textId="77777777" w:rsidR="00B00DBE" w:rsidRPr="00356032" w:rsidRDefault="00B00DBE" w:rsidP="00B00DBE">
      <w:pPr>
        <w:pStyle w:val="NoSpacing"/>
        <w:spacing w:line="276" w:lineRule="auto"/>
        <w:rPr>
          <w:b/>
        </w:rPr>
      </w:pPr>
      <w:r w:rsidRPr="00356032">
        <w:rPr>
          <w:b/>
        </w:rPr>
        <w:t xml:space="preserve">TNC </w:t>
      </w:r>
      <w:r w:rsidRPr="00356032">
        <w:rPr>
          <w:b/>
        </w:rPr>
        <w:tab/>
      </w:r>
      <w:r w:rsidRPr="00356032">
        <w:rPr>
          <w:b/>
        </w:rPr>
        <w:tab/>
      </w:r>
      <w:r w:rsidRPr="00356032">
        <w:rPr>
          <w:b/>
        </w:rPr>
        <w:tab/>
        <w:t>The Nature Conservancy</w:t>
      </w:r>
    </w:p>
    <w:p w14:paraId="22F027BD" w14:textId="77777777" w:rsidR="00F034D3" w:rsidRPr="00356032" w:rsidRDefault="00F034D3" w:rsidP="00B00DBE">
      <w:pPr>
        <w:pStyle w:val="NoSpacing"/>
        <w:spacing w:line="276" w:lineRule="auto"/>
        <w:rPr>
          <w:b/>
        </w:rPr>
      </w:pPr>
      <w:r w:rsidRPr="00356032">
        <w:rPr>
          <w:b/>
        </w:rPr>
        <w:t xml:space="preserve">UCCE </w:t>
      </w:r>
      <w:r w:rsidRPr="00356032">
        <w:rPr>
          <w:b/>
        </w:rPr>
        <w:tab/>
      </w:r>
      <w:r w:rsidRPr="00356032">
        <w:rPr>
          <w:b/>
        </w:rPr>
        <w:tab/>
      </w:r>
      <w:r w:rsidRPr="00356032">
        <w:rPr>
          <w:b/>
        </w:rPr>
        <w:tab/>
        <w:t>University of California Cooperative Extension</w:t>
      </w:r>
    </w:p>
    <w:p w14:paraId="22F027BE" w14:textId="77777777" w:rsidR="00B00DBE" w:rsidRPr="00356032" w:rsidRDefault="00B00DBE" w:rsidP="00B00DBE">
      <w:pPr>
        <w:pStyle w:val="NoSpacing"/>
        <w:spacing w:line="276" w:lineRule="auto"/>
        <w:rPr>
          <w:b/>
        </w:rPr>
      </w:pPr>
      <w:r w:rsidRPr="00356032">
        <w:rPr>
          <w:b/>
        </w:rPr>
        <w:t xml:space="preserve">USDA </w:t>
      </w:r>
      <w:r w:rsidRPr="00356032">
        <w:rPr>
          <w:b/>
        </w:rPr>
        <w:tab/>
      </w:r>
      <w:r w:rsidRPr="00356032">
        <w:rPr>
          <w:b/>
        </w:rPr>
        <w:tab/>
      </w:r>
      <w:r w:rsidRPr="00356032">
        <w:rPr>
          <w:b/>
        </w:rPr>
        <w:tab/>
        <w:t>U.S. Department of Agriculture</w:t>
      </w:r>
    </w:p>
    <w:p w14:paraId="22F027BF" w14:textId="77777777" w:rsidR="00B00DBE" w:rsidRPr="00356032" w:rsidRDefault="00B00DBE" w:rsidP="00B00DBE">
      <w:pPr>
        <w:pStyle w:val="NoSpacing"/>
        <w:spacing w:line="276" w:lineRule="auto"/>
        <w:rPr>
          <w:b/>
        </w:rPr>
      </w:pPr>
      <w:r w:rsidRPr="00356032">
        <w:rPr>
          <w:b/>
        </w:rPr>
        <w:t xml:space="preserve">USFS </w:t>
      </w:r>
      <w:r w:rsidRPr="00356032">
        <w:rPr>
          <w:b/>
        </w:rPr>
        <w:tab/>
      </w:r>
      <w:r w:rsidRPr="00356032">
        <w:rPr>
          <w:b/>
        </w:rPr>
        <w:tab/>
      </w:r>
      <w:r w:rsidRPr="00356032">
        <w:rPr>
          <w:b/>
        </w:rPr>
        <w:tab/>
        <w:t>U.S. Forest Service</w:t>
      </w:r>
    </w:p>
    <w:p w14:paraId="22F027C0" w14:textId="77777777" w:rsidR="00B00DBE" w:rsidRPr="00356032" w:rsidRDefault="00B00DBE" w:rsidP="00B00DBE">
      <w:pPr>
        <w:pStyle w:val="NoSpacing"/>
        <w:spacing w:line="276" w:lineRule="auto"/>
        <w:rPr>
          <w:b/>
        </w:rPr>
      </w:pPr>
      <w:r w:rsidRPr="00356032">
        <w:rPr>
          <w:b/>
        </w:rPr>
        <w:t xml:space="preserve">USFWS </w:t>
      </w:r>
      <w:r w:rsidRPr="00356032">
        <w:rPr>
          <w:b/>
        </w:rPr>
        <w:tab/>
      </w:r>
      <w:r w:rsidRPr="00356032">
        <w:rPr>
          <w:b/>
        </w:rPr>
        <w:tab/>
      </w:r>
      <w:r w:rsidRPr="00356032">
        <w:rPr>
          <w:b/>
        </w:rPr>
        <w:tab/>
        <w:t>U.S. Fish and Wildlife Service</w:t>
      </w:r>
    </w:p>
    <w:p w14:paraId="22F027C1" w14:textId="77777777" w:rsidR="00D922CE" w:rsidRPr="00356032" w:rsidRDefault="00D922CE" w:rsidP="00B00DBE">
      <w:pPr>
        <w:pStyle w:val="NoSpacing"/>
        <w:spacing w:line="276" w:lineRule="auto"/>
        <w:rPr>
          <w:b/>
        </w:rPr>
      </w:pPr>
      <w:r w:rsidRPr="00356032">
        <w:rPr>
          <w:b/>
        </w:rPr>
        <w:t>WCB</w:t>
      </w:r>
      <w:r w:rsidRPr="00356032">
        <w:rPr>
          <w:b/>
        </w:rPr>
        <w:tab/>
      </w:r>
      <w:r w:rsidRPr="00356032">
        <w:rPr>
          <w:b/>
        </w:rPr>
        <w:tab/>
      </w:r>
      <w:r w:rsidRPr="00356032">
        <w:rPr>
          <w:b/>
        </w:rPr>
        <w:tab/>
        <w:t>Wildlife Conservation Board</w:t>
      </w:r>
    </w:p>
    <w:p w14:paraId="22F027C2" w14:textId="77777777" w:rsidR="00F034D3" w:rsidRPr="00356032" w:rsidRDefault="00F034D3" w:rsidP="00B00DBE">
      <w:pPr>
        <w:pStyle w:val="NoSpacing"/>
        <w:spacing w:line="276" w:lineRule="auto"/>
        <w:rPr>
          <w:b/>
        </w:rPr>
      </w:pPr>
      <w:r w:rsidRPr="00356032">
        <w:rPr>
          <w:b/>
        </w:rPr>
        <w:t>WHEP</w:t>
      </w:r>
      <w:r w:rsidRPr="00356032">
        <w:rPr>
          <w:b/>
        </w:rPr>
        <w:tab/>
      </w:r>
      <w:r w:rsidRPr="00356032">
        <w:rPr>
          <w:b/>
        </w:rPr>
        <w:tab/>
      </w:r>
      <w:r w:rsidRPr="00356032">
        <w:rPr>
          <w:b/>
        </w:rPr>
        <w:tab/>
        <w:t>Waterbird Habitat En</w:t>
      </w:r>
      <w:r w:rsidR="00087AEC" w:rsidRPr="00356032">
        <w:rPr>
          <w:b/>
        </w:rPr>
        <w:t>hance</w:t>
      </w:r>
      <w:r w:rsidRPr="00356032">
        <w:rPr>
          <w:b/>
        </w:rPr>
        <w:t>ment Program</w:t>
      </w:r>
    </w:p>
    <w:p w14:paraId="22F027C3" w14:textId="77777777" w:rsidR="00BD5FFA" w:rsidRPr="00356032" w:rsidRDefault="00BD5FFA" w:rsidP="00B00DBE">
      <w:pPr>
        <w:pStyle w:val="NoSpacing"/>
        <w:spacing w:line="276" w:lineRule="auto"/>
        <w:rPr>
          <w:b/>
        </w:rPr>
      </w:pPr>
    </w:p>
    <w:p w14:paraId="22F027C4" w14:textId="77777777" w:rsidR="00BD5FFA" w:rsidRPr="00356032" w:rsidRDefault="00BD5FFA" w:rsidP="00B00DBE">
      <w:pPr>
        <w:pStyle w:val="NoSpacing"/>
        <w:spacing w:line="276" w:lineRule="auto"/>
        <w:rPr>
          <w:b/>
        </w:rPr>
        <w:sectPr w:rsidR="00BD5FFA" w:rsidRPr="00356032" w:rsidSect="00046489">
          <w:headerReference w:type="default" r:id="rId22"/>
          <w:footerReference w:type="default" r:id="rId23"/>
          <w:pgSz w:w="12240" w:h="15840"/>
          <w:pgMar w:top="1440" w:right="1440" w:bottom="1440" w:left="1440" w:header="720" w:footer="720" w:gutter="0"/>
          <w:pgNumType w:fmt="lowerRoman" w:start="1"/>
          <w:cols w:space="720"/>
          <w:docGrid w:linePitch="360"/>
        </w:sectPr>
      </w:pPr>
    </w:p>
    <w:bookmarkStart w:id="2" w:name="_Toc433978824"/>
    <w:bookmarkStart w:id="3" w:name="_Toc464031837"/>
    <w:bookmarkStart w:id="4" w:name="_Toc426367668"/>
    <w:p w14:paraId="537E32FA" w14:textId="69B67C8A" w:rsidR="00FA742E" w:rsidRPr="00356032" w:rsidRDefault="00A9210F" w:rsidP="009F1D77">
      <w:pPr>
        <w:pStyle w:val="Heading1"/>
      </w:pPr>
      <w:r>
        <w:rPr>
          <w:noProof/>
        </w:rPr>
        <w:lastRenderedPageBreak/>
        <mc:AlternateContent>
          <mc:Choice Requires="wps">
            <w:drawing>
              <wp:anchor distT="0" distB="0" distL="114300" distR="114300" simplePos="0" relativeHeight="251692035" behindDoc="0" locked="0" layoutInCell="1" allowOverlap="1" wp14:anchorId="1256AD38" wp14:editId="19E98DE4">
                <wp:simplePos x="0" y="0"/>
                <wp:positionH relativeFrom="column">
                  <wp:posOffset>2738120</wp:posOffset>
                </wp:positionH>
                <wp:positionV relativeFrom="paragraph">
                  <wp:posOffset>281940</wp:posOffset>
                </wp:positionV>
                <wp:extent cx="3215005" cy="635"/>
                <wp:effectExtent l="0" t="0" r="4445" b="0"/>
                <wp:wrapTight wrapText="bothSides">
                  <wp:wrapPolygon edited="0">
                    <wp:start x="0" y="0"/>
                    <wp:lineTo x="0" y="17673"/>
                    <wp:lineTo x="21502" y="17673"/>
                    <wp:lineTo x="2150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15005" cy="635"/>
                        </a:xfrm>
                        <a:prstGeom prst="rect">
                          <a:avLst/>
                        </a:prstGeom>
                        <a:solidFill>
                          <a:prstClr val="white"/>
                        </a:solidFill>
                        <a:ln>
                          <a:noFill/>
                        </a:ln>
                        <a:effectLst/>
                      </wps:spPr>
                      <wps:txbx>
                        <w:txbxContent>
                          <w:p w14:paraId="406BC134" w14:textId="3780B71A" w:rsidR="0039747E" w:rsidRPr="00B106D5" w:rsidRDefault="0039747E" w:rsidP="009172A6">
                            <w:pPr>
                              <w:pStyle w:val="Caption"/>
                              <w:rPr>
                                <w:noProof/>
                              </w:rPr>
                            </w:pPr>
                            <w:bookmarkStart w:id="5" w:name="_Toc465849236"/>
                            <w:r>
                              <w:t xml:space="preserve">Text Box </w:t>
                            </w:r>
                            <w:fldSimple w:instr=" SEQ Text_Box \* ARABIC ">
                              <w:r>
                                <w:rPr>
                                  <w:noProof/>
                                </w:rPr>
                                <w:t>1</w:t>
                              </w:r>
                            </w:fldSimple>
                            <w:r>
                              <w:t>: What is a State Wildlife Action Plan?</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left:0;text-align:left;margin-left:215.6pt;margin-top:22.2pt;width:253.15pt;height:.05pt;z-index:2516920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" stroked="f">
                <v:textbox style="mso-fit-shape-to-text:t" inset="0,0,0,0">
                  <w:txbxContent>
                    <w:p w14:paraId="406BC134" w14:textId="3780B71A" w:rsidR="0039747E" w:rsidRPr="00B106D5" w:rsidRDefault="0039747E" w:rsidP="009172A6">
                      <w:pPr>
                        <w:pStyle w:val="Caption"/>
                        <w:rPr>
                          <w:noProof/>
                        </w:rPr>
                      </w:pPr>
                      <w:bookmarkStart w:id="13" w:name="_Toc465849236"/>
                      <w:r>
                        <w:t xml:space="preserve">Text Box </w:t>
                      </w:r>
                      <w:fldSimple w:instr=" SEQ Text_Box \* ARABIC ">
                        <w:r>
                          <w:rPr>
                            <w:noProof/>
                          </w:rPr>
                          <w:t>1</w:t>
                        </w:r>
                      </w:fldSimple>
                      <w:r>
                        <w:t>: What is a State Wildlife Action Plan?</w:t>
                      </w:r>
                      <w:bookmarkEnd w:id="13"/>
                    </w:p>
                  </w:txbxContent>
                </v:textbox>
                <w10:wrap type="tight"/>
              </v:shape>
            </w:pict>
          </mc:Fallback>
        </mc:AlternateContent>
      </w:r>
      <w:r w:rsidR="00FA742E" w:rsidRPr="00356032">
        <w:t>Introduction</w:t>
      </w:r>
      <w:bookmarkEnd w:id="2"/>
      <w:bookmarkEnd w:id="3"/>
      <w:r w:rsidR="00FA742E" w:rsidRPr="00356032">
        <w:t xml:space="preserve"> </w:t>
      </w:r>
    </w:p>
    <w:p w14:paraId="2B76903E" w14:textId="143EF018" w:rsidR="00FA742E" w:rsidRPr="00356032" w:rsidRDefault="00A9210F" w:rsidP="00FA742E">
      <w:pPr>
        <w:rPr>
          <w:rFonts w:ascii="Calibri" w:eastAsia="Calibri" w:hAnsi="Calibri" w:cs="Times New Roman"/>
        </w:rPr>
      </w:pPr>
      <w:r w:rsidRPr="00356032">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A76E35F" wp14:editId="0329833F">
                <wp:simplePos x="0" y="0"/>
                <wp:positionH relativeFrom="margin">
                  <wp:posOffset>5076825</wp:posOffset>
                </wp:positionH>
                <wp:positionV relativeFrom="paragraph">
                  <wp:posOffset>7656195</wp:posOffset>
                </wp:positionV>
                <wp:extent cx="781050"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81050" cy="238125"/>
                        </a:xfrm>
                        <a:prstGeom prst="rect">
                          <a:avLst/>
                        </a:prstGeom>
                        <a:noFill/>
                        <a:ln w="6350">
                          <a:noFill/>
                        </a:ln>
                      </wps:spPr>
                      <wps:txbx>
                        <w:txbxContent>
                          <w:p w14:paraId="2AE85306" w14:textId="74B7E936" w:rsidR="0039747E" w:rsidRPr="002211A3" w:rsidRDefault="0039747E" w:rsidP="00FA742E">
                            <w:pPr>
                              <w:rPr>
                                <w:sz w:val="16"/>
                                <w:szCs w:val="16"/>
                              </w:rPr>
                            </w:pPr>
                            <w:r w:rsidRPr="00B82D0D">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9.75pt;margin-top:602.85pt;width:61.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" filled="f" stroked="f" strokeweight=".5pt">
                <v:textbox>
                  <w:txbxContent>
                    <w:p w14:paraId="2AE85306" w14:textId="74B7E936" w:rsidR="0039747E" w:rsidRPr="002211A3" w:rsidRDefault="0039747E" w:rsidP="00FA742E">
                      <w:pPr>
                        <w:rPr>
                          <w:sz w:val="16"/>
                          <w:szCs w:val="16"/>
                        </w:rPr>
                      </w:pPr>
                      <w:r w:rsidRPr="00B82D0D">
                        <w:rPr>
                          <w:sz w:val="16"/>
                          <w:szCs w:val="16"/>
                        </w:rPr>
                        <w:t>(CDFW 2015)</w:t>
                      </w:r>
                    </w:p>
                  </w:txbxContent>
                </v:textbox>
                <w10:wrap anchorx="margin"/>
              </v:shape>
            </w:pict>
          </mc:Fallback>
        </mc:AlternateContent>
      </w:r>
      <w:r w:rsidRPr="00356032">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454F4E68" wp14:editId="585045E3">
                <wp:simplePos x="0" y="0"/>
                <wp:positionH relativeFrom="margin">
                  <wp:posOffset>-13970</wp:posOffset>
                </wp:positionH>
                <wp:positionV relativeFrom="paragraph">
                  <wp:posOffset>4071620</wp:posOffset>
                </wp:positionV>
                <wp:extent cx="5915025" cy="3829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29050"/>
                        </a:xfrm>
                        <a:prstGeom prst="rect">
                          <a:avLst/>
                        </a:prstGeom>
                        <a:solidFill>
                          <a:schemeClr val="accent6">
                            <a:lumMod val="20000"/>
                            <a:lumOff val="80000"/>
                          </a:schemeClr>
                        </a:solidFill>
                        <a:ln w="9525">
                          <a:solidFill>
                            <a:srgbClr val="000000"/>
                          </a:solidFill>
                          <a:miter lim="800000"/>
                          <a:headEnd/>
                          <a:tailEnd/>
                        </a:ln>
                      </wps:spPr>
                      <wps:txbx>
                        <w:txbxContent>
                          <w:p w14:paraId="17BEB039" w14:textId="489666D4" w:rsidR="0039747E" w:rsidRPr="00E77B20" w:rsidRDefault="0039747E" w:rsidP="00FA742E">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97B2C8A" w14:textId="77777777" w:rsidR="0039747E" w:rsidRPr="00E77B20" w:rsidRDefault="0039747E" w:rsidP="00FA742E">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55685597" w14:textId="3DA2438E" w:rsidR="0039747E" w:rsidRPr="00E77B20" w:rsidRDefault="0039747E" w:rsidP="00FA742E">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EA8692F" w14:textId="77777777" w:rsidR="0039747E" w:rsidRPr="00E77B20" w:rsidRDefault="0039747E" w:rsidP="00FA742E">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3DD7F60F" w14:textId="77777777" w:rsidR="0039747E" w:rsidRPr="00E77B20" w:rsidRDefault="0039747E" w:rsidP="00FA742E">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210769F4" w14:textId="1506786E" w:rsidR="0039747E" w:rsidRDefault="0039747E" w:rsidP="00FA742E">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34787A93" w14:textId="77777777" w:rsidR="0039747E" w:rsidRPr="00E77B20" w:rsidRDefault="0039747E" w:rsidP="00FA742E">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0D033771" w14:textId="77777777" w:rsidR="0039747E" w:rsidRPr="00E77B20" w:rsidRDefault="0039747E" w:rsidP="00FA742E">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4F729BF4" w14:textId="77777777" w:rsidR="0039747E" w:rsidRPr="00046197" w:rsidRDefault="0039747E" w:rsidP="00FA742E">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7AD5B86D" w14:textId="77777777" w:rsidR="0039747E" w:rsidRDefault="0039747E" w:rsidP="00FA7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pt;margin-top:320.6pt;width:465.75pt;height:3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" fillcolor="#e2efd9 [665]">
                <v:textbox>
                  <w:txbxContent>
                    <w:p w14:paraId="17BEB039" w14:textId="489666D4" w:rsidR="0039747E" w:rsidRPr="00E77B20" w:rsidRDefault="0039747E" w:rsidP="00FA742E">
                      <w:pPr>
                        <w:spacing w:after="120" w:line="240" w:lineRule="auto"/>
                        <w:rPr>
                          <w:bCs/>
                          <w:sz w:val="18"/>
                        </w:rPr>
                      </w:pPr>
                      <w:proofErr w:type="gramStart"/>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roofErr w:type="gramEnd"/>
                    </w:p>
                    <w:p w14:paraId="097B2C8A" w14:textId="77777777" w:rsidR="0039747E" w:rsidRPr="00E77B20" w:rsidRDefault="0039747E" w:rsidP="00FA742E">
                      <w:pPr>
                        <w:spacing w:after="120" w:line="240" w:lineRule="auto"/>
                        <w:rPr>
                          <w:bCs/>
                          <w:sz w:val="18"/>
                        </w:rPr>
                      </w:pPr>
                      <w:proofErr w:type="gramStart"/>
                      <w:r w:rsidRPr="00E77B20">
                        <w:rPr>
                          <w:b/>
                          <w:i/>
                          <w:sz w:val="18"/>
                        </w:rPr>
                        <w:t>Goal</w:t>
                      </w:r>
                      <w:r w:rsidRPr="00E77B20">
                        <w:rPr>
                          <w:i/>
                          <w:sz w:val="18"/>
                        </w:rPr>
                        <w:t xml:space="preserve">: </w:t>
                      </w:r>
                      <w:r w:rsidRPr="00E77B20">
                        <w:rPr>
                          <w:bCs/>
                          <w:sz w:val="18"/>
                        </w:rPr>
                        <w:t>A formal statement detailing a desired outcome of a conservation project, such as a desired future status of a target.</w:t>
                      </w:r>
                      <w:proofErr w:type="gramEnd"/>
                      <w:r w:rsidRPr="00E77B20">
                        <w:rPr>
                          <w:bCs/>
                          <w:sz w:val="18"/>
                        </w:rPr>
                        <w:t xml:space="preserve"> The scope of a goal is to improve or maintain </w:t>
                      </w:r>
                      <w:r w:rsidRPr="00E77B20">
                        <w:rPr>
                          <w:i/>
                          <w:sz w:val="18"/>
                        </w:rPr>
                        <w:t xml:space="preserve">key ecological attributes </w:t>
                      </w:r>
                      <w:r w:rsidRPr="00E77B20">
                        <w:rPr>
                          <w:bCs/>
                          <w:sz w:val="18"/>
                        </w:rPr>
                        <w:t>(defined below).</w:t>
                      </w:r>
                    </w:p>
                    <w:p w14:paraId="55685597" w14:textId="3DA2438E" w:rsidR="0039747E" w:rsidRPr="00E77B20" w:rsidRDefault="0039747E" w:rsidP="00FA742E">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1EA8692F" w14:textId="77777777" w:rsidR="0039747E" w:rsidRPr="00E77B20" w:rsidRDefault="0039747E" w:rsidP="00FA742E">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 xml:space="preserve">(defined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w:t>
                      </w:r>
                      <w:proofErr w:type="gramStart"/>
                      <w:r w:rsidRPr="00E77B20">
                        <w:rPr>
                          <w:bCs/>
                          <w:sz w:val="18"/>
                        </w:rPr>
                        <w:t>are intended</w:t>
                      </w:r>
                      <w:proofErr w:type="gramEnd"/>
                      <w:r w:rsidRPr="00E77B20">
                        <w:rPr>
                          <w:bCs/>
                          <w:sz w:val="18"/>
                        </w:rPr>
                        <w:t>, as a whole, to lead to the achievement of a goal or goals, that is, improvements of key ecological attributes.</w:t>
                      </w:r>
                    </w:p>
                    <w:p w14:paraId="3DD7F60F" w14:textId="77777777" w:rsidR="0039747E" w:rsidRPr="00E77B20" w:rsidRDefault="0039747E" w:rsidP="00FA742E">
                      <w:pPr>
                        <w:spacing w:after="120" w:line="240" w:lineRule="auto"/>
                        <w:rPr>
                          <w:bCs/>
                          <w:sz w:val="18"/>
                        </w:rPr>
                      </w:pPr>
                      <w:proofErr w:type="gramStart"/>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w:t>
                      </w:r>
                      <w:proofErr w:type="gramEnd"/>
                      <w:r w:rsidRPr="00E77B20">
                        <w:rPr>
                          <w:bCs/>
                          <w:sz w:val="18"/>
                        </w:rPr>
                        <w:t xml:space="preserve"> Pressures can be positive or negative depending on intensity, timing, and duration. Negative or positive, the influence of a pressure to the target is likely to be significant.</w:t>
                      </w:r>
                    </w:p>
                    <w:p w14:paraId="210769F4" w14:textId="1506786E" w:rsidR="0039747E" w:rsidRDefault="0039747E" w:rsidP="00FA742E">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34787A93" w14:textId="77777777" w:rsidR="0039747E" w:rsidRPr="00E77B20" w:rsidRDefault="0039747E" w:rsidP="00FA742E">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0D033771" w14:textId="77777777" w:rsidR="0039747E" w:rsidRPr="00E77B20" w:rsidRDefault="0039747E" w:rsidP="00FA742E">
                      <w:pPr>
                        <w:spacing w:after="120" w:line="240" w:lineRule="auto"/>
                        <w:rPr>
                          <w:bCs/>
                          <w:sz w:val="18"/>
                        </w:rPr>
                      </w:pPr>
                      <w:r w:rsidRPr="00E77B20">
                        <w:rPr>
                          <w:b/>
                          <w:i/>
                          <w:sz w:val="18"/>
                        </w:rPr>
                        <w:t>Strategy</w:t>
                      </w:r>
                      <w:r w:rsidRPr="00E77B20">
                        <w:rPr>
                          <w:i/>
                          <w:sz w:val="18"/>
                        </w:rPr>
                        <w:t xml:space="preserve">: </w:t>
                      </w:r>
                      <w:proofErr w:type="gramStart"/>
                      <w:r w:rsidRPr="00E77B20">
                        <w:rPr>
                          <w:bCs/>
                          <w:sz w:val="18"/>
                        </w:rPr>
                        <w:t>A group of actions with a common focus</w:t>
                      </w:r>
                      <w:proofErr w:type="gramEnd"/>
                      <w:r w:rsidRPr="00E77B20">
                        <w:rPr>
                          <w:bCs/>
                          <w:sz w:val="18"/>
                        </w:rPr>
                        <w:t xml:space="preserve"> that work together to reduce pressures, capitalize on opportunities, or restore natural systems. A set of strategies identified under a project </w:t>
                      </w:r>
                      <w:proofErr w:type="gramStart"/>
                      <w:r w:rsidRPr="00E77B20">
                        <w:rPr>
                          <w:bCs/>
                          <w:sz w:val="18"/>
                        </w:rPr>
                        <w:t>are intended</w:t>
                      </w:r>
                      <w:proofErr w:type="gramEnd"/>
                      <w:r w:rsidRPr="00E77B20">
                        <w:rPr>
                          <w:bCs/>
                          <w:sz w:val="18"/>
                        </w:rPr>
                        <w:t>, as a whole, to achieve goals, objectives, and other key results addressed under the project.</w:t>
                      </w:r>
                    </w:p>
                    <w:p w14:paraId="4F729BF4" w14:textId="77777777" w:rsidR="0039747E" w:rsidRPr="00046197" w:rsidRDefault="0039747E" w:rsidP="00FA742E">
                      <w:pPr>
                        <w:spacing w:after="120" w:line="240" w:lineRule="auto"/>
                        <w:rPr>
                          <w:bCs/>
                          <w:sz w:val="18"/>
                        </w:rPr>
                      </w:pPr>
                      <w:proofErr w:type="gramStart"/>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roofErr w:type="gramEnd"/>
                    </w:p>
                    <w:p w14:paraId="7AD5B86D" w14:textId="77777777" w:rsidR="0039747E" w:rsidRDefault="0039747E" w:rsidP="00FA742E"/>
                  </w:txbxContent>
                </v:textbox>
                <w10:wrap type="square" anchorx="margin"/>
              </v:shape>
            </w:pict>
          </mc:Fallback>
        </mc:AlternateContent>
      </w:r>
      <w:r>
        <w:rPr>
          <w:noProof/>
        </w:rPr>
        <mc:AlternateContent>
          <mc:Choice Requires="wps">
            <w:drawing>
              <wp:anchor distT="0" distB="0" distL="114300" distR="114300" simplePos="0" relativeHeight="251694083" behindDoc="0" locked="0" layoutInCell="1" allowOverlap="1" wp14:anchorId="0DDD2A5C" wp14:editId="6937891F">
                <wp:simplePos x="0" y="0"/>
                <wp:positionH relativeFrom="column">
                  <wp:posOffset>-38100</wp:posOffset>
                </wp:positionH>
                <wp:positionV relativeFrom="paragraph">
                  <wp:posOffset>3874770</wp:posOffset>
                </wp:positionV>
                <wp:extent cx="3086100" cy="1714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71450"/>
                        </a:xfrm>
                        <a:prstGeom prst="rect">
                          <a:avLst/>
                        </a:prstGeom>
                        <a:solidFill>
                          <a:prstClr val="white"/>
                        </a:solidFill>
                        <a:ln>
                          <a:noFill/>
                        </a:ln>
                        <a:effectLst/>
                      </wps:spPr>
                      <wps:txbx>
                        <w:txbxContent>
                          <w:p w14:paraId="6B102CC4" w14:textId="51FEB606" w:rsidR="0039747E" w:rsidRPr="00807623" w:rsidRDefault="0039747E" w:rsidP="009172A6">
                            <w:pPr>
                              <w:pStyle w:val="Caption"/>
                              <w:rPr>
                                <w:noProof/>
                              </w:rPr>
                            </w:pPr>
                            <w:bookmarkStart w:id="6" w:name="_Toc465849237"/>
                            <w:r>
                              <w:t xml:space="preserve">Text Box </w:t>
                            </w:r>
                            <w:fldSimple w:instr=" SEQ Text_Box \* ARABIC ">
                              <w:r>
                                <w:rPr>
                                  <w:noProof/>
                                </w:rPr>
                                <w:t>2</w:t>
                              </w:r>
                            </w:fldSimple>
                            <w:r>
                              <w:t>: Definitions Important to SWAP 2015</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pt;margin-top:305.1pt;width:243pt;height:13.5pt;z-index:251694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" stroked="f">
                <v:textbox inset="0,0,0,0">
                  <w:txbxContent>
                    <w:p w14:paraId="6B102CC4" w14:textId="51FEB606" w:rsidR="0039747E" w:rsidRPr="00807623" w:rsidRDefault="0039747E" w:rsidP="009172A6">
                      <w:pPr>
                        <w:pStyle w:val="Caption"/>
                        <w:rPr>
                          <w:noProof/>
                        </w:rPr>
                      </w:pPr>
                      <w:bookmarkStart w:id="15" w:name="_Toc465849237"/>
                      <w:r>
                        <w:t xml:space="preserve">Text Box </w:t>
                      </w:r>
                      <w:fldSimple w:instr=" SEQ Text_Box \* ARABIC ">
                        <w:r>
                          <w:rPr>
                            <w:noProof/>
                          </w:rPr>
                          <w:t>2</w:t>
                        </w:r>
                      </w:fldSimple>
                      <w:r>
                        <w:t>: Definitions Important to SWAP 2015</w:t>
                      </w:r>
                      <w:bookmarkEnd w:id="15"/>
                    </w:p>
                  </w:txbxContent>
                </v:textbox>
                <w10:wrap type="square"/>
              </v:shape>
            </w:pict>
          </mc:Fallback>
        </mc:AlternateContent>
      </w:r>
      <w:r w:rsidR="00F77CA3" w:rsidRPr="00356032">
        <w:rPr>
          <w:noProof/>
        </w:rPr>
        <mc:AlternateContent>
          <mc:Choice Requires="wps">
            <w:drawing>
              <wp:anchor distT="0" distB="0" distL="114300" distR="114300" simplePos="0" relativeHeight="251669504" behindDoc="1" locked="0" layoutInCell="1" allowOverlap="1" wp14:anchorId="7E8851D1" wp14:editId="657D0DA3">
                <wp:simplePos x="0" y="0"/>
                <wp:positionH relativeFrom="margin">
                  <wp:posOffset>2733675</wp:posOffset>
                </wp:positionH>
                <wp:positionV relativeFrom="paragraph">
                  <wp:posOffset>7620</wp:posOffset>
                </wp:positionV>
                <wp:extent cx="3215005" cy="2847975"/>
                <wp:effectExtent l="0" t="0" r="23495" b="28575"/>
                <wp:wrapTight wrapText="bothSides">
                  <wp:wrapPolygon edited="0">
                    <wp:start x="0" y="0"/>
                    <wp:lineTo x="0" y="21672"/>
                    <wp:lineTo x="21630" y="21672"/>
                    <wp:lineTo x="2163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215005" cy="2847975"/>
                        </a:xfrm>
                        <a:prstGeom prst="rect">
                          <a:avLst/>
                        </a:prstGeom>
                        <a:solidFill>
                          <a:schemeClr val="accent6">
                            <a:lumMod val="20000"/>
                            <a:lumOff val="80000"/>
                          </a:schemeClr>
                        </a:solidFill>
                        <a:ln w="9525">
                          <a:solidFill>
                            <a:prstClr val="black"/>
                          </a:solidFill>
                        </a:ln>
                      </wps:spPr>
                      <wps:txbx>
                        <w:txbxContent>
                          <w:p w14:paraId="3FA6F02F" w14:textId="271C5523" w:rsidR="00000000" w:rsidRDefault="0039747E">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15.25pt;margin-top:.6pt;width:253.15pt;height:22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" fillcolor="#e2efd9 [665]">
                <v:textbox>
                  <w:txbxContent>
                    <w:p w14:paraId="3FA6F02F" w14:textId="271C5523" w:rsidR="00000000" w:rsidRDefault="0039747E">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p>
                  </w:txbxContent>
                </v:textbox>
                <w10:wrap type="tight" anchorx="margin"/>
              </v:shape>
            </w:pict>
          </mc:Fallback>
        </mc:AlternateContent>
      </w:r>
      <w:r w:rsidR="00FA742E" w:rsidRPr="00356032">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Pr>
          <w:rFonts w:ascii="Calibri" w:eastAsia="Calibri" w:hAnsi="Calibri" w:cs="Times New Roman"/>
        </w:rPr>
        <w:t xml:space="preserve">calls </w:t>
      </w:r>
      <w:r w:rsidR="00FA742E" w:rsidRPr="00356032">
        <w:rPr>
          <w:rFonts w:ascii="Calibri" w:eastAsia="Calibri" w:hAnsi="Calibri" w:cs="Times New Roman"/>
        </w:rPr>
        <w:t>for</w:t>
      </w:r>
      <w:r>
        <w:rPr>
          <w:rFonts w:ascii="Calibri" w:eastAsia="Calibri" w:hAnsi="Calibri" w:cs="Times New Roman"/>
        </w:rPr>
        <w:t xml:space="preserve"> </w:t>
      </w:r>
      <w:r w:rsidR="00FA742E" w:rsidRPr="00356032">
        <w:rPr>
          <w:rFonts w:ascii="Calibri" w:eastAsia="Calibri" w:hAnsi="Calibri" w:cs="Times New Roman"/>
        </w:rPr>
        <w:t xml:space="preserve">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C329F5">
        <w:rPr>
          <w:rFonts w:ascii="Calibri" w:eastAsia="Calibri" w:hAnsi="Calibri" w:cs="Times New Roman"/>
        </w:rPr>
        <w:t>undertook the preparation of</w:t>
      </w:r>
      <w:r w:rsidR="00FA742E" w:rsidRPr="00356032">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the state’s natural and cultural resources. Text Box 2 highlights important definitions for SWAP 2015</w:t>
      </w:r>
      <w:r w:rsidR="000B3857">
        <w:rPr>
          <w:rFonts w:ascii="Calibri" w:eastAsia="Calibri" w:hAnsi="Calibri" w:cs="Times New Roman"/>
        </w:rPr>
        <w:t xml:space="preserve"> and the companion plan process</w:t>
      </w:r>
      <w:r w:rsidR="00FA742E" w:rsidRPr="00356032">
        <w:rPr>
          <w:rFonts w:ascii="Calibri" w:eastAsia="Calibri" w:hAnsi="Calibri" w:cs="Times New Roman"/>
        </w:rPr>
        <w:t>.</w:t>
      </w:r>
    </w:p>
    <w:p w14:paraId="22F027CC" w14:textId="4791335F" w:rsidR="00D405D5" w:rsidRPr="00356032" w:rsidRDefault="00D405D5" w:rsidP="005D1C64">
      <w:pPr>
        <w:pStyle w:val="Heading2"/>
      </w:pPr>
      <w:bookmarkStart w:id="7" w:name="_Toc464031838"/>
      <w:r w:rsidRPr="00356032">
        <w:lastRenderedPageBreak/>
        <w:t>SWAP 2015 Statewide Goals</w:t>
      </w:r>
      <w:bookmarkEnd w:id="7"/>
      <w:r w:rsidRPr="00356032">
        <w:t xml:space="preserve"> </w:t>
      </w:r>
      <w:bookmarkEnd w:id="4"/>
    </w:p>
    <w:p w14:paraId="4AA5FF54" w14:textId="4EE9220A" w:rsidR="00FA742E" w:rsidRPr="00356032" w:rsidRDefault="00FA742E" w:rsidP="00FA742E">
      <w:r w:rsidRPr="00356032">
        <w:t xml:space="preserve">SWAP 2015 has three </w:t>
      </w:r>
      <w:r w:rsidRPr="00356032">
        <w:rPr>
          <w:rFonts w:ascii="Calibri" w:hAnsi="Calibri"/>
        </w:rPr>
        <w:t>statewide conservation goals and</w:t>
      </w:r>
      <w:r w:rsidRPr="00356032">
        <w:rPr>
          <w:rFonts w:ascii="Calibri" w:hAnsi="Calibri"/>
          <w:color w:val="000000"/>
        </w:rPr>
        <w:t xml:space="preserve"> 12 sub</w:t>
      </w:r>
      <w:r w:rsidR="006379C5">
        <w:rPr>
          <w:rFonts w:ascii="Calibri" w:hAnsi="Calibri"/>
          <w:color w:val="000000"/>
        </w:rPr>
        <w:t>-</w:t>
      </w:r>
      <w:r w:rsidRPr="00356032">
        <w:rPr>
          <w:rFonts w:ascii="Calibri" w:hAnsi="Calibri"/>
          <w:color w:val="000000"/>
        </w:rPr>
        <w:t>goals under which individual regional goals are organized (CDFW 2015)</w:t>
      </w:r>
      <w:r w:rsidRPr="00356032">
        <w:rPr>
          <w:rFonts w:ascii="Calibri" w:hAnsi="Calibri"/>
        </w:rPr>
        <w:t>.</w:t>
      </w:r>
      <w:r w:rsidRPr="00356032">
        <w:t xml:space="preserve"> These statewide goals set the context for SWAP 2015 and the companion plans.</w:t>
      </w:r>
    </w:p>
    <w:p w14:paraId="5D412363" w14:textId="77777777" w:rsidR="00FA742E" w:rsidRPr="00356032" w:rsidRDefault="00FA742E" w:rsidP="00FA742E">
      <w:r w:rsidRPr="00356032">
        <w:rPr>
          <w:b/>
        </w:rPr>
        <w:t xml:space="preserve">Goal 1 - Abundance and Richness: </w:t>
      </w:r>
      <w:r w:rsidRPr="00356032">
        <w:t>Maintain and increase ecosystem and native species distributions in California while sustaining and enhancing species abundance and richness.</w:t>
      </w:r>
    </w:p>
    <w:p w14:paraId="26F7800E" w14:textId="77777777" w:rsidR="00FA742E" w:rsidRPr="00356032" w:rsidRDefault="00FA742E" w:rsidP="00FA742E">
      <w:r w:rsidRPr="00356032">
        <w:rPr>
          <w:b/>
        </w:rPr>
        <w:t xml:space="preserve">Goal 2 - Enhance Ecosystem Conditions: </w:t>
      </w:r>
      <w:r w:rsidRPr="00356032">
        <w:t>Maintain and improve ecological conditions vital for sustaining ecosystems in California.</w:t>
      </w:r>
    </w:p>
    <w:p w14:paraId="7FF872EC" w14:textId="77777777" w:rsidR="00FA742E" w:rsidRPr="00356032" w:rsidRDefault="00FA742E" w:rsidP="00FA742E">
      <w:r w:rsidRPr="00356032">
        <w:rPr>
          <w:b/>
        </w:rPr>
        <w:t xml:space="preserve">Goal 3 - Enhance Ecosystem Functions and Processes: </w:t>
      </w:r>
      <w:r w:rsidRPr="00356032">
        <w:t>Maintain and improve ecosystem functions and processes vital for sustaining ecosystems in California.</w:t>
      </w:r>
    </w:p>
    <w:p w14:paraId="22F027D1" w14:textId="47AF4993" w:rsidR="00BD5FFA" w:rsidRPr="00356032" w:rsidRDefault="00BD5FFA" w:rsidP="005D1C64">
      <w:pPr>
        <w:pStyle w:val="Heading2"/>
      </w:pPr>
      <w:bookmarkStart w:id="8" w:name="_Toc464031839"/>
      <w:r w:rsidRPr="00356032">
        <w:t>SWAP 2015 Companion Plans</w:t>
      </w:r>
      <w:bookmarkEnd w:id="8"/>
    </w:p>
    <w:p w14:paraId="22F027D2" w14:textId="690E7478" w:rsidR="00D405D5" w:rsidRPr="00356032" w:rsidRDefault="00D405D5" w:rsidP="00D405D5">
      <w:pPr>
        <w:pStyle w:val="Heading3"/>
      </w:pPr>
      <w:bookmarkStart w:id="9" w:name="_Toc426367672"/>
      <w:bookmarkStart w:id="10" w:name="_Toc464031840"/>
      <w:r w:rsidRPr="00356032">
        <w:t>Need for Partnerships</w:t>
      </w:r>
      <w:bookmarkEnd w:id="9"/>
      <w:bookmarkEnd w:id="10"/>
    </w:p>
    <w:p w14:paraId="22F027D3" w14:textId="6A97177A" w:rsidR="00D405D5" w:rsidRPr="00356032" w:rsidRDefault="000B3857" w:rsidP="00D405D5">
      <w:pPr>
        <w:rPr>
          <w:rFonts w:ascii="Calibri" w:eastAsia="Calibri" w:hAnsi="Calibri" w:cs="Times New Roman"/>
        </w:rPr>
      </w:pPr>
      <w:r>
        <w:rPr>
          <w:noProof/>
        </w:rPr>
        <mc:AlternateContent>
          <mc:Choice Requires="wps">
            <w:drawing>
              <wp:anchor distT="0" distB="0" distL="114300" distR="114300" simplePos="0" relativeHeight="251696131" behindDoc="0" locked="0" layoutInCell="1" allowOverlap="1" wp14:anchorId="770C9C50" wp14:editId="53A6956C">
                <wp:simplePos x="0" y="0"/>
                <wp:positionH relativeFrom="column">
                  <wp:posOffset>4360545</wp:posOffset>
                </wp:positionH>
                <wp:positionV relativeFrom="paragraph">
                  <wp:posOffset>13970</wp:posOffset>
                </wp:positionV>
                <wp:extent cx="1581150" cy="635"/>
                <wp:effectExtent l="0" t="0" r="0" b="6985"/>
                <wp:wrapSquare wrapText="bothSides"/>
                <wp:docPr id="18" name="Text Box 18"/>
                <wp:cNvGraphicFramePr/>
                <a:graphic xmlns:a="http://schemas.openxmlformats.org/drawingml/2006/main">
                  <a:graphicData uri="http://schemas.microsoft.com/office/word/2010/wordprocessingShape">
                    <wps:wsp>
                      <wps:cNvSpPr txBox="1"/>
                      <wps:spPr>
                        <a:xfrm>
                          <a:off x="0" y="0"/>
                          <a:ext cx="1581150" cy="635"/>
                        </a:xfrm>
                        <a:prstGeom prst="rect">
                          <a:avLst/>
                        </a:prstGeom>
                        <a:solidFill>
                          <a:prstClr val="white"/>
                        </a:solidFill>
                        <a:ln>
                          <a:noFill/>
                        </a:ln>
                        <a:effectLst/>
                      </wps:spPr>
                      <wps:txbx>
                        <w:txbxContent>
                          <w:p w14:paraId="06C9F0CD" w14:textId="2182E61D" w:rsidR="0039747E" w:rsidRPr="001E75BA" w:rsidRDefault="0039747E" w:rsidP="009172A6">
                            <w:pPr>
                              <w:pStyle w:val="Caption"/>
                              <w:rPr>
                                <w:rFonts w:ascii="Times New Roman" w:hAnsi="Times New Roman"/>
                                <w:noProof/>
                                <w:sz w:val="24"/>
                                <w:szCs w:val="24"/>
                              </w:rPr>
                            </w:pPr>
                            <w:bookmarkStart w:id="11" w:name="_Toc465849238"/>
                            <w:r>
                              <w:t xml:space="preserve">Text Box </w:t>
                            </w:r>
                            <w:fldSimple w:instr=" SEQ Text_Box \* ARABIC ">
                              <w:r>
                                <w:rPr>
                                  <w:noProof/>
                                </w:rPr>
                                <w:t>3</w:t>
                              </w:r>
                            </w:fldSimple>
                            <w:r>
                              <w:t>: Companion Plan Sectors</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33" type="#_x0000_t202" style="position:absolute;margin-left:343.35pt;margin-top:1.1pt;width:124.5pt;height:.05pt;z-index:2516961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" stroked="f">
                <v:textbox style="mso-fit-shape-to-text:t" inset="0,0,0,0">
                  <w:txbxContent>
                    <w:p w14:paraId="06C9F0CD" w14:textId="2182E61D" w:rsidR="0039747E" w:rsidRPr="001E75BA" w:rsidRDefault="0039747E" w:rsidP="009172A6">
                      <w:pPr>
                        <w:pStyle w:val="Caption"/>
                        <w:rPr>
                          <w:rFonts w:ascii="Times New Roman" w:hAnsi="Times New Roman"/>
                          <w:noProof/>
                          <w:sz w:val="24"/>
                          <w:szCs w:val="24"/>
                        </w:rPr>
                      </w:pPr>
                      <w:bookmarkStart w:id="33" w:name="_Toc465849238"/>
                      <w:r>
                        <w:t xml:space="preserve">Text Box </w:t>
                      </w:r>
                      <w:fldSimple w:instr=" SEQ Text_Box \* ARABIC ">
                        <w:r>
                          <w:rPr>
                            <w:noProof/>
                          </w:rPr>
                          <w:t>3</w:t>
                        </w:r>
                      </w:fldSimple>
                      <w:r>
                        <w:t>: Companion Plan Sectors</w:t>
                      </w:r>
                      <w:bookmarkEnd w:id="33"/>
                    </w:p>
                  </w:txbxContent>
                </v:textbox>
                <w10:wrap type="square"/>
              </v:shape>
            </w:pict>
          </mc:Fallback>
        </mc:AlternateContent>
      </w:r>
      <w:r w:rsidR="004530E4" w:rsidRPr="00356032">
        <w:rPr>
          <w:rFonts w:ascii="Times New Roman" w:hAnsi="Times New Roman"/>
          <w:noProof/>
          <w:sz w:val="24"/>
          <w:szCs w:val="24"/>
        </w:rPr>
        <mc:AlternateContent>
          <mc:Choice Requires="wps">
            <w:drawing>
              <wp:anchor distT="91440" distB="91440" distL="114300" distR="114300" simplePos="0" relativeHeight="251644928" behindDoc="1" locked="0" layoutInCell="1" allowOverlap="1" wp14:anchorId="22F02C16" wp14:editId="286298A6">
                <wp:simplePos x="0" y="0"/>
                <wp:positionH relativeFrom="margin">
                  <wp:posOffset>4360545</wp:posOffset>
                </wp:positionH>
                <wp:positionV relativeFrom="paragraph">
                  <wp:posOffset>363220</wp:posOffset>
                </wp:positionV>
                <wp:extent cx="1581150" cy="18859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8595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22F02C55"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Agriculture </w:t>
                            </w:r>
                          </w:p>
                          <w:p w14:paraId="22F02C56"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Consumptive and Recreational Uses </w:t>
                            </w:r>
                          </w:p>
                          <w:p w14:paraId="22F02C57"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Energy Development </w:t>
                            </w:r>
                          </w:p>
                          <w:p w14:paraId="22F02C58"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Forests and Rangelands </w:t>
                            </w:r>
                          </w:p>
                          <w:p w14:paraId="22F02C59"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Land Use Planning </w:t>
                            </w:r>
                          </w:p>
                          <w:p w14:paraId="22F02C5A"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Marine Resources</w:t>
                            </w:r>
                          </w:p>
                          <w:p w14:paraId="22F02C5B"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Transportation Planning </w:t>
                            </w:r>
                          </w:p>
                          <w:p w14:paraId="22F02C5C"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Tribal Lands </w:t>
                            </w:r>
                          </w:p>
                          <w:p w14:paraId="22F02C5D" w14:textId="77777777" w:rsidR="0039747E"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Water Management</w:t>
                            </w:r>
                            <w:r>
                              <w:rPr>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3.35pt;margin-top:28.6pt;width:124.5pt;height:148.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" fillcolor="#e2efd9 [665]" strokecolor="windowText">
                <v:textbox>
                  <w:txbxContent>
                    <w:p w14:paraId="22F02C55"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Agriculture </w:t>
                      </w:r>
                    </w:p>
                    <w:p w14:paraId="22F02C56"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Consumptive and Recreational Uses </w:t>
                      </w:r>
                    </w:p>
                    <w:p w14:paraId="22F02C57"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Energy Development </w:t>
                      </w:r>
                    </w:p>
                    <w:p w14:paraId="22F02C58"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Forests and Rangelands </w:t>
                      </w:r>
                    </w:p>
                    <w:p w14:paraId="22F02C59"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Land Use Planning </w:t>
                      </w:r>
                    </w:p>
                    <w:p w14:paraId="22F02C5A"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Marine Resources</w:t>
                      </w:r>
                    </w:p>
                    <w:p w14:paraId="22F02C5B"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Transportation Planning </w:t>
                      </w:r>
                    </w:p>
                    <w:p w14:paraId="22F02C5C" w14:textId="77777777" w:rsidR="0039747E" w:rsidRPr="00356032"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 xml:space="preserve">Tribal Lands </w:t>
                      </w:r>
                    </w:p>
                    <w:p w14:paraId="22F02C5D" w14:textId="77777777" w:rsidR="0039747E" w:rsidRDefault="0039747E" w:rsidP="0078641A">
                      <w:pPr>
                        <w:pStyle w:val="CommentText"/>
                        <w:spacing w:after="0" w:line="276" w:lineRule="auto"/>
                        <w:ind w:left="144" w:hanging="144"/>
                        <w:rPr>
                          <w:iCs/>
                        </w:rPr>
                      </w:pPr>
                      <w:r w:rsidRPr="00356032">
                        <w:rPr>
                          <w:rFonts w:ascii="Wingdings" w:hAnsi="Wingdings"/>
                          <w:sz w:val="10"/>
                          <w:vertAlign w:val="superscript"/>
                        </w:rPr>
                        <w:t></w:t>
                      </w:r>
                      <w:r w:rsidRPr="00356032">
                        <w:rPr>
                          <w:iCs/>
                        </w:rPr>
                        <w:tab/>
                        <w:t>Water Management</w:t>
                      </w:r>
                      <w:r>
                        <w:rPr>
                          <w:iCs/>
                        </w:rPr>
                        <w:t xml:space="preserve"> </w:t>
                      </w:r>
                    </w:p>
                  </w:txbxContent>
                </v:textbox>
                <w10:wrap type="tight" anchorx="margin"/>
              </v:shape>
            </w:pict>
          </mc:Fallback>
        </mc:AlternateContent>
      </w:r>
      <w:r w:rsidR="00FA742E" w:rsidRPr="00356032">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implementing SWAP</w:t>
      </w:r>
      <w:r w:rsidR="00B22B49">
        <w:rPr>
          <w:rFonts w:ascii="Calibri" w:eastAsia="Calibri" w:hAnsi="Calibri" w:cs="Times New Roman"/>
        </w:rPr>
        <w:t xml:space="preserve"> 2015. (See Appendix D).</w:t>
      </w:r>
      <w:r w:rsidR="001C7D24" w:rsidRPr="00356032">
        <w:rPr>
          <w:rFonts w:ascii="Calibri" w:eastAsia="Calibri" w:hAnsi="Calibri" w:cs="Times New Roman"/>
        </w:rPr>
        <w:t xml:space="preserve"> </w:t>
      </w:r>
    </w:p>
    <w:p w14:paraId="22F027D4" w14:textId="77777777" w:rsidR="00D405D5" w:rsidRPr="00356032" w:rsidRDefault="00D405D5" w:rsidP="00D405D5">
      <w:pPr>
        <w:pStyle w:val="Heading3"/>
      </w:pPr>
      <w:bookmarkStart w:id="12" w:name="_Toc426367673"/>
      <w:bookmarkStart w:id="13" w:name="_Toc464031841"/>
      <w:r w:rsidRPr="00356032">
        <w:t>Companion Plan Purpose</w:t>
      </w:r>
      <w:bookmarkEnd w:id="12"/>
      <w:r w:rsidRPr="00356032">
        <w:t xml:space="preserve"> and Sector Selection</w:t>
      </w:r>
      <w:bookmarkEnd w:id="13"/>
    </w:p>
    <w:p w14:paraId="7928523A" w14:textId="04F6BFFF" w:rsidR="00FA742E" w:rsidRPr="00356032" w:rsidRDefault="00FA742E" w:rsidP="00FA742E">
      <w:pPr>
        <w:rPr>
          <w:rFonts w:ascii="Calibri" w:eastAsia="Calibri" w:hAnsi="Calibri" w:cs="Times New Roman"/>
        </w:rPr>
      </w:pPr>
      <w:r w:rsidRPr="00356032">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C329F5">
        <w:rPr>
          <w:rFonts w:ascii="Calibri" w:eastAsia="Calibri" w:hAnsi="Calibri" w:cs="Times New Roman"/>
        </w:rPr>
        <w:t xml:space="preserve">shared </w:t>
      </w:r>
      <w:r w:rsidRPr="00356032">
        <w:rPr>
          <w:rFonts w:ascii="Calibri" w:eastAsia="Calibri" w:hAnsi="Calibri" w:cs="Times New Roman"/>
        </w:rPr>
        <w:t>priorities come together in the companion plans and be</w:t>
      </w:r>
      <w:r w:rsidR="00C329F5">
        <w:rPr>
          <w:rFonts w:ascii="Calibri" w:eastAsia="Calibri" w:hAnsi="Calibri" w:cs="Times New Roman"/>
        </w:rPr>
        <w:t>come</w:t>
      </w:r>
      <w:r w:rsidRPr="00356032">
        <w:rPr>
          <w:rFonts w:ascii="Calibri" w:eastAsia="Calibri" w:hAnsi="Calibri" w:cs="Times New Roman"/>
        </w:rPr>
        <w:t xml:space="preserve"> elevated as implementation priorities for SWAP 2015. </w:t>
      </w:r>
    </w:p>
    <w:p w14:paraId="1AE77AC0" w14:textId="56E55A9B" w:rsidR="00FA742E" w:rsidRPr="00356032" w:rsidRDefault="00FA742E" w:rsidP="00FA742E">
      <w:pPr>
        <w:rPr>
          <w:rFonts w:ascii="Calibri" w:eastAsia="Calibri" w:hAnsi="Calibri" w:cs="Times New Roman"/>
        </w:rPr>
      </w:pPr>
      <w:r w:rsidRPr="00356032">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DD2517">
        <w:rPr>
          <w:rFonts w:ascii="Calibri" w:eastAsia="Calibri" w:hAnsi="Calibri" w:cs="Times New Roman"/>
        </w:rPr>
        <w:t xml:space="preserve"> (</w:t>
      </w:r>
      <w:r w:rsidR="00FF2347">
        <w:rPr>
          <w:rFonts w:ascii="Calibri" w:eastAsia="Calibri" w:hAnsi="Calibri" w:cs="Times New Roman"/>
        </w:rPr>
        <w:t>U. S. Fish and Wildlife Service [</w:t>
      </w:r>
      <w:r w:rsidR="00DD2517">
        <w:rPr>
          <w:rFonts w:ascii="Calibri" w:eastAsia="Calibri" w:hAnsi="Calibri" w:cs="Times New Roman"/>
        </w:rPr>
        <w:t>USFWS</w:t>
      </w:r>
      <w:r w:rsidR="00FF2347">
        <w:rPr>
          <w:rFonts w:ascii="Calibri" w:eastAsia="Calibri" w:hAnsi="Calibri" w:cs="Times New Roman"/>
        </w:rPr>
        <w:t>]</w:t>
      </w:r>
      <w:r w:rsidR="00DD2517">
        <w:rPr>
          <w:rFonts w:ascii="Calibri" w:eastAsia="Calibri" w:hAnsi="Calibri" w:cs="Times New Roman"/>
        </w:rPr>
        <w:t xml:space="preserve"> 2012)</w:t>
      </w:r>
      <w:r w:rsidRPr="00356032">
        <w:rPr>
          <w:rFonts w:ascii="Calibri" w:eastAsia="Calibri" w:hAnsi="Calibri" w:cs="Times New Roman"/>
        </w:rPr>
        <w:t xml:space="preserve">, which emphasizes increased partner engagement as a best practice in climate change adaptation. Developing the companion plans also </w:t>
      </w:r>
      <w:r w:rsidRPr="00356032">
        <w:rPr>
          <w:rFonts w:ascii="Calibri" w:eastAsia="Calibri" w:hAnsi="Calibri" w:cs="Times New Roman"/>
        </w:rPr>
        <w:lastRenderedPageBreak/>
        <w:t xml:space="preserve">directly helps CDFW comply with </w:t>
      </w:r>
      <w:r w:rsidR="000B3857" w:rsidRPr="00356032">
        <w:rPr>
          <w:rFonts w:ascii="Calibri" w:eastAsia="Calibri" w:hAnsi="Calibri" w:cs="Times New Roman"/>
          <w:noProof/>
        </w:rPr>
        <mc:AlternateContent>
          <mc:Choice Requires="wps">
            <w:drawing>
              <wp:anchor distT="0" distB="0" distL="114300" distR="114300" simplePos="0" relativeHeight="251675648" behindDoc="1" locked="0" layoutInCell="1" allowOverlap="1" wp14:anchorId="58F8A877" wp14:editId="1F7BE049">
                <wp:simplePos x="0" y="0"/>
                <wp:positionH relativeFrom="margin">
                  <wp:posOffset>3333750</wp:posOffset>
                </wp:positionH>
                <wp:positionV relativeFrom="paragraph">
                  <wp:posOffset>169545</wp:posOffset>
                </wp:positionV>
                <wp:extent cx="3007995" cy="222250"/>
                <wp:effectExtent l="0" t="0" r="1905"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995" cy="222250"/>
                        </a:xfrm>
                        <a:prstGeom prst="rect">
                          <a:avLst/>
                        </a:prstGeom>
                        <a:solidFill>
                          <a:prstClr val="white"/>
                        </a:solidFill>
                        <a:ln>
                          <a:noFill/>
                        </a:ln>
                        <a:effectLst/>
                      </wps:spPr>
                      <wps:txbx>
                        <w:txbxContent>
                          <w:p w14:paraId="05D28AED" w14:textId="37F2367B" w:rsidR="0039747E" w:rsidRDefault="0039747E" w:rsidP="00356032">
                            <w:pPr>
                              <w:pStyle w:val="Caption"/>
                            </w:pPr>
                            <w:bookmarkStart w:id="14" w:name="_Toc456689860"/>
                            <w:r>
                              <w:t xml:space="preserve">Figure </w:t>
                            </w:r>
                            <w:fldSimple w:instr=" SEQ Figure \* ARABIC ">
                              <w:r>
                                <w:rPr>
                                  <w:noProof/>
                                </w:rPr>
                                <w:t>1</w:t>
                              </w:r>
                            </w:fldSimple>
                            <w:r>
                              <w:t>: Aligning SWAP 2015 and Partner Priorities</w:t>
                            </w:r>
                            <w:bookmarkEnd w:id="14"/>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5" type="#_x0000_t202" style="position:absolute;margin-left:262.5pt;margin-top:13.35pt;width:236.85pt;height:1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" stroked="f">
                <v:path arrowok="t"/>
                <v:textbox inset="0,0,0,0">
                  <w:txbxContent>
                    <w:p w14:paraId="05D28AED" w14:textId="37F2367B" w:rsidR="0039747E" w:rsidRDefault="0039747E" w:rsidP="00356032">
                      <w:pPr>
                        <w:pStyle w:val="Caption"/>
                      </w:pPr>
                      <w:bookmarkStart w:id="39" w:name="_Toc456689860"/>
                      <w:r>
                        <w:t xml:space="preserve">Figure </w:t>
                      </w:r>
                      <w:fldSimple w:instr=" SEQ Figure \* ARABIC ">
                        <w:r>
                          <w:rPr>
                            <w:noProof/>
                          </w:rPr>
                          <w:t>1</w:t>
                        </w:r>
                      </w:fldSimple>
                      <w:r>
                        <w:t>: Aligning SWAP 2015 and Partner Priorities</w:t>
                      </w:r>
                      <w:bookmarkEnd w:id="39"/>
                    </w:p>
                  </w:txbxContent>
                </v:textbox>
                <w10:wrap type="square" anchorx="margin"/>
              </v:shape>
            </w:pict>
          </mc:Fallback>
        </mc:AlternateContent>
      </w:r>
      <w:r w:rsidR="00C329F5">
        <w:rPr>
          <w:rFonts w:ascii="Calibri" w:eastAsia="Calibri" w:hAnsi="Calibri" w:cs="Times New Roman"/>
        </w:rPr>
        <w:t>recently enacted legislation</w:t>
      </w:r>
      <w:r w:rsidRPr="00356032">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D74E59">
        <w:rPr>
          <w:rFonts w:ascii="Calibri" w:eastAsia="Calibri" w:hAnsi="Calibri" w:cs="Times New Roman"/>
        </w:rPr>
        <w:t>” (CDFW 2012</w:t>
      </w:r>
      <w:r w:rsidR="00EC4CD9">
        <w:rPr>
          <w:rFonts w:ascii="Calibri" w:eastAsia="Calibri" w:hAnsi="Calibri" w:cs="Times New Roman"/>
        </w:rPr>
        <w:t>b</w:t>
      </w:r>
      <w:r w:rsidRPr="00356032">
        <w:rPr>
          <w:rFonts w:ascii="Calibri" w:eastAsia="Calibri" w:hAnsi="Calibri" w:cs="Times New Roman"/>
        </w:rPr>
        <w:t xml:space="preserve">). </w:t>
      </w:r>
    </w:p>
    <w:p w14:paraId="3D5CDF02" w14:textId="7C187269" w:rsidR="00FA742E" w:rsidRPr="00356032" w:rsidRDefault="00C329F5" w:rsidP="00FA742E">
      <w:pPr>
        <w:rPr>
          <w:rFonts w:ascii="Calibri" w:eastAsia="Calibri" w:hAnsi="Calibri" w:cs="Times New Roman"/>
        </w:rPr>
      </w:pPr>
      <w:r w:rsidRPr="00356032">
        <w:rPr>
          <w:rFonts w:ascii="Calibri" w:eastAsia="Calibri" w:hAnsi="Calibri" w:cs="Times New Roman"/>
          <w:noProof/>
        </w:rPr>
        <w:drawing>
          <wp:anchor distT="0" distB="0" distL="114300" distR="114300" simplePos="0" relativeHeight="251681792" behindDoc="1" locked="0" layoutInCell="1" allowOverlap="1" wp14:anchorId="009D228D" wp14:editId="4C9F0C3A">
            <wp:simplePos x="0" y="0"/>
            <wp:positionH relativeFrom="column">
              <wp:posOffset>3291840</wp:posOffset>
            </wp:positionH>
            <wp:positionV relativeFrom="paragraph">
              <wp:posOffset>-741045</wp:posOffset>
            </wp:positionV>
            <wp:extent cx="2731135" cy="25171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00FA742E" w:rsidRPr="00356032">
        <w:rPr>
          <w:rFonts w:ascii="Calibri" w:eastAsia="Calibri" w:hAnsi="Calibri" w:cs="Times New Roman"/>
        </w:rPr>
        <w:t xml:space="preserve">CDFW selected sector categories based on </w:t>
      </w:r>
      <w:r w:rsidR="004530E4">
        <w:rPr>
          <w:rFonts w:ascii="Calibri" w:eastAsia="Calibri" w:hAnsi="Calibri" w:cs="Times New Roman"/>
        </w:rPr>
        <w:t>the department’s</w:t>
      </w:r>
      <w:r w:rsidR="00FA742E" w:rsidRPr="00356032">
        <w:rPr>
          <w:rFonts w:ascii="Calibri" w:eastAsia="Calibri" w:hAnsi="Calibri" w:cs="Times New Roman"/>
        </w:rPr>
        <w:t xml:space="preserve"> needs as well as the themes identified in other existing plans, including the 2009 California Climate Adaptation Strategy</w:t>
      </w:r>
      <w:r w:rsidR="00DD2517">
        <w:rPr>
          <w:rFonts w:ascii="Calibri" w:eastAsia="Calibri" w:hAnsi="Calibri" w:cs="Times New Roman"/>
        </w:rPr>
        <w:t xml:space="preserve"> (</w:t>
      </w:r>
      <w:r w:rsidR="006638EE">
        <w:rPr>
          <w:rFonts w:ascii="Calibri" w:eastAsia="Calibri" w:hAnsi="Calibri" w:cs="Times New Roman"/>
        </w:rPr>
        <w:t>California Natural Resources Agency [</w:t>
      </w:r>
      <w:r w:rsidR="00DD2517">
        <w:rPr>
          <w:rFonts w:ascii="Calibri" w:eastAsia="Calibri" w:hAnsi="Calibri" w:cs="Times New Roman"/>
        </w:rPr>
        <w:t>CNRA</w:t>
      </w:r>
      <w:r w:rsidR="006638EE">
        <w:rPr>
          <w:rFonts w:ascii="Calibri" w:eastAsia="Calibri" w:hAnsi="Calibri" w:cs="Times New Roman"/>
        </w:rPr>
        <w:t>]</w:t>
      </w:r>
      <w:r w:rsidR="00DD2517">
        <w:rPr>
          <w:rFonts w:ascii="Calibri" w:eastAsia="Calibri" w:hAnsi="Calibri" w:cs="Times New Roman"/>
        </w:rPr>
        <w:t xml:space="preserve"> 2009)</w:t>
      </w:r>
      <w:r w:rsidR="00FA742E" w:rsidRPr="00356032">
        <w:rPr>
          <w:rFonts w:ascii="Calibri" w:eastAsia="Calibri" w:hAnsi="Calibri" w:cs="Times New Roman"/>
        </w:rPr>
        <w:t xml:space="preserve">, the 2014 </w:t>
      </w:r>
      <w:hyperlink r:id="rId25" w:history="1">
        <w:r w:rsidR="00FA742E" w:rsidRPr="00356032">
          <w:rPr>
            <w:rFonts w:ascii="Calibri" w:eastAsia="Calibri" w:hAnsi="Calibri" w:cs="Times New Roman"/>
          </w:rPr>
          <w:t>Safeguarding California</w:t>
        </w:r>
      </w:hyperlink>
      <w:r w:rsidR="00FA742E" w:rsidRPr="00356032">
        <w:rPr>
          <w:rFonts w:ascii="Calibri" w:eastAsia="Calibri" w:hAnsi="Calibri" w:cs="Times New Roman"/>
        </w:rPr>
        <w:t xml:space="preserve"> Plan</w:t>
      </w:r>
      <w:r w:rsidR="00DD2517">
        <w:rPr>
          <w:rFonts w:ascii="Calibri" w:eastAsia="Calibri" w:hAnsi="Calibri" w:cs="Times New Roman"/>
        </w:rPr>
        <w:t xml:space="preserve"> (CNRA 2014)</w:t>
      </w:r>
      <w:r w:rsidR="00FA742E" w:rsidRPr="00356032">
        <w:rPr>
          <w:rFonts w:ascii="Calibri" w:eastAsia="Calibri" w:hAnsi="Calibri" w:cs="Times New Roman"/>
        </w:rPr>
        <w:t xml:space="preserve">, </w:t>
      </w:r>
      <w:hyperlink r:id="rId26" w:history="1">
        <w:r w:rsidR="00FA742E" w:rsidRPr="00356032">
          <w:rPr>
            <w:rFonts w:ascii="Calibri" w:eastAsia="Calibri" w:hAnsi="Calibri" w:cs="Times New Roman"/>
          </w:rPr>
          <w:t>The President’s Climate Action Plan</w:t>
        </w:r>
      </w:hyperlink>
      <w:r w:rsidR="00DD2517">
        <w:rPr>
          <w:rFonts w:ascii="Calibri" w:eastAsia="Calibri" w:hAnsi="Calibri" w:cs="Times New Roman"/>
        </w:rPr>
        <w:t>(Executive Office of the President 2013)</w:t>
      </w:r>
      <w:r w:rsidR="00FA742E" w:rsidRPr="00356032">
        <w:rPr>
          <w:rFonts w:ascii="Calibri" w:eastAsia="Calibri" w:hAnsi="Calibri" w:cs="Times New Roman"/>
        </w:rPr>
        <w:t>,</w:t>
      </w:r>
      <w:r w:rsidR="006379C5">
        <w:rPr>
          <w:rFonts w:ascii="Calibri" w:eastAsia="Calibri" w:hAnsi="Calibri" w:cs="Times New Roman"/>
        </w:rPr>
        <w:t xml:space="preserve"> and</w:t>
      </w:r>
      <w:r w:rsidR="00FA742E" w:rsidRPr="00356032">
        <w:rPr>
          <w:rFonts w:ascii="Calibri" w:eastAsia="Calibri" w:hAnsi="Calibri" w:cs="Times New Roman"/>
        </w:rPr>
        <w:t xml:space="preserve"> the </w:t>
      </w:r>
      <w:hyperlink r:id="rId27" w:history="1">
        <w:r w:rsidR="00FA742E" w:rsidRPr="00356032">
          <w:rPr>
            <w:rFonts w:ascii="Calibri" w:eastAsia="Calibri" w:hAnsi="Calibri" w:cs="Times New Roman"/>
          </w:rPr>
          <w:t>National Fish, Wildlife, and Plants Climate Adaptation Strategy</w:t>
        </w:r>
      </w:hyperlink>
      <w:r w:rsidR="00DD2517">
        <w:rPr>
          <w:rFonts w:ascii="Calibri" w:eastAsia="Calibri" w:hAnsi="Calibri" w:cs="Times New Roman"/>
        </w:rPr>
        <w:t xml:space="preserve"> (USFWS 2012)</w:t>
      </w:r>
      <w:r w:rsidR="00FA742E" w:rsidRPr="00356032">
        <w:rPr>
          <w:rFonts w:ascii="Calibri" w:eastAsia="Calibri" w:hAnsi="Calibri" w:cs="Times New Roman"/>
        </w:rPr>
        <w:t>.</w:t>
      </w:r>
      <w:r w:rsidR="00FA742E" w:rsidRPr="00356032" w:rsidDel="0007794A">
        <w:rPr>
          <w:rStyle w:val="CommentReference"/>
        </w:rPr>
        <w:t xml:space="preserve"> </w:t>
      </w:r>
    </w:p>
    <w:p w14:paraId="22F027D9" w14:textId="77777777" w:rsidR="00D405D5" w:rsidRPr="00356032" w:rsidRDefault="00D405D5" w:rsidP="00D405D5">
      <w:pPr>
        <w:pStyle w:val="Heading3"/>
      </w:pPr>
      <w:bookmarkStart w:id="15" w:name="_Toc426367674"/>
      <w:bookmarkStart w:id="16" w:name="_Toc464031842"/>
      <w:r w:rsidRPr="00356032">
        <w:t>Companion Plan Development</w:t>
      </w:r>
      <w:bookmarkEnd w:id="15"/>
      <w:bookmarkEnd w:id="16"/>
    </w:p>
    <w:p w14:paraId="3A86F46C" w14:textId="5028A58D" w:rsidR="00FA742E" w:rsidRPr="00356032" w:rsidRDefault="00C329F5" w:rsidP="00FA742E">
      <w:pPr>
        <w:rPr>
          <w:rFonts w:ascii="Calibri" w:eastAsia="Calibri" w:hAnsi="Calibri" w:cs="Times New Roman"/>
        </w:rPr>
      </w:pPr>
      <w:r w:rsidRPr="00356032">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FA742E" w:rsidRPr="00356032">
        <w:rPr>
          <w:rFonts w:ascii="Calibri" w:eastAsia="Calibri" w:hAnsi="Calibri" w:cs="Times New Roman"/>
        </w:rPr>
        <w:t xml:space="preserve">The SWAP 2015 companion </w:t>
      </w:r>
      <w:r w:rsidR="00FA742E" w:rsidRPr="00B22B49">
        <w:rPr>
          <w:rFonts w:ascii="Calibri" w:eastAsia="Calibri" w:hAnsi="Calibri" w:cs="Times New Roman"/>
        </w:rPr>
        <w:t>plan management team, consisting of CDFW and Blue Earth staff, provided general direction to the companion plan development teams to develop</w:t>
      </w:r>
      <w:r w:rsidR="00416B14">
        <w:rPr>
          <w:rFonts w:ascii="Calibri" w:eastAsia="Calibri" w:hAnsi="Calibri" w:cs="Times New Roman"/>
        </w:rPr>
        <w:t xml:space="preserve"> each sector plan </w:t>
      </w:r>
      <w:r w:rsidR="00D74E59">
        <w:rPr>
          <w:rFonts w:ascii="Calibri" w:eastAsia="Calibri" w:hAnsi="Calibri" w:cs="Times New Roman"/>
        </w:rPr>
        <w:t>(s</w:t>
      </w:r>
      <w:r w:rsidR="00B22B49">
        <w:rPr>
          <w:rFonts w:ascii="Calibri" w:eastAsia="Calibri" w:hAnsi="Calibri" w:cs="Times New Roman"/>
        </w:rPr>
        <w:t>ee Appendix</w:t>
      </w:r>
      <w:r w:rsidR="00D74E59">
        <w:rPr>
          <w:rFonts w:ascii="Calibri" w:eastAsia="Calibri" w:hAnsi="Calibri" w:cs="Times New Roman"/>
        </w:rPr>
        <w:t xml:space="preserve"> F</w:t>
      </w:r>
      <w:r w:rsidR="00416B14">
        <w:rPr>
          <w:rFonts w:ascii="Calibri" w:eastAsia="Calibri" w:hAnsi="Calibri" w:cs="Times New Roman"/>
        </w:rPr>
        <w:t xml:space="preserve">). </w:t>
      </w:r>
      <w:r w:rsidR="00FA742E" w:rsidRPr="00356032">
        <w:rPr>
          <w:rFonts w:ascii="Calibri" w:eastAsia="Calibri" w:hAnsi="Calibri" w:cs="Times New Roman"/>
        </w:rPr>
        <w:t>To f</w:t>
      </w:r>
      <w:r>
        <w:rPr>
          <w:rFonts w:ascii="Calibri" w:eastAsia="Calibri" w:hAnsi="Calibri" w:cs="Times New Roman"/>
        </w:rPr>
        <w:t xml:space="preserve">orm sector teams, CDFW sought </w:t>
      </w:r>
      <w:r w:rsidR="00FA742E" w:rsidRPr="00356032">
        <w:rPr>
          <w:rFonts w:ascii="Calibri" w:eastAsia="Calibri" w:hAnsi="Calibri" w:cs="Times New Roman"/>
        </w:rPr>
        <w:t>state</w:t>
      </w:r>
      <w:r>
        <w:rPr>
          <w:rFonts w:ascii="Calibri" w:eastAsia="Calibri" w:hAnsi="Calibri" w:cs="Times New Roman"/>
        </w:rPr>
        <w:t>wide</w:t>
      </w:r>
      <w:r w:rsidR="00FA742E" w:rsidRPr="00356032">
        <w:rPr>
          <w:rFonts w:ascii="Calibri" w:eastAsia="Calibri" w:hAnsi="Calibri" w:cs="Times New Roman"/>
        </w:rPr>
        <w:t xml:space="preserve"> representation </w:t>
      </w:r>
      <w:r>
        <w:rPr>
          <w:rFonts w:ascii="Calibri" w:eastAsia="Calibri" w:hAnsi="Calibri" w:cs="Times New Roman"/>
        </w:rPr>
        <w:t>from</w:t>
      </w:r>
      <w:r w:rsidR="00FA742E" w:rsidRPr="00356032">
        <w:rPr>
          <w:rFonts w:ascii="Calibri" w:eastAsia="Calibri" w:hAnsi="Calibri" w:cs="Times New Roman"/>
        </w:rPr>
        <w:t xml:space="preserve"> public and private partners with</w:t>
      </w:r>
      <w:r>
        <w:rPr>
          <w:rFonts w:ascii="Calibri" w:eastAsia="Calibri" w:hAnsi="Calibri" w:cs="Times New Roman"/>
        </w:rPr>
        <w:t xml:space="preserve"> topic</w:t>
      </w:r>
      <w:r w:rsidR="00FA742E" w:rsidRPr="00356032">
        <w:rPr>
          <w:rFonts w:ascii="Calibri" w:eastAsia="Calibri" w:hAnsi="Calibri" w:cs="Times New Roman"/>
        </w:rPr>
        <w:t xml:space="preserve"> expertise and who were heavily involved in natural resource conservation and management</w:t>
      </w:r>
      <w:r w:rsidR="00D74E59">
        <w:rPr>
          <w:rFonts w:ascii="Calibri" w:eastAsia="Calibri" w:hAnsi="Calibri" w:cs="Times New Roman"/>
        </w:rPr>
        <w:t xml:space="preserve"> (see Appendix C</w:t>
      </w:r>
      <w:r>
        <w:rPr>
          <w:rFonts w:ascii="Calibri" w:eastAsia="Calibri" w:hAnsi="Calibri" w:cs="Times New Roman"/>
        </w:rPr>
        <w:t>)</w:t>
      </w:r>
      <w:r w:rsidR="00FA742E" w:rsidRPr="00356032">
        <w:rPr>
          <w:rFonts w:ascii="Calibri" w:eastAsia="Calibri" w:hAnsi="Calibri" w:cs="Times New Roman"/>
        </w:rPr>
        <w:t>.</w:t>
      </w:r>
      <w:r w:rsidR="00FA742E" w:rsidRPr="00356032">
        <w:rPr>
          <w:rStyle w:val="FootnoteReference"/>
          <w:rFonts w:ascii="Calibri" w:eastAsia="Calibri" w:hAnsi="Calibri" w:cs="Times New Roman"/>
        </w:rPr>
        <w:footnoteReference w:id="2"/>
      </w:r>
      <w:r>
        <w:rPr>
          <w:rFonts w:ascii="Calibri" w:eastAsia="Calibri" w:hAnsi="Calibri" w:cs="Times New Roman"/>
        </w:rPr>
        <w:t xml:space="preserve"> </w:t>
      </w:r>
    </w:p>
    <w:p w14:paraId="22F027DB" w14:textId="5215A1F8" w:rsidR="00D405D5" w:rsidRPr="00D51A54" w:rsidRDefault="00FA742E" w:rsidP="00FA742E">
      <w:pPr>
        <w:rPr>
          <w:rFonts w:ascii="Calibri" w:eastAsia="Calibri" w:hAnsi="Calibri" w:cs="Times New Roman"/>
        </w:rPr>
      </w:pPr>
      <w:r w:rsidRPr="00356032">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C329F5">
        <w:rPr>
          <w:rFonts w:ascii="Calibri" w:eastAsia="Calibri" w:hAnsi="Calibri" w:cs="Times New Roman"/>
        </w:rPr>
        <w:t>shared</w:t>
      </w:r>
      <w:r w:rsidRPr="00356032">
        <w:rPr>
          <w:rFonts w:ascii="Calibri" w:eastAsia="Calibri" w:hAnsi="Calibri" w:cs="Times New Roman"/>
        </w:rPr>
        <w:t xml:space="preserve"> priorities, as well as collaboration opportunities for ac</w:t>
      </w:r>
      <w:r w:rsidR="00D51A54">
        <w:rPr>
          <w:rFonts w:ascii="Calibri" w:eastAsia="Calibri" w:hAnsi="Calibri" w:cs="Times New Roman"/>
        </w:rPr>
        <w:t xml:space="preserve">hieving those mutual interests. Two internal drafts of the companion plans were reviewed by the development teams prior to </w:t>
      </w:r>
      <w:r w:rsidR="00D51A54" w:rsidRPr="00356032">
        <w:rPr>
          <w:rFonts w:ascii="Calibri" w:eastAsia="Calibri" w:hAnsi="Calibri" w:cs="Times New Roman"/>
        </w:rPr>
        <w:t xml:space="preserve">the public release of the third draft </w:t>
      </w:r>
      <w:r w:rsidR="00D51A54">
        <w:rPr>
          <w:rFonts w:ascii="Calibri" w:eastAsia="Calibri" w:hAnsi="Calibri" w:cs="Times New Roman"/>
        </w:rPr>
        <w:t>in</w:t>
      </w:r>
      <w:r w:rsidR="001331D9">
        <w:rPr>
          <w:rFonts w:ascii="Calibri" w:eastAsia="Calibri" w:hAnsi="Calibri" w:cs="Times New Roman"/>
        </w:rPr>
        <w:t xml:space="preserve"> the</w:t>
      </w:r>
      <w:r w:rsidR="00D51A54">
        <w:rPr>
          <w:rFonts w:ascii="Calibri" w:eastAsia="Calibri" w:hAnsi="Calibri" w:cs="Times New Roman"/>
        </w:rPr>
        <w:t xml:space="preserve"> </w:t>
      </w:r>
      <w:r w:rsidR="00537EF3">
        <w:rPr>
          <w:rFonts w:ascii="Calibri" w:eastAsia="Calibri" w:hAnsi="Calibri" w:cs="Times New Roman"/>
        </w:rPr>
        <w:t>f</w:t>
      </w:r>
      <w:r w:rsidR="00D51A54" w:rsidRPr="00356032">
        <w:rPr>
          <w:rFonts w:ascii="Calibri" w:eastAsia="Calibri" w:hAnsi="Calibri" w:cs="Times New Roman"/>
        </w:rPr>
        <w:t xml:space="preserve">all </w:t>
      </w:r>
      <w:r w:rsidR="001331D9">
        <w:rPr>
          <w:rFonts w:ascii="Calibri" w:eastAsia="Calibri" w:hAnsi="Calibri" w:cs="Times New Roman"/>
        </w:rPr>
        <w:t xml:space="preserve">of </w:t>
      </w:r>
      <w:r w:rsidR="00D51A54" w:rsidRPr="00356032">
        <w:rPr>
          <w:rFonts w:ascii="Calibri" w:eastAsia="Calibri" w:hAnsi="Calibri" w:cs="Times New Roman"/>
        </w:rPr>
        <w:t>2015</w:t>
      </w:r>
      <w:r w:rsidR="00D51A54">
        <w:rPr>
          <w:rFonts w:ascii="Calibri" w:eastAsia="Calibri" w:hAnsi="Calibri" w:cs="Times New Roman"/>
        </w:rPr>
        <w:t xml:space="preserve">. </w:t>
      </w:r>
      <w:r w:rsidR="00D51A54" w:rsidRPr="00356032">
        <w:rPr>
          <w:rFonts w:ascii="Calibri" w:eastAsia="Calibri" w:hAnsi="Calibri" w:cs="Times New Roman"/>
        </w:rPr>
        <w:t xml:space="preserve">The final nine companion plans were </w:t>
      </w:r>
      <w:r w:rsidR="00D51A54">
        <w:rPr>
          <w:rFonts w:ascii="Calibri" w:eastAsia="Calibri" w:hAnsi="Calibri" w:cs="Times New Roman"/>
        </w:rPr>
        <w:t xml:space="preserve">published </w:t>
      </w:r>
      <w:r w:rsidR="00D51A54" w:rsidRPr="00356032">
        <w:rPr>
          <w:rFonts w:ascii="Calibri" w:eastAsia="Calibri" w:hAnsi="Calibri" w:cs="Times New Roman"/>
        </w:rPr>
        <w:t>incorporat</w:t>
      </w:r>
      <w:r w:rsidR="00D51A54">
        <w:rPr>
          <w:rFonts w:ascii="Calibri" w:eastAsia="Calibri" w:hAnsi="Calibri" w:cs="Times New Roman"/>
        </w:rPr>
        <w:t>ing</w:t>
      </w:r>
      <w:r w:rsidR="00D51A54" w:rsidRPr="00356032">
        <w:rPr>
          <w:rFonts w:ascii="Calibri" w:eastAsia="Calibri" w:hAnsi="Calibri" w:cs="Times New Roman"/>
        </w:rPr>
        <w:t xml:space="preserve"> responses to </w:t>
      </w:r>
      <w:r w:rsidR="00D51A54">
        <w:rPr>
          <w:rFonts w:ascii="Calibri" w:eastAsia="Calibri" w:hAnsi="Calibri" w:cs="Times New Roman"/>
        </w:rPr>
        <w:t>public comments.</w:t>
      </w:r>
    </w:p>
    <w:p w14:paraId="22F027DC" w14:textId="77777777" w:rsidR="00D405D5" w:rsidRPr="00356032" w:rsidRDefault="00D405D5" w:rsidP="00D405D5">
      <w:pPr>
        <w:pStyle w:val="Heading3"/>
        <w:rPr>
          <w:rFonts w:eastAsia="Calibri"/>
        </w:rPr>
      </w:pPr>
      <w:bookmarkStart w:id="17" w:name="_Toc426367675"/>
      <w:bookmarkStart w:id="18" w:name="_Toc464031843"/>
      <w:r w:rsidRPr="00356032">
        <w:lastRenderedPageBreak/>
        <w:t>Companion Plan Content</w:t>
      </w:r>
      <w:bookmarkEnd w:id="17"/>
      <w:bookmarkEnd w:id="18"/>
    </w:p>
    <w:p w14:paraId="08BAFAFC" w14:textId="77777777" w:rsidR="003E4614" w:rsidRPr="003E4614" w:rsidRDefault="003E4614" w:rsidP="003E4614">
      <w:pPr>
        <w:spacing w:after="0"/>
        <w:rPr>
          <w:rFonts w:ascii="Calibri" w:eastAsia="Calibri" w:hAnsi="Calibri" w:cs="Times New Roman"/>
        </w:rPr>
      </w:pPr>
      <w:r w:rsidRPr="003E4614">
        <w:rPr>
          <w:rFonts w:ascii="Calibri" w:eastAsia="Calibri" w:hAnsi="Calibri" w:cs="Times New Roman"/>
        </w:rPr>
        <w:t>Each companion plan addresses the following components:</w:t>
      </w:r>
    </w:p>
    <w:p w14:paraId="083B5AB6"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SWAP 2015 overview</w:t>
      </w:r>
    </w:p>
    <w:p w14:paraId="68139E54"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Companion plans overview—approach, purpose, development process, and content</w:t>
      </w:r>
    </w:p>
    <w:p w14:paraId="53ADEEC8"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Sector overview</w:t>
      </w:r>
    </w:p>
    <w:p w14:paraId="52AE4892"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Common themes across sectors</w:t>
      </w:r>
    </w:p>
    <w:p w14:paraId="0322E1AF"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Common priority pressures and strategies across sectors</w:t>
      </w:r>
    </w:p>
    <w:p w14:paraId="6C38A57A" w14:textId="77777777" w:rsid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Priority pressures and strategies for the sector</w:t>
      </w:r>
    </w:p>
    <w:p w14:paraId="670BBA72" w14:textId="47FC9D6D" w:rsidR="000B3857" w:rsidRPr="003E4614" w:rsidRDefault="000B3857" w:rsidP="003E4614">
      <w:pPr>
        <w:numPr>
          <w:ilvl w:val="0"/>
          <w:numId w:val="8"/>
        </w:numPr>
        <w:spacing w:after="0"/>
        <w:rPr>
          <w:rFonts w:ascii="Calibri" w:eastAsia="Calibri" w:hAnsi="Calibri" w:cs="Times New Roman"/>
          <w:bCs/>
        </w:rPr>
      </w:pPr>
      <w:r>
        <w:rPr>
          <w:rFonts w:ascii="Calibri" w:eastAsia="Calibri" w:hAnsi="Calibri" w:cs="Times New Roman"/>
          <w:bCs/>
        </w:rPr>
        <w:t>Potential collaboration activities</w:t>
      </w:r>
    </w:p>
    <w:p w14:paraId="54312E49"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Potential partners and resources</w:t>
      </w:r>
    </w:p>
    <w:p w14:paraId="7DC985C0"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 xml:space="preserve">Evaluating implementation </w:t>
      </w:r>
    </w:p>
    <w:p w14:paraId="371D11C8" w14:textId="77777777" w:rsidR="003E4614" w:rsidRPr="003E4614" w:rsidRDefault="003E4614" w:rsidP="003E4614">
      <w:pPr>
        <w:numPr>
          <w:ilvl w:val="0"/>
          <w:numId w:val="8"/>
        </w:numPr>
        <w:spacing w:after="0"/>
        <w:rPr>
          <w:rFonts w:ascii="Calibri" w:eastAsia="Calibri" w:hAnsi="Calibri" w:cs="Times New Roman"/>
          <w:bCs/>
        </w:rPr>
      </w:pPr>
      <w:r w:rsidRPr="003E4614">
        <w:rPr>
          <w:rFonts w:ascii="Calibri" w:eastAsia="Calibri" w:hAnsi="Calibri" w:cs="Times New Roman"/>
          <w:bCs/>
        </w:rPr>
        <w:t xml:space="preserve">Desired outcomes  </w:t>
      </w:r>
    </w:p>
    <w:p w14:paraId="22F027E6" w14:textId="0C26C28F" w:rsidR="00501E48" w:rsidRPr="003E4614" w:rsidRDefault="003E4614" w:rsidP="00EC6EFC">
      <w:pPr>
        <w:numPr>
          <w:ilvl w:val="0"/>
          <w:numId w:val="8"/>
        </w:numPr>
        <w:spacing w:after="360"/>
        <w:rPr>
          <w:rFonts w:ascii="Calibri" w:eastAsia="Calibri" w:hAnsi="Calibri" w:cs="Times New Roman"/>
          <w:bCs/>
        </w:rPr>
      </w:pPr>
      <w:r w:rsidRPr="003E4614">
        <w:rPr>
          <w:rFonts w:ascii="Calibri" w:eastAsia="Calibri" w:hAnsi="Calibri" w:cs="Times New Roman"/>
          <w:bCs/>
        </w:rPr>
        <w:t>Next steps</w:t>
      </w:r>
    </w:p>
    <w:p w14:paraId="22F027E7" w14:textId="77777777" w:rsidR="003C49BC" w:rsidRPr="00356032" w:rsidRDefault="00AF48E4" w:rsidP="009F1D77">
      <w:pPr>
        <w:pStyle w:val="Heading1"/>
      </w:pPr>
      <w:bookmarkStart w:id="19" w:name="_Toc464031844"/>
      <w:r w:rsidRPr="00356032">
        <w:t xml:space="preserve">Agriculture </w:t>
      </w:r>
      <w:r w:rsidR="00291F5F" w:rsidRPr="00356032">
        <w:t>Sector</w:t>
      </w:r>
      <w:bookmarkEnd w:id="19"/>
      <w:r w:rsidR="00291F5F" w:rsidRPr="00356032">
        <w:t xml:space="preserve"> </w:t>
      </w:r>
    </w:p>
    <w:p w14:paraId="22F027E8" w14:textId="20B4C130" w:rsidR="00C5784B" w:rsidRPr="00356032" w:rsidRDefault="00B77D66" w:rsidP="005D1C64">
      <w:pPr>
        <w:pStyle w:val="Heading2"/>
      </w:pPr>
      <w:bookmarkStart w:id="20" w:name="_Toc464031845"/>
      <w:r w:rsidRPr="00356032">
        <w:t>A</w:t>
      </w:r>
      <w:r w:rsidR="00C5784B" w:rsidRPr="00356032">
        <w:t>griculture in California</w:t>
      </w:r>
      <w:bookmarkEnd w:id="20"/>
    </w:p>
    <w:p w14:paraId="56985F18" w14:textId="2F285895" w:rsidR="00FA742E" w:rsidRPr="00356032" w:rsidRDefault="00FA742E" w:rsidP="00FA742E">
      <w:r w:rsidRPr="00356032">
        <w:t>California agriculture includes cultivation/horticulture, silviculture, and animal husbandry. For more than 50 years, California has led the nation in agricultural food production. California produces over 400 agricultural commodities, including fruits, tree nuts, vegetables, milk, horticulture crops, and wine (California Department of Food and Agriculture [CDFA] 2013). The state also leads the nation in the number of organic farms, organic production land, and organic sales. Three-fourths of the state’s organic sales are from vegetable, fruit, and nut crops; one-fifth is from livestock; and the remainder comes from field crops, nurseries, and pastures/rangelands (Klonsky and Healy 2013). In addition to the multitude of agricultural and food production resources, California also is the sole national commercial producer of numerous specialty crops: almonds, artichokes, dates, figs, raisins, kiwifruit, olives, clingstone peaches, pistachios, dried plums, pomegranates, sweet rice, ladino clover seed, and walnuts (</w:t>
      </w:r>
      <w:r w:rsidR="005D7D02">
        <w:t>United States Department of Agriculture [</w:t>
      </w:r>
      <w:r w:rsidRPr="00356032">
        <w:t>USDA</w:t>
      </w:r>
      <w:r w:rsidR="005D7D02">
        <w:t>]</w:t>
      </w:r>
      <w:r w:rsidRPr="00356032">
        <w:t xml:space="preserve"> 2014).</w:t>
      </w:r>
    </w:p>
    <w:p w14:paraId="2E851062" w14:textId="624EA565" w:rsidR="00FA742E" w:rsidRPr="00356032" w:rsidRDefault="00FA742E" w:rsidP="00FA742E">
      <w:r w:rsidRPr="00356032">
        <w:t xml:space="preserve">In addition to </w:t>
      </w:r>
      <w:r w:rsidR="00F77CA3">
        <w:t>supporting</w:t>
      </w:r>
      <w:r w:rsidRPr="00356032">
        <w:t xml:space="preserve"> </w:t>
      </w:r>
      <w:r w:rsidR="00F77CA3">
        <w:t xml:space="preserve">the </w:t>
      </w:r>
      <w:r w:rsidRPr="00356032">
        <w:t xml:space="preserve">residents and communities who depend on </w:t>
      </w:r>
      <w:r w:rsidRPr="00356032" w:rsidDel="00E86089">
        <w:t xml:space="preserve">the </w:t>
      </w:r>
      <w:r w:rsidRPr="00356032">
        <w:t>state’s agricultural and food production resources, this sector boosts the state’s economy through job creation and revenues. California’s 77,900 farms and ranches received approximately $46.4 billion for their crop production in 2013 (CDFA 2013). In the same year, the state’s agricultural exports were valued at $21.24 billion, a 15% increase from 2012 (CDFA 2013). Almonds, dairy, and wine were California’s top export crops in 2013 (CDFA 2013). A portion of this revenue stems from California leading the nation in dairy commodities. California has over 1.75 million dairy cows and more than 19 million laying-aged hens, which produce over 5.3 billion eggs annually (</w:t>
      </w:r>
      <w:r w:rsidR="005D7D02">
        <w:t>USDA</w:t>
      </w:r>
      <w:r w:rsidRPr="00356032">
        <w:t xml:space="preserve"> 2014). Of the 25.5 million acres of agricultural lands supporting farm operations, more than 60% of the state’s farms are less than 50 acres in size. This size class</w:t>
      </w:r>
      <w:r w:rsidRPr="00356032" w:rsidDel="00815C05">
        <w:t xml:space="preserve"> </w:t>
      </w:r>
      <w:r w:rsidRPr="00356032">
        <w:t xml:space="preserve">indicates the potential for farm acreage growth in specialty crop operations such as fruits, vegetables, and nursery crops (USDA 2014; California Foundation for Agriculture in the Classroom [CFAITC] 2014). </w:t>
      </w:r>
    </w:p>
    <w:p w14:paraId="41D25253" w14:textId="78E4EDD0" w:rsidR="00FA742E" w:rsidRPr="00356032" w:rsidRDefault="00FA742E" w:rsidP="00FA742E">
      <w:r w:rsidRPr="00356032">
        <w:lastRenderedPageBreak/>
        <w:t>With this statewide availability of agricultural commodities and resources, many programs and communities encourage</w:t>
      </w:r>
      <w:r w:rsidRPr="00356032" w:rsidDel="006854E9">
        <w:t xml:space="preserve"> </w:t>
      </w:r>
      <w:r w:rsidRPr="00356032">
        <w:t xml:space="preserve">people to "eat local.” For example, California Farm to Table is an online resource that supplies information on farmers' markets, gardening, restaurants, and cooking with local and California-grown agricultural resources (California Farm to Table 2014). Another example promoting local California agriculture is the “Local Foods Wheel” project. The Local Foods Wheel helps the public identify foods grown in California, as well as which crops are in season throughout the year (The Local Foods Wheel 2015). Furthermore, eating local California-grown food reduces food transport miles and infrastructure usage while increasing awareness of local environmental issues from farmers who derive most or all of their sales from their local communities. </w:t>
      </w:r>
    </w:p>
    <w:p w14:paraId="3CAD0202" w14:textId="50659754" w:rsidR="00FA742E" w:rsidRPr="00356032" w:rsidRDefault="00FA742E" w:rsidP="00FA742E">
      <w:pPr>
        <w:rPr>
          <w:color w:val="000000"/>
        </w:rPr>
      </w:pPr>
      <w:r w:rsidRPr="00356032">
        <w:rPr>
          <w:color w:val="000000"/>
        </w:rPr>
        <w:t xml:space="preserve">The agricultural sector has a unique similarity to the plant and animal species of concern for management and protection, in that both depend on California’s diverse </w:t>
      </w:r>
      <w:r w:rsidR="00D51A54">
        <w:rPr>
          <w:color w:val="000000"/>
        </w:rPr>
        <w:t xml:space="preserve">climate, </w:t>
      </w:r>
      <w:r w:rsidRPr="00356032">
        <w:rPr>
          <w:color w:val="000000"/>
        </w:rPr>
        <w:t xml:space="preserve">landscape and habitats, but many of these mutually beneficial landscapes are under development pressure for conversion to other land uses. </w:t>
      </w:r>
      <w:r w:rsidRPr="00356032">
        <w:t>Though several cultivation practices provide</w:t>
      </w:r>
      <w:r w:rsidRPr="00356032">
        <w:rPr>
          <w:color w:val="000000"/>
        </w:rPr>
        <w:t xml:space="preserve"> ecosystem services for wildlife, including pollinator services, habitat and riparian floodplain protection, </w:t>
      </w:r>
      <w:r w:rsidRPr="00356032">
        <w:rPr>
          <w:rFonts w:ascii="Calibri" w:eastAsia="Times New Roman" w:hAnsi="Calibri" w:cs="Times New Roman"/>
        </w:rPr>
        <w:t>lower greenhouse gas levels on farmland compared with urban land,</w:t>
      </w:r>
      <w:r w:rsidRPr="00356032">
        <w:rPr>
          <w:color w:val="000000"/>
        </w:rPr>
        <w:t xml:space="preserve"> and </w:t>
      </w:r>
      <w:r w:rsidRPr="00356032">
        <w:rPr>
          <w:rFonts w:ascii="Calibri" w:eastAsia="Times New Roman" w:hAnsi="Calibri" w:cs="Times New Roman"/>
        </w:rPr>
        <w:t>permeable land and groundwater recharge,</w:t>
      </w:r>
      <w:r w:rsidRPr="00356032">
        <w:t xml:space="preserve"> some agricultural development efforts can also </w:t>
      </w:r>
      <w:r w:rsidR="00D51A54">
        <w:t xml:space="preserve">adversely </w:t>
      </w:r>
      <w:r w:rsidRPr="00356032">
        <w:t>affect wildlife</w:t>
      </w:r>
      <w:r w:rsidRPr="00356032">
        <w:rPr>
          <w:color w:val="000000"/>
        </w:rPr>
        <w:t xml:space="preserve">. </w:t>
      </w:r>
    </w:p>
    <w:p w14:paraId="22F027ED" w14:textId="7DBCA0FA" w:rsidR="00474DB1" w:rsidRPr="00356032" w:rsidRDefault="00FA742E" w:rsidP="00FA742E">
      <w:pPr>
        <w:rPr>
          <w:color w:val="000000"/>
          <w:lang w:val="en"/>
        </w:rPr>
      </w:pPr>
      <w:r w:rsidRPr="00356032">
        <w:t>With California’s current and future water demands, it is important to consider wildlife impacts when balancing agricultural water uses. For example, in many areas of the state, particularly in the Central Valley, the same water systems that have led to California’s agricultural productivity have also created landscape-scale changes in water placement and distribution that have had significant impacts to wildlife (California Department of Water Resources [</w:t>
      </w:r>
      <w:r w:rsidR="006638EE">
        <w:t>C</w:t>
      </w:r>
      <w:r w:rsidRPr="00356032">
        <w:t>DWR] 2010). While the past few decades have seen significant improvements in managing these water resource systems to minimize such impacts, the state still faces risks from declines in species and habitats. Agencies and partner organizations will need to work together to assure this infrastructure functions as best as it can to balance water supply with flood control and recreation, as well as food production and environmental sustainability (</w:t>
      </w:r>
      <w:r w:rsidR="006638EE">
        <w:t>C</w:t>
      </w:r>
      <w:r w:rsidRPr="00356032">
        <w:t>DWR 2014). With the vast agricultural environment and existing and potential future planning and partnering efforts, there are opportunities for organizations in multiple sectors (e.g., wildlife and agricultural sectors) to work together to restore and preserve California’s natural and wildlife resources alongside agricultural food production.</w:t>
      </w:r>
    </w:p>
    <w:p w14:paraId="22F027EE" w14:textId="77777777" w:rsidR="001166FB" w:rsidRPr="00356032" w:rsidRDefault="00DF20C9" w:rsidP="005D1C64">
      <w:pPr>
        <w:pStyle w:val="Heading2"/>
      </w:pPr>
      <w:bookmarkStart w:id="21" w:name="_Toc464031846"/>
      <w:r w:rsidRPr="00356032">
        <w:t>Current Agriculture Management and Conservation in California</w:t>
      </w:r>
      <w:bookmarkEnd w:id="21"/>
    </w:p>
    <w:p w14:paraId="5E68AB16" w14:textId="04A65960" w:rsidR="00FA742E" w:rsidRPr="00356032" w:rsidRDefault="00FA742E" w:rsidP="00FA742E">
      <w:r w:rsidRPr="00356032">
        <w:t>The agriculture sector, with its interactions with natural</w:t>
      </w:r>
      <w:r w:rsidR="00D51A54">
        <w:t xml:space="preserve"> habitats, has a shared </w:t>
      </w:r>
      <w:r w:rsidRPr="00356032">
        <w:t>interest with many state partners that focus on the conservation of California’s natural and wildlife resources. CDFW, whose mission is to “manage California's diverse fish, wildlife, and plant resources, and the habitats upon which they depend, for their ecological values and for their use and enjoyment by the public,” often works with partners to host and promote agricultural activities (CDFW 2015). For example, CDFW partnered with CFAITC for the 2015 California Invasive Species Action Week. This effort aimed to combat</w:t>
      </w:r>
      <w:r w:rsidRPr="00356032" w:rsidDel="00FF0BF2">
        <w:t xml:space="preserve"> </w:t>
      </w:r>
      <w:r w:rsidRPr="00356032">
        <w:t xml:space="preserve">invasive species and their impacts on the state’s natural resources (CDFW 2015). </w:t>
      </w:r>
    </w:p>
    <w:p w14:paraId="70784D4C" w14:textId="58E1D235" w:rsidR="00FA742E" w:rsidRPr="00356032" w:rsidRDefault="00FA742E" w:rsidP="00FA742E">
      <w:pPr>
        <w:rPr>
          <w:i/>
        </w:rPr>
      </w:pPr>
      <w:r w:rsidRPr="00356032">
        <w:lastRenderedPageBreak/>
        <w:t>CDFA’s mission is to “serve the citizens of California by promoting and protecting a safe, healthy food supply, and enhancing local and global agricultural trade, through efficient management, innovation and sound science, with a commitment to environmental stewardship” (CDFA 2015). CDFA engages farmers and ranchers by promoting environmental stewardship through several initiatives, including the Healthy Soils Initiative, the Dairy Digester Research and Development Program, and the State Water Efficiency and Enhancement Program (CDFA 2015b). These are just a few examples of other ecosystem service efforts in the agriculture sector supporting conservation and restoration of California’s natural and wildlife resources.</w:t>
      </w:r>
      <w:r w:rsidRPr="00356032">
        <w:rPr>
          <w:rStyle w:val="FootnoteReference"/>
        </w:rPr>
        <w:footnoteReference w:id="3"/>
      </w:r>
    </w:p>
    <w:p w14:paraId="523A4270" w14:textId="50EA2812" w:rsidR="00FA742E" w:rsidRPr="00356032" w:rsidRDefault="00FA742E" w:rsidP="00FA742E">
      <w:r w:rsidRPr="00356032">
        <w:t xml:space="preserve">SWAP 2015 goals include maintaining and increasing native species distribution, abundance, and richness and enhancing ecosystem conditions, functions, and processes </w:t>
      </w:r>
      <w:r w:rsidRPr="00356032">
        <w:rPr>
          <w:rFonts w:ascii="Calibri" w:hAnsi="Calibri"/>
          <w:color w:val="000000"/>
        </w:rPr>
        <w:t>(CDFW 2015)</w:t>
      </w:r>
      <w:r w:rsidRPr="00356032">
        <w:t>. In a state like California, where much of the land is privately owned, landscape-scale conservation relies on strong partnerships between private land owners, industry, non-governmental organizations (NGOs), and government agencies. SWAP 2015 supports this approach by highlighting the need to integrate wildlife conservation with working landscapes and environments through partnership efforts such as modifying agricultural land use practices to minimize effects on migration corridors. CDFA and CDFW are partnering on the Voluntary Local Programs, which encourage land owners to voluntarily enhance habitat for listed species such as the California tiger salamander, the tri-color blackbird, Swainson’s hawk, and the burrowing owl (CDFW 2012</w:t>
      </w:r>
      <w:r w:rsidR="006638EE">
        <w:t>a</w:t>
      </w:r>
      <w:r w:rsidRPr="00356032">
        <w:t xml:space="preserve">). </w:t>
      </w:r>
    </w:p>
    <w:p w14:paraId="22F027F3" w14:textId="493CF24F" w:rsidR="00703483" w:rsidRPr="00356032" w:rsidRDefault="00FA742E" w:rsidP="00C205AE">
      <w:r w:rsidRPr="00356032">
        <w:lastRenderedPageBreak/>
        <w:t>In addition, SWAP 2015 recognizes the economic and ecological values of agricu</w:t>
      </w:r>
      <w:r w:rsidR="00D74E59">
        <w:t>ltural lands in the state (CDFW</w:t>
      </w:r>
      <w:r w:rsidRPr="00356032">
        <w:t xml:space="preserve"> 2015). </w:t>
      </w:r>
      <w:r w:rsidR="00DA1CD9">
        <w:t xml:space="preserve">Agencies are making efforts to preserve areas that mutually serve agricultural and ecosystem benefits. </w:t>
      </w:r>
      <w:r w:rsidRPr="00356032">
        <w:t>For example, the USDA Animal and Plant Health Inspection Service (APHIS) supports partnerships on natural resource planning and conservation</w:t>
      </w:r>
      <w:r w:rsidRPr="00356032" w:rsidDel="00380906">
        <w:t xml:space="preserve"> through </w:t>
      </w:r>
      <w:r w:rsidRPr="00356032">
        <w:t>a number of programs, including the National</w:t>
      </w:r>
      <w:r w:rsidRPr="00356032" w:rsidDel="00380906">
        <w:t xml:space="preserve"> Wildlife </w:t>
      </w:r>
      <w:r w:rsidRPr="00356032">
        <w:t>Research Center. One goal in APHIS’s</w:t>
      </w:r>
      <w:r w:rsidRPr="00356032" w:rsidDel="00380906">
        <w:t xml:space="preserve"> Strategic Plan </w:t>
      </w:r>
      <w:r w:rsidRPr="00356032">
        <w:t>2015-2019 seeks to “protect forests, urban landscapes, rangelands and other</w:t>
      </w:r>
      <w:r w:rsidRPr="00356032" w:rsidDel="00380906">
        <w:t xml:space="preserve"> natural resources, </w:t>
      </w:r>
      <w:r w:rsidRPr="00356032">
        <w:t xml:space="preserve">as well as private working lands from harmful pests and diseases,” with a strong focus on partnership and collaboration (USDA 2015a, p. 8). In addition, California received $22 million from USDA in 2014 through the Agricultural Conservation </w:t>
      </w:r>
      <w:r w:rsidRPr="00356032">
        <w:lastRenderedPageBreak/>
        <w:t xml:space="preserve">Easement Program (ACEP) to protect critical wetland habitats and encourage producers to keep agricultural lands in farming and ranching by working with state partners (CDFA 2014). </w:t>
      </w:r>
      <w:r w:rsidR="00961C44">
        <w:rPr>
          <w:noProof/>
        </w:rPr>
        <mc:AlternateContent>
          <mc:Choice Requires="wps">
            <w:drawing>
              <wp:anchor distT="0" distB="0" distL="114300" distR="114300" simplePos="0" relativeHeight="251700227" behindDoc="0" locked="0" layoutInCell="1" allowOverlap="1" wp14:anchorId="794E54D9" wp14:editId="59E91923">
                <wp:simplePos x="0" y="0"/>
                <wp:positionH relativeFrom="column">
                  <wp:posOffset>0</wp:posOffset>
                </wp:positionH>
                <wp:positionV relativeFrom="paragraph">
                  <wp:posOffset>1628775</wp:posOffset>
                </wp:positionV>
                <wp:extent cx="5935345" cy="219075"/>
                <wp:effectExtent l="0" t="0" r="8255" b="9525"/>
                <wp:wrapSquare wrapText="bothSides"/>
                <wp:docPr id="27" name="Text Box 27"/>
                <wp:cNvGraphicFramePr/>
                <a:graphic xmlns:a="http://schemas.openxmlformats.org/drawingml/2006/main">
                  <a:graphicData uri="http://schemas.microsoft.com/office/word/2010/wordprocessingShape">
                    <wps:wsp>
                      <wps:cNvSpPr txBox="1"/>
                      <wps:spPr>
                        <a:xfrm>
                          <a:off x="0" y="0"/>
                          <a:ext cx="5935345" cy="219075"/>
                        </a:xfrm>
                        <a:prstGeom prst="rect">
                          <a:avLst/>
                        </a:prstGeom>
                        <a:solidFill>
                          <a:prstClr val="white"/>
                        </a:solidFill>
                        <a:ln>
                          <a:noFill/>
                        </a:ln>
                        <a:effectLst/>
                      </wps:spPr>
                      <wps:txbx>
                        <w:txbxContent>
                          <w:p w14:paraId="10477722" w14:textId="0FA8EB5B" w:rsidR="0039747E" w:rsidRPr="000F3BFB" w:rsidRDefault="0039747E" w:rsidP="00961C44">
                            <w:pPr>
                              <w:pStyle w:val="Caption"/>
                              <w:rPr>
                                <w:noProof/>
                              </w:rPr>
                            </w:pPr>
                            <w:bookmarkStart w:id="22" w:name="_Toc465849239"/>
                            <w:r>
                              <w:t xml:space="preserve">Text Box </w:t>
                            </w:r>
                            <w:fldSimple w:instr=" SEQ Text_Box \* ARABIC ">
                              <w:r>
                                <w:rPr>
                                  <w:noProof/>
                                </w:rPr>
                                <w:t>4</w:t>
                              </w:r>
                            </w:fldSimple>
                            <w:r>
                              <w:t>: Examples of Collaborative Conservation Efforts</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6" type="#_x0000_t202" style="position:absolute;margin-left:0;margin-top:128.25pt;width:467.35pt;height:17.25pt;z-index:2517002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" stroked="f">
                <v:textbox inset="0,0,0,0">
                  <w:txbxContent>
                    <w:p w14:paraId="10477722" w14:textId="0FA8EB5B" w:rsidR="0039747E" w:rsidRPr="000F3BFB" w:rsidRDefault="0039747E" w:rsidP="00961C44">
                      <w:pPr>
                        <w:pStyle w:val="Caption"/>
                        <w:rPr>
                          <w:noProof/>
                        </w:rPr>
                      </w:pPr>
                      <w:bookmarkStart w:id="51" w:name="_Toc465849239"/>
                      <w:r>
                        <w:t xml:space="preserve">Text Box </w:t>
                      </w:r>
                      <w:fldSimple w:instr=" SEQ Text_Box \* ARABIC ">
                        <w:r>
                          <w:rPr>
                            <w:noProof/>
                          </w:rPr>
                          <w:t>4</w:t>
                        </w:r>
                      </w:fldSimple>
                      <w:r>
                        <w:t>: Examples of Collaborative Conservation Efforts</w:t>
                      </w:r>
                      <w:bookmarkEnd w:id="51"/>
                    </w:p>
                  </w:txbxContent>
                </v:textbox>
                <w10:wrap type="square"/>
              </v:shape>
            </w:pict>
          </mc:Fallback>
        </mc:AlternateContent>
      </w:r>
      <w:r w:rsidR="00FE759A" w:rsidRPr="00356032">
        <w:rPr>
          <w:noProof/>
        </w:rPr>
        <mc:AlternateContent>
          <mc:Choice Requires="wps">
            <w:drawing>
              <wp:anchor distT="45720" distB="45720" distL="114300" distR="114300" simplePos="0" relativeHeight="251638784" behindDoc="1" locked="0" layoutInCell="1" allowOverlap="1" wp14:anchorId="22F02C1C" wp14:editId="7ABEA58F">
                <wp:simplePos x="0" y="0"/>
                <wp:positionH relativeFrom="margin">
                  <wp:posOffset>0</wp:posOffset>
                </wp:positionH>
                <wp:positionV relativeFrom="paragraph">
                  <wp:posOffset>1866900</wp:posOffset>
                </wp:positionV>
                <wp:extent cx="5935345" cy="6276975"/>
                <wp:effectExtent l="0" t="0" r="273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6276975"/>
                        </a:xfrm>
                        <a:prstGeom prst="rect">
                          <a:avLst/>
                        </a:prstGeom>
                        <a:solidFill>
                          <a:schemeClr val="accent6">
                            <a:lumMod val="20000"/>
                            <a:lumOff val="80000"/>
                          </a:schemeClr>
                        </a:solidFill>
                        <a:ln w="9525">
                          <a:solidFill>
                            <a:srgbClr val="000000"/>
                          </a:solidFill>
                          <a:miter lim="800000"/>
                          <a:headEnd/>
                          <a:tailEnd/>
                        </a:ln>
                      </wps:spPr>
                      <wps:txbx>
                        <w:txbxContent>
                          <w:p w14:paraId="22F02C60" w14:textId="39669F93" w:rsidR="0039747E" w:rsidRPr="00D73EDF" w:rsidRDefault="0039747E" w:rsidP="00EA6C98">
                            <w:pPr>
                              <w:shd w:val="clear" w:color="auto" w:fill="E2EFD9" w:themeFill="accent6" w:themeFillTint="33"/>
                              <w:spacing w:after="120"/>
                              <w:rPr>
                                <w:sz w:val="20"/>
                              </w:rPr>
                            </w:pPr>
                            <w:r w:rsidRPr="00D73EDF">
                              <w:rPr>
                                <w:sz w:val="20"/>
                              </w:rPr>
                              <w:t xml:space="preserve">There are numerous collaborative conservation management efforts found in California. Below we share three such examples from agriculture. The partners addressed in each description are indicated in </w:t>
                            </w:r>
                            <w:r w:rsidRPr="00D73EDF">
                              <w:rPr>
                                <w:b/>
                                <w:sz w:val="20"/>
                              </w:rPr>
                              <w:t>bold</w:t>
                            </w:r>
                            <w:r w:rsidRPr="00D73EDF">
                              <w:rPr>
                                <w:sz w:val="20"/>
                              </w:rPr>
                              <w:t xml:space="preserve">. </w:t>
                            </w:r>
                          </w:p>
                          <w:p w14:paraId="22F02C61" w14:textId="538078B6" w:rsidR="0039747E" w:rsidRPr="00D73EDF" w:rsidRDefault="0039747E" w:rsidP="00EA6C98">
                            <w:pPr>
                              <w:pStyle w:val="ListParagraph"/>
                              <w:numPr>
                                <w:ilvl w:val="0"/>
                                <w:numId w:val="15"/>
                              </w:numPr>
                              <w:shd w:val="clear" w:color="auto" w:fill="E2EFD9" w:themeFill="accent6" w:themeFillTint="33"/>
                              <w:spacing w:after="120"/>
                              <w:contextualSpacing w:val="0"/>
                              <w:rPr>
                                <w:sz w:val="20"/>
                              </w:rPr>
                            </w:pPr>
                            <w:r w:rsidRPr="00D73EDF">
                              <w:rPr>
                                <w:i/>
                                <w:sz w:val="20"/>
                                <w:u w:val="single"/>
                              </w:rPr>
                              <w:t>Protecting the Threatened Tricolored Blackbird</w:t>
                            </w:r>
                            <w:r w:rsidRPr="00D73EDF">
                              <w:rPr>
                                <w:sz w:val="20"/>
                              </w:rPr>
                              <w:t xml:space="preserve">: To enhance habitat protection for the threatened </w:t>
                            </w:r>
                            <w:r>
                              <w:rPr>
                                <w:sz w:val="20"/>
                              </w:rPr>
                              <w:t>t</w:t>
                            </w:r>
                            <w:r w:rsidRPr="00D73EDF">
                              <w:rPr>
                                <w:sz w:val="20"/>
                              </w:rPr>
                              <w:t xml:space="preserve">ricolored </w:t>
                            </w:r>
                            <w:r>
                              <w:rPr>
                                <w:sz w:val="20"/>
                              </w:rPr>
                              <w:t>b</w:t>
                            </w:r>
                            <w:r w:rsidRPr="00D73EDF">
                              <w:rPr>
                                <w:sz w:val="20"/>
                              </w:rPr>
                              <w:t xml:space="preserve">lackbird, the </w:t>
                            </w:r>
                            <w:r w:rsidRPr="00D73EDF">
                              <w:rPr>
                                <w:b/>
                                <w:sz w:val="20"/>
                              </w:rPr>
                              <w:t xml:space="preserve">USDA Natural Resources Conservation Service (NRCS) </w:t>
                            </w:r>
                            <w:r w:rsidRPr="00D73EDF">
                              <w:rPr>
                                <w:sz w:val="20"/>
                              </w:rPr>
                              <w:t xml:space="preserve">partnered with </w:t>
                            </w:r>
                            <w:r w:rsidRPr="00D73EDF">
                              <w:rPr>
                                <w:b/>
                                <w:sz w:val="20"/>
                              </w:rPr>
                              <w:t>Audubon California,</w:t>
                            </w:r>
                            <w:r w:rsidRPr="00D73EDF">
                              <w:rPr>
                                <w:sz w:val="20"/>
                              </w:rPr>
                              <w:t xml:space="preserve"> </w:t>
                            </w:r>
                            <w:r w:rsidRPr="00D73EDF">
                              <w:rPr>
                                <w:b/>
                                <w:sz w:val="20"/>
                              </w:rPr>
                              <w:t xml:space="preserve">Western United Dairymen, Dairy Cares, California Farm Bureau Federation, </w:t>
                            </w:r>
                            <w:r w:rsidRPr="00D73EDF">
                              <w:rPr>
                                <w:sz w:val="20"/>
                              </w:rPr>
                              <w:t>and</w:t>
                            </w:r>
                            <w:r w:rsidRPr="00D73EDF">
                              <w:rPr>
                                <w:b/>
                                <w:sz w:val="20"/>
                              </w:rPr>
                              <w:t xml:space="preserve"> Sustainable Conservation </w:t>
                            </w:r>
                            <w:r w:rsidRPr="00D73EDF">
                              <w:rPr>
                                <w:sz w:val="20"/>
                              </w:rPr>
                              <w:t xml:space="preserve">to support efforts that will balance the challenges of dairy farmers and the conservation needs of </w:t>
                            </w:r>
                            <w:r>
                              <w:rPr>
                                <w:sz w:val="20"/>
                              </w:rPr>
                              <w:t>t</w:t>
                            </w:r>
                            <w:r w:rsidRPr="00D73EDF">
                              <w:rPr>
                                <w:sz w:val="20"/>
                              </w:rPr>
                              <w:t xml:space="preserve">ricolored </w:t>
                            </w:r>
                            <w:r>
                              <w:rPr>
                                <w:sz w:val="20"/>
                              </w:rPr>
                              <w:t>b</w:t>
                            </w:r>
                            <w:r w:rsidRPr="00D73EDF">
                              <w:rPr>
                                <w:sz w:val="20"/>
                              </w:rPr>
                              <w:t xml:space="preserve">lackbirds. Due to declines in available habitat, the blackbirds have begun to nest in large colonies of triticale, a crop dairymen grow to feed their cows. Triticale harvest season coincides with blackbird nesting season; thus, harvesting can lead to loss of eggs and nestlings. The $1.1 million project will use working land programs and wetland easements to protect and increase habitat for this species and educate dairy farmers of actions they can take to protect </w:t>
                            </w:r>
                            <w:r>
                              <w:rPr>
                                <w:sz w:val="20"/>
                              </w:rPr>
                              <w:t>tricolored blackbird populations in the San Joaquin V</w:t>
                            </w:r>
                            <w:r w:rsidRPr="00D73EDF">
                              <w:rPr>
                                <w:sz w:val="20"/>
                              </w:rPr>
                              <w:t>alley (USDA 2015b).</w:t>
                            </w:r>
                          </w:p>
                          <w:p w14:paraId="22F02C62" w14:textId="02A3B26A" w:rsidR="0039747E" w:rsidRPr="00D73EDF" w:rsidRDefault="0039747E" w:rsidP="00EA6C98">
                            <w:pPr>
                              <w:pStyle w:val="ListParagraph"/>
                              <w:numPr>
                                <w:ilvl w:val="0"/>
                                <w:numId w:val="15"/>
                              </w:numPr>
                              <w:shd w:val="clear" w:color="auto" w:fill="E2EFD9" w:themeFill="accent6" w:themeFillTint="33"/>
                              <w:spacing w:after="120"/>
                              <w:contextualSpacing w:val="0"/>
                              <w:rPr>
                                <w:sz w:val="20"/>
                              </w:rPr>
                            </w:pPr>
                            <w:r w:rsidRPr="00D73EDF">
                              <w:rPr>
                                <w:i/>
                                <w:sz w:val="20"/>
                                <w:u w:val="single"/>
                              </w:rPr>
                              <w:t>Designing Solutions for Bird-Friendly Farming</w:t>
                            </w:r>
                            <w:r w:rsidRPr="00D73EDF">
                              <w:rPr>
                                <w:sz w:val="20"/>
                                <w:u w:val="single"/>
                              </w:rPr>
                              <w:t>:</w:t>
                            </w:r>
                            <w:r w:rsidRPr="00D73EDF">
                              <w:rPr>
                                <w:sz w:val="20"/>
                              </w:rPr>
                              <w:t xml:space="preserve"> In 2008, the </w:t>
                            </w:r>
                            <w:r w:rsidRPr="00D73EDF">
                              <w:rPr>
                                <w:b/>
                                <w:sz w:val="20"/>
                              </w:rPr>
                              <w:t>NRCS, Audubon California, Point Blue Conservation Science, TNC, California Rice Commission</w:t>
                            </w:r>
                            <w:r w:rsidRPr="00D73EDF">
                              <w:rPr>
                                <w:sz w:val="20"/>
                              </w:rPr>
                              <w:t xml:space="preserve">, and </w:t>
                            </w:r>
                            <w:r w:rsidRPr="00D73EDF">
                              <w:rPr>
                                <w:b/>
                                <w:sz w:val="20"/>
                              </w:rPr>
                              <w:t xml:space="preserve">rice growers </w:t>
                            </w:r>
                            <w:r w:rsidRPr="00D73EDF">
                              <w:rPr>
                                <w:sz w:val="20"/>
                              </w:rPr>
                              <w:t xml:space="preserve">began collaborating on solutions for simultaneously maintaining rice farms and improving bird habitat. Collaborative research and pilot projects evaluating on-farm management practices led to the establishment of the </w:t>
                            </w:r>
                            <w:r w:rsidRPr="00D73EDF">
                              <w:rPr>
                                <w:b/>
                                <w:sz w:val="20"/>
                              </w:rPr>
                              <w:t xml:space="preserve">NRCS’s </w:t>
                            </w:r>
                            <w:r w:rsidRPr="00D73EDF">
                              <w:rPr>
                                <w:sz w:val="20"/>
                              </w:rPr>
                              <w:t>Waterbird Habitat Enhancement Program (WHEP), which provides funding to enhance habitat on California ricelands. WHEP supports short-term habitat enhancement efforts and offers a low-cost solution for increasing protection. WHEP has resulted in the protection of approximately 100,000 acres of bird habitat. This project exemplifies the ways in which diverse partners can come together to implement meaningful conservation practices while protecting working lands (California Rice 2014).</w:t>
                            </w:r>
                          </w:p>
                          <w:p w14:paraId="22F02C63" w14:textId="7EA128C9" w:rsidR="0039747E" w:rsidRPr="00D73EDF" w:rsidRDefault="0039747E" w:rsidP="00A43394">
                            <w:pPr>
                              <w:pStyle w:val="ListParagraph"/>
                              <w:numPr>
                                <w:ilvl w:val="0"/>
                                <w:numId w:val="15"/>
                              </w:numPr>
                              <w:shd w:val="clear" w:color="auto" w:fill="E2EFD9" w:themeFill="accent6" w:themeFillTint="33"/>
                              <w:spacing w:before="240" w:after="0"/>
                              <w:rPr>
                                <w:sz w:val="20"/>
                              </w:rPr>
                            </w:pPr>
                            <w:r w:rsidRPr="00D73EDF">
                              <w:rPr>
                                <w:i/>
                                <w:sz w:val="20"/>
                                <w:u w:val="single"/>
                              </w:rPr>
                              <w:t>Restoring Habitat in the Yolo Bypass</w:t>
                            </w:r>
                            <w:r w:rsidRPr="00D73EDF">
                              <w:rPr>
                                <w:sz w:val="20"/>
                                <w:u w:val="single"/>
                              </w:rPr>
                              <w:t>:</w:t>
                            </w:r>
                            <w:r w:rsidRPr="00D73EDF">
                              <w:rPr>
                                <w:sz w:val="20"/>
                              </w:rPr>
                              <w:t xml:space="preserve"> The Yolo Bypass Wildlife Area protects approximately 16,700 acres of habitat, including agricultural areas for rice, crops, and ranching that provide wildlife habitat benefits, large-scale flood protection, and income for Wildlife Area operations. Restoration activities, such as removing and/or redesigning agricultural road crossings, help ensure passage for juvenile Chinook salmon. The Management Plan specifically outlines how agricultural lands within the Wildlife Area can be used to improve and expand wildlife habitat and generate income, through practices such as weed control and rice farming. The Yolo Bypass Management Plan was completed in 2008 through collaboration between </w:t>
                            </w:r>
                            <w:r w:rsidRPr="00D73EDF">
                              <w:rPr>
                                <w:b/>
                                <w:sz w:val="20"/>
                              </w:rPr>
                              <w:t xml:space="preserve">CDFW </w:t>
                            </w:r>
                            <w:r w:rsidRPr="00D73EDF">
                              <w:rPr>
                                <w:sz w:val="20"/>
                              </w:rPr>
                              <w:t xml:space="preserve">and the </w:t>
                            </w:r>
                            <w:r w:rsidRPr="00D73EDF">
                              <w:rPr>
                                <w:b/>
                                <w:sz w:val="20"/>
                              </w:rPr>
                              <w:t>Yolo Basin Foundation</w:t>
                            </w:r>
                            <w:r w:rsidRPr="00D73EDF">
                              <w:rPr>
                                <w:sz w:val="20"/>
                              </w:rPr>
                              <w:t xml:space="preserve">, as well as extensive public </w:t>
                            </w:r>
                            <w:r>
                              <w:rPr>
                                <w:sz w:val="20"/>
                              </w:rPr>
                              <w:t>input</w:t>
                            </w:r>
                            <w:r w:rsidRPr="00D73EDF">
                              <w:rPr>
                                <w:sz w:val="20"/>
                              </w:rPr>
                              <w:t xml:space="preserve">. Continued collaboration occurs through the Yolo Bypass Working Group, which meets every few months to discuss management and decision-making processes affecting the area. The group includes participants from </w:t>
                            </w:r>
                            <w:r w:rsidRPr="00D73EDF">
                              <w:rPr>
                                <w:b/>
                                <w:sz w:val="20"/>
                              </w:rPr>
                              <w:t xml:space="preserve">state </w:t>
                            </w:r>
                            <w:r w:rsidRPr="00D73EDF">
                              <w:rPr>
                                <w:sz w:val="20"/>
                              </w:rPr>
                              <w:t xml:space="preserve">and </w:t>
                            </w:r>
                            <w:r w:rsidRPr="00D73EDF">
                              <w:rPr>
                                <w:b/>
                                <w:sz w:val="20"/>
                              </w:rPr>
                              <w:t xml:space="preserve">federal agencies </w:t>
                            </w:r>
                            <w:r w:rsidRPr="00D73EDF">
                              <w:rPr>
                                <w:sz w:val="20"/>
                              </w:rPr>
                              <w:t xml:space="preserve">(e.g., </w:t>
                            </w:r>
                            <w:r w:rsidRPr="00D73EDF">
                              <w:rPr>
                                <w:b/>
                                <w:sz w:val="20"/>
                              </w:rPr>
                              <w:t xml:space="preserve">CDFW, </w:t>
                            </w:r>
                            <w:r>
                              <w:rPr>
                                <w:b/>
                                <w:sz w:val="20"/>
                              </w:rPr>
                              <w:t>C</w:t>
                            </w:r>
                            <w:r w:rsidRPr="00D73EDF">
                              <w:rPr>
                                <w:b/>
                                <w:sz w:val="20"/>
                              </w:rPr>
                              <w:t>DWR, USFWS, USDA</w:t>
                            </w:r>
                            <w:r w:rsidRPr="00D73EDF">
                              <w:rPr>
                                <w:sz w:val="20"/>
                              </w:rPr>
                              <w:t xml:space="preserve">), as well as local </w:t>
                            </w:r>
                            <w:r w:rsidRPr="00D73EDF">
                              <w:rPr>
                                <w:b/>
                                <w:sz w:val="20"/>
                              </w:rPr>
                              <w:t>landowners</w:t>
                            </w:r>
                            <w:r w:rsidRPr="00D73EDF">
                              <w:rPr>
                                <w:sz w:val="20"/>
                              </w:rPr>
                              <w:t xml:space="preserve"> and </w:t>
                            </w:r>
                            <w:r w:rsidRPr="00D73EDF">
                              <w:rPr>
                                <w:b/>
                                <w:sz w:val="20"/>
                              </w:rPr>
                              <w:t>users</w:t>
                            </w:r>
                            <w:r w:rsidRPr="00D73EDF">
                              <w:rPr>
                                <w:sz w:val="20"/>
                              </w:rPr>
                              <w:t xml:space="preserve"> (e.g., </w:t>
                            </w:r>
                            <w:r w:rsidRPr="00D73EDF">
                              <w:rPr>
                                <w:b/>
                                <w:sz w:val="20"/>
                              </w:rPr>
                              <w:t>farmers</w:t>
                            </w:r>
                            <w:r w:rsidRPr="00D73EDF">
                              <w:rPr>
                                <w:sz w:val="20"/>
                              </w:rPr>
                              <w:t xml:space="preserve"> and </w:t>
                            </w:r>
                            <w:r w:rsidRPr="00D73EDF">
                              <w:rPr>
                                <w:b/>
                                <w:sz w:val="20"/>
                              </w:rPr>
                              <w:t>ranchers</w:t>
                            </w:r>
                            <w:r w:rsidRPr="00D73EDF">
                              <w:rPr>
                                <w:sz w:val="20"/>
                              </w:rPr>
                              <w:t>) (CDFW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47pt;width:467.35pt;height:49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" fillcolor="#e2efd9 [665]">
                <v:textbox>
                  <w:txbxContent>
                    <w:p w14:paraId="22F02C60" w14:textId="39669F93" w:rsidR="0039747E" w:rsidRPr="00D73EDF" w:rsidRDefault="0039747E" w:rsidP="00EA6C98">
                      <w:pPr>
                        <w:shd w:val="clear" w:color="auto" w:fill="E2EFD9" w:themeFill="accent6" w:themeFillTint="33"/>
                        <w:spacing w:after="120"/>
                        <w:rPr>
                          <w:sz w:val="20"/>
                        </w:rPr>
                      </w:pPr>
                      <w:r w:rsidRPr="00D73EDF">
                        <w:rPr>
                          <w:sz w:val="20"/>
                        </w:rPr>
                        <w:t xml:space="preserve">There are numerous collaborative conservation management efforts found in California. Below we share three such examples from agriculture. The partners addressed in each description </w:t>
                      </w:r>
                      <w:proofErr w:type="gramStart"/>
                      <w:r w:rsidRPr="00D73EDF">
                        <w:rPr>
                          <w:sz w:val="20"/>
                        </w:rPr>
                        <w:t>are indicated</w:t>
                      </w:r>
                      <w:proofErr w:type="gramEnd"/>
                      <w:r w:rsidRPr="00D73EDF">
                        <w:rPr>
                          <w:sz w:val="20"/>
                        </w:rPr>
                        <w:t xml:space="preserve"> in </w:t>
                      </w:r>
                      <w:r w:rsidRPr="00D73EDF">
                        <w:rPr>
                          <w:b/>
                          <w:sz w:val="20"/>
                        </w:rPr>
                        <w:t>bold</w:t>
                      </w:r>
                      <w:r w:rsidRPr="00D73EDF">
                        <w:rPr>
                          <w:sz w:val="20"/>
                        </w:rPr>
                        <w:t xml:space="preserve">. </w:t>
                      </w:r>
                    </w:p>
                    <w:p w14:paraId="22F02C61" w14:textId="538078B6" w:rsidR="0039747E" w:rsidRPr="00D73EDF" w:rsidRDefault="0039747E" w:rsidP="00EA6C98">
                      <w:pPr>
                        <w:pStyle w:val="ListParagraph"/>
                        <w:numPr>
                          <w:ilvl w:val="0"/>
                          <w:numId w:val="15"/>
                        </w:numPr>
                        <w:shd w:val="clear" w:color="auto" w:fill="E2EFD9" w:themeFill="accent6" w:themeFillTint="33"/>
                        <w:spacing w:after="120"/>
                        <w:contextualSpacing w:val="0"/>
                        <w:rPr>
                          <w:sz w:val="20"/>
                        </w:rPr>
                      </w:pPr>
                      <w:r w:rsidRPr="00D73EDF">
                        <w:rPr>
                          <w:i/>
                          <w:sz w:val="20"/>
                          <w:u w:val="single"/>
                        </w:rPr>
                        <w:t>Protecting the Threatened Tricolored Blackbird</w:t>
                      </w:r>
                      <w:r w:rsidRPr="00D73EDF">
                        <w:rPr>
                          <w:sz w:val="20"/>
                        </w:rPr>
                        <w:t xml:space="preserve">: To enhance habitat protection for the threatened </w:t>
                      </w:r>
                      <w:r>
                        <w:rPr>
                          <w:sz w:val="20"/>
                        </w:rPr>
                        <w:t>t</w:t>
                      </w:r>
                      <w:r w:rsidRPr="00D73EDF">
                        <w:rPr>
                          <w:sz w:val="20"/>
                        </w:rPr>
                        <w:t xml:space="preserve">ricolored </w:t>
                      </w:r>
                      <w:r>
                        <w:rPr>
                          <w:sz w:val="20"/>
                        </w:rPr>
                        <w:t>b</w:t>
                      </w:r>
                      <w:r w:rsidRPr="00D73EDF">
                        <w:rPr>
                          <w:sz w:val="20"/>
                        </w:rPr>
                        <w:t xml:space="preserve">lackbird, the </w:t>
                      </w:r>
                      <w:r w:rsidRPr="00D73EDF">
                        <w:rPr>
                          <w:b/>
                          <w:sz w:val="20"/>
                        </w:rPr>
                        <w:t xml:space="preserve">USDA Natural Resources Conservation Service (NRCS) </w:t>
                      </w:r>
                      <w:proofErr w:type="gramStart"/>
                      <w:r w:rsidRPr="00D73EDF">
                        <w:rPr>
                          <w:sz w:val="20"/>
                        </w:rPr>
                        <w:t>partnered</w:t>
                      </w:r>
                      <w:proofErr w:type="gramEnd"/>
                      <w:r w:rsidRPr="00D73EDF">
                        <w:rPr>
                          <w:sz w:val="20"/>
                        </w:rPr>
                        <w:t xml:space="preserve"> with </w:t>
                      </w:r>
                      <w:r w:rsidRPr="00D73EDF">
                        <w:rPr>
                          <w:b/>
                          <w:sz w:val="20"/>
                        </w:rPr>
                        <w:t>Audubon California,</w:t>
                      </w:r>
                      <w:r w:rsidRPr="00D73EDF">
                        <w:rPr>
                          <w:sz w:val="20"/>
                        </w:rPr>
                        <w:t xml:space="preserve"> </w:t>
                      </w:r>
                      <w:r w:rsidRPr="00D73EDF">
                        <w:rPr>
                          <w:b/>
                          <w:sz w:val="20"/>
                        </w:rPr>
                        <w:t xml:space="preserve">Western United Dairymen, Dairy Cares, California Farm Bureau Federation, </w:t>
                      </w:r>
                      <w:r w:rsidRPr="00D73EDF">
                        <w:rPr>
                          <w:sz w:val="20"/>
                        </w:rPr>
                        <w:t>and</w:t>
                      </w:r>
                      <w:r w:rsidRPr="00D73EDF">
                        <w:rPr>
                          <w:b/>
                          <w:sz w:val="20"/>
                        </w:rPr>
                        <w:t xml:space="preserve"> Sustainable Conservation </w:t>
                      </w:r>
                      <w:r w:rsidRPr="00D73EDF">
                        <w:rPr>
                          <w:sz w:val="20"/>
                        </w:rPr>
                        <w:t xml:space="preserve">to support efforts that will balance the challenges of dairy farmers and the conservation needs of </w:t>
                      </w:r>
                      <w:r>
                        <w:rPr>
                          <w:sz w:val="20"/>
                        </w:rPr>
                        <w:t>t</w:t>
                      </w:r>
                      <w:r w:rsidRPr="00D73EDF">
                        <w:rPr>
                          <w:sz w:val="20"/>
                        </w:rPr>
                        <w:t xml:space="preserve">ricolored </w:t>
                      </w:r>
                      <w:r>
                        <w:rPr>
                          <w:sz w:val="20"/>
                        </w:rPr>
                        <w:t>b</w:t>
                      </w:r>
                      <w:r w:rsidRPr="00D73EDF">
                        <w:rPr>
                          <w:sz w:val="20"/>
                        </w:rPr>
                        <w:t xml:space="preserve">lackbirds. Due to declines in available habitat, the blackbirds have begun to nest in large colonies of triticale, a crop dairymen grow to feed their cows. Triticale harvest season coincides with blackbird nesting season; thus, harvesting can lead to loss of eggs and nestlings. The $1.1 million project will use working land programs and wetland easements to protect and increase habitat for this species and educate dairy farmers of actions they can take to protect </w:t>
                      </w:r>
                      <w:r>
                        <w:rPr>
                          <w:sz w:val="20"/>
                        </w:rPr>
                        <w:t>tricolored blackbird populations in the San Joaquin V</w:t>
                      </w:r>
                      <w:r w:rsidRPr="00D73EDF">
                        <w:rPr>
                          <w:sz w:val="20"/>
                        </w:rPr>
                        <w:t>alley (USDA 2015b).</w:t>
                      </w:r>
                    </w:p>
                    <w:p w14:paraId="22F02C62" w14:textId="02A3B26A" w:rsidR="0039747E" w:rsidRPr="00D73EDF" w:rsidRDefault="0039747E" w:rsidP="00EA6C98">
                      <w:pPr>
                        <w:pStyle w:val="ListParagraph"/>
                        <w:numPr>
                          <w:ilvl w:val="0"/>
                          <w:numId w:val="15"/>
                        </w:numPr>
                        <w:shd w:val="clear" w:color="auto" w:fill="E2EFD9" w:themeFill="accent6" w:themeFillTint="33"/>
                        <w:spacing w:after="120"/>
                        <w:contextualSpacing w:val="0"/>
                        <w:rPr>
                          <w:sz w:val="20"/>
                        </w:rPr>
                      </w:pPr>
                      <w:r w:rsidRPr="00D73EDF">
                        <w:rPr>
                          <w:i/>
                          <w:sz w:val="20"/>
                          <w:u w:val="single"/>
                        </w:rPr>
                        <w:t>Designing Solutions for Bird-Friendly Farming</w:t>
                      </w:r>
                      <w:r w:rsidRPr="00D73EDF">
                        <w:rPr>
                          <w:sz w:val="20"/>
                          <w:u w:val="single"/>
                        </w:rPr>
                        <w:t>:</w:t>
                      </w:r>
                      <w:r w:rsidRPr="00D73EDF">
                        <w:rPr>
                          <w:sz w:val="20"/>
                        </w:rPr>
                        <w:t xml:space="preserve"> In 2008, the </w:t>
                      </w:r>
                      <w:r w:rsidRPr="00D73EDF">
                        <w:rPr>
                          <w:b/>
                          <w:sz w:val="20"/>
                        </w:rPr>
                        <w:t>NRCS, Audubon California, Point Blue Conservation Science, TNC, California Rice Commission</w:t>
                      </w:r>
                      <w:r w:rsidRPr="00D73EDF">
                        <w:rPr>
                          <w:sz w:val="20"/>
                        </w:rPr>
                        <w:t xml:space="preserve">, and </w:t>
                      </w:r>
                      <w:r w:rsidRPr="00D73EDF">
                        <w:rPr>
                          <w:b/>
                          <w:sz w:val="20"/>
                        </w:rPr>
                        <w:t xml:space="preserve">rice growers </w:t>
                      </w:r>
                      <w:r w:rsidRPr="00D73EDF">
                        <w:rPr>
                          <w:sz w:val="20"/>
                        </w:rPr>
                        <w:t xml:space="preserve">began collaborating on solutions for simultaneously maintaining rice farms and improving bird habitat. Collaborative research and pilot projects evaluating on-farm management practices led to the establishment of the </w:t>
                      </w:r>
                      <w:r w:rsidRPr="00D73EDF">
                        <w:rPr>
                          <w:b/>
                          <w:sz w:val="20"/>
                        </w:rPr>
                        <w:t xml:space="preserve">NRCS’s </w:t>
                      </w:r>
                      <w:proofErr w:type="spellStart"/>
                      <w:r w:rsidRPr="00D73EDF">
                        <w:rPr>
                          <w:sz w:val="20"/>
                        </w:rPr>
                        <w:t>Waterbird</w:t>
                      </w:r>
                      <w:proofErr w:type="spellEnd"/>
                      <w:r w:rsidRPr="00D73EDF">
                        <w:rPr>
                          <w:sz w:val="20"/>
                        </w:rPr>
                        <w:t xml:space="preserve"> Habitat Enhancement Program (WHEP), which provides funding to enhance habitat on California </w:t>
                      </w:r>
                      <w:proofErr w:type="spellStart"/>
                      <w:r w:rsidRPr="00D73EDF">
                        <w:rPr>
                          <w:sz w:val="20"/>
                        </w:rPr>
                        <w:t>ricelands</w:t>
                      </w:r>
                      <w:proofErr w:type="spellEnd"/>
                      <w:r w:rsidRPr="00D73EDF">
                        <w:rPr>
                          <w:sz w:val="20"/>
                        </w:rPr>
                        <w:t>. WHEP supports short-term habitat enhancement efforts and offers a low-cost solution for increasing protection. WHEP has resulted in the protection of approximately 100,000 acres of bird habitat. This project exemplifies the ways in which diverse partners can come together to implement meaningful conservation practices while protecting working lands (California Rice 2014).</w:t>
                      </w:r>
                    </w:p>
                    <w:p w14:paraId="22F02C63" w14:textId="7EA128C9" w:rsidR="0039747E" w:rsidRPr="00D73EDF" w:rsidRDefault="0039747E" w:rsidP="00A43394">
                      <w:pPr>
                        <w:pStyle w:val="ListParagraph"/>
                        <w:numPr>
                          <w:ilvl w:val="0"/>
                          <w:numId w:val="15"/>
                        </w:numPr>
                        <w:shd w:val="clear" w:color="auto" w:fill="E2EFD9" w:themeFill="accent6" w:themeFillTint="33"/>
                        <w:spacing w:before="240" w:after="0"/>
                        <w:rPr>
                          <w:sz w:val="20"/>
                        </w:rPr>
                      </w:pPr>
                      <w:proofErr w:type="gramStart"/>
                      <w:r w:rsidRPr="00D73EDF">
                        <w:rPr>
                          <w:i/>
                          <w:sz w:val="20"/>
                          <w:u w:val="single"/>
                        </w:rPr>
                        <w:t>Restoring Habitat in the Yolo Bypass</w:t>
                      </w:r>
                      <w:r w:rsidRPr="00D73EDF">
                        <w:rPr>
                          <w:sz w:val="20"/>
                          <w:u w:val="single"/>
                        </w:rPr>
                        <w:t>:</w:t>
                      </w:r>
                      <w:r w:rsidRPr="00D73EDF">
                        <w:rPr>
                          <w:sz w:val="20"/>
                        </w:rPr>
                        <w:t xml:space="preserve"> The Yolo Bypass Wildlife Area protects approximately 16,700 acres of habitat, including agricultural areas for rice, crops, and ranching that provide wildlife habitat benefits, large-scale flood protection, and income for Wildlife Area operations.</w:t>
                      </w:r>
                      <w:proofErr w:type="gramEnd"/>
                      <w:r w:rsidRPr="00D73EDF">
                        <w:rPr>
                          <w:sz w:val="20"/>
                        </w:rPr>
                        <w:t xml:space="preserve"> Restoration activities, such as removing and/or redesigning agricultural road crossings, help ensure passage for juvenile Chinook salmon. The Management Plan specifically outlines how agricultural lands within the Wildlife Area </w:t>
                      </w:r>
                      <w:proofErr w:type="gramStart"/>
                      <w:r w:rsidRPr="00D73EDF">
                        <w:rPr>
                          <w:sz w:val="20"/>
                        </w:rPr>
                        <w:t>can be used</w:t>
                      </w:r>
                      <w:proofErr w:type="gramEnd"/>
                      <w:r w:rsidRPr="00D73EDF">
                        <w:rPr>
                          <w:sz w:val="20"/>
                        </w:rPr>
                        <w:t xml:space="preserve"> to improve and expand wildlife habitat and generate income, through practices such as weed control and rice farming. The Yolo Bypass Management Plan </w:t>
                      </w:r>
                      <w:proofErr w:type="gramStart"/>
                      <w:r w:rsidRPr="00D73EDF">
                        <w:rPr>
                          <w:sz w:val="20"/>
                        </w:rPr>
                        <w:t>was completed</w:t>
                      </w:r>
                      <w:proofErr w:type="gramEnd"/>
                      <w:r w:rsidRPr="00D73EDF">
                        <w:rPr>
                          <w:sz w:val="20"/>
                        </w:rPr>
                        <w:t xml:space="preserve"> in 2008 through collaboration between </w:t>
                      </w:r>
                      <w:r w:rsidRPr="00D73EDF">
                        <w:rPr>
                          <w:b/>
                          <w:sz w:val="20"/>
                        </w:rPr>
                        <w:t xml:space="preserve">CDFW </w:t>
                      </w:r>
                      <w:r w:rsidRPr="00D73EDF">
                        <w:rPr>
                          <w:sz w:val="20"/>
                        </w:rPr>
                        <w:t xml:space="preserve">and the </w:t>
                      </w:r>
                      <w:r w:rsidRPr="00D73EDF">
                        <w:rPr>
                          <w:b/>
                          <w:sz w:val="20"/>
                        </w:rPr>
                        <w:t>Yolo Basin Foundation</w:t>
                      </w:r>
                      <w:r w:rsidRPr="00D73EDF">
                        <w:rPr>
                          <w:sz w:val="20"/>
                        </w:rPr>
                        <w:t xml:space="preserve">, as well as extensive public </w:t>
                      </w:r>
                      <w:r>
                        <w:rPr>
                          <w:sz w:val="20"/>
                        </w:rPr>
                        <w:t>input</w:t>
                      </w:r>
                      <w:r w:rsidRPr="00D73EDF">
                        <w:rPr>
                          <w:sz w:val="20"/>
                        </w:rPr>
                        <w:t xml:space="preserve">. Continued collaboration occurs through the Yolo Bypass Working Group, which meets every few months to discuss management and decision-making processes affecting the area. The group includes participants from </w:t>
                      </w:r>
                      <w:r w:rsidRPr="00D73EDF">
                        <w:rPr>
                          <w:b/>
                          <w:sz w:val="20"/>
                        </w:rPr>
                        <w:t xml:space="preserve">state </w:t>
                      </w:r>
                      <w:r w:rsidRPr="00D73EDF">
                        <w:rPr>
                          <w:sz w:val="20"/>
                        </w:rPr>
                        <w:t xml:space="preserve">and </w:t>
                      </w:r>
                      <w:r w:rsidRPr="00D73EDF">
                        <w:rPr>
                          <w:b/>
                          <w:sz w:val="20"/>
                        </w:rPr>
                        <w:t xml:space="preserve">federal agencies </w:t>
                      </w:r>
                      <w:r w:rsidRPr="00D73EDF">
                        <w:rPr>
                          <w:sz w:val="20"/>
                        </w:rPr>
                        <w:t xml:space="preserve">(e.g., </w:t>
                      </w:r>
                      <w:r w:rsidRPr="00D73EDF">
                        <w:rPr>
                          <w:b/>
                          <w:sz w:val="20"/>
                        </w:rPr>
                        <w:t xml:space="preserve">CDFW, </w:t>
                      </w:r>
                      <w:r>
                        <w:rPr>
                          <w:b/>
                          <w:sz w:val="20"/>
                        </w:rPr>
                        <w:t>C</w:t>
                      </w:r>
                      <w:r w:rsidRPr="00D73EDF">
                        <w:rPr>
                          <w:b/>
                          <w:sz w:val="20"/>
                        </w:rPr>
                        <w:t>DWR, USFWS, USDA</w:t>
                      </w:r>
                      <w:r w:rsidRPr="00D73EDF">
                        <w:rPr>
                          <w:sz w:val="20"/>
                        </w:rPr>
                        <w:t xml:space="preserve">), as well as local </w:t>
                      </w:r>
                      <w:r w:rsidRPr="00D73EDF">
                        <w:rPr>
                          <w:b/>
                          <w:sz w:val="20"/>
                        </w:rPr>
                        <w:t>landowners</w:t>
                      </w:r>
                      <w:r w:rsidRPr="00D73EDF">
                        <w:rPr>
                          <w:sz w:val="20"/>
                        </w:rPr>
                        <w:t xml:space="preserve"> and </w:t>
                      </w:r>
                      <w:r w:rsidRPr="00D73EDF">
                        <w:rPr>
                          <w:b/>
                          <w:sz w:val="20"/>
                        </w:rPr>
                        <w:t>users</w:t>
                      </w:r>
                      <w:r w:rsidRPr="00D73EDF">
                        <w:rPr>
                          <w:sz w:val="20"/>
                        </w:rPr>
                        <w:t xml:space="preserve"> (e.g., </w:t>
                      </w:r>
                      <w:r w:rsidRPr="00D73EDF">
                        <w:rPr>
                          <w:b/>
                          <w:sz w:val="20"/>
                        </w:rPr>
                        <w:t>farmers</w:t>
                      </w:r>
                      <w:r w:rsidRPr="00D73EDF">
                        <w:rPr>
                          <w:sz w:val="20"/>
                        </w:rPr>
                        <w:t xml:space="preserve"> and </w:t>
                      </w:r>
                      <w:r w:rsidRPr="00D73EDF">
                        <w:rPr>
                          <w:b/>
                          <w:sz w:val="20"/>
                        </w:rPr>
                        <w:t>ranchers</w:t>
                      </w:r>
                      <w:r w:rsidRPr="00D73EDF">
                        <w:rPr>
                          <w:sz w:val="20"/>
                        </w:rPr>
                        <w:t>) (CDFW 2008).</w:t>
                      </w:r>
                    </w:p>
                  </w:txbxContent>
                </v:textbox>
                <w10:wrap type="square" anchorx="margin"/>
              </v:shape>
            </w:pict>
          </mc:Fallback>
        </mc:AlternateContent>
      </w:r>
      <w:r w:rsidRPr="00356032">
        <w:t>NGOs also provide support by helping farmers implement beneficial practices for wildlife. For example, Sustainable Conservation aims to unite farmers to solve the toughest challenges facing land, air, and water and to help California thrive under best management practices (BMPs), such as managing nutrients like organic and synthetic fertilizers more effectively through balanced rates and timing during harvest season (Sustainable Conservation 2015). The Nature Conservancy (TNC) and the California Rice Commission work with rice farmers through the “BirdReturns” program,</w:t>
      </w:r>
      <w:r w:rsidRPr="00356032" w:rsidDel="00380906">
        <w:t xml:space="preserve"> </w:t>
      </w:r>
      <w:r w:rsidRPr="00356032">
        <w:t xml:space="preserve">which provides farmers with incentives for </w:t>
      </w:r>
      <w:r w:rsidRPr="00356032">
        <w:lastRenderedPageBreak/>
        <w:t xml:space="preserve">maintaining flooded fields for shorebirds. Over 40 rice farms participated in 2014 and provided nearly 10,000 acres of habitat for shorebirds (TNC 2014). As a final example, </w:t>
      </w:r>
      <w:r w:rsidR="006638EE">
        <w:t>C</w:t>
      </w:r>
      <w:r w:rsidRPr="00356032">
        <w:t>DWR prepared a “Guidebook to Assist Water Suppliers to Prepare a 2015 Agricultural Water Management Plan” that helps agricultural water suppliers understand and more effectively comply with regulations (e.g., the Water Conservation Act, the Agricultural Water Management Planning Act, the Agricultural Water Measurement Regulation, and Executive Order B-29-15) and develop an Agricultural Water Management Plan (AWMP) (</w:t>
      </w:r>
      <w:r w:rsidR="006638EE">
        <w:t>C</w:t>
      </w:r>
      <w:r w:rsidRPr="00356032">
        <w:t>DWR 2015). By continuing to enhance agricultural development, CDFW in partnership with others can work together to protect and conserve the state’s current natural and wildlife resources in conjunction with working lands and the agriculture sector.</w:t>
      </w:r>
    </w:p>
    <w:p w14:paraId="22F027F4" w14:textId="4FAFD607" w:rsidR="00D405D5" w:rsidRPr="00356032" w:rsidRDefault="00D405D5" w:rsidP="009F1D77">
      <w:pPr>
        <w:pStyle w:val="Heading1"/>
      </w:pPr>
      <w:bookmarkStart w:id="23" w:name="_Toc426367679"/>
      <w:bookmarkStart w:id="24" w:name="_Toc464031847"/>
      <w:r w:rsidRPr="00356032">
        <w:t xml:space="preserve">Common Themes across </w:t>
      </w:r>
      <w:bookmarkEnd w:id="23"/>
      <w:r w:rsidRPr="00356032">
        <w:t>Sectors</w:t>
      </w:r>
      <w:bookmarkEnd w:id="24"/>
    </w:p>
    <w:p w14:paraId="22F027F5" w14:textId="01DFD221" w:rsidR="00D405D5" w:rsidRPr="00356032" w:rsidRDefault="001B4BC6" w:rsidP="00D405D5">
      <w:r w:rsidRPr="00356032">
        <w:t xml:space="preserve">Equally important to discussion topics unique to each sector are the common themes across all sectors. This section summarizes the two major </w:t>
      </w:r>
      <w:r w:rsidRPr="00356032">
        <w:rPr>
          <w:rFonts w:cs="Myriad Pro"/>
          <w:color w:val="000000"/>
        </w:rPr>
        <w:t>overarching themes discussed through the course of developing the nine companion plans</w:t>
      </w:r>
      <w:r w:rsidRPr="00356032">
        <w:t>: climate change and integrated regional planning.</w:t>
      </w:r>
      <w:r w:rsidR="00D405D5" w:rsidRPr="00356032">
        <w:t xml:space="preserve"> </w:t>
      </w:r>
    </w:p>
    <w:p w14:paraId="22F027F6" w14:textId="217C6875" w:rsidR="00D405D5" w:rsidRPr="00356032" w:rsidRDefault="00984420" w:rsidP="005D1C64">
      <w:pPr>
        <w:pStyle w:val="Heading2"/>
      </w:pPr>
      <w:bookmarkStart w:id="25" w:name="_Toc426367680"/>
      <w:bookmarkStart w:id="26" w:name="_Toc464031848"/>
      <w:r>
        <w:t>Climate Change-r</w:t>
      </w:r>
      <w:r w:rsidR="00D405D5" w:rsidRPr="00356032">
        <w:t>elated Issues</w:t>
      </w:r>
      <w:bookmarkEnd w:id="25"/>
      <w:bookmarkEnd w:id="26"/>
    </w:p>
    <w:p w14:paraId="2AB72F53" w14:textId="71F72361" w:rsidR="00A005D2" w:rsidRPr="00A005D2" w:rsidRDefault="00A005D2" w:rsidP="00A005D2">
      <w:pPr>
        <w:pStyle w:val="BodyText"/>
        <w:spacing w:line="276" w:lineRule="auto"/>
        <w:rPr>
          <w:rFonts w:asciiTheme="minorHAnsi" w:hAnsiTheme="minorHAnsi"/>
        </w:rPr>
      </w:pPr>
      <w:r w:rsidRPr="00A005D2">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A005D2">
        <w:rPr>
          <w:rFonts w:ascii="Calibri" w:hAnsi="Calibri"/>
          <w:color w:val="000000"/>
        </w:rPr>
        <w:t>In the most recent analyses, the global average temperature is projected to increase in the range of</w:t>
      </w:r>
      <w:r w:rsidRPr="00A005D2">
        <w:rPr>
          <w:rFonts w:asciiTheme="minorHAnsi" w:hAnsiTheme="minorHAnsi"/>
        </w:rPr>
        <w:t xml:space="preserve"> 0.3–4.8°C (0.5–8.6°F) by 2100, and in California, the increase is projected to be 1.5°C (2.7°F) by 2050 and 2.3–4.8°C (4.1–8.6°F) by 2100 (IPCC 2014; CNRA 2014). </w:t>
      </w:r>
    </w:p>
    <w:p w14:paraId="509F43D1" w14:textId="311547C9" w:rsidR="00A005D2" w:rsidRPr="00A005D2" w:rsidRDefault="00A005D2" w:rsidP="00A005D2">
      <w:pPr>
        <w:pStyle w:val="BodyText"/>
        <w:spacing w:line="276" w:lineRule="auto"/>
        <w:rPr>
          <w:rFonts w:asciiTheme="minorHAnsi" w:hAnsiTheme="minorHAnsi"/>
        </w:rPr>
      </w:pPr>
      <w:r w:rsidRPr="00A005D2">
        <w:rPr>
          <w:rFonts w:asciiTheme="minorHAnsi" w:hAnsiTheme="minorHAnsi"/>
        </w:rPr>
        <w:t xml:space="preserve">The effects of climate change are already present. Global sea level rise over the past century has exceeded the mean rate </w:t>
      </w:r>
      <w:r w:rsidR="00D51A54">
        <w:rPr>
          <w:rFonts w:asciiTheme="minorHAnsi" w:hAnsiTheme="minorHAnsi"/>
        </w:rPr>
        <w:t xml:space="preserve">of increase </w:t>
      </w:r>
      <w:r w:rsidRPr="00A005D2">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001D6C8C" w14:textId="77777777" w:rsidR="000B3857" w:rsidRPr="000B3857" w:rsidRDefault="000B3857" w:rsidP="000B3857">
      <w:pPr>
        <w:pStyle w:val="BodyText"/>
        <w:spacing w:line="276" w:lineRule="auto"/>
      </w:pPr>
      <w:r w:rsidRPr="000B3857">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0B3857" w:rsidDel="00011BBD">
        <w:rPr>
          <w:rFonts w:asciiTheme="minorHAnsi" w:hAnsiTheme="minorHAnsi"/>
        </w:rPr>
        <w:t xml:space="preserve"> </w:t>
      </w:r>
      <w:r w:rsidRPr="000B3857">
        <w:rPr>
          <w:rFonts w:asciiTheme="minorHAnsi" w:hAnsiTheme="minorHAnsi"/>
        </w:rPr>
        <w:t>identified in SWAP 2015 will likely increase in magnitude and severity through the compounding effects of climate change (SWAP 2015).</w:t>
      </w:r>
    </w:p>
    <w:p w14:paraId="4507F513" w14:textId="77777777" w:rsidR="00A35726" w:rsidRDefault="00A35726" w:rsidP="001B4BC6">
      <w:bookmarkStart w:id="27" w:name="_Toc429575101"/>
      <w:r w:rsidRPr="00A35726">
        <w:lastRenderedPageBreak/>
        <w:t>Accordingly, the potential far-reaching effects on California’s natural resources induced or exacerbated by climate change were a common concern among sectors, and cross-sector collaboration was considered critical for ecosystem adaptation while avoiding disasters.</w:t>
      </w:r>
    </w:p>
    <w:p w14:paraId="22F027F8" w14:textId="0CCA3751" w:rsidR="00D405D5" w:rsidRPr="00356032" w:rsidRDefault="00362352" w:rsidP="001B4BC6">
      <w:r>
        <w:t>Two key discussion points</w:t>
      </w:r>
      <w:r w:rsidR="00D51A54">
        <w:t xml:space="preserve"> amongst sectors</w:t>
      </w:r>
      <w:r w:rsidRPr="00FE4512" w:rsidDel="00D67E1D">
        <w:t xml:space="preserve"> </w:t>
      </w:r>
      <w:r>
        <w:t>were to strategically a</w:t>
      </w:r>
      <w:r w:rsidRPr="00FE4512">
        <w:t>ssess</w:t>
      </w:r>
      <w:r>
        <w:t xml:space="preserve"> </w:t>
      </w:r>
      <w:r w:rsidRPr="00FE4512">
        <w:t>the state’s climate change vulnerabilit</w:t>
      </w:r>
      <w:r>
        <w:t>ies</w:t>
      </w:r>
      <w:r w:rsidRPr="00FE4512">
        <w:t xml:space="preserve"> and</w:t>
      </w:r>
      <w:r>
        <w:t xml:space="preserve"> </w:t>
      </w:r>
      <w:r w:rsidRPr="00FE4512">
        <w:t xml:space="preserve">implement adaptation actions. </w:t>
      </w:r>
      <w:r>
        <w:t xml:space="preserve">These actions included, </w:t>
      </w:r>
      <w:r w:rsidRPr="00FE4512">
        <w:t xml:space="preserve">but </w:t>
      </w:r>
      <w:r>
        <w:t>we</w:t>
      </w:r>
      <w:r w:rsidRPr="00FE4512">
        <w:t>re not limited to</w:t>
      </w:r>
      <w:r>
        <w:t>:</w:t>
      </w:r>
      <w:r w:rsidRPr="00FE4512">
        <w:t xml:space="preserve"> establishing a well-connected reserve system to increase ecosystem integrity</w:t>
      </w:r>
      <w:r>
        <w:t xml:space="preserve"> (e.g. </w:t>
      </w:r>
      <w:r w:rsidRPr="00FE4512">
        <w:t>habitat resilience and mobility</w:t>
      </w:r>
      <w:r>
        <w:t>)</w:t>
      </w:r>
      <w:r w:rsidRPr="00FE4512">
        <w:t xml:space="preserve">; incorporating climate change </w:t>
      </w:r>
      <w:r>
        <w:t xml:space="preserve">related factors </w:t>
      </w:r>
      <w:r w:rsidRPr="00FE4512">
        <w:t>(e.g.</w:t>
      </w:r>
      <w:r>
        <w:t xml:space="preserve"> </w:t>
      </w:r>
      <w:r w:rsidRPr="00FE4512">
        <w:t>carbon sequestration</w:t>
      </w:r>
      <w:r>
        <w:t xml:space="preserve">, </w:t>
      </w:r>
      <w:r w:rsidRPr="00FE4512">
        <w:t xml:space="preserve">habitat shifts and sea level rise) into natural resource management; improving regulations </w:t>
      </w:r>
      <w:r>
        <w:t>to reduce</w:t>
      </w:r>
      <w:r w:rsidRPr="00FE4512">
        <w:t xml:space="preserve"> greenhouse gas emission</w:t>
      </w:r>
      <w:r>
        <w:t>s</w:t>
      </w:r>
      <w:r w:rsidRPr="00FE4512">
        <w:t>; developing research guidelines to comprehensive</w:t>
      </w:r>
      <w:r>
        <w:t>ly</w:t>
      </w:r>
      <w:r w:rsidRPr="00FE4512">
        <w:t xml:space="preserve"> evaluate climate change effects; and rais</w:t>
      </w:r>
      <w:r>
        <w:t>ing</w:t>
      </w:r>
      <w:r w:rsidRPr="00FE4512">
        <w:t xml:space="preserve"> awareness of climate change</w:t>
      </w:r>
      <w:r w:rsidR="001B4BC6" w:rsidRPr="00356032">
        <w:t>.</w:t>
      </w:r>
      <w:bookmarkEnd w:id="27"/>
      <w:r w:rsidR="00D405D5" w:rsidRPr="00356032">
        <w:t xml:space="preserve"> </w:t>
      </w:r>
    </w:p>
    <w:p w14:paraId="22F027F9" w14:textId="77777777" w:rsidR="00D405D5" w:rsidRPr="00356032" w:rsidRDefault="00D405D5" w:rsidP="005D1C64">
      <w:pPr>
        <w:pStyle w:val="Heading2"/>
      </w:pPr>
      <w:bookmarkStart w:id="28" w:name="_Toc426367681"/>
      <w:bookmarkStart w:id="29" w:name="_Toc464031849"/>
      <w:r w:rsidRPr="00356032">
        <w:t>Integrated Regional Planning</w:t>
      </w:r>
      <w:bookmarkEnd w:id="28"/>
      <w:bookmarkEnd w:id="29"/>
    </w:p>
    <w:p w14:paraId="08B0B6F5" w14:textId="77777777" w:rsidR="00A005D2" w:rsidRPr="00A005D2" w:rsidRDefault="00A005D2" w:rsidP="00A005D2">
      <w:pPr>
        <w:rPr>
          <w:rFonts w:ascii="Calibri" w:hAnsi="Calibri" w:cs="Arial"/>
          <w:color w:val="000000"/>
        </w:rPr>
      </w:pPr>
      <w:r w:rsidRPr="00A005D2">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7E678375" w14:textId="53976653" w:rsidR="00A005D2" w:rsidRPr="00A005D2" w:rsidRDefault="00A005D2" w:rsidP="00A005D2">
      <w:pPr>
        <w:rPr>
          <w:rFonts w:ascii="Calibri" w:hAnsi="Calibri" w:cs="Arial"/>
          <w:color w:val="000000"/>
        </w:rPr>
      </w:pPr>
      <w:r w:rsidRPr="00A005D2">
        <w:rPr>
          <w:rFonts w:ascii="Calibri" w:hAnsi="Calibri" w:cs="Arial"/>
          <w:color w:val="000000"/>
        </w:rPr>
        <w:t xml:space="preserve">The concept of integrated regional planning arises from the realization that addressing only one aspect of a complicated human/nature system is not sustainable. </w:t>
      </w:r>
      <w:r w:rsidRPr="00A005D2">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6638EE">
        <w:rPr>
          <w:rFonts w:ascii="Calibri" w:eastAsia="Times New Roman" w:hAnsi="Calibri" w:cs="Arial"/>
        </w:rPr>
        <w:t>C</w:t>
      </w:r>
      <w:r w:rsidRPr="00A005D2">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642B1105" w14:textId="5D3ADB43" w:rsidR="00A005D2" w:rsidRPr="00A005D2" w:rsidRDefault="00A005D2" w:rsidP="00A005D2">
      <w:pPr>
        <w:rPr>
          <w:rFonts w:ascii="Calibri" w:hAnsi="Calibri" w:cs="Arial"/>
          <w:color w:val="000000"/>
        </w:rPr>
      </w:pPr>
      <w:r w:rsidRPr="00A005D2">
        <w:rPr>
          <w:rFonts w:ascii="Calibri" w:hAnsi="Calibri" w:cs="Arial"/>
          <w:color w:val="000000"/>
        </w:rPr>
        <w:t xml:space="preserve">Integrated regional planning begins with accepting diverse priorities and values </w:t>
      </w:r>
      <w:r w:rsidR="00D51A54">
        <w:rPr>
          <w:rFonts w:ascii="Calibri" w:hAnsi="Calibri" w:cs="Arial"/>
          <w:color w:val="000000"/>
        </w:rPr>
        <w:t xml:space="preserve">articulated by the stakeholders </w:t>
      </w:r>
      <w:r w:rsidRPr="00A005D2">
        <w:rPr>
          <w:rFonts w:ascii="Calibri" w:hAnsi="Calibri" w:cs="Arial"/>
          <w:color w:val="000000"/>
        </w:rPr>
        <w:t>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w:t>
      </w:r>
      <w:r w:rsidR="00D51A54">
        <w:rPr>
          <w:rFonts w:ascii="Calibri" w:hAnsi="Calibri" w:cs="Arial"/>
          <w:color w:val="000000"/>
        </w:rPr>
        <w:t xml:space="preserve"> the</w:t>
      </w:r>
      <w:r w:rsidRPr="00A005D2">
        <w:rPr>
          <w:rFonts w:ascii="Calibri" w:hAnsi="Calibri" w:cs="Arial"/>
          <w:color w:val="000000"/>
        </w:rPr>
        <w:t xml:space="preserve"> same or similar resources from different perspectives. </w:t>
      </w:r>
    </w:p>
    <w:p w14:paraId="6338CDD9" w14:textId="42289EE2" w:rsidR="00A005D2" w:rsidRPr="00A005D2" w:rsidRDefault="00A005D2" w:rsidP="00A005D2">
      <w:pPr>
        <w:rPr>
          <w:rFonts w:ascii="Calibri" w:hAnsi="Calibri"/>
        </w:rPr>
      </w:pPr>
      <w:r w:rsidRPr="00A005D2">
        <w:rPr>
          <w:rFonts w:ascii="Calibri" w:hAnsi="Calibri" w:cs="Arial"/>
        </w:rPr>
        <w:t>Establishing a framework for integrated regional planning was considered as one of the state’s top priorities across sector. R</w:t>
      </w:r>
      <w:r w:rsidRPr="00A005D2">
        <w:rPr>
          <w:rFonts w:ascii="Calibri" w:hAnsi="Calibri"/>
        </w:rPr>
        <w:t xml:space="preserve">elated topics included: preparing, approving, and implementing regional and landscape-level conservation plans; systematically pursuing necessary resources to implement </w:t>
      </w:r>
      <w:r w:rsidRPr="00A005D2">
        <w:rPr>
          <w:rFonts w:ascii="Calibri" w:hAnsi="Calibri"/>
        </w:rPr>
        <w:lastRenderedPageBreak/>
        <w:t xml:space="preserve">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22F027FE" w14:textId="38064A32" w:rsidR="00D405D5" w:rsidRPr="00356032" w:rsidRDefault="00A35726" w:rsidP="00EC6EFC">
      <w:pPr>
        <w:spacing w:after="360"/>
      </w:pPr>
      <w:r w:rsidRPr="00A35726">
        <w:rPr>
          <w:rFonts w:ascii="Calibri" w:hAnsi="Calibri"/>
        </w:rPr>
        <w:t>SWAP 2015</w:t>
      </w:r>
      <w:r w:rsidR="00FE759A">
        <w:rPr>
          <w:rFonts w:ascii="Calibri" w:hAnsi="Calibri"/>
        </w:rPr>
        <w:t>,</w:t>
      </w:r>
      <w:r w:rsidRPr="00A35726">
        <w:rPr>
          <w:rFonts w:ascii="Calibri" w:hAnsi="Calibri"/>
        </w:rPr>
        <w:t xml:space="preserve"> Chapter 7</w:t>
      </w:r>
      <w:r w:rsidR="00FE759A">
        <w:rPr>
          <w:rFonts w:ascii="Calibri" w:hAnsi="Calibri"/>
        </w:rPr>
        <w:t>,</w:t>
      </w:r>
      <w:r w:rsidRPr="00A35726">
        <w:rPr>
          <w:rFonts w:ascii="Calibri" w:hAnsi="Calibri"/>
        </w:rPr>
        <w:t xml:space="preserve">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6638EE">
        <w:rPr>
          <w:rFonts w:ascii="Calibri" w:hAnsi="Calibri"/>
        </w:rPr>
        <w:t>C</w:t>
      </w:r>
      <w:r w:rsidRPr="00A35726">
        <w:rPr>
          <w:rFonts w:ascii="Calibri" w:hAnsi="Calibri"/>
        </w:rPr>
        <w:t xml:space="preserve">DWR; California Water Plan, California Water Action Plan, and the Central Valley Flood System Conservation Strategy by </w:t>
      </w:r>
      <w:r w:rsidR="006638EE">
        <w:rPr>
          <w:rFonts w:ascii="Calibri" w:hAnsi="Calibri"/>
        </w:rPr>
        <w:t>C</w:t>
      </w:r>
      <w:r w:rsidRPr="00A35726">
        <w:rPr>
          <w:rFonts w:ascii="Calibri" w:hAnsi="Calibri"/>
        </w:rPr>
        <w:t xml:space="preserve">DWR; Fire and Resource Assessment Program by CALFIRE; and federal programs under regulations such as the Central Valley Project Improvement Act, and the National Forest Management Act </w:t>
      </w:r>
      <w:r w:rsidRPr="00A35726">
        <w:t>(CDFW 2015a</w:t>
      </w:r>
      <w:r w:rsidRPr="00A35726">
        <w:rPr>
          <w:rFonts w:ascii="Calibri" w:hAnsi="Calibri"/>
        </w:rPr>
        <w:t>).</w:t>
      </w:r>
    </w:p>
    <w:p w14:paraId="22F027FF" w14:textId="77777777" w:rsidR="00D405D5" w:rsidRPr="00356032" w:rsidRDefault="00D405D5" w:rsidP="009F1D77">
      <w:pPr>
        <w:pStyle w:val="Heading1"/>
      </w:pPr>
      <w:bookmarkStart w:id="30" w:name="_Toc426367682"/>
      <w:bookmarkStart w:id="31" w:name="_Toc464031850"/>
      <w:r w:rsidRPr="00356032">
        <w:t>Commonly Prioritized Pressures and Strategy Categories across Sectors</w:t>
      </w:r>
      <w:bookmarkEnd w:id="30"/>
      <w:bookmarkEnd w:id="31"/>
      <w:r w:rsidRPr="00356032">
        <w:t xml:space="preserve"> </w:t>
      </w:r>
    </w:p>
    <w:p w14:paraId="22F02800" w14:textId="0B0B2B70" w:rsidR="00D405D5" w:rsidRPr="00356032" w:rsidRDefault="00A005D2" w:rsidP="00D405D5">
      <w:pPr>
        <w:rPr>
          <w:rFonts w:cs="Myriad Pro"/>
          <w:color w:val="000000"/>
        </w:rPr>
      </w:pPr>
      <w:r w:rsidRPr="00A005D2">
        <w:rPr>
          <w:rFonts w:cs="Myriad Pro"/>
          <w:color w:val="000000"/>
        </w:rPr>
        <w:t>SWAP 2015 adopted the Open Standards for the Practice of Conservation (Conserv</w:t>
      </w:r>
      <w:r w:rsidR="00A35726">
        <w:rPr>
          <w:rFonts w:cs="Myriad Pro"/>
          <w:color w:val="000000"/>
        </w:rPr>
        <w:t>ation Measures Partnership 2013</w:t>
      </w:r>
      <w:r w:rsidRPr="00A005D2">
        <w:rPr>
          <w:rFonts w:cs="Myriad Pro"/>
          <w:color w:val="000000"/>
        </w:rPr>
        <w:t>)</w:t>
      </w:r>
      <w:r w:rsidR="00D51A54">
        <w:rPr>
          <w:rFonts w:cs="Myriad Pro"/>
          <w:color w:val="000000"/>
        </w:rPr>
        <w:t>, a conservation planning framework</w:t>
      </w:r>
      <w:r w:rsidR="007831D7">
        <w:rPr>
          <w:rFonts w:cs="Myriad Pro"/>
          <w:color w:val="000000"/>
        </w:rPr>
        <w:t>,</w:t>
      </w:r>
      <w:r w:rsidR="00D51A54">
        <w:rPr>
          <w:rFonts w:cs="Myriad Pro"/>
          <w:color w:val="000000"/>
        </w:rPr>
        <w:t xml:space="preserve"> </w:t>
      </w:r>
      <w:r w:rsidRPr="00A005D2">
        <w:rPr>
          <w:rFonts w:cs="Myriad Pro"/>
          <w:color w:val="000000"/>
        </w:rPr>
        <w:t>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w:t>
      </w:r>
      <w:r w:rsidR="00A35726">
        <w:rPr>
          <w:rFonts w:cs="Myriad Pro"/>
          <w:color w:val="000000"/>
        </w:rPr>
        <w:t xml:space="preserve">s of </w:t>
      </w:r>
      <w:r w:rsidRPr="00A005D2">
        <w:rPr>
          <w:rFonts w:cs="Myriad Pro"/>
          <w:color w:val="000000"/>
        </w:rPr>
        <w:t>key ecological attributes, or to reduce the negative impacts from the stresses and pressures (CDFW 2015).</w:t>
      </w:r>
    </w:p>
    <w:p w14:paraId="22F02801" w14:textId="77777777" w:rsidR="00D405D5" w:rsidRPr="00356032" w:rsidRDefault="00D405D5" w:rsidP="00A005D2">
      <w:pPr>
        <w:pStyle w:val="Heading3"/>
        <w:rPr>
          <w:rFonts w:eastAsia="Calibri"/>
        </w:rPr>
      </w:pPr>
      <w:bookmarkStart w:id="32" w:name="_Toc426367683"/>
      <w:bookmarkStart w:id="33" w:name="_Toc464031851"/>
      <w:r w:rsidRPr="00356032">
        <w:rPr>
          <w:rFonts w:eastAsia="Calibri"/>
        </w:rPr>
        <w:t xml:space="preserve">Pressures </w:t>
      </w:r>
      <w:bookmarkEnd w:id="32"/>
      <w:r w:rsidR="0078641A" w:rsidRPr="00356032">
        <w:rPr>
          <w:rFonts w:eastAsia="Calibri"/>
        </w:rPr>
        <w:t>across Sectors</w:t>
      </w:r>
      <w:bookmarkEnd w:id="33"/>
    </w:p>
    <w:p w14:paraId="22F02802" w14:textId="0140B998" w:rsidR="0078641A" w:rsidRPr="00356032" w:rsidRDefault="001B4BC6" w:rsidP="0078641A">
      <w:pPr>
        <w:rPr>
          <w:rFonts w:ascii="Calibri" w:eastAsia="Calibri" w:hAnsi="Calibri" w:cs="Myriad Pro"/>
        </w:rPr>
      </w:pPr>
      <w:r w:rsidRPr="00356032">
        <w:rPr>
          <w:rFonts w:cs="Myriad Pro"/>
          <w:color w:val="000000"/>
        </w:rPr>
        <w:t>A pressure, as defined in SWAP 2015, is “an anthropogenic (human-induced) or natural driver that could result in impacts to the target (i.e., ecosystem) by chang</w:t>
      </w:r>
      <w:r w:rsidR="00A005D2">
        <w:rPr>
          <w:rFonts w:cs="Myriad Pro"/>
          <w:color w:val="000000"/>
        </w:rPr>
        <w:t>ing the ecological conditions”</w:t>
      </w:r>
      <w:r w:rsidRPr="00356032">
        <w:rPr>
          <w:rFonts w:cs="Myriad Pro"/>
          <w:color w:val="000000"/>
        </w:rPr>
        <w:t>. Pressures can have either positive or negative effects depending on their intensity, timing, and duration, but they are all recognized to have strong influences o</w:t>
      </w:r>
      <w:r w:rsidR="00A005D2">
        <w:rPr>
          <w:rFonts w:cs="Myriad Pro"/>
          <w:color w:val="000000"/>
        </w:rPr>
        <w:t>n the well-being of ecosystems</w:t>
      </w:r>
      <w:r w:rsidRPr="00356032">
        <w:rPr>
          <w:rFonts w:cs="Myriad Pro"/>
          <w:color w:val="000000"/>
        </w:rPr>
        <w:t xml:space="preserve">. </w:t>
      </w:r>
      <w:r w:rsidRPr="00356032">
        <w:rPr>
          <w:rFonts w:ascii="Calibri" w:eastAsia="Calibri" w:hAnsi="Calibri" w:cs="Myriad Pro"/>
        </w:rPr>
        <w:t>Table 1</w:t>
      </w:r>
      <w:r w:rsidR="00A35726">
        <w:rPr>
          <w:rFonts w:ascii="Calibri" w:eastAsia="Calibri" w:hAnsi="Calibri" w:cs="Myriad Pro"/>
        </w:rPr>
        <w:t xml:space="preserve"> below</w:t>
      </w:r>
      <w:r w:rsidRPr="00356032">
        <w:rPr>
          <w:rFonts w:ascii="Calibri" w:eastAsia="Calibri" w:hAnsi="Calibri" w:cs="Myriad Pro"/>
        </w:rPr>
        <w:t xml:space="preserve"> lists the 29 standard pressures addres</w:t>
      </w:r>
      <w:r w:rsidR="00A005D2">
        <w:rPr>
          <w:rFonts w:ascii="Calibri" w:eastAsia="Calibri" w:hAnsi="Calibri" w:cs="Myriad Pro"/>
        </w:rPr>
        <w:t>sed under SWAP 2015</w:t>
      </w:r>
      <w:r w:rsidRPr="00356032">
        <w:rPr>
          <w:rFonts w:ascii="Calibri" w:eastAsia="Calibri" w:hAnsi="Calibri" w:cs="Myriad Pro"/>
        </w:rPr>
        <w:t>.</w:t>
      </w:r>
    </w:p>
    <w:p w14:paraId="4F277498" w14:textId="77777777" w:rsidR="00DF37A7" w:rsidRDefault="00DF37A7">
      <w:pPr>
        <w:spacing w:after="160" w:line="259" w:lineRule="auto"/>
        <w:rPr>
          <w:b/>
          <w:i/>
          <w:iCs/>
          <w:color w:val="1F4E79" w:themeColor="accent1" w:themeShade="80"/>
          <w:sz w:val="18"/>
          <w:szCs w:val="18"/>
        </w:rPr>
      </w:pPr>
      <w:r>
        <w:br w:type="page"/>
      </w:r>
    </w:p>
    <w:p w14:paraId="22F02803" w14:textId="5CCCCEE2" w:rsidR="0078641A" w:rsidRPr="00356032" w:rsidRDefault="008423C9" w:rsidP="008423C9">
      <w:pPr>
        <w:pStyle w:val="Caption"/>
      </w:pPr>
      <w:bookmarkStart w:id="34" w:name="_Toc464477817"/>
      <w:r>
        <w:lastRenderedPageBreak/>
        <w:t xml:space="preserve">Table </w:t>
      </w:r>
      <w:fldSimple w:instr=" SEQ Table \* ARABIC ">
        <w:r w:rsidR="00EB6E6A">
          <w:rPr>
            <w:noProof/>
          </w:rPr>
          <w:t>1</w:t>
        </w:r>
      </w:fldSimple>
      <w:r>
        <w:t xml:space="preserve">: </w:t>
      </w:r>
      <w:r w:rsidRPr="00156CE2">
        <w:t>SWAP 2015 Pressures</w:t>
      </w:r>
      <w:bookmarkEnd w:id="34"/>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78641A" w:rsidRPr="00356032" w14:paraId="22F02806" w14:textId="77777777" w:rsidTr="00A43394">
        <w:tc>
          <w:tcPr>
            <w:tcW w:w="5040" w:type="dxa"/>
            <w:tcBorders>
              <w:top w:val="single" w:sz="6" w:space="0" w:color="auto"/>
              <w:left w:val="single" w:sz="6" w:space="0" w:color="auto"/>
            </w:tcBorders>
            <w:shd w:val="clear" w:color="auto" w:fill="DEEAF6" w:themeFill="accent1" w:themeFillTint="33"/>
            <w:vAlign w:val="bottom"/>
            <w:hideMark/>
          </w:tcPr>
          <w:p w14:paraId="22F02804" w14:textId="77777777" w:rsidR="0078641A" w:rsidRPr="009944A5" w:rsidRDefault="0078641A" w:rsidP="00FC2306">
            <w:pPr>
              <w:pStyle w:val="NoSpacing"/>
              <w:numPr>
                <w:ilvl w:val="0"/>
                <w:numId w:val="19"/>
              </w:numPr>
              <w:rPr>
                <w:sz w:val="20"/>
              </w:rPr>
            </w:pPr>
            <w:r w:rsidRPr="009944A5">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22F02805" w14:textId="77777777" w:rsidR="0078641A" w:rsidRPr="009944A5" w:rsidRDefault="0078641A" w:rsidP="00FC2306">
            <w:pPr>
              <w:pStyle w:val="NoSpacing"/>
              <w:numPr>
                <w:ilvl w:val="0"/>
                <w:numId w:val="19"/>
              </w:numPr>
              <w:rPr>
                <w:sz w:val="20"/>
              </w:rPr>
            </w:pPr>
            <w:r w:rsidRPr="009944A5">
              <w:rPr>
                <w:sz w:val="20"/>
              </w:rPr>
              <w:t xml:space="preserve">Livestock, farming, and ranching </w:t>
            </w:r>
          </w:p>
        </w:tc>
      </w:tr>
      <w:tr w:rsidR="0078641A" w:rsidRPr="00356032" w14:paraId="22F02809" w14:textId="77777777" w:rsidTr="00A43394">
        <w:tc>
          <w:tcPr>
            <w:tcW w:w="5040" w:type="dxa"/>
            <w:tcBorders>
              <w:left w:val="single" w:sz="6" w:space="0" w:color="auto"/>
            </w:tcBorders>
            <w:shd w:val="clear" w:color="auto" w:fill="DEEAF6" w:themeFill="accent1" w:themeFillTint="33"/>
            <w:vAlign w:val="bottom"/>
            <w:hideMark/>
          </w:tcPr>
          <w:p w14:paraId="22F02807" w14:textId="77777777" w:rsidR="0078641A" w:rsidRPr="009944A5" w:rsidRDefault="0078641A" w:rsidP="00FC2306">
            <w:pPr>
              <w:pStyle w:val="NoSpacing"/>
              <w:numPr>
                <w:ilvl w:val="0"/>
                <w:numId w:val="19"/>
              </w:numPr>
              <w:rPr>
                <w:sz w:val="20"/>
              </w:rPr>
            </w:pPr>
            <w:r w:rsidRPr="009944A5">
              <w:rPr>
                <w:sz w:val="20"/>
              </w:rPr>
              <w:t>Air-borne pollutants</w:t>
            </w:r>
          </w:p>
        </w:tc>
        <w:tc>
          <w:tcPr>
            <w:tcW w:w="4320" w:type="dxa"/>
            <w:tcBorders>
              <w:right w:val="single" w:sz="6" w:space="0" w:color="auto"/>
            </w:tcBorders>
            <w:shd w:val="clear" w:color="auto" w:fill="DEEAF6" w:themeFill="accent1" w:themeFillTint="33"/>
            <w:vAlign w:val="bottom"/>
          </w:tcPr>
          <w:p w14:paraId="22F02808" w14:textId="77777777" w:rsidR="0078641A" w:rsidRPr="009944A5" w:rsidRDefault="0078641A" w:rsidP="00FC2306">
            <w:pPr>
              <w:pStyle w:val="NoSpacing"/>
              <w:numPr>
                <w:ilvl w:val="0"/>
                <w:numId w:val="19"/>
              </w:numPr>
              <w:rPr>
                <w:sz w:val="20"/>
              </w:rPr>
            </w:pPr>
            <w:r w:rsidRPr="009944A5">
              <w:rPr>
                <w:sz w:val="20"/>
              </w:rPr>
              <w:t xml:space="preserve">Logging and wood harvesting </w:t>
            </w:r>
          </w:p>
        </w:tc>
      </w:tr>
      <w:tr w:rsidR="0078641A" w:rsidRPr="00356032" w14:paraId="22F0280C" w14:textId="77777777" w:rsidTr="00A43394">
        <w:tc>
          <w:tcPr>
            <w:tcW w:w="5040" w:type="dxa"/>
            <w:tcBorders>
              <w:left w:val="single" w:sz="6" w:space="0" w:color="auto"/>
            </w:tcBorders>
            <w:shd w:val="clear" w:color="auto" w:fill="DEEAF6" w:themeFill="accent1" w:themeFillTint="33"/>
            <w:vAlign w:val="bottom"/>
            <w:hideMark/>
          </w:tcPr>
          <w:p w14:paraId="22F0280A" w14:textId="77777777" w:rsidR="0078641A" w:rsidRPr="009944A5" w:rsidRDefault="0078641A" w:rsidP="00FC2306">
            <w:pPr>
              <w:pStyle w:val="NoSpacing"/>
              <w:numPr>
                <w:ilvl w:val="0"/>
                <w:numId w:val="19"/>
              </w:numPr>
              <w:rPr>
                <w:sz w:val="20"/>
              </w:rPr>
            </w:pPr>
            <w:r w:rsidRPr="009944A5">
              <w:rPr>
                <w:sz w:val="20"/>
              </w:rPr>
              <w:t>Annual and perennial non-timber crops</w:t>
            </w:r>
          </w:p>
        </w:tc>
        <w:tc>
          <w:tcPr>
            <w:tcW w:w="4320" w:type="dxa"/>
            <w:tcBorders>
              <w:right w:val="single" w:sz="6" w:space="0" w:color="auto"/>
            </w:tcBorders>
            <w:shd w:val="clear" w:color="auto" w:fill="DEEAF6" w:themeFill="accent1" w:themeFillTint="33"/>
            <w:vAlign w:val="bottom"/>
          </w:tcPr>
          <w:p w14:paraId="22F0280B" w14:textId="77777777" w:rsidR="0078641A" w:rsidRPr="009944A5" w:rsidRDefault="0078641A" w:rsidP="00FC2306">
            <w:pPr>
              <w:pStyle w:val="NoSpacing"/>
              <w:numPr>
                <w:ilvl w:val="0"/>
                <w:numId w:val="19"/>
              </w:numPr>
              <w:rPr>
                <w:sz w:val="20"/>
              </w:rPr>
            </w:pPr>
            <w:r w:rsidRPr="009944A5">
              <w:rPr>
                <w:sz w:val="20"/>
              </w:rPr>
              <w:t xml:space="preserve">Marine and freshwater aquaculture </w:t>
            </w:r>
          </w:p>
        </w:tc>
      </w:tr>
      <w:tr w:rsidR="0078641A" w:rsidRPr="00356032" w14:paraId="22F0280F" w14:textId="77777777" w:rsidTr="00A43394">
        <w:tc>
          <w:tcPr>
            <w:tcW w:w="5040" w:type="dxa"/>
            <w:tcBorders>
              <w:left w:val="single" w:sz="6" w:space="0" w:color="auto"/>
            </w:tcBorders>
            <w:shd w:val="clear" w:color="auto" w:fill="DEEAF6" w:themeFill="accent1" w:themeFillTint="33"/>
            <w:vAlign w:val="bottom"/>
            <w:hideMark/>
          </w:tcPr>
          <w:p w14:paraId="22F0280D" w14:textId="24F00DD2" w:rsidR="00672820" w:rsidRPr="009944A5" w:rsidRDefault="0078641A" w:rsidP="00FC2306">
            <w:pPr>
              <w:pStyle w:val="NoSpacing"/>
              <w:numPr>
                <w:ilvl w:val="0"/>
                <w:numId w:val="19"/>
              </w:numPr>
              <w:rPr>
                <w:sz w:val="20"/>
              </w:rPr>
            </w:pPr>
            <w:r w:rsidRPr="009944A5">
              <w:rPr>
                <w:sz w:val="20"/>
              </w:rPr>
              <w:t>Catastrophic geological events</w:t>
            </w:r>
            <w:r w:rsidR="00FE759A" w:rsidRPr="00FE759A">
              <w:rPr>
                <w:sz w:val="20"/>
                <w:vertAlign w:val="superscript"/>
              </w:rPr>
              <w:t>1</w:t>
            </w:r>
          </w:p>
        </w:tc>
        <w:tc>
          <w:tcPr>
            <w:tcW w:w="4320" w:type="dxa"/>
            <w:tcBorders>
              <w:right w:val="single" w:sz="6" w:space="0" w:color="auto"/>
            </w:tcBorders>
            <w:shd w:val="clear" w:color="auto" w:fill="DEEAF6" w:themeFill="accent1" w:themeFillTint="33"/>
            <w:vAlign w:val="bottom"/>
          </w:tcPr>
          <w:p w14:paraId="22F0280E" w14:textId="77777777" w:rsidR="0078641A" w:rsidRPr="009944A5" w:rsidRDefault="0078641A" w:rsidP="00FC2306">
            <w:pPr>
              <w:pStyle w:val="NoSpacing"/>
              <w:numPr>
                <w:ilvl w:val="0"/>
                <w:numId w:val="19"/>
              </w:numPr>
              <w:rPr>
                <w:sz w:val="20"/>
              </w:rPr>
            </w:pPr>
            <w:r w:rsidRPr="009944A5">
              <w:rPr>
                <w:sz w:val="20"/>
              </w:rPr>
              <w:t xml:space="preserve">Military activities </w:t>
            </w:r>
          </w:p>
        </w:tc>
      </w:tr>
      <w:tr w:rsidR="0078641A" w:rsidRPr="00356032" w14:paraId="22F02812" w14:textId="77777777" w:rsidTr="00A43394">
        <w:tc>
          <w:tcPr>
            <w:tcW w:w="5040" w:type="dxa"/>
            <w:tcBorders>
              <w:left w:val="single" w:sz="6" w:space="0" w:color="auto"/>
            </w:tcBorders>
            <w:shd w:val="clear" w:color="auto" w:fill="DEEAF6" w:themeFill="accent1" w:themeFillTint="33"/>
            <w:vAlign w:val="bottom"/>
          </w:tcPr>
          <w:p w14:paraId="22F02810" w14:textId="77777777" w:rsidR="0078641A" w:rsidRPr="009944A5" w:rsidRDefault="0078641A" w:rsidP="00FC2306">
            <w:pPr>
              <w:pStyle w:val="NoSpacing"/>
              <w:numPr>
                <w:ilvl w:val="0"/>
                <w:numId w:val="19"/>
              </w:numPr>
              <w:rPr>
                <w:sz w:val="20"/>
              </w:rPr>
            </w:pPr>
            <w:r w:rsidRPr="009944A5">
              <w:rPr>
                <w:sz w:val="20"/>
              </w:rPr>
              <w:t>Climate change</w:t>
            </w:r>
          </w:p>
        </w:tc>
        <w:tc>
          <w:tcPr>
            <w:tcW w:w="4320" w:type="dxa"/>
            <w:tcBorders>
              <w:right w:val="single" w:sz="6" w:space="0" w:color="auto"/>
            </w:tcBorders>
            <w:shd w:val="clear" w:color="auto" w:fill="DEEAF6" w:themeFill="accent1" w:themeFillTint="33"/>
            <w:vAlign w:val="bottom"/>
          </w:tcPr>
          <w:p w14:paraId="22F02811" w14:textId="77777777" w:rsidR="0078641A" w:rsidRPr="009944A5" w:rsidRDefault="0078641A" w:rsidP="00FC2306">
            <w:pPr>
              <w:pStyle w:val="NoSpacing"/>
              <w:numPr>
                <w:ilvl w:val="0"/>
                <w:numId w:val="19"/>
              </w:numPr>
              <w:rPr>
                <w:sz w:val="20"/>
              </w:rPr>
            </w:pPr>
            <w:r w:rsidRPr="009944A5">
              <w:rPr>
                <w:sz w:val="20"/>
              </w:rPr>
              <w:t xml:space="preserve">Mining and quarrying </w:t>
            </w:r>
          </w:p>
        </w:tc>
      </w:tr>
      <w:tr w:rsidR="0078641A" w:rsidRPr="00356032" w14:paraId="22F02815" w14:textId="77777777" w:rsidTr="00A43394">
        <w:tc>
          <w:tcPr>
            <w:tcW w:w="5040" w:type="dxa"/>
            <w:tcBorders>
              <w:left w:val="single" w:sz="6" w:space="0" w:color="auto"/>
            </w:tcBorders>
            <w:shd w:val="clear" w:color="auto" w:fill="DEEAF6" w:themeFill="accent1" w:themeFillTint="33"/>
            <w:vAlign w:val="bottom"/>
          </w:tcPr>
          <w:p w14:paraId="22F02813" w14:textId="77777777" w:rsidR="0078641A" w:rsidRPr="009944A5" w:rsidRDefault="0078641A" w:rsidP="00FC2306">
            <w:pPr>
              <w:pStyle w:val="NoSpacing"/>
              <w:numPr>
                <w:ilvl w:val="0"/>
                <w:numId w:val="19"/>
              </w:numPr>
              <w:rPr>
                <w:sz w:val="20"/>
              </w:rPr>
            </w:pPr>
            <w:r w:rsidRPr="009944A5">
              <w:rPr>
                <w:sz w:val="20"/>
              </w:rPr>
              <w:t>Commercial and industrial areas</w:t>
            </w:r>
            <w:r w:rsidRPr="009944A5">
              <w:rPr>
                <w:sz w:val="20"/>
                <w:vertAlign w:val="superscript"/>
              </w:rPr>
              <w:t>2</w:t>
            </w:r>
          </w:p>
        </w:tc>
        <w:tc>
          <w:tcPr>
            <w:tcW w:w="4320" w:type="dxa"/>
            <w:tcBorders>
              <w:right w:val="single" w:sz="6" w:space="0" w:color="auto"/>
            </w:tcBorders>
            <w:shd w:val="clear" w:color="auto" w:fill="DEEAF6" w:themeFill="accent1" w:themeFillTint="33"/>
            <w:vAlign w:val="bottom"/>
          </w:tcPr>
          <w:p w14:paraId="22F02814" w14:textId="77777777" w:rsidR="0078641A" w:rsidRPr="009944A5" w:rsidRDefault="0078641A" w:rsidP="00FC2306">
            <w:pPr>
              <w:pStyle w:val="NoSpacing"/>
              <w:numPr>
                <w:ilvl w:val="0"/>
                <w:numId w:val="19"/>
              </w:numPr>
              <w:rPr>
                <w:sz w:val="20"/>
              </w:rPr>
            </w:pPr>
            <w:r w:rsidRPr="009944A5">
              <w:rPr>
                <w:sz w:val="20"/>
              </w:rPr>
              <w:t>Other ecosystem modifications</w:t>
            </w:r>
            <w:r w:rsidRPr="009944A5">
              <w:rPr>
                <w:sz w:val="20"/>
                <w:vertAlign w:val="superscript"/>
              </w:rPr>
              <w:t>6</w:t>
            </w:r>
          </w:p>
        </w:tc>
      </w:tr>
      <w:tr w:rsidR="0078641A" w:rsidRPr="00356032" w14:paraId="22F02818" w14:textId="77777777" w:rsidTr="00A43394">
        <w:tc>
          <w:tcPr>
            <w:tcW w:w="5040" w:type="dxa"/>
            <w:tcBorders>
              <w:left w:val="single" w:sz="6" w:space="0" w:color="auto"/>
            </w:tcBorders>
            <w:shd w:val="clear" w:color="auto" w:fill="DEEAF6" w:themeFill="accent1" w:themeFillTint="33"/>
            <w:vAlign w:val="bottom"/>
            <w:hideMark/>
          </w:tcPr>
          <w:p w14:paraId="22F02816" w14:textId="77777777" w:rsidR="0078641A" w:rsidRPr="009944A5" w:rsidRDefault="0078641A" w:rsidP="00FC2306">
            <w:pPr>
              <w:pStyle w:val="NoSpacing"/>
              <w:numPr>
                <w:ilvl w:val="0"/>
                <w:numId w:val="19"/>
              </w:numPr>
              <w:rPr>
                <w:sz w:val="20"/>
              </w:rPr>
            </w:pPr>
            <w:r w:rsidRPr="009944A5">
              <w:rPr>
                <w:sz w:val="20"/>
              </w:rPr>
              <w:t>Dams and water management/use</w:t>
            </w:r>
            <w:r w:rsidRPr="009944A5" w:rsidDel="00FC5ABE">
              <w:rPr>
                <w:sz w:val="20"/>
              </w:rPr>
              <w:t xml:space="preserve"> </w:t>
            </w:r>
          </w:p>
        </w:tc>
        <w:tc>
          <w:tcPr>
            <w:tcW w:w="4320" w:type="dxa"/>
            <w:tcBorders>
              <w:right w:val="single" w:sz="6" w:space="0" w:color="auto"/>
            </w:tcBorders>
            <w:shd w:val="clear" w:color="auto" w:fill="DEEAF6" w:themeFill="accent1" w:themeFillTint="33"/>
            <w:vAlign w:val="bottom"/>
          </w:tcPr>
          <w:p w14:paraId="22F02817" w14:textId="77777777" w:rsidR="0078641A" w:rsidRPr="009944A5" w:rsidRDefault="0078641A" w:rsidP="00FC2306">
            <w:pPr>
              <w:pStyle w:val="NoSpacing"/>
              <w:numPr>
                <w:ilvl w:val="0"/>
                <w:numId w:val="19"/>
              </w:numPr>
              <w:rPr>
                <w:sz w:val="20"/>
              </w:rPr>
            </w:pPr>
            <w:r w:rsidRPr="009944A5">
              <w:rPr>
                <w:sz w:val="20"/>
              </w:rPr>
              <w:t>Parasites/pathogens/diseases</w:t>
            </w:r>
          </w:p>
        </w:tc>
      </w:tr>
      <w:tr w:rsidR="0078641A" w:rsidRPr="00356032" w14:paraId="22F0281B" w14:textId="77777777" w:rsidTr="00A43394">
        <w:tc>
          <w:tcPr>
            <w:tcW w:w="5040" w:type="dxa"/>
            <w:tcBorders>
              <w:left w:val="single" w:sz="6" w:space="0" w:color="auto"/>
            </w:tcBorders>
            <w:shd w:val="clear" w:color="auto" w:fill="DEEAF6" w:themeFill="accent1" w:themeFillTint="33"/>
            <w:vAlign w:val="bottom"/>
          </w:tcPr>
          <w:p w14:paraId="22F02819" w14:textId="77777777" w:rsidR="0078641A" w:rsidRPr="009944A5" w:rsidRDefault="0078641A" w:rsidP="00FC2306">
            <w:pPr>
              <w:pStyle w:val="NoSpacing"/>
              <w:numPr>
                <w:ilvl w:val="0"/>
                <w:numId w:val="19"/>
              </w:numPr>
              <w:rPr>
                <w:sz w:val="20"/>
              </w:rPr>
            </w:pPr>
            <w:r w:rsidRPr="009944A5">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22F0281A" w14:textId="77777777" w:rsidR="0078641A" w:rsidRPr="009944A5" w:rsidRDefault="0078641A" w:rsidP="00FC2306">
            <w:pPr>
              <w:pStyle w:val="NoSpacing"/>
              <w:numPr>
                <w:ilvl w:val="0"/>
                <w:numId w:val="19"/>
              </w:numPr>
              <w:rPr>
                <w:sz w:val="20"/>
              </w:rPr>
            </w:pPr>
            <w:r w:rsidRPr="009944A5">
              <w:rPr>
                <w:sz w:val="20"/>
              </w:rPr>
              <w:t xml:space="preserve">Recreational activities </w:t>
            </w:r>
          </w:p>
        </w:tc>
      </w:tr>
      <w:tr w:rsidR="0078641A" w:rsidRPr="00356032" w14:paraId="22F0281E" w14:textId="77777777" w:rsidTr="00A43394">
        <w:tc>
          <w:tcPr>
            <w:tcW w:w="5040" w:type="dxa"/>
            <w:tcBorders>
              <w:left w:val="single" w:sz="6" w:space="0" w:color="auto"/>
            </w:tcBorders>
            <w:shd w:val="clear" w:color="auto" w:fill="DEEAF6" w:themeFill="accent1" w:themeFillTint="33"/>
            <w:vAlign w:val="bottom"/>
          </w:tcPr>
          <w:p w14:paraId="22F0281C" w14:textId="77777777" w:rsidR="0078641A" w:rsidRPr="009944A5" w:rsidRDefault="0078641A" w:rsidP="00FC2306">
            <w:pPr>
              <w:pStyle w:val="NoSpacing"/>
              <w:numPr>
                <w:ilvl w:val="0"/>
                <w:numId w:val="19"/>
              </w:numPr>
              <w:rPr>
                <w:sz w:val="20"/>
              </w:rPr>
            </w:pPr>
            <w:r w:rsidRPr="009944A5">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22F0281D" w14:textId="77777777" w:rsidR="0078641A" w:rsidRPr="009944A5" w:rsidRDefault="0078641A" w:rsidP="00FC2306">
            <w:pPr>
              <w:pStyle w:val="NoSpacing"/>
              <w:numPr>
                <w:ilvl w:val="0"/>
                <w:numId w:val="19"/>
              </w:numPr>
              <w:rPr>
                <w:sz w:val="20"/>
              </w:rPr>
            </w:pPr>
            <w:r w:rsidRPr="009944A5">
              <w:rPr>
                <w:sz w:val="20"/>
              </w:rPr>
              <w:t>Renewable energy</w:t>
            </w:r>
          </w:p>
        </w:tc>
      </w:tr>
      <w:tr w:rsidR="0078641A" w:rsidRPr="00356032" w14:paraId="22F02821" w14:textId="77777777" w:rsidTr="00A43394">
        <w:tc>
          <w:tcPr>
            <w:tcW w:w="5040" w:type="dxa"/>
            <w:tcBorders>
              <w:left w:val="single" w:sz="6" w:space="0" w:color="auto"/>
            </w:tcBorders>
            <w:shd w:val="clear" w:color="auto" w:fill="DEEAF6" w:themeFill="accent1" w:themeFillTint="33"/>
            <w:vAlign w:val="bottom"/>
          </w:tcPr>
          <w:p w14:paraId="22F0281F" w14:textId="77777777" w:rsidR="0078641A" w:rsidRPr="009944A5" w:rsidRDefault="0078641A" w:rsidP="00FC2306">
            <w:pPr>
              <w:pStyle w:val="NoSpacing"/>
              <w:numPr>
                <w:ilvl w:val="0"/>
                <w:numId w:val="19"/>
              </w:numPr>
              <w:rPr>
                <w:sz w:val="20"/>
              </w:rPr>
            </w:pPr>
            <w:r w:rsidRPr="009944A5">
              <w:rPr>
                <w:sz w:val="20"/>
              </w:rPr>
              <w:t>Garbage and solid waste</w:t>
            </w:r>
          </w:p>
        </w:tc>
        <w:tc>
          <w:tcPr>
            <w:tcW w:w="4320" w:type="dxa"/>
            <w:tcBorders>
              <w:right w:val="single" w:sz="6" w:space="0" w:color="auto"/>
            </w:tcBorders>
            <w:shd w:val="clear" w:color="auto" w:fill="DEEAF6" w:themeFill="accent1" w:themeFillTint="33"/>
            <w:vAlign w:val="bottom"/>
          </w:tcPr>
          <w:p w14:paraId="22F02820" w14:textId="77777777" w:rsidR="0078641A" w:rsidRPr="009944A5" w:rsidRDefault="0078641A" w:rsidP="00FC2306">
            <w:pPr>
              <w:pStyle w:val="NoSpacing"/>
              <w:numPr>
                <w:ilvl w:val="0"/>
                <w:numId w:val="19"/>
              </w:numPr>
              <w:rPr>
                <w:sz w:val="20"/>
              </w:rPr>
            </w:pPr>
            <w:r w:rsidRPr="009944A5">
              <w:rPr>
                <w:sz w:val="20"/>
              </w:rPr>
              <w:t>Roads and railroads</w:t>
            </w:r>
          </w:p>
        </w:tc>
      </w:tr>
      <w:tr w:rsidR="0078641A" w:rsidRPr="00356032" w14:paraId="22F02824" w14:textId="77777777" w:rsidTr="00A43394">
        <w:tc>
          <w:tcPr>
            <w:tcW w:w="5040" w:type="dxa"/>
            <w:tcBorders>
              <w:left w:val="single" w:sz="6" w:space="0" w:color="auto"/>
            </w:tcBorders>
            <w:shd w:val="clear" w:color="auto" w:fill="DEEAF6" w:themeFill="accent1" w:themeFillTint="33"/>
            <w:vAlign w:val="bottom"/>
          </w:tcPr>
          <w:p w14:paraId="22F02822" w14:textId="77777777" w:rsidR="0078641A" w:rsidRPr="009944A5" w:rsidRDefault="0078641A" w:rsidP="00FC2306">
            <w:pPr>
              <w:pStyle w:val="NoSpacing"/>
              <w:numPr>
                <w:ilvl w:val="0"/>
                <w:numId w:val="19"/>
              </w:numPr>
              <w:rPr>
                <w:sz w:val="20"/>
              </w:rPr>
            </w:pPr>
            <w:r w:rsidRPr="009944A5">
              <w:rPr>
                <w:sz w:val="20"/>
              </w:rPr>
              <w:t>Household sewage and urban waste water</w:t>
            </w:r>
            <w:r w:rsidRPr="009944A5">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22F02823" w14:textId="77777777" w:rsidR="0078641A" w:rsidRPr="009944A5" w:rsidRDefault="0078641A" w:rsidP="00FC2306">
            <w:pPr>
              <w:pStyle w:val="NoSpacing"/>
              <w:numPr>
                <w:ilvl w:val="0"/>
                <w:numId w:val="19"/>
              </w:numPr>
              <w:rPr>
                <w:sz w:val="20"/>
              </w:rPr>
            </w:pPr>
            <w:r w:rsidRPr="009944A5">
              <w:rPr>
                <w:sz w:val="20"/>
              </w:rPr>
              <w:t>Shipping lanes</w:t>
            </w:r>
            <w:r w:rsidRPr="009944A5">
              <w:rPr>
                <w:sz w:val="20"/>
                <w:vertAlign w:val="superscript"/>
              </w:rPr>
              <w:t>7</w:t>
            </w:r>
          </w:p>
        </w:tc>
      </w:tr>
      <w:tr w:rsidR="0078641A" w:rsidRPr="00356032" w14:paraId="22F02827" w14:textId="77777777" w:rsidTr="00A43394">
        <w:tc>
          <w:tcPr>
            <w:tcW w:w="5040" w:type="dxa"/>
            <w:tcBorders>
              <w:left w:val="single" w:sz="6" w:space="0" w:color="auto"/>
            </w:tcBorders>
            <w:shd w:val="clear" w:color="auto" w:fill="DEEAF6" w:themeFill="accent1" w:themeFillTint="33"/>
            <w:vAlign w:val="bottom"/>
          </w:tcPr>
          <w:p w14:paraId="22F02825" w14:textId="77777777" w:rsidR="0078641A" w:rsidRPr="009944A5" w:rsidRDefault="0078641A" w:rsidP="00FC2306">
            <w:pPr>
              <w:pStyle w:val="NoSpacing"/>
              <w:numPr>
                <w:ilvl w:val="0"/>
                <w:numId w:val="19"/>
              </w:numPr>
              <w:rPr>
                <w:sz w:val="20"/>
              </w:rPr>
            </w:pPr>
            <w:r w:rsidRPr="009944A5">
              <w:rPr>
                <w:sz w:val="20"/>
              </w:rPr>
              <w:t>Housing and urban areas</w:t>
            </w:r>
            <w:r w:rsidRPr="009944A5">
              <w:rPr>
                <w:sz w:val="20"/>
                <w:vertAlign w:val="superscript"/>
              </w:rPr>
              <w:t>2</w:t>
            </w:r>
          </w:p>
        </w:tc>
        <w:tc>
          <w:tcPr>
            <w:tcW w:w="4320" w:type="dxa"/>
            <w:tcBorders>
              <w:right w:val="single" w:sz="6" w:space="0" w:color="auto"/>
            </w:tcBorders>
            <w:shd w:val="clear" w:color="auto" w:fill="DEEAF6" w:themeFill="accent1" w:themeFillTint="33"/>
            <w:vAlign w:val="bottom"/>
          </w:tcPr>
          <w:p w14:paraId="22F02826" w14:textId="77777777" w:rsidR="0078641A" w:rsidRPr="009944A5" w:rsidRDefault="0078641A" w:rsidP="00FC2306">
            <w:pPr>
              <w:pStyle w:val="NoSpacing"/>
              <w:numPr>
                <w:ilvl w:val="0"/>
                <w:numId w:val="19"/>
              </w:numPr>
              <w:rPr>
                <w:sz w:val="20"/>
              </w:rPr>
            </w:pPr>
            <w:r w:rsidRPr="009944A5">
              <w:rPr>
                <w:sz w:val="20"/>
              </w:rPr>
              <w:t>Tourism and recreation areas</w:t>
            </w:r>
          </w:p>
        </w:tc>
      </w:tr>
      <w:tr w:rsidR="0078641A" w:rsidRPr="00356032" w14:paraId="22F0282A" w14:textId="77777777" w:rsidTr="00A43394">
        <w:tc>
          <w:tcPr>
            <w:tcW w:w="5040" w:type="dxa"/>
            <w:tcBorders>
              <w:left w:val="single" w:sz="6" w:space="0" w:color="auto"/>
            </w:tcBorders>
            <w:shd w:val="clear" w:color="auto" w:fill="DEEAF6" w:themeFill="accent1" w:themeFillTint="33"/>
            <w:vAlign w:val="bottom"/>
          </w:tcPr>
          <w:p w14:paraId="22F02828" w14:textId="77777777" w:rsidR="0078641A" w:rsidRPr="009944A5" w:rsidRDefault="0078641A" w:rsidP="00FC2306">
            <w:pPr>
              <w:pStyle w:val="NoSpacing"/>
              <w:numPr>
                <w:ilvl w:val="0"/>
                <w:numId w:val="19"/>
              </w:numPr>
              <w:rPr>
                <w:sz w:val="20"/>
              </w:rPr>
            </w:pPr>
            <w:r w:rsidRPr="009944A5">
              <w:rPr>
                <w:sz w:val="20"/>
              </w:rPr>
              <w:t>Industrial and military effluents</w:t>
            </w:r>
            <w:r w:rsidRPr="009944A5">
              <w:rPr>
                <w:sz w:val="20"/>
                <w:vertAlign w:val="superscript"/>
              </w:rPr>
              <w:t>4, 5</w:t>
            </w:r>
          </w:p>
        </w:tc>
        <w:tc>
          <w:tcPr>
            <w:tcW w:w="4320" w:type="dxa"/>
            <w:tcBorders>
              <w:right w:val="single" w:sz="6" w:space="0" w:color="auto"/>
            </w:tcBorders>
            <w:shd w:val="clear" w:color="auto" w:fill="DEEAF6" w:themeFill="accent1" w:themeFillTint="33"/>
            <w:vAlign w:val="bottom"/>
          </w:tcPr>
          <w:p w14:paraId="22F02829" w14:textId="77777777" w:rsidR="0078641A" w:rsidRPr="009944A5" w:rsidRDefault="0078641A" w:rsidP="00FC2306">
            <w:pPr>
              <w:pStyle w:val="NoSpacing"/>
              <w:numPr>
                <w:ilvl w:val="0"/>
                <w:numId w:val="19"/>
              </w:numPr>
              <w:rPr>
                <w:sz w:val="20"/>
              </w:rPr>
            </w:pPr>
            <w:r w:rsidRPr="009944A5">
              <w:rPr>
                <w:sz w:val="20"/>
              </w:rPr>
              <w:t xml:space="preserve">Utility and service lines </w:t>
            </w:r>
          </w:p>
        </w:tc>
      </w:tr>
      <w:tr w:rsidR="0078641A" w:rsidRPr="00356032" w14:paraId="22F0282D" w14:textId="77777777" w:rsidTr="00A43394">
        <w:tc>
          <w:tcPr>
            <w:tcW w:w="5040" w:type="dxa"/>
            <w:tcBorders>
              <w:left w:val="single" w:sz="6" w:space="0" w:color="auto"/>
              <w:bottom w:val="nil"/>
            </w:tcBorders>
            <w:shd w:val="clear" w:color="auto" w:fill="DEEAF6" w:themeFill="accent1" w:themeFillTint="33"/>
            <w:vAlign w:val="bottom"/>
          </w:tcPr>
          <w:p w14:paraId="22F0282B" w14:textId="77777777" w:rsidR="0078641A" w:rsidRPr="009944A5" w:rsidRDefault="0078641A" w:rsidP="00FC2306">
            <w:pPr>
              <w:pStyle w:val="NoSpacing"/>
              <w:numPr>
                <w:ilvl w:val="0"/>
                <w:numId w:val="19"/>
              </w:numPr>
              <w:rPr>
                <w:sz w:val="20"/>
              </w:rPr>
            </w:pPr>
            <w:r w:rsidRPr="009944A5">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22F0282C" w14:textId="77777777" w:rsidR="0078641A" w:rsidRPr="009944A5" w:rsidRDefault="0078641A" w:rsidP="00FC2306">
            <w:pPr>
              <w:pStyle w:val="NoSpacing"/>
              <w:numPr>
                <w:ilvl w:val="0"/>
                <w:numId w:val="19"/>
              </w:numPr>
              <w:rPr>
                <w:sz w:val="20"/>
              </w:rPr>
            </w:pPr>
            <w:r w:rsidRPr="009944A5">
              <w:rPr>
                <w:sz w:val="20"/>
              </w:rPr>
              <w:t>Wood and pulp plantations</w:t>
            </w:r>
          </w:p>
        </w:tc>
      </w:tr>
      <w:tr w:rsidR="0078641A" w:rsidRPr="00356032" w14:paraId="22F02830" w14:textId="77777777" w:rsidTr="00A43394">
        <w:tc>
          <w:tcPr>
            <w:tcW w:w="5040" w:type="dxa"/>
            <w:tcBorders>
              <w:top w:val="nil"/>
              <w:left w:val="single" w:sz="6" w:space="0" w:color="auto"/>
              <w:bottom w:val="single" w:sz="4" w:space="0" w:color="auto"/>
            </w:tcBorders>
            <w:shd w:val="clear" w:color="auto" w:fill="DEEAF6" w:themeFill="accent1" w:themeFillTint="33"/>
            <w:vAlign w:val="bottom"/>
          </w:tcPr>
          <w:p w14:paraId="22F0282E" w14:textId="77777777" w:rsidR="0078641A" w:rsidRPr="009944A5" w:rsidRDefault="0078641A" w:rsidP="00FC2306">
            <w:pPr>
              <w:pStyle w:val="NoSpacing"/>
              <w:numPr>
                <w:ilvl w:val="0"/>
                <w:numId w:val="19"/>
              </w:numPr>
              <w:rPr>
                <w:sz w:val="20"/>
              </w:rPr>
            </w:pPr>
            <w:r w:rsidRPr="009944A5">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22F0282F" w14:textId="77777777" w:rsidR="0078641A" w:rsidRPr="009944A5" w:rsidRDefault="0078641A" w:rsidP="00FC2306">
            <w:pPr>
              <w:pStyle w:val="NoSpacing"/>
              <w:ind w:left="360"/>
              <w:rPr>
                <w:sz w:val="20"/>
              </w:rPr>
            </w:pPr>
          </w:p>
        </w:tc>
      </w:tr>
      <w:tr w:rsidR="0078641A" w:rsidRPr="00356032" w14:paraId="22F02839" w14:textId="77777777" w:rsidTr="00A43394">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22F02831" w14:textId="77777777" w:rsidR="0078641A" w:rsidRPr="00356032" w:rsidRDefault="0078641A" w:rsidP="00FC2306">
            <w:pPr>
              <w:pStyle w:val="TableSource"/>
              <w:spacing w:after="0" w:line="260" w:lineRule="exact"/>
              <w:rPr>
                <w:rFonts w:asciiTheme="minorHAnsi" w:hAnsiTheme="minorHAnsi"/>
                <w:sz w:val="18"/>
              </w:rPr>
            </w:pPr>
            <w:r w:rsidRPr="00356032">
              <w:rPr>
                <w:rFonts w:asciiTheme="minorHAnsi" w:hAnsiTheme="minorHAnsi"/>
                <w:sz w:val="18"/>
              </w:rPr>
              <w:t>Pressures include the following:</w:t>
            </w:r>
          </w:p>
          <w:p w14:paraId="22F02832"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 xml:space="preserve">Volcano eruption, earthquake, tsunami, avalanche, landslide, and subsidence </w:t>
            </w:r>
          </w:p>
          <w:p w14:paraId="22F02833"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 xml:space="preserve">Shoreline development </w:t>
            </w:r>
          </w:p>
          <w:p w14:paraId="22F02834"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Urban runoff (e.g., landscape watering)</w:t>
            </w:r>
          </w:p>
          <w:p w14:paraId="22F02835"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 xml:space="preserve">Point discharges </w:t>
            </w:r>
          </w:p>
          <w:p w14:paraId="22F02836"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 xml:space="preserve">Hazardous spills </w:t>
            </w:r>
          </w:p>
          <w:p w14:paraId="22F02837" w14:textId="77777777" w:rsidR="0078641A" w:rsidRPr="00356032" w:rsidRDefault="0078641A" w:rsidP="00FC2306">
            <w:pPr>
              <w:pStyle w:val="TableSource"/>
              <w:numPr>
                <w:ilvl w:val="0"/>
                <w:numId w:val="18"/>
              </w:numPr>
              <w:spacing w:after="0" w:line="260" w:lineRule="exact"/>
              <w:rPr>
                <w:rFonts w:asciiTheme="minorHAnsi" w:hAnsiTheme="minorHAnsi"/>
                <w:sz w:val="18"/>
              </w:rPr>
            </w:pPr>
            <w:r w:rsidRPr="00356032">
              <w:rPr>
                <w:rFonts w:asciiTheme="minorHAnsi" w:hAnsiTheme="minorHAnsi"/>
                <w:sz w:val="18"/>
              </w:rPr>
              <w:t xml:space="preserve">Modification of mouth/channels; ocean/estuary water diversion/control; and artificial structures </w:t>
            </w:r>
          </w:p>
          <w:p w14:paraId="22F02838" w14:textId="77777777" w:rsidR="0078641A" w:rsidRPr="00356032" w:rsidRDefault="00083924" w:rsidP="00FC2306">
            <w:pPr>
              <w:pStyle w:val="TableSource"/>
              <w:numPr>
                <w:ilvl w:val="0"/>
                <w:numId w:val="18"/>
              </w:numPr>
              <w:spacing w:after="0" w:line="260" w:lineRule="exact"/>
              <w:rPr>
                <w:rFonts w:asciiTheme="minorHAnsi" w:hAnsiTheme="minorHAnsi"/>
                <w:sz w:val="22"/>
              </w:rPr>
            </w:pPr>
            <w:r w:rsidRPr="00356032">
              <w:rPr>
                <w:rFonts w:ascii="Calibri" w:eastAsia="Calibri" w:hAnsi="Calibri" w:cs="Times New Roman"/>
                <w:noProof/>
              </w:rPr>
              <mc:AlternateContent>
                <mc:Choice Requires="wps">
                  <w:drawing>
                    <wp:anchor distT="0" distB="0" distL="114300" distR="114300" simplePos="0" relativeHeight="251649024" behindDoc="0" locked="0" layoutInCell="1" allowOverlap="1" wp14:anchorId="22F02C1E" wp14:editId="22F02C1F">
                      <wp:simplePos x="0" y="0"/>
                      <wp:positionH relativeFrom="margin">
                        <wp:posOffset>4714875</wp:posOffset>
                      </wp:positionH>
                      <wp:positionV relativeFrom="paragraph">
                        <wp:posOffset>0</wp:posOffset>
                      </wp:positionV>
                      <wp:extent cx="1533525"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22F02C64" w14:textId="4F728307" w:rsidR="0039747E" w:rsidRPr="004B7E1F" w:rsidRDefault="0039747E" w:rsidP="00083924">
                                  <w:pPr>
                                    <w:rPr>
                                      <w:sz w:val="16"/>
                                      <w:szCs w:val="16"/>
                                    </w:rPr>
                                  </w:pPr>
                                  <w:r w:rsidRPr="00DD7447">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371.25pt;margin-top:0;width:120.75pt;height:1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" filled="f" stroked="f" strokeweight=".5pt">
                      <v:textbox>
                        <w:txbxContent>
                          <w:p w14:paraId="22F02C64" w14:textId="4F728307" w:rsidR="0039747E" w:rsidRPr="004B7E1F" w:rsidRDefault="0039747E" w:rsidP="00083924">
                            <w:pPr>
                              <w:rPr>
                                <w:sz w:val="16"/>
                                <w:szCs w:val="16"/>
                              </w:rPr>
                            </w:pPr>
                            <w:r w:rsidRPr="00DD7447">
                              <w:rPr>
                                <w:sz w:val="16"/>
                                <w:szCs w:val="16"/>
                              </w:rPr>
                              <w:t>(CDFW 2015)</w:t>
                            </w:r>
                          </w:p>
                        </w:txbxContent>
                      </v:textbox>
                      <w10:wrap anchorx="margin"/>
                    </v:shape>
                  </w:pict>
                </mc:Fallback>
              </mc:AlternateContent>
            </w:r>
            <w:r w:rsidR="0078641A" w:rsidRPr="00356032">
              <w:rPr>
                <w:rFonts w:asciiTheme="minorHAnsi" w:hAnsiTheme="minorHAnsi"/>
                <w:sz w:val="18"/>
              </w:rPr>
              <w:t>Ballast water</w:t>
            </w:r>
          </w:p>
        </w:tc>
      </w:tr>
    </w:tbl>
    <w:p w14:paraId="22F0283B" w14:textId="77777777" w:rsidR="00D405D5" w:rsidRPr="00356032" w:rsidRDefault="00D405D5" w:rsidP="005D1C64">
      <w:pPr>
        <w:pStyle w:val="Heading2"/>
        <w:rPr>
          <w:rFonts w:eastAsia="Calibri"/>
        </w:rPr>
      </w:pPr>
      <w:bookmarkStart w:id="35" w:name="_Toc426367684"/>
      <w:bookmarkStart w:id="36" w:name="_Toc464031852"/>
      <w:r w:rsidRPr="00356032">
        <w:rPr>
          <w:rFonts w:eastAsia="Calibri"/>
        </w:rPr>
        <w:t xml:space="preserve">Strategy Categories </w:t>
      </w:r>
      <w:bookmarkEnd w:id="35"/>
      <w:r w:rsidR="0078641A" w:rsidRPr="00356032">
        <w:rPr>
          <w:rFonts w:eastAsia="Calibri"/>
        </w:rPr>
        <w:t>across Sectors</w:t>
      </w:r>
      <w:bookmarkEnd w:id="36"/>
    </w:p>
    <w:p w14:paraId="22F0283C" w14:textId="2E97209F" w:rsidR="00FC2306" w:rsidRDefault="001B4BC6" w:rsidP="0078641A">
      <w:r w:rsidRPr="00356032">
        <w:t>SWAP 2015 outlines 11 categories of conservation strategies (</w:t>
      </w:r>
      <w:r w:rsidRPr="00356032">
        <w:rPr>
          <w:rFonts w:ascii="Calibri" w:eastAsia="Calibri" w:hAnsi="Calibri" w:cs="Myriad Pro"/>
        </w:rPr>
        <w:t>Table 2)</w:t>
      </w:r>
      <w:r w:rsidRPr="00356032">
        <w:t xml:space="preserve"> under which</w:t>
      </w:r>
      <w:r w:rsidRPr="00356032">
        <w:rPr>
          <w:rFonts w:ascii="Calibri" w:eastAsia="Calibri" w:hAnsi="Calibri" w:cs="Myriad Pro"/>
        </w:rPr>
        <w:t xml:space="preserve"> regional strategies are organized, similar to the manner in which the regional goals are tiered under the statewide conservation goals (</w:t>
      </w:r>
      <w:r w:rsidRPr="00356032">
        <w:rPr>
          <w:rFonts w:ascii="Calibri" w:hAnsi="Calibri"/>
        </w:rPr>
        <w:t>CDFW 2015</w:t>
      </w:r>
      <w:r w:rsidRPr="00356032">
        <w:rPr>
          <w:rFonts w:ascii="Calibri" w:eastAsia="Calibri" w:hAnsi="Calibri" w:cs="Myriad Pro"/>
        </w:rPr>
        <w:t xml:space="preserve">). These </w:t>
      </w:r>
      <w:r w:rsidR="00C32031">
        <w:rPr>
          <w:rFonts w:ascii="Calibri" w:eastAsia="Calibri" w:hAnsi="Calibri" w:cs="Myriad Pro"/>
        </w:rPr>
        <w:t xml:space="preserve">regional </w:t>
      </w:r>
      <w:r w:rsidRPr="00356032">
        <w:rPr>
          <w:rFonts w:ascii="Calibri" w:eastAsia="Calibri" w:hAnsi="Calibri" w:cs="Myriad Pro"/>
        </w:rPr>
        <w:t>strategies</w:t>
      </w:r>
      <w:r w:rsidR="005424F1">
        <w:rPr>
          <w:rFonts w:ascii="Calibri" w:eastAsia="Calibri" w:hAnsi="Calibri" w:cs="Myriad Pro"/>
        </w:rPr>
        <w:t>,</w:t>
      </w:r>
      <w:r w:rsidRPr="00356032">
        <w:rPr>
          <w:rFonts w:ascii="Calibri" w:eastAsia="Calibri" w:hAnsi="Calibri" w:cs="Myriad Pro"/>
        </w:rPr>
        <w:t xml:space="preserve"> grouped in various categories</w:t>
      </w:r>
      <w:r w:rsidR="005424F1">
        <w:rPr>
          <w:rFonts w:ascii="Calibri" w:eastAsia="Calibri" w:hAnsi="Calibri" w:cs="Myriad Pro"/>
        </w:rPr>
        <w:t>,</w:t>
      </w:r>
      <w:r w:rsidRPr="00356032">
        <w:rPr>
          <w:rFonts w:ascii="Calibri" w:eastAsia="Calibri" w:hAnsi="Calibri" w:cs="Myriad Pro"/>
        </w:rPr>
        <w:t xml:space="preserve"> </w:t>
      </w:r>
      <w:r w:rsidRPr="00356032">
        <w:t>are meant to work synergistically to achieve the statewide goals and priorities.</w:t>
      </w:r>
      <w:r w:rsidR="00635EF9" w:rsidRPr="00356032">
        <w:t xml:space="preserve"> </w:t>
      </w:r>
    </w:p>
    <w:p w14:paraId="219AEEDA" w14:textId="77777777" w:rsidR="00FE759A" w:rsidRPr="00356032" w:rsidRDefault="00FE759A" w:rsidP="00FE759A">
      <w:pPr>
        <w:pStyle w:val="Caption"/>
      </w:pPr>
      <w:bookmarkStart w:id="37" w:name="_Toc464477818"/>
      <w:r>
        <w:t xml:space="preserve">Table </w:t>
      </w:r>
      <w:fldSimple w:instr=" SEQ Table \* ARABIC ">
        <w:r w:rsidR="00EB6E6A">
          <w:rPr>
            <w:noProof/>
          </w:rPr>
          <w:t>2</w:t>
        </w:r>
      </w:fldSimple>
      <w:r>
        <w:t xml:space="preserve">: </w:t>
      </w:r>
      <w:r w:rsidRPr="0035524E">
        <w:t>SWAP 2015 Conservation Strategy Categories</w:t>
      </w:r>
      <w:bookmarkEnd w:id="37"/>
    </w:p>
    <w:tbl>
      <w:tblPr>
        <w:tblpPr w:leftFromText="180" w:rightFromText="180" w:vertAnchor="text" w:horzAnchor="margin" w:tblpY="268"/>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FE759A" w:rsidRPr="00356032" w14:paraId="78D80232" w14:textId="77777777" w:rsidTr="00FE759A">
        <w:tc>
          <w:tcPr>
            <w:tcW w:w="4680" w:type="dxa"/>
            <w:shd w:val="clear" w:color="auto" w:fill="DEEAF6" w:themeFill="accent1" w:themeFillTint="33"/>
          </w:tcPr>
          <w:p w14:paraId="4A2AF249" w14:textId="77777777" w:rsidR="00FE759A" w:rsidRPr="009944A5" w:rsidRDefault="00FE759A" w:rsidP="00FE759A">
            <w:pPr>
              <w:pStyle w:val="ListParagraph"/>
              <w:numPr>
                <w:ilvl w:val="0"/>
                <w:numId w:val="20"/>
              </w:numPr>
              <w:spacing w:after="0"/>
              <w:rPr>
                <w:sz w:val="20"/>
              </w:rPr>
            </w:pPr>
            <w:r w:rsidRPr="009944A5">
              <w:rPr>
                <w:sz w:val="20"/>
              </w:rPr>
              <w:t>Data Collection and Analysis</w:t>
            </w:r>
          </w:p>
        </w:tc>
        <w:tc>
          <w:tcPr>
            <w:tcW w:w="4680" w:type="dxa"/>
            <w:shd w:val="clear" w:color="auto" w:fill="DEEAF6" w:themeFill="accent1" w:themeFillTint="33"/>
          </w:tcPr>
          <w:p w14:paraId="6C9DB28F" w14:textId="77777777" w:rsidR="00FE759A" w:rsidRPr="009944A5" w:rsidRDefault="00FE759A" w:rsidP="00FE759A">
            <w:pPr>
              <w:pStyle w:val="ListParagraph"/>
              <w:numPr>
                <w:ilvl w:val="0"/>
                <w:numId w:val="20"/>
              </w:numPr>
              <w:spacing w:after="0"/>
              <w:rPr>
                <w:sz w:val="20"/>
              </w:rPr>
            </w:pPr>
            <w:r w:rsidRPr="009944A5">
              <w:rPr>
                <w:sz w:val="20"/>
              </w:rPr>
              <w:t>Law and Policy</w:t>
            </w:r>
          </w:p>
        </w:tc>
      </w:tr>
      <w:tr w:rsidR="00FE759A" w:rsidRPr="00356032" w14:paraId="57A1149A" w14:textId="77777777" w:rsidTr="00FE759A">
        <w:tc>
          <w:tcPr>
            <w:tcW w:w="4680" w:type="dxa"/>
            <w:shd w:val="clear" w:color="auto" w:fill="DEEAF6" w:themeFill="accent1" w:themeFillTint="33"/>
          </w:tcPr>
          <w:p w14:paraId="11D927E3" w14:textId="77777777" w:rsidR="00FE759A" w:rsidRPr="009944A5" w:rsidRDefault="00FE759A" w:rsidP="00FE759A">
            <w:pPr>
              <w:pStyle w:val="ListParagraph"/>
              <w:numPr>
                <w:ilvl w:val="0"/>
                <w:numId w:val="20"/>
              </w:numPr>
              <w:spacing w:after="0"/>
              <w:rPr>
                <w:sz w:val="20"/>
              </w:rPr>
            </w:pPr>
            <w:r w:rsidRPr="009944A5">
              <w:rPr>
                <w:sz w:val="20"/>
              </w:rPr>
              <w:t>Direct Management</w:t>
            </w:r>
          </w:p>
        </w:tc>
        <w:tc>
          <w:tcPr>
            <w:tcW w:w="4680" w:type="dxa"/>
            <w:shd w:val="clear" w:color="auto" w:fill="DEEAF6" w:themeFill="accent1" w:themeFillTint="33"/>
          </w:tcPr>
          <w:p w14:paraId="52DBDC59" w14:textId="77777777" w:rsidR="00FE759A" w:rsidRPr="009944A5" w:rsidRDefault="00FE759A" w:rsidP="00FE759A">
            <w:pPr>
              <w:pStyle w:val="ListParagraph"/>
              <w:numPr>
                <w:ilvl w:val="0"/>
                <w:numId w:val="20"/>
              </w:numPr>
              <w:spacing w:after="0"/>
              <w:rPr>
                <w:sz w:val="20"/>
              </w:rPr>
            </w:pPr>
            <w:r w:rsidRPr="009944A5">
              <w:rPr>
                <w:sz w:val="20"/>
              </w:rPr>
              <w:t>Management Planning</w:t>
            </w:r>
          </w:p>
        </w:tc>
      </w:tr>
      <w:tr w:rsidR="00FE759A" w:rsidRPr="00356032" w14:paraId="657D83FA" w14:textId="77777777" w:rsidTr="00FE759A">
        <w:tc>
          <w:tcPr>
            <w:tcW w:w="4680" w:type="dxa"/>
            <w:shd w:val="clear" w:color="auto" w:fill="DEEAF6" w:themeFill="accent1" w:themeFillTint="33"/>
          </w:tcPr>
          <w:p w14:paraId="59A042B8" w14:textId="77777777" w:rsidR="00FE759A" w:rsidRPr="009944A5" w:rsidRDefault="00FE759A" w:rsidP="00FE759A">
            <w:pPr>
              <w:pStyle w:val="ListParagraph"/>
              <w:numPr>
                <w:ilvl w:val="0"/>
                <w:numId w:val="20"/>
              </w:numPr>
              <w:spacing w:after="0"/>
              <w:rPr>
                <w:sz w:val="20"/>
              </w:rPr>
            </w:pPr>
            <w:r w:rsidRPr="009944A5">
              <w:rPr>
                <w:sz w:val="20"/>
              </w:rPr>
              <w:t>Economic Incentives</w:t>
            </w:r>
          </w:p>
        </w:tc>
        <w:tc>
          <w:tcPr>
            <w:tcW w:w="4680" w:type="dxa"/>
            <w:shd w:val="clear" w:color="auto" w:fill="DEEAF6" w:themeFill="accent1" w:themeFillTint="33"/>
          </w:tcPr>
          <w:p w14:paraId="742C6076" w14:textId="77777777" w:rsidR="00FE759A" w:rsidRPr="009944A5" w:rsidRDefault="00FE759A" w:rsidP="00FE759A">
            <w:pPr>
              <w:pStyle w:val="ListParagraph"/>
              <w:numPr>
                <w:ilvl w:val="0"/>
                <w:numId w:val="20"/>
              </w:numPr>
              <w:spacing w:after="0"/>
              <w:rPr>
                <w:sz w:val="20"/>
              </w:rPr>
            </w:pPr>
            <w:r w:rsidRPr="009944A5">
              <w:rPr>
                <w:sz w:val="20"/>
              </w:rPr>
              <w:t>Partner Engagement</w:t>
            </w:r>
          </w:p>
        </w:tc>
      </w:tr>
      <w:tr w:rsidR="00FE759A" w:rsidRPr="00356032" w14:paraId="336522D6" w14:textId="77777777" w:rsidTr="00FE759A">
        <w:tc>
          <w:tcPr>
            <w:tcW w:w="4680" w:type="dxa"/>
            <w:shd w:val="clear" w:color="auto" w:fill="DEEAF6" w:themeFill="accent1" w:themeFillTint="33"/>
          </w:tcPr>
          <w:p w14:paraId="1B3D0A6E" w14:textId="77777777" w:rsidR="00FE759A" w:rsidRPr="009944A5" w:rsidRDefault="00FE759A" w:rsidP="00FE759A">
            <w:pPr>
              <w:pStyle w:val="ListParagraph"/>
              <w:numPr>
                <w:ilvl w:val="0"/>
                <w:numId w:val="20"/>
              </w:numPr>
              <w:spacing w:after="0"/>
              <w:rPr>
                <w:sz w:val="20"/>
              </w:rPr>
            </w:pPr>
            <w:r w:rsidRPr="009944A5">
              <w:rPr>
                <w:sz w:val="20"/>
              </w:rPr>
              <w:t>Environmental Review</w:t>
            </w:r>
          </w:p>
        </w:tc>
        <w:tc>
          <w:tcPr>
            <w:tcW w:w="4680" w:type="dxa"/>
            <w:shd w:val="clear" w:color="auto" w:fill="DEEAF6" w:themeFill="accent1" w:themeFillTint="33"/>
          </w:tcPr>
          <w:p w14:paraId="0FC5D410" w14:textId="77777777" w:rsidR="00FE759A" w:rsidRPr="009944A5" w:rsidRDefault="00FE759A" w:rsidP="00FE759A">
            <w:pPr>
              <w:pStyle w:val="ListParagraph"/>
              <w:numPr>
                <w:ilvl w:val="0"/>
                <w:numId w:val="20"/>
              </w:numPr>
              <w:spacing w:after="0"/>
              <w:rPr>
                <w:sz w:val="20"/>
              </w:rPr>
            </w:pPr>
            <w:r w:rsidRPr="009944A5">
              <w:rPr>
                <w:sz w:val="20"/>
              </w:rPr>
              <w:t>Outreach and Education</w:t>
            </w:r>
          </w:p>
        </w:tc>
      </w:tr>
      <w:tr w:rsidR="00FE759A" w:rsidRPr="00356032" w14:paraId="6615CD0C" w14:textId="77777777" w:rsidTr="00FE759A">
        <w:tc>
          <w:tcPr>
            <w:tcW w:w="4680" w:type="dxa"/>
            <w:shd w:val="clear" w:color="auto" w:fill="DEEAF6" w:themeFill="accent1" w:themeFillTint="33"/>
          </w:tcPr>
          <w:p w14:paraId="49F627FC" w14:textId="77777777" w:rsidR="00FE759A" w:rsidRPr="009944A5" w:rsidRDefault="00FE759A" w:rsidP="00FE759A">
            <w:pPr>
              <w:pStyle w:val="ListParagraph"/>
              <w:numPr>
                <w:ilvl w:val="0"/>
                <w:numId w:val="20"/>
              </w:numPr>
              <w:spacing w:after="0"/>
              <w:rPr>
                <w:sz w:val="20"/>
              </w:rPr>
            </w:pPr>
            <w:r w:rsidRPr="009944A5">
              <w:rPr>
                <w:sz w:val="20"/>
              </w:rPr>
              <w:t>Land Acquisition, Easement, and Lease</w:t>
            </w:r>
          </w:p>
        </w:tc>
        <w:tc>
          <w:tcPr>
            <w:tcW w:w="4680" w:type="dxa"/>
            <w:shd w:val="clear" w:color="auto" w:fill="DEEAF6" w:themeFill="accent1" w:themeFillTint="33"/>
          </w:tcPr>
          <w:p w14:paraId="0368C9E3" w14:textId="77777777" w:rsidR="00FE759A" w:rsidRPr="009944A5" w:rsidRDefault="00FE759A" w:rsidP="00FE759A">
            <w:pPr>
              <w:pStyle w:val="ListParagraph"/>
              <w:numPr>
                <w:ilvl w:val="0"/>
                <w:numId w:val="20"/>
              </w:numPr>
              <w:spacing w:after="0"/>
              <w:rPr>
                <w:sz w:val="20"/>
              </w:rPr>
            </w:pPr>
            <w:r w:rsidRPr="009944A5">
              <w:rPr>
                <w:sz w:val="20"/>
              </w:rPr>
              <w:t>Training and Technical Assistance</w:t>
            </w:r>
          </w:p>
        </w:tc>
      </w:tr>
      <w:tr w:rsidR="00FE759A" w:rsidRPr="00356032" w14:paraId="1BF08FE8" w14:textId="77777777" w:rsidTr="00FE759A">
        <w:tc>
          <w:tcPr>
            <w:tcW w:w="4680" w:type="dxa"/>
            <w:shd w:val="clear" w:color="auto" w:fill="DEEAF6" w:themeFill="accent1" w:themeFillTint="33"/>
          </w:tcPr>
          <w:p w14:paraId="6D683F6A" w14:textId="77777777" w:rsidR="00FE759A" w:rsidRPr="00356032" w:rsidRDefault="00FE759A" w:rsidP="00FE759A">
            <w:pPr>
              <w:pStyle w:val="ListParagraph"/>
              <w:numPr>
                <w:ilvl w:val="0"/>
                <w:numId w:val="20"/>
              </w:numPr>
              <w:spacing w:after="0"/>
            </w:pPr>
            <w:r w:rsidRPr="009944A5">
              <w:rPr>
                <w:sz w:val="20"/>
              </w:rPr>
              <w:t>Land Use Planning</w:t>
            </w:r>
          </w:p>
        </w:tc>
        <w:tc>
          <w:tcPr>
            <w:tcW w:w="4680" w:type="dxa"/>
            <w:shd w:val="clear" w:color="auto" w:fill="DEEAF6" w:themeFill="accent1" w:themeFillTint="33"/>
          </w:tcPr>
          <w:p w14:paraId="5355C197" w14:textId="77777777" w:rsidR="00FE759A" w:rsidRPr="00356032" w:rsidRDefault="00FE759A" w:rsidP="00FE759A">
            <w:pPr>
              <w:spacing w:after="0"/>
            </w:pPr>
            <w:r w:rsidRPr="00356032">
              <w:rPr>
                <w:rFonts w:ascii="Calibri" w:eastAsia="Calibri" w:hAnsi="Calibri" w:cs="Times New Roman"/>
                <w:noProof/>
              </w:rPr>
              <mc:AlternateContent>
                <mc:Choice Requires="wps">
                  <w:drawing>
                    <wp:anchor distT="0" distB="0" distL="114300" distR="114300" simplePos="0" relativeHeight="251698179" behindDoc="0" locked="0" layoutInCell="1" allowOverlap="1" wp14:anchorId="76CD66C8" wp14:editId="40ED0D01">
                      <wp:simplePos x="0" y="0"/>
                      <wp:positionH relativeFrom="margin">
                        <wp:posOffset>1835150</wp:posOffset>
                      </wp:positionH>
                      <wp:positionV relativeFrom="paragraph">
                        <wp:posOffset>29845</wp:posOffset>
                      </wp:positionV>
                      <wp:extent cx="1533525"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3206CE73" w14:textId="77777777" w:rsidR="0039747E" w:rsidRPr="004B7E1F" w:rsidRDefault="0039747E" w:rsidP="00FE759A">
                                  <w:pPr>
                                    <w:rPr>
                                      <w:sz w:val="16"/>
                                      <w:szCs w:val="16"/>
                                    </w:rPr>
                                  </w:pPr>
                                  <w:r w:rsidRPr="00DD7447">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144.5pt;margin-top:2.35pt;width:120.75pt;height:18.75pt;z-index:2516981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" filled="f" stroked="f" strokeweight=".5pt">
                      <v:textbox>
                        <w:txbxContent>
                          <w:p w14:paraId="3206CE73" w14:textId="77777777" w:rsidR="0039747E" w:rsidRPr="004B7E1F" w:rsidRDefault="0039747E" w:rsidP="00FE759A">
                            <w:pPr>
                              <w:rPr>
                                <w:sz w:val="16"/>
                                <w:szCs w:val="16"/>
                              </w:rPr>
                            </w:pPr>
                            <w:r w:rsidRPr="00DD7447">
                              <w:rPr>
                                <w:sz w:val="16"/>
                                <w:szCs w:val="16"/>
                              </w:rPr>
                              <w:t>(CDFW 2015)</w:t>
                            </w:r>
                          </w:p>
                        </w:txbxContent>
                      </v:textbox>
                      <w10:wrap anchorx="margin"/>
                    </v:shape>
                  </w:pict>
                </mc:Fallback>
              </mc:AlternateContent>
            </w:r>
          </w:p>
        </w:tc>
      </w:tr>
    </w:tbl>
    <w:p w14:paraId="4140CB1F" w14:textId="77777777" w:rsidR="00FC2306" w:rsidRDefault="00FC2306">
      <w:pPr>
        <w:spacing w:after="160" w:line="259" w:lineRule="auto"/>
      </w:pPr>
      <w:r>
        <w:br w:type="page"/>
      </w:r>
    </w:p>
    <w:p w14:paraId="22F02850" w14:textId="3E781D44" w:rsidR="00DF20C9" w:rsidRPr="00356032" w:rsidRDefault="001B4BC6" w:rsidP="00B641B2">
      <w:pPr>
        <w:spacing w:before="240"/>
      </w:pPr>
      <w:r w:rsidRPr="00356032">
        <w:rPr>
          <w:rFonts w:ascii="Calibri" w:eastAsia="Calibri" w:hAnsi="Calibri" w:cs="Myriad Pro"/>
        </w:rPr>
        <w:lastRenderedPageBreak/>
        <w:t xml:space="preserve">The three most common priority strategy categories across the nine </w:t>
      </w:r>
      <w:r w:rsidRPr="005C3F65">
        <w:rPr>
          <w:rFonts w:ascii="Calibri" w:eastAsia="Calibri" w:hAnsi="Calibri" w:cs="Myriad Pro"/>
        </w:rPr>
        <w:t xml:space="preserve">sectors were Data Collection and Analysis (7 sectors prioritized this strategy), Management Planning (7 sectors), and Partner Engagement (5 sectors). </w:t>
      </w:r>
      <w:r w:rsidRPr="005C3F65">
        <w:t>The strategy categorie</w:t>
      </w:r>
      <w:r w:rsidRPr="00356032">
        <w:t>s identified as most relevant to the agriculture sector are described in Section 5.2 below.</w:t>
      </w:r>
    </w:p>
    <w:p w14:paraId="22F02851" w14:textId="77777777" w:rsidR="003900B1" w:rsidRPr="00356032" w:rsidRDefault="00C53330" w:rsidP="009F1D77">
      <w:pPr>
        <w:pStyle w:val="Heading1"/>
      </w:pPr>
      <w:bookmarkStart w:id="38" w:name="_Toc425765779"/>
      <w:bookmarkStart w:id="39" w:name="_Toc425765780"/>
      <w:bookmarkStart w:id="40" w:name="_Toc425765781"/>
      <w:bookmarkStart w:id="41" w:name="_Toc425765782"/>
      <w:bookmarkStart w:id="42" w:name="_Toc464031853"/>
      <w:bookmarkEnd w:id="38"/>
      <w:bookmarkEnd w:id="39"/>
      <w:bookmarkEnd w:id="40"/>
      <w:bookmarkEnd w:id="41"/>
      <w:r w:rsidRPr="00356032">
        <w:t>Agriculture Priority</w:t>
      </w:r>
      <w:r w:rsidR="003900B1" w:rsidRPr="00356032">
        <w:t xml:space="preserve"> Pressures and Strateg</w:t>
      </w:r>
      <w:r w:rsidR="00D405D5" w:rsidRPr="00356032">
        <w:t>y Categories</w:t>
      </w:r>
      <w:bookmarkEnd w:id="42"/>
    </w:p>
    <w:p w14:paraId="22F02852" w14:textId="3CB7C2E2" w:rsidR="00CB6EA8" w:rsidRPr="00356032" w:rsidRDefault="007678D6" w:rsidP="00A8298F">
      <w:r w:rsidRPr="001C4912">
        <w:t xml:space="preserve">As </w:t>
      </w:r>
      <w:r>
        <w:t>described</w:t>
      </w:r>
      <w:r w:rsidRPr="001C4912">
        <w:t xml:space="preserve"> in SWAP 2015, pressures such as climate change and</w:t>
      </w:r>
      <w:r w:rsidRPr="009749E5">
        <w:t xml:space="preserve"> </w:t>
      </w:r>
      <w:r w:rsidRPr="001C4912">
        <w:t xml:space="preserve">stresses such as habitat </w:t>
      </w:r>
      <w:r w:rsidRPr="00BC43DC">
        <w:t>fragmentation can work together to adversely affect biodiversity a</w:t>
      </w:r>
      <w:r w:rsidR="00A005D2">
        <w:t>nd natural resources</w:t>
      </w:r>
      <w:r w:rsidR="00A838E0">
        <w:t xml:space="preserve"> in the state</w:t>
      </w:r>
      <w:r w:rsidRPr="00BC43DC">
        <w:t xml:space="preserve">. </w:t>
      </w:r>
      <w:r w:rsidR="005C3F65" w:rsidRPr="000F64F9">
        <w:t xml:space="preserve">Although challenges exist, these seemingly negative </w:t>
      </w:r>
      <w:r w:rsidR="005C3F65">
        <w:t xml:space="preserve">aspects of </w:t>
      </w:r>
      <w:r w:rsidR="005C3F65" w:rsidRPr="000F64F9">
        <w:t xml:space="preserve">pressures </w:t>
      </w:r>
      <w:r w:rsidR="005C3F65">
        <w:t xml:space="preserve">present </w:t>
      </w:r>
      <w:r w:rsidR="005C3F65" w:rsidRPr="000F64F9">
        <w:t xml:space="preserve">opportunities </w:t>
      </w:r>
      <w:r w:rsidR="005C3F65">
        <w:t>for</w:t>
      </w:r>
      <w:r w:rsidR="005C3F65" w:rsidRPr="000F64F9">
        <w:t xml:space="preserve"> improv</w:t>
      </w:r>
      <w:r w:rsidR="005C3F65">
        <w:t>ing</w:t>
      </w:r>
      <w:r w:rsidR="005C3F65" w:rsidRPr="000F64F9">
        <w:t xml:space="preserve"> ecological health </w:t>
      </w:r>
      <w:r w:rsidR="005C3F65">
        <w:t>through collaborative conservation work</w:t>
      </w:r>
      <w:r w:rsidRPr="00BC43DC">
        <w:t>.</w:t>
      </w:r>
      <w:r w:rsidR="00D00AFB" w:rsidRPr="00356032">
        <w:t xml:space="preserve"> </w:t>
      </w:r>
    </w:p>
    <w:p w14:paraId="22F02853" w14:textId="1ACABCF6" w:rsidR="00C503A3" w:rsidRPr="00356032" w:rsidRDefault="00A005D2" w:rsidP="0081216B">
      <w:r w:rsidRPr="00A005D2">
        <w:t>For the purpose of developing companion plans, CDFW went through the pressures and strategy categories</w:t>
      </w:r>
      <w:r w:rsidRPr="00A005D2">
        <w:rPr>
          <w:rStyle w:val="FootnoteReference"/>
        </w:rPr>
        <w:t xml:space="preserve"> </w:t>
      </w:r>
      <w:r w:rsidRPr="00A005D2">
        <w:t>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w:t>
      </w:r>
      <w:r w:rsidR="00A35726">
        <w:t xml:space="preserve"> </w:t>
      </w:r>
      <w:r w:rsidR="005552C3">
        <w:t>(</w:t>
      </w:r>
      <w:r w:rsidR="00A35726">
        <w:t>for future consideration</w:t>
      </w:r>
      <w:r w:rsidR="005552C3">
        <w:t>)</w:t>
      </w:r>
      <w:r w:rsidRPr="00A005D2">
        <w:t>.</w:t>
      </w:r>
      <w:r w:rsidR="00C53330" w:rsidRPr="00356032">
        <w:t xml:space="preserve"> </w:t>
      </w:r>
    </w:p>
    <w:p w14:paraId="22F02854" w14:textId="77777777" w:rsidR="000C7C7B" w:rsidRPr="00356032" w:rsidRDefault="000C7C7B" w:rsidP="005D1C64">
      <w:pPr>
        <w:pStyle w:val="Heading2"/>
      </w:pPr>
      <w:bookmarkStart w:id="43" w:name="_Toc425765784"/>
      <w:bookmarkStart w:id="44" w:name="_Toc464031854"/>
      <w:bookmarkEnd w:id="43"/>
      <w:r w:rsidRPr="00356032">
        <w:t>Priority Pressures</w:t>
      </w:r>
      <w:bookmarkEnd w:id="44"/>
    </w:p>
    <w:p w14:paraId="22F02855" w14:textId="515C67A6" w:rsidR="00B77D66" w:rsidRPr="00356032" w:rsidRDefault="000C7C7B" w:rsidP="00CF4754">
      <w:pPr>
        <w:rPr>
          <w:b/>
        </w:rPr>
      </w:pPr>
      <w:r w:rsidRPr="00356032">
        <w:rPr>
          <w:b/>
        </w:rPr>
        <w:t xml:space="preserve">Invasive plants/animals – </w:t>
      </w:r>
      <w:r w:rsidR="003900B1" w:rsidRPr="00356032">
        <w:t>Introduction of invasive species can harm wildlife by disrupting and outcompeting native plant and animal communities for habitats and resources.</w:t>
      </w:r>
      <w:r w:rsidR="00705133" w:rsidRPr="00356032">
        <w:t xml:space="preserve"> This includes h</w:t>
      </w:r>
      <w:r w:rsidRPr="00356032">
        <w:t xml:space="preserve">armful plants and animals not originally found within the ecosystem(s) in question and directly or indirectly introduced and spread into </w:t>
      </w:r>
      <w:r w:rsidR="00FB57E7" w:rsidRPr="00356032">
        <w:t xml:space="preserve">native habitats </w:t>
      </w:r>
      <w:r w:rsidRPr="00356032">
        <w:t xml:space="preserve">by human activities. This includes </w:t>
      </w:r>
      <w:r w:rsidR="00D51A54">
        <w:t>y</w:t>
      </w:r>
      <w:r w:rsidR="00E06CC5" w:rsidRPr="00356032">
        <w:t xml:space="preserve">ellow </w:t>
      </w:r>
      <w:r w:rsidR="00D51A54">
        <w:t>s</w:t>
      </w:r>
      <w:r w:rsidR="00E06CC5" w:rsidRPr="00356032">
        <w:t>tarthistle</w:t>
      </w:r>
      <w:r w:rsidRPr="00356032">
        <w:t xml:space="preserve">, </w:t>
      </w:r>
      <w:r w:rsidR="00D51A54">
        <w:t>gypsy m</w:t>
      </w:r>
      <w:r w:rsidR="00E06CC5" w:rsidRPr="00356032">
        <w:t>oth</w:t>
      </w:r>
      <w:r w:rsidRPr="00356032">
        <w:t xml:space="preserve">, </w:t>
      </w:r>
      <w:r w:rsidR="00D51A54">
        <w:t>a</w:t>
      </w:r>
      <w:r w:rsidR="00E06CC5" w:rsidRPr="00356032">
        <w:t xml:space="preserve">sian </w:t>
      </w:r>
      <w:r w:rsidR="00D51A54">
        <w:t>l</w:t>
      </w:r>
      <w:r w:rsidR="00E06CC5" w:rsidRPr="00356032">
        <w:t xml:space="preserve">onghorn </w:t>
      </w:r>
      <w:r w:rsidR="00D51A54">
        <w:t>b</w:t>
      </w:r>
      <w:r w:rsidR="00E06CC5" w:rsidRPr="00356032">
        <w:t>eetle</w:t>
      </w:r>
      <w:r w:rsidRPr="00356032">
        <w:t>,</w:t>
      </w:r>
      <w:r w:rsidR="0038327F" w:rsidRPr="00356032">
        <w:t xml:space="preserve"> </w:t>
      </w:r>
      <w:r w:rsidR="00D51A54">
        <w:t>l</w:t>
      </w:r>
      <w:r w:rsidR="0038327F" w:rsidRPr="00356032">
        <w:t xml:space="preserve">ight </w:t>
      </w:r>
      <w:r w:rsidR="00D51A54">
        <w:t>b</w:t>
      </w:r>
      <w:r w:rsidR="0038327F" w:rsidRPr="00356032">
        <w:t xml:space="preserve">rown </w:t>
      </w:r>
      <w:r w:rsidR="00D51A54">
        <w:t>a</w:t>
      </w:r>
      <w:r w:rsidR="0038327F" w:rsidRPr="00356032">
        <w:t xml:space="preserve">pple </w:t>
      </w:r>
      <w:r w:rsidR="00D51A54">
        <w:t>m</w:t>
      </w:r>
      <w:r w:rsidR="0038327F" w:rsidRPr="00356032">
        <w:t>oth,</w:t>
      </w:r>
      <w:r w:rsidRPr="00356032">
        <w:t xml:space="preserve"> </w:t>
      </w:r>
      <w:r w:rsidR="00CF4754" w:rsidRPr="00356032">
        <w:rPr>
          <w:i/>
        </w:rPr>
        <w:t xml:space="preserve">Arundo donax </w:t>
      </w:r>
      <w:r w:rsidR="00CF4754" w:rsidRPr="00356032">
        <w:t>(</w:t>
      </w:r>
      <w:r w:rsidR="00D51A54">
        <w:t>g</w:t>
      </w:r>
      <w:r w:rsidR="00CF4754" w:rsidRPr="00356032">
        <w:t xml:space="preserve">iant </w:t>
      </w:r>
      <w:r w:rsidR="00D51A54">
        <w:t>r</w:t>
      </w:r>
      <w:r w:rsidR="00CF4754" w:rsidRPr="00356032">
        <w:t>eed)</w:t>
      </w:r>
      <w:r w:rsidRPr="00356032">
        <w:t>, and introduction of species for biocontrol.</w:t>
      </w:r>
    </w:p>
    <w:p w14:paraId="22F02856" w14:textId="326868AE" w:rsidR="0081216B" w:rsidRPr="00356032" w:rsidRDefault="000C7C7B" w:rsidP="0081216B">
      <w:r w:rsidRPr="00356032">
        <w:rPr>
          <w:b/>
        </w:rPr>
        <w:t xml:space="preserve">Livestock </w:t>
      </w:r>
      <w:r w:rsidR="00B13EE5" w:rsidRPr="00356032">
        <w:rPr>
          <w:b/>
        </w:rPr>
        <w:t>farming</w:t>
      </w:r>
      <w:r w:rsidR="005105D7" w:rsidRPr="00356032">
        <w:rPr>
          <w:b/>
        </w:rPr>
        <w:t xml:space="preserve"> and</w:t>
      </w:r>
      <w:r w:rsidRPr="00356032">
        <w:rPr>
          <w:b/>
        </w:rPr>
        <w:t xml:space="preserve"> ranching –</w:t>
      </w:r>
      <w:r w:rsidR="00145A5A" w:rsidRPr="00356032">
        <w:rPr>
          <w:b/>
        </w:rPr>
        <w:t xml:space="preserve"> </w:t>
      </w:r>
      <w:r w:rsidR="00145A5A" w:rsidRPr="00356032">
        <w:t xml:space="preserve">Agricultural practices can have a range of direct and indirect ecosystem </w:t>
      </w:r>
      <w:r w:rsidR="00C0671D" w:rsidRPr="00356032">
        <w:t>impacts</w:t>
      </w:r>
      <w:r w:rsidR="00145A5A" w:rsidRPr="00356032">
        <w:t>, both positive and negative</w:t>
      </w:r>
      <w:r w:rsidR="00717002" w:rsidRPr="00356032">
        <w:t>,</w:t>
      </w:r>
      <w:r w:rsidR="00C0671D" w:rsidRPr="00356032">
        <w:t xml:space="preserve"> in </w:t>
      </w:r>
      <w:r w:rsidR="00C0671D" w:rsidRPr="00356032">
        <w:rPr>
          <w:rFonts w:ascii="Calibri" w:eastAsia="Times New Roman" w:hAnsi="Calibri" w:cs="Times New Roman"/>
        </w:rPr>
        <w:t>horticulture, animal husbandry, and silviculture</w:t>
      </w:r>
      <w:r w:rsidR="00145A5A" w:rsidRPr="00356032">
        <w:t>.</w:t>
      </w:r>
      <w:r w:rsidR="00EA7D95" w:rsidRPr="00356032">
        <w:t xml:space="preserve"> </w:t>
      </w:r>
      <w:r w:rsidR="00D51A54" w:rsidRPr="00D9142F">
        <w:t>The effects of grazing on wildlife vary from beneficial to detrimental, depending upon how grazing is managed, including the seasonality and duration of grazing and the type and number of livestock. These effects also depend on the relative sensitivities of individual wildlife species, because not all species respond the same way to grazing. Well-managed livestock grazing can benefit sensitive plant and animal species, particularly by controlling annual grasses and invasive plants where these have become established, and by removing understory growth to create a fire-resilient landscape. These working lands are an essential part of the solution to conserving the state’s wildlife</w:t>
      </w:r>
      <w:r w:rsidR="00D51A54">
        <w:t xml:space="preserve"> (SWAP 2015).</w:t>
      </w:r>
    </w:p>
    <w:p w14:paraId="22F02857" w14:textId="77777777" w:rsidR="00CE7C37" w:rsidRPr="00356032" w:rsidRDefault="003900B1" w:rsidP="005D1C64">
      <w:pPr>
        <w:pStyle w:val="Heading2"/>
      </w:pPr>
      <w:bookmarkStart w:id="45" w:name="_Toc425765786"/>
      <w:bookmarkStart w:id="46" w:name="_Toc464031855"/>
      <w:bookmarkEnd w:id="45"/>
      <w:r w:rsidRPr="00356032">
        <w:t>Priority</w:t>
      </w:r>
      <w:r w:rsidR="000C7C7B" w:rsidRPr="00356032">
        <w:t xml:space="preserve"> Strateg</w:t>
      </w:r>
      <w:r w:rsidR="00D405D5" w:rsidRPr="00356032">
        <w:t>y Categories</w:t>
      </w:r>
      <w:bookmarkEnd w:id="46"/>
      <w:r w:rsidR="000C7C7B" w:rsidRPr="00356032">
        <w:t xml:space="preserve"> </w:t>
      </w:r>
    </w:p>
    <w:p w14:paraId="22F02858" w14:textId="6118AD10" w:rsidR="0004722A" w:rsidRPr="00356032" w:rsidRDefault="009E4F46" w:rsidP="00C53330">
      <w:r w:rsidRPr="00356032">
        <w:t xml:space="preserve">The top five strategy categories </w:t>
      </w:r>
      <w:r w:rsidR="00A35726">
        <w:t>for this sector are the following</w:t>
      </w:r>
      <w:r w:rsidRPr="00356032">
        <w:t xml:space="preserve"> (in alphabetical ord</w:t>
      </w:r>
      <w:r w:rsidRPr="005C3F65">
        <w:t>er)</w:t>
      </w:r>
      <w:r w:rsidR="00A35726">
        <w:t>:</w:t>
      </w:r>
      <w:r w:rsidRPr="005C3F65">
        <w:t xml:space="preserve"> </w:t>
      </w:r>
      <w:r w:rsidR="00A005D2">
        <w:t>d</w:t>
      </w:r>
      <w:r w:rsidR="00CE7C37" w:rsidRPr="005C3F65">
        <w:t xml:space="preserve">ata </w:t>
      </w:r>
      <w:r w:rsidR="00A005D2">
        <w:t>c</w:t>
      </w:r>
      <w:r w:rsidR="00CE7C37" w:rsidRPr="005C3F65">
        <w:t xml:space="preserve">ollection and </w:t>
      </w:r>
      <w:r w:rsidR="00A005D2">
        <w:t>a</w:t>
      </w:r>
      <w:r w:rsidR="00CE7C37" w:rsidRPr="005C3F65">
        <w:t>nalysis</w:t>
      </w:r>
      <w:r w:rsidRPr="005C3F65">
        <w:t>,</w:t>
      </w:r>
      <w:r w:rsidR="00CE7C37" w:rsidRPr="005C3F65">
        <w:t xml:space="preserve"> </w:t>
      </w:r>
      <w:r w:rsidR="00A005D2">
        <w:t>d</w:t>
      </w:r>
      <w:r w:rsidR="00CE7C37" w:rsidRPr="005C3F65">
        <w:t xml:space="preserve">irect </w:t>
      </w:r>
      <w:r w:rsidR="00A005D2">
        <w:t>m</w:t>
      </w:r>
      <w:r w:rsidR="00CE7C37" w:rsidRPr="005C3F65">
        <w:t>anagement</w:t>
      </w:r>
      <w:r w:rsidRPr="005C3F65">
        <w:t>,</w:t>
      </w:r>
      <w:r w:rsidR="00CE7C37" w:rsidRPr="005C3F65">
        <w:t xml:space="preserve"> </w:t>
      </w:r>
      <w:r w:rsidR="00A005D2">
        <w:t>e</w:t>
      </w:r>
      <w:r w:rsidR="00CE7C37" w:rsidRPr="005C3F65">
        <w:t xml:space="preserve">conomic </w:t>
      </w:r>
      <w:r w:rsidR="00A005D2">
        <w:t>i</w:t>
      </w:r>
      <w:r w:rsidR="00CE7C37" w:rsidRPr="005C3F65">
        <w:t>ncentives</w:t>
      </w:r>
      <w:r w:rsidRPr="005C3F65">
        <w:t>,</w:t>
      </w:r>
      <w:r w:rsidR="00CE7C37" w:rsidRPr="005C3F65">
        <w:t xml:space="preserve"> </w:t>
      </w:r>
      <w:r w:rsidR="00A005D2">
        <w:t>l</w:t>
      </w:r>
      <w:r w:rsidR="00CE7C37" w:rsidRPr="005C3F65">
        <w:t xml:space="preserve">and </w:t>
      </w:r>
      <w:r w:rsidR="00A005D2">
        <w:t>a</w:t>
      </w:r>
      <w:r w:rsidR="00CE7C37" w:rsidRPr="005C3F65">
        <w:t xml:space="preserve">cquisition, </w:t>
      </w:r>
      <w:r w:rsidR="00A005D2">
        <w:t>e</w:t>
      </w:r>
      <w:r w:rsidR="00CE7C37" w:rsidRPr="005C3F65">
        <w:t xml:space="preserve">asement, and </w:t>
      </w:r>
      <w:r w:rsidR="00A005D2">
        <w:t>l</w:t>
      </w:r>
      <w:r w:rsidR="00CE7C37" w:rsidRPr="005C3F65">
        <w:t>ease</w:t>
      </w:r>
      <w:r w:rsidRPr="005C3F65">
        <w:t>,</w:t>
      </w:r>
      <w:r w:rsidR="00CE7C37" w:rsidRPr="005C3F65">
        <w:t xml:space="preserve"> and </w:t>
      </w:r>
      <w:r w:rsidR="00A005D2">
        <w:t>o</w:t>
      </w:r>
      <w:r w:rsidR="00CE7C37" w:rsidRPr="005C3F65">
        <w:t xml:space="preserve">utreach and </w:t>
      </w:r>
      <w:r w:rsidR="00A005D2">
        <w:t>e</w:t>
      </w:r>
      <w:r w:rsidR="00CE7C37" w:rsidRPr="005C3F65">
        <w:t>ducation</w:t>
      </w:r>
      <w:r w:rsidR="00A35726">
        <w:t>. These categories are</w:t>
      </w:r>
      <w:r w:rsidR="00A005D2">
        <w:t xml:space="preserve"> d</w:t>
      </w:r>
      <w:r w:rsidR="000B63D4" w:rsidRPr="0018430D">
        <w:t>escri</w:t>
      </w:r>
      <w:r w:rsidR="000B63D4" w:rsidRPr="001C4912">
        <w:t>bed below</w:t>
      </w:r>
      <w:r w:rsidR="00A005D2">
        <w:t>.</w:t>
      </w:r>
    </w:p>
    <w:p w14:paraId="36490B78" w14:textId="3C5F48F1" w:rsidR="008177BD" w:rsidRPr="0050145F" w:rsidRDefault="000C7C7B" w:rsidP="00AF792F">
      <w:pPr>
        <w:spacing w:after="0"/>
      </w:pPr>
      <w:r w:rsidRPr="00356032">
        <w:rPr>
          <w:b/>
        </w:rPr>
        <w:lastRenderedPageBreak/>
        <w:t xml:space="preserve">Data Collection and Analysis – </w:t>
      </w:r>
      <w:r w:rsidR="00AF792F" w:rsidRPr="00D9142F">
        <w:t>Data collection and analysis is fundamental to science-driven conservation, that is, the utilization of a wide range of data and analysis to more effectively plan, implement, and adaptively manage conservation actions. Strategies found under this category include designing and implementing monitoring plans and collecting, maintaining, conveying, and presenting data on (for example) species presence or absence, habitat suitability, population viability, in- situ treatments, mapping and measuring growth, range, extent, and distribution.</w:t>
      </w:r>
    </w:p>
    <w:p w14:paraId="0A22279B" w14:textId="77777777" w:rsidR="008855EE" w:rsidRPr="008855EE" w:rsidRDefault="008855EE" w:rsidP="008855EE">
      <w:pPr>
        <w:pStyle w:val="Default"/>
        <w:spacing w:line="276" w:lineRule="auto"/>
        <w:rPr>
          <w:rFonts w:asciiTheme="minorHAnsi" w:hAnsiTheme="minorHAnsi"/>
          <w:b/>
          <w:sz w:val="22"/>
          <w:szCs w:val="22"/>
        </w:rPr>
      </w:pPr>
    </w:p>
    <w:p w14:paraId="3718FB96" w14:textId="0AB42684" w:rsidR="008177BD" w:rsidRDefault="000C7C7B" w:rsidP="00156F01">
      <w:pPr>
        <w:pStyle w:val="Default"/>
        <w:spacing w:line="276" w:lineRule="auto"/>
        <w:rPr>
          <w:rFonts w:asciiTheme="minorHAnsi" w:hAnsiTheme="minorHAnsi"/>
          <w:b/>
          <w:sz w:val="22"/>
          <w:szCs w:val="22"/>
        </w:rPr>
      </w:pPr>
      <w:r w:rsidRPr="00356032">
        <w:rPr>
          <w:rFonts w:asciiTheme="minorHAnsi" w:hAnsiTheme="minorHAnsi"/>
          <w:b/>
          <w:sz w:val="22"/>
          <w:szCs w:val="22"/>
        </w:rPr>
        <w:t xml:space="preserve">Direct Management </w:t>
      </w:r>
      <w:r w:rsidR="00AB2452" w:rsidRPr="00356032">
        <w:rPr>
          <w:rFonts w:asciiTheme="minorHAnsi" w:hAnsiTheme="minorHAnsi"/>
          <w:b/>
          <w:sz w:val="22"/>
          <w:szCs w:val="22"/>
        </w:rPr>
        <w:t>–</w:t>
      </w:r>
      <w:r w:rsidRPr="00356032">
        <w:rPr>
          <w:rFonts w:asciiTheme="minorHAnsi" w:hAnsiTheme="minorHAnsi"/>
          <w:b/>
          <w:sz w:val="22"/>
          <w:szCs w:val="22"/>
        </w:rPr>
        <w:t xml:space="preserve"> </w:t>
      </w:r>
      <w:r w:rsidR="00CE7C37" w:rsidRPr="00356032">
        <w:rPr>
          <w:rFonts w:asciiTheme="minorHAnsi" w:hAnsiTheme="minorHAnsi"/>
          <w:sz w:val="22"/>
          <w:szCs w:val="22"/>
        </w:rPr>
        <w:t>Direct management is the participation in and implementation of activities that support stewardship of habitats and natural processes to maintain, enhance, and restore species population and ecological functions/conditions.</w:t>
      </w:r>
      <w:r w:rsidR="008177BD">
        <w:rPr>
          <w:rFonts w:asciiTheme="minorHAnsi" w:hAnsiTheme="minorHAnsi"/>
          <w:sz w:val="22"/>
          <w:szCs w:val="22"/>
        </w:rPr>
        <w:t xml:space="preserve"> </w:t>
      </w:r>
      <w:r w:rsidR="008177BD" w:rsidRPr="00356032">
        <w:rPr>
          <w:rFonts w:asciiTheme="minorHAnsi" w:hAnsiTheme="minorHAnsi"/>
          <w:sz w:val="22"/>
          <w:szCs w:val="22"/>
        </w:rPr>
        <w:t>Example strategies include controlling and managing invasive species</w:t>
      </w:r>
      <w:r w:rsidR="008177BD">
        <w:rPr>
          <w:rFonts w:asciiTheme="minorHAnsi" w:hAnsiTheme="minorHAnsi"/>
          <w:sz w:val="22"/>
          <w:szCs w:val="22"/>
        </w:rPr>
        <w:t>,</w:t>
      </w:r>
      <w:r w:rsidR="008177BD" w:rsidRPr="00356032">
        <w:rPr>
          <w:rFonts w:asciiTheme="minorHAnsi" w:hAnsiTheme="minorHAnsi"/>
          <w:sz w:val="22"/>
          <w:szCs w:val="22"/>
        </w:rPr>
        <w:t xml:space="preserve"> enhancing habitat such as riparian buffers and pollinator habitat</w:t>
      </w:r>
      <w:r w:rsidR="008177BD">
        <w:rPr>
          <w:rFonts w:asciiTheme="minorHAnsi" w:hAnsiTheme="minorHAnsi"/>
          <w:sz w:val="22"/>
          <w:szCs w:val="22"/>
        </w:rPr>
        <w:t>,</w:t>
      </w:r>
      <w:r w:rsidR="008177BD" w:rsidRPr="00356032">
        <w:rPr>
          <w:rFonts w:asciiTheme="minorHAnsi" w:hAnsiTheme="minorHAnsi"/>
          <w:sz w:val="22"/>
          <w:szCs w:val="22"/>
        </w:rPr>
        <w:t xml:space="preserve"> and managing water use (e.g., drain water</w:t>
      </w:r>
      <w:r w:rsidR="00AF792F">
        <w:rPr>
          <w:rFonts w:asciiTheme="minorHAnsi" w:hAnsiTheme="minorHAnsi"/>
          <w:sz w:val="22"/>
          <w:szCs w:val="22"/>
        </w:rPr>
        <w:t>, off-channel storage</w:t>
      </w:r>
      <w:r w:rsidR="008177BD" w:rsidRPr="00356032">
        <w:rPr>
          <w:rFonts w:asciiTheme="minorHAnsi" w:hAnsiTheme="minorHAnsi"/>
          <w:sz w:val="22"/>
          <w:szCs w:val="22"/>
        </w:rPr>
        <w:t>)</w:t>
      </w:r>
      <w:r w:rsidR="008177BD" w:rsidRPr="00356032">
        <w:t xml:space="preserve"> </w:t>
      </w:r>
      <w:r w:rsidR="008177BD" w:rsidRPr="00356032">
        <w:rPr>
          <w:rFonts w:asciiTheme="minorHAnsi" w:hAnsiTheme="minorHAnsi"/>
          <w:sz w:val="22"/>
          <w:szCs w:val="22"/>
        </w:rPr>
        <w:t>through programs such as the Voluntary Local Program</w:t>
      </w:r>
      <w:r w:rsidR="00FE759A">
        <w:rPr>
          <w:rFonts w:asciiTheme="minorHAnsi" w:hAnsiTheme="minorHAnsi"/>
          <w:sz w:val="22"/>
          <w:szCs w:val="22"/>
        </w:rPr>
        <w:t xml:space="preserve"> (Fish and Game Code Section 2086)</w:t>
      </w:r>
      <w:r w:rsidR="008177BD" w:rsidRPr="00356032">
        <w:rPr>
          <w:rFonts w:asciiTheme="minorHAnsi" w:hAnsiTheme="minorHAnsi"/>
          <w:sz w:val="22"/>
          <w:szCs w:val="22"/>
        </w:rPr>
        <w:t>.</w:t>
      </w:r>
    </w:p>
    <w:p w14:paraId="2FDFD3B5" w14:textId="77777777" w:rsidR="008177BD" w:rsidRDefault="008177BD" w:rsidP="00156F01">
      <w:pPr>
        <w:pStyle w:val="Default"/>
        <w:spacing w:line="276" w:lineRule="auto"/>
        <w:rPr>
          <w:rFonts w:asciiTheme="minorHAnsi" w:hAnsiTheme="minorHAnsi"/>
          <w:b/>
          <w:sz w:val="22"/>
          <w:szCs w:val="22"/>
        </w:rPr>
      </w:pPr>
    </w:p>
    <w:p w14:paraId="22F02861" w14:textId="4672ACDC" w:rsidR="00AB2452" w:rsidRDefault="000C7C7B" w:rsidP="0050145F">
      <w:pPr>
        <w:pStyle w:val="Default"/>
        <w:spacing w:line="276" w:lineRule="auto"/>
        <w:rPr>
          <w:rFonts w:asciiTheme="minorHAnsi" w:hAnsiTheme="minorHAnsi"/>
          <w:b/>
          <w:sz w:val="22"/>
          <w:szCs w:val="22"/>
        </w:rPr>
      </w:pPr>
      <w:r w:rsidRPr="00356032">
        <w:rPr>
          <w:rFonts w:asciiTheme="minorHAnsi" w:hAnsiTheme="minorHAnsi"/>
          <w:b/>
          <w:sz w:val="22"/>
          <w:szCs w:val="22"/>
        </w:rPr>
        <w:t xml:space="preserve">Economic Incentives – </w:t>
      </w:r>
      <w:r w:rsidR="00CE7C37" w:rsidRPr="00356032">
        <w:rPr>
          <w:rFonts w:asciiTheme="minorHAnsi" w:hAnsiTheme="minorHAnsi"/>
          <w:sz w:val="22"/>
          <w:szCs w:val="22"/>
        </w:rPr>
        <w:t>Economic incentives are available and deployable resources for private landowners and other stakeholders to implement responsible stewardship and enhancement of landscapes, ecological conditions, and species.</w:t>
      </w:r>
      <w:r w:rsidR="00E70D45" w:rsidRPr="00356032">
        <w:rPr>
          <w:rFonts w:asciiTheme="minorHAnsi" w:hAnsiTheme="minorHAnsi"/>
          <w:sz w:val="22"/>
          <w:szCs w:val="22"/>
        </w:rPr>
        <w:t xml:space="preserve"> </w:t>
      </w:r>
      <w:r w:rsidR="008177BD" w:rsidRPr="00356032">
        <w:rPr>
          <w:rFonts w:asciiTheme="minorHAnsi" w:hAnsiTheme="minorHAnsi"/>
          <w:sz w:val="22"/>
          <w:szCs w:val="22"/>
        </w:rPr>
        <w:t>Example strategies include developing and providing economic incentives and assurances and seeking funding though grants</w:t>
      </w:r>
      <w:r w:rsidR="008177BD">
        <w:rPr>
          <w:rFonts w:asciiTheme="minorHAnsi" w:hAnsiTheme="minorHAnsi"/>
          <w:sz w:val="22"/>
          <w:szCs w:val="22"/>
        </w:rPr>
        <w:t>,</w:t>
      </w:r>
      <w:r w:rsidR="008177BD" w:rsidRPr="00356032">
        <w:rPr>
          <w:rFonts w:asciiTheme="minorHAnsi" w:hAnsiTheme="minorHAnsi"/>
          <w:sz w:val="22"/>
          <w:szCs w:val="22"/>
        </w:rPr>
        <w:t xml:space="preserve"> cooperating with other agencies </w:t>
      </w:r>
      <w:r w:rsidR="00F77994">
        <w:rPr>
          <w:rFonts w:asciiTheme="minorHAnsi" w:hAnsiTheme="minorHAnsi"/>
          <w:sz w:val="22"/>
          <w:szCs w:val="22"/>
        </w:rPr>
        <w:t xml:space="preserve">seeking </w:t>
      </w:r>
      <w:r w:rsidR="008177BD" w:rsidRPr="00356032">
        <w:rPr>
          <w:rFonts w:asciiTheme="minorHAnsi" w:hAnsiTheme="minorHAnsi"/>
          <w:sz w:val="22"/>
          <w:szCs w:val="22"/>
        </w:rPr>
        <w:t xml:space="preserve">opportunities </w:t>
      </w:r>
      <w:r w:rsidR="00F77994">
        <w:rPr>
          <w:rFonts w:asciiTheme="minorHAnsi" w:hAnsiTheme="minorHAnsi"/>
          <w:sz w:val="22"/>
          <w:szCs w:val="22"/>
        </w:rPr>
        <w:t>and funding</w:t>
      </w:r>
      <w:r w:rsidR="008177BD" w:rsidRPr="00356032">
        <w:rPr>
          <w:rFonts w:asciiTheme="minorHAnsi" w:hAnsiTheme="minorHAnsi"/>
          <w:sz w:val="22"/>
          <w:szCs w:val="22"/>
        </w:rPr>
        <w:t xml:space="preserve"> for economic incentives</w:t>
      </w:r>
      <w:r w:rsidR="008177BD">
        <w:rPr>
          <w:rFonts w:asciiTheme="minorHAnsi" w:hAnsiTheme="minorHAnsi"/>
          <w:sz w:val="22"/>
          <w:szCs w:val="22"/>
        </w:rPr>
        <w:t>,</w:t>
      </w:r>
      <w:r w:rsidR="008177BD" w:rsidRPr="00356032">
        <w:rPr>
          <w:rFonts w:asciiTheme="minorHAnsi" w:hAnsiTheme="minorHAnsi"/>
          <w:sz w:val="22"/>
          <w:szCs w:val="22"/>
        </w:rPr>
        <w:t xml:space="preserve"> and streamlining costly permitting processes to encourage </w:t>
      </w:r>
      <w:r w:rsidR="00F77994">
        <w:rPr>
          <w:rFonts w:asciiTheme="minorHAnsi" w:hAnsiTheme="minorHAnsi"/>
          <w:sz w:val="22"/>
          <w:szCs w:val="22"/>
        </w:rPr>
        <w:t>compliance and accountability</w:t>
      </w:r>
      <w:r w:rsidR="008177BD" w:rsidRPr="00356032">
        <w:rPr>
          <w:rFonts w:asciiTheme="minorHAnsi" w:hAnsiTheme="minorHAnsi"/>
          <w:sz w:val="22"/>
          <w:szCs w:val="22"/>
        </w:rPr>
        <w:t>.</w:t>
      </w:r>
    </w:p>
    <w:p w14:paraId="2218DF82" w14:textId="77777777" w:rsidR="0050145F" w:rsidRPr="00356032" w:rsidRDefault="0050145F" w:rsidP="0050145F">
      <w:pPr>
        <w:pStyle w:val="Default"/>
        <w:spacing w:line="276" w:lineRule="auto"/>
        <w:rPr>
          <w:rFonts w:asciiTheme="minorHAnsi" w:hAnsiTheme="minorHAnsi"/>
          <w:b/>
          <w:sz w:val="22"/>
          <w:szCs w:val="22"/>
        </w:rPr>
      </w:pPr>
    </w:p>
    <w:p w14:paraId="22F02864" w14:textId="15303FA3" w:rsidR="000C7C7B" w:rsidRDefault="000C7C7B" w:rsidP="0050145F">
      <w:pPr>
        <w:pStyle w:val="Default"/>
        <w:spacing w:line="276" w:lineRule="auto"/>
        <w:rPr>
          <w:rFonts w:asciiTheme="minorHAnsi" w:hAnsiTheme="minorHAnsi"/>
          <w:b/>
          <w:sz w:val="22"/>
          <w:szCs w:val="22"/>
        </w:rPr>
      </w:pPr>
      <w:r w:rsidRPr="00356032">
        <w:rPr>
          <w:rFonts w:asciiTheme="minorHAnsi" w:hAnsiTheme="minorHAnsi"/>
          <w:b/>
          <w:sz w:val="22"/>
          <w:szCs w:val="22"/>
        </w:rPr>
        <w:t xml:space="preserve">Land Acquisition, Easement, and Lease – </w:t>
      </w:r>
      <w:r w:rsidR="000260CE">
        <w:rPr>
          <w:rFonts w:ascii="Calibri" w:hAnsi="Calibri"/>
          <w:sz w:val="22"/>
          <w:szCs w:val="22"/>
        </w:rPr>
        <w:t>Land acquisition and easement</w:t>
      </w:r>
      <w:r w:rsidR="00FE759A">
        <w:rPr>
          <w:rFonts w:ascii="Calibri" w:hAnsi="Calibri"/>
          <w:sz w:val="22"/>
          <w:szCs w:val="22"/>
        </w:rPr>
        <w:t>s</w:t>
      </w:r>
      <w:r w:rsidR="000260CE">
        <w:rPr>
          <w:rFonts w:ascii="Calibri" w:hAnsi="Calibri"/>
          <w:sz w:val="22"/>
          <w:szCs w:val="22"/>
        </w:rPr>
        <w:t xml:space="preserve"> are types of transactions and agreements that help set aside or obtain land or water rights to support conservation of the land, water, or habitat upon which species depend.</w:t>
      </w:r>
      <w:r w:rsidR="008177BD">
        <w:rPr>
          <w:rFonts w:asciiTheme="minorHAnsi" w:hAnsiTheme="minorHAnsi"/>
          <w:sz w:val="22"/>
          <w:szCs w:val="22"/>
        </w:rPr>
        <w:t xml:space="preserve"> </w:t>
      </w:r>
      <w:r w:rsidR="008177BD" w:rsidRPr="00356032">
        <w:rPr>
          <w:rFonts w:asciiTheme="minorHAnsi" w:hAnsiTheme="minorHAnsi"/>
          <w:sz w:val="22"/>
          <w:szCs w:val="22"/>
        </w:rPr>
        <w:t xml:space="preserve">Example strategies </w:t>
      </w:r>
      <w:r w:rsidR="00F77994">
        <w:rPr>
          <w:rFonts w:asciiTheme="minorHAnsi" w:hAnsiTheme="minorHAnsi"/>
          <w:sz w:val="22"/>
          <w:szCs w:val="22"/>
        </w:rPr>
        <w:t>include</w:t>
      </w:r>
      <w:r w:rsidR="008177BD">
        <w:rPr>
          <w:rFonts w:asciiTheme="minorHAnsi" w:hAnsiTheme="minorHAnsi"/>
          <w:sz w:val="22"/>
          <w:szCs w:val="22"/>
        </w:rPr>
        <w:t xml:space="preserve"> </w:t>
      </w:r>
      <w:r w:rsidR="00F77994">
        <w:rPr>
          <w:rFonts w:asciiTheme="minorHAnsi" w:hAnsiTheme="minorHAnsi"/>
          <w:sz w:val="22"/>
          <w:szCs w:val="22"/>
        </w:rPr>
        <w:t xml:space="preserve">a </w:t>
      </w:r>
      <w:r w:rsidR="008177BD" w:rsidRPr="00356032">
        <w:rPr>
          <w:rFonts w:asciiTheme="minorHAnsi" w:hAnsiTheme="minorHAnsi"/>
          <w:sz w:val="22"/>
          <w:szCs w:val="22"/>
        </w:rPr>
        <w:t xml:space="preserve">focus more on lease and easement </w:t>
      </w:r>
      <w:r w:rsidR="00F77994">
        <w:rPr>
          <w:rFonts w:asciiTheme="minorHAnsi" w:hAnsiTheme="minorHAnsi"/>
          <w:sz w:val="22"/>
          <w:szCs w:val="22"/>
        </w:rPr>
        <w:t xml:space="preserve">as opposed to fee-title acquisition, </w:t>
      </w:r>
      <w:r w:rsidR="008177BD" w:rsidRPr="00356032">
        <w:rPr>
          <w:rFonts w:asciiTheme="minorHAnsi" w:hAnsiTheme="minorHAnsi"/>
          <w:sz w:val="22"/>
          <w:szCs w:val="22"/>
        </w:rPr>
        <w:t>and include voluntary easements for grasslands and riparian areas</w:t>
      </w:r>
      <w:r w:rsidR="008177BD">
        <w:rPr>
          <w:rFonts w:asciiTheme="minorHAnsi" w:hAnsiTheme="minorHAnsi"/>
          <w:sz w:val="22"/>
          <w:szCs w:val="22"/>
        </w:rPr>
        <w:t>,</w:t>
      </w:r>
      <w:r w:rsidR="008177BD" w:rsidRPr="00356032">
        <w:rPr>
          <w:rFonts w:asciiTheme="minorHAnsi" w:hAnsiTheme="minorHAnsi"/>
          <w:sz w:val="22"/>
          <w:szCs w:val="22"/>
        </w:rPr>
        <w:t xml:space="preserve"> protecting land through water rights acquisitions</w:t>
      </w:r>
      <w:r w:rsidR="008177BD">
        <w:rPr>
          <w:rFonts w:asciiTheme="minorHAnsi" w:hAnsiTheme="minorHAnsi"/>
          <w:sz w:val="22"/>
          <w:szCs w:val="22"/>
        </w:rPr>
        <w:t>,</w:t>
      </w:r>
      <w:r w:rsidR="008177BD" w:rsidRPr="00356032">
        <w:rPr>
          <w:rFonts w:asciiTheme="minorHAnsi" w:hAnsiTheme="minorHAnsi"/>
          <w:sz w:val="22"/>
          <w:szCs w:val="22"/>
        </w:rPr>
        <w:t xml:space="preserve"> and preventing habitat fragmentation and valuing ecosystem services provided through protection of agricultural zoning in critical areas.</w:t>
      </w:r>
    </w:p>
    <w:p w14:paraId="40B3EE1B" w14:textId="77777777" w:rsidR="0050145F" w:rsidRPr="00356032" w:rsidRDefault="0050145F" w:rsidP="0050145F">
      <w:pPr>
        <w:pStyle w:val="Default"/>
        <w:spacing w:line="276" w:lineRule="auto"/>
        <w:rPr>
          <w:rFonts w:asciiTheme="minorHAnsi" w:hAnsiTheme="minorHAnsi"/>
          <w:b/>
          <w:sz w:val="22"/>
          <w:szCs w:val="22"/>
        </w:rPr>
      </w:pPr>
    </w:p>
    <w:p w14:paraId="1849CDC7" w14:textId="33A99AFF" w:rsidR="009F1D77" w:rsidRDefault="000C7C7B" w:rsidP="00E65728">
      <w:pPr>
        <w:pStyle w:val="Default"/>
        <w:spacing w:line="276" w:lineRule="auto"/>
        <w:rPr>
          <w:rFonts w:asciiTheme="minorHAnsi" w:hAnsiTheme="minorHAnsi"/>
          <w:sz w:val="22"/>
          <w:szCs w:val="22"/>
        </w:rPr>
      </w:pPr>
      <w:r w:rsidRPr="00356032">
        <w:rPr>
          <w:rFonts w:asciiTheme="minorHAnsi" w:hAnsiTheme="minorHAnsi"/>
          <w:b/>
          <w:sz w:val="22"/>
          <w:szCs w:val="22"/>
        </w:rPr>
        <w:t>Outreach and Education</w:t>
      </w:r>
      <w:r w:rsidRPr="00356032">
        <w:rPr>
          <w:rFonts w:asciiTheme="minorHAnsi" w:hAnsiTheme="minorHAnsi"/>
          <w:sz w:val="22"/>
          <w:szCs w:val="22"/>
        </w:rPr>
        <w:t xml:space="preserve"> </w:t>
      </w:r>
      <w:r w:rsidR="00CE7C37" w:rsidRPr="00356032">
        <w:rPr>
          <w:rFonts w:asciiTheme="minorHAnsi" w:hAnsiTheme="minorHAnsi"/>
          <w:sz w:val="22"/>
          <w:szCs w:val="22"/>
        </w:rPr>
        <w:t>–</w:t>
      </w:r>
      <w:r w:rsidRPr="00356032">
        <w:rPr>
          <w:rFonts w:asciiTheme="minorHAnsi" w:hAnsiTheme="minorHAnsi"/>
          <w:sz w:val="22"/>
          <w:szCs w:val="22"/>
        </w:rPr>
        <w:t xml:space="preserve"> </w:t>
      </w:r>
      <w:r w:rsidR="00CE7C37" w:rsidRPr="00356032">
        <w:rPr>
          <w:rFonts w:asciiTheme="minorHAnsi" w:hAnsiTheme="minorHAnsi"/>
          <w:sz w:val="22"/>
          <w:szCs w:val="22"/>
        </w:rPr>
        <w:t>Outreach and education is the involvement of social science to reach out to specific groups, communities, resource users, policymakers, stakeholders, and/or the public with information to improve awareness, knowledge, attitudes, and behaviors regarding natural resource conservation.</w:t>
      </w:r>
      <w:r w:rsidR="00EA0553">
        <w:rPr>
          <w:rFonts w:asciiTheme="minorHAnsi" w:hAnsiTheme="minorHAnsi"/>
          <w:sz w:val="22"/>
          <w:szCs w:val="22"/>
        </w:rPr>
        <w:t xml:space="preserve"> </w:t>
      </w:r>
      <w:r w:rsidR="00EA0553" w:rsidRPr="00356032">
        <w:rPr>
          <w:rFonts w:asciiTheme="minorHAnsi" w:hAnsiTheme="minorHAnsi"/>
          <w:sz w:val="22"/>
          <w:szCs w:val="22"/>
        </w:rPr>
        <w:t>Example strategies include working with partners to promote water conservation measures to benefit wildlife and developing/implementing an outreach program (e.g., invas</w:t>
      </w:r>
      <w:r w:rsidR="00014DAE">
        <w:rPr>
          <w:rFonts w:asciiTheme="minorHAnsi" w:hAnsiTheme="minorHAnsi"/>
          <w:sz w:val="22"/>
          <w:szCs w:val="22"/>
        </w:rPr>
        <w:t>ive species impacts).</w:t>
      </w:r>
      <w:r w:rsidR="009F1D77">
        <w:rPr>
          <w:rFonts w:asciiTheme="minorHAnsi" w:hAnsiTheme="minorHAnsi"/>
          <w:sz w:val="22"/>
          <w:szCs w:val="22"/>
        </w:rPr>
        <w:br w:type="page"/>
      </w:r>
    </w:p>
    <w:p w14:paraId="0CAC0999" w14:textId="77777777" w:rsidR="00FD2BC1" w:rsidRPr="009F1D77" w:rsidRDefault="00FD2BC1" w:rsidP="009F1D77">
      <w:pPr>
        <w:pStyle w:val="Default"/>
        <w:rPr>
          <w:rFonts w:asciiTheme="minorHAnsi" w:hAnsiTheme="minorHAnsi"/>
          <w:sz w:val="22"/>
          <w:szCs w:val="22"/>
        </w:rPr>
      </w:pPr>
    </w:p>
    <w:p w14:paraId="6C60A96A" w14:textId="5300038A" w:rsidR="00EC6EFC" w:rsidRDefault="00EC6EFC" w:rsidP="00EC6EFC">
      <w:pPr>
        <w:pStyle w:val="Caption"/>
        <w:framePr w:w="8942" w:hSpace="187" w:wrap="notBeside" w:vAnchor="text" w:hAnchor="page" w:x="1284" w:y="530"/>
      </w:pPr>
      <w:bookmarkStart w:id="47" w:name="_Toc465849240"/>
      <w:r>
        <w:t xml:space="preserve">Text Box </w:t>
      </w:r>
      <w:fldSimple w:instr=" SEQ Text_Box \* ARABIC ">
        <w:r w:rsidR="00EB6E6A">
          <w:rPr>
            <w:noProof/>
          </w:rPr>
          <w:t>5</w:t>
        </w:r>
      </w:fldSimple>
      <w:r>
        <w:t>: Additional Pressures and Strategies for Future Consideration</w:t>
      </w:r>
      <w:bookmarkEnd w:id="47"/>
    </w:p>
    <w:tbl>
      <w:tblPr>
        <w:tblStyle w:val="TableGrid"/>
        <w:tblW w:w="9355" w:type="dxa"/>
        <w:shd w:val="clear" w:color="auto" w:fill="E2EFD9" w:themeFill="accent6" w:themeFillTint="33"/>
        <w:tblLook w:val="04A0" w:firstRow="1" w:lastRow="0" w:firstColumn="1" w:lastColumn="0" w:noHBand="0" w:noVBand="1"/>
      </w:tblPr>
      <w:tblGrid>
        <w:gridCol w:w="9355"/>
      </w:tblGrid>
      <w:tr w:rsidR="000B63D4" w:rsidRPr="00356032" w14:paraId="51A4BD53" w14:textId="77777777" w:rsidTr="00D3743E">
        <w:tc>
          <w:tcPr>
            <w:tcW w:w="9355" w:type="dxa"/>
            <w:shd w:val="clear" w:color="auto" w:fill="E2EFD9" w:themeFill="accent6" w:themeFillTint="33"/>
          </w:tcPr>
          <w:p w14:paraId="545EDAE5" w14:textId="77777777" w:rsidR="000B63D4" w:rsidRPr="00D73EDF" w:rsidRDefault="000B63D4" w:rsidP="00D3743E">
            <w:pPr>
              <w:spacing w:after="0"/>
              <w:rPr>
                <w:b/>
                <w:i/>
                <w:sz w:val="20"/>
                <w:u w:val="single"/>
              </w:rPr>
            </w:pPr>
            <w:bookmarkStart w:id="48" w:name="_Toc426367688"/>
            <w:r w:rsidRPr="00D73EDF">
              <w:rPr>
                <w:b/>
                <w:i/>
                <w:sz w:val="20"/>
                <w:u w:val="single"/>
              </w:rPr>
              <w:t>Pressures</w:t>
            </w:r>
          </w:p>
          <w:p w14:paraId="560070F6" w14:textId="5C110476" w:rsidR="000B63D4" w:rsidRPr="00D73EDF" w:rsidRDefault="000B63D4" w:rsidP="00D3743E">
            <w:pPr>
              <w:pStyle w:val="ListParagraph"/>
              <w:numPr>
                <w:ilvl w:val="0"/>
                <w:numId w:val="16"/>
              </w:numPr>
              <w:rPr>
                <w:sz w:val="20"/>
              </w:rPr>
            </w:pPr>
            <w:r w:rsidRPr="00D73EDF">
              <w:rPr>
                <w:sz w:val="20"/>
              </w:rPr>
              <w:t>Crop conversion of agricultural land (e.g., from agriculture to housing, monocultures) and loss of wildlife habitat</w:t>
            </w:r>
            <w:r w:rsidR="00F77994">
              <w:rPr>
                <w:sz w:val="20"/>
              </w:rPr>
              <w:t xml:space="preserve"> </w:t>
            </w:r>
          </w:p>
          <w:p w14:paraId="69FA6B2D" w14:textId="77777777" w:rsidR="000B63D4" w:rsidRPr="00D73EDF" w:rsidRDefault="000B63D4" w:rsidP="00D3743E">
            <w:pPr>
              <w:pStyle w:val="ListParagraph"/>
              <w:numPr>
                <w:ilvl w:val="0"/>
                <w:numId w:val="4"/>
              </w:numPr>
              <w:ind w:left="1080"/>
              <w:rPr>
                <w:sz w:val="20"/>
              </w:rPr>
            </w:pPr>
            <w:r w:rsidRPr="00D73EDF">
              <w:rPr>
                <w:sz w:val="20"/>
              </w:rPr>
              <w:t>Food safety and wildlife conflicts</w:t>
            </w:r>
          </w:p>
          <w:p w14:paraId="46EE8712" w14:textId="77777777" w:rsidR="000B63D4" w:rsidRPr="00D73EDF" w:rsidRDefault="000B63D4" w:rsidP="00D3743E">
            <w:pPr>
              <w:pStyle w:val="ListParagraph"/>
              <w:numPr>
                <w:ilvl w:val="0"/>
                <w:numId w:val="4"/>
              </w:numPr>
              <w:ind w:left="1080"/>
              <w:rPr>
                <w:sz w:val="20"/>
              </w:rPr>
            </w:pPr>
            <w:r w:rsidRPr="00D73EDF">
              <w:rPr>
                <w:sz w:val="20"/>
              </w:rPr>
              <w:t>Habitat fragmentation and urban encroachment</w:t>
            </w:r>
          </w:p>
          <w:p w14:paraId="47C0A2B1" w14:textId="77777777" w:rsidR="000B63D4" w:rsidRPr="00D73EDF" w:rsidRDefault="000B63D4" w:rsidP="00D3743E">
            <w:pPr>
              <w:pStyle w:val="ListParagraph"/>
              <w:numPr>
                <w:ilvl w:val="0"/>
                <w:numId w:val="4"/>
              </w:numPr>
              <w:ind w:left="1080"/>
              <w:rPr>
                <w:sz w:val="20"/>
              </w:rPr>
            </w:pPr>
            <w:r w:rsidRPr="00D73EDF">
              <w:rPr>
                <w:sz w:val="20"/>
              </w:rPr>
              <w:t>Pesticide use and environmental safety</w:t>
            </w:r>
          </w:p>
          <w:p w14:paraId="442E4262" w14:textId="77777777" w:rsidR="000B63D4" w:rsidRPr="00D73EDF" w:rsidRDefault="000B63D4" w:rsidP="00D3743E">
            <w:pPr>
              <w:pStyle w:val="ListParagraph"/>
              <w:numPr>
                <w:ilvl w:val="0"/>
                <w:numId w:val="4"/>
              </w:numPr>
              <w:ind w:left="1080"/>
              <w:rPr>
                <w:sz w:val="20"/>
              </w:rPr>
            </w:pPr>
            <w:r w:rsidRPr="00D73EDF">
              <w:rPr>
                <w:sz w:val="20"/>
              </w:rPr>
              <w:t>Sea level rise impacts to coastal and estuarine farms (e.g., losing land and damages to crop soil from salt water intrusion)</w:t>
            </w:r>
          </w:p>
          <w:p w14:paraId="3DB57A86" w14:textId="77777777" w:rsidR="000B63D4" w:rsidRPr="00D73EDF" w:rsidRDefault="000B63D4" w:rsidP="00D3743E">
            <w:pPr>
              <w:pStyle w:val="ListParagraph"/>
              <w:numPr>
                <w:ilvl w:val="0"/>
                <w:numId w:val="4"/>
              </w:numPr>
              <w:spacing w:after="120"/>
              <w:ind w:left="1080"/>
              <w:rPr>
                <w:sz w:val="20"/>
              </w:rPr>
            </w:pPr>
            <w:r w:rsidRPr="00D73EDF">
              <w:rPr>
                <w:sz w:val="20"/>
              </w:rPr>
              <w:t>Water supply changes as a result of drought</w:t>
            </w:r>
          </w:p>
          <w:p w14:paraId="762A471C" w14:textId="77777777" w:rsidR="000B63D4" w:rsidRPr="00D73EDF" w:rsidRDefault="000B63D4" w:rsidP="00D3743E">
            <w:pPr>
              <w:spacing w:after="0"/>
              <w:rPr>
                <w:b/>
                <w:i/>
                <w:sz w:val="20"/>
                <w:u w:val="single"/>
              </w:rPr>
            </w:pPr>
            <w:r w:rsidRPr="00D73EDF">
              <w:rPr>
                <w:b/>
                <w:i/>
                <w:sz w:val="20"/>
                <w:u w:val="single"/>
              </w:rPr>
              <w:t>Strategies</w:t>
            </w:r>
          </w:p>
          <w:p w14:paraId="4EF6F49B" w14:textId="77777777" w:rsidR="000B63D4" w:rsidRPr="00D73EDF" w:rsidRDefault="000B63D4" w:rsidP="00D3743E">
            <w:pPr>
              <w:pStyle w:val="ListParagraph"/>
              <w:numPr>
                <w:ilvl w:val="0"/>
                <w:numId w:val="4"/>
              </w:numPr>
              <w:ind w:left="1080"/>
              <w:rPr>
                <w:sz w:val="20"/>
              </w:rPr>
            </w:pPr>
            <w:r w:rsidRPr="00D73EDF">
              <w:rPr>
                <w:sz w:val="20"/>
              </w:rPr>
              <w:t xml:space="preserve">Prevent fragmentation and focus on ecosystem services provided by critical agricultural real estate </w:t>
            </w:r>
          </w:p>
          <w:p w14:paraId="7312CCD3" w14:textId="77777777" w:rsidR="000B63D4" w:rsidRPr="00D73EDF" w:rsidRDefault="000B63D4" w:rsidP="00D3743E">
            <w:pPr>
              <w:pStyle w:val="ListParagraph"/>
              <w:numPr>
                <w:ilvl w:val="0"/>
                <w:numId w:val="4"/>
              </w:numPr>
              <w:ind w:left="1080"/>
              <w:rPr>
                <w:sz w:val="20"/>
              </w:rPr>
            </w:pPr>
            <w:r w:rsidRPr="00D73EDF">
              <w:rPr>
                <w:sz w:val="20"/>
              </w:rPr>
              <w:t xml:space="preserve">Sustain lands with working land values, ecosystem service values, and critical keystone properties </w:t>
            </w:r>
          </w:p>
          <w:p w14:paraId="3348B7C9" w14:textId="77777777" w:rsidR="000B63D4" w:rsidRPr="00D73EDF" w:rsidRDefault="000B63D4" w:rsidP="00D3743E">
            <w:pPr>
              <w:pStyle w:val="ListParagraph"/>
              <w:numPr>
                <w:ilvl w:val="0"/>
                <w:numId w:val="4"/>
              </w:numPr>
              <w:ind w:left="1080"/>
              <w:rPr>
                <w:sz w:val="20"/>
              </w:rPr>
            </w:pPr>
            <w:r w:rsidRPr="00D73EDF">
              <w:rPr>
                <w:sz w:val="20"/>
              </w:rPr>
              <w:t>Engage in multi-benefit projects that support sustainable agriculture, flood control, and habitat conservation (e.g., projects that protect and enhance environmental and cultural resources, and support economic growth)</w:t>
            </w:r>
          </w:p>
          <w:p w14:paraId="07BF5AB0" w14:textId="77777777" w:rsidR="000B63D4" w:rsidRPr="00D73EDF" w:rsidRDefault="000B63D4" w:rsidP="00D3743E">
            <w:pPr>
              <w:pStyle w:val="ListParagraph"/>
              <w:numPr>
                <w:ilvl w:val="0"/>
                <w:numId w:val="4"/>
              </w:numPr>
              <w:ind w:left="1080"/>
              <w:rPr>
                <w:sz w:val="20"/>
              </w:rPr>
            </w:pPr>
            <w:r w:rsidRPr="00D73EDF">
              <w:rPr>
                <w:sz w:val="20"/>
              </w:rPr>
              <w:t>Enhance temporary or annual habitat on productive agricultural land</w:t>
            </w:r>
          </w:p>
          <w:p w14:paraId="5306BC0C" w14:textId="77777777" w:rsidR="000B63D4" w:rsidRPr="00D73EDF" w:rsidRDefault="000B63D4" w:rsidP="00D3743E">
            <w:pPr>
              <w:pStyle w:val="ListParagraph"/>
              <w:numPr>
                <w:ilvl w:val="0"/>
                <w:numId w:val="4"/>
              </w:numPr>
              <w:ind w:left="1080"/>
              <w:rPr>
                <w:sz w:val="20"/>
              </w:rPr>
            </w:pPr>
            <w:r w:rsidRPr="00D73EDF">
              <w:rPr>
                <w:sz w:val="20"/>
              </w:rPr>
              <w:t xml:space="preserve">Share specific actions from SWAP 2015 and companion plan with farmers through existing farmer educational platforms, such as regional University of California Cooperative Extension (UCCE) meetings and RCD and NRCS staff </w:t>
            </w:r>
          </w:p>
          <w:p w14:paraId="09991AC5" w14:textId="4C24B1DC" w:rsidR="000B63D4" w:rsidRPr="00A005D2" w:rsidRDefault="000B63D4" w:rsidP="00A005D2">
            <w:pPr>
              <w:pStyle w:val="ListParagraph"/>
              <w:numPr>
                <w:ilvl w:val="0"/>
                <w:numId w:val="4"/>
              </w:numPr>
              <w:spacing w:after="120"/>
              <w:ind w:left="1080"/>
              <w:contextualSpacing w:val="0"/>
              <w:rPr>
                <w:sz w:val="20"/>
              </w:rPr>
            </w:pPr>
            <w:r w:rsidRPr="00D73EDF">
              <w:rPr>
                <w:sz w:val="20"/>
              </w:rPr>
              <w:t>Develop system to assess risks and inform decision making for protection of low elevation coastal agricultural areas</w:t>
            </w:r>
          </w:p>
        </w:tc>
      </w:tr>
    </w:tbl>
    <w:p w14:paraId="10FBE2B2" w14:textId="77777777" w:rsidR="009E3651" w:rsidRDefault="009E3651" w:rsidP="009E3651"/>
    <w:p w14:paraId="22F0287B" w14:textId="77777777" w:rsidR="00BF4A5F" w:rsidRPr="00356032" w:rsidRDefault="00BF4A5F" w:rsidP="009F1D77">
      <w:pPr>
        <w:pStyle w:val="Heading1"/>
      </w:pPr>
      <w:bookmarkStart w:id="49" w:name="_Toc464031856"/>
      <w:r w:rsidRPr="00356032">
        <w:t>Collaboration Opportunities for Joint Priorities</w:t>
      </w:r>
      <w:bookmarkEnd w:id="48"/>
      <w:bookmarkEnd w:id="49"/>
    </w:p>
    <w:p w14:paraId="4FBD5DA8" w14:textId="7705FAB2" w:rsidR="00016D8E" w:rsidRPr="00356032" w:rsidRDefault="00003F5E" w:rsidP="00D0592C">
      <w:r w:rsidRPr="00003F5E">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FA455B" w:rsidRPr="00FA455B">
        <w:t xml:space="preserve"> </w:t>
      </w:r>
      <w:r w:rsidR="00FA455B" w:rsidRPr="00003F5E">
        <w:t>Chapter 7</w:t>
      </w:r>
      <w:r w:rsidRPr="00003F5E">
        <w:t xml:space="preserve">). While the full array of relevant efforts </w:t>
      </w:r>
      <w:r w:rsidR="00A35726">
        <w:t>is</w:t>
      </w:r>
      <w:r w:rsidRPr="00003F5E">
        <w:t xml:space="preserve">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w:t>
      </w:r>
      <w:r w:rsidR="00A35726">
        <w:t xml:space="preserve"> A</w:t>
      </w:r>
      <w:r w:rsidRPr="00003F5E">
        <w:t>ppendix</w:t>
      </w:r>
      <w:r w:rsidR="00A35726">
        <w:t xml:space="preserve"> D and E</w:t>
      </w:r>
      <w:r w:rsidRPr="00003F5E">
        <w:t>. T</w:t>
      </w:r>
      <w:r w:rsidR="00354DF5">
        <w:t>ogether, T</w:t>
      </w:r>
      <w:r w:rsidRPr="00003F5E">
        <w:t xml:space="preserve">able 3 and </w:t>
      </w:r>
      <w:r w:rsidR="00354DF5">
        <w:t>A</w:t>
      </w:r>
      <w:r w:rsidRPr="00C900F5">
        <w:t>ppendi</w:t>
      </w:r>
      <w:r w:rsidR="00354DF5">
        <w:t>x</w:t>
      </w:r>
      <w:r w:rsidRPr="00C900F5">
        <w:t xml:space="preserve"> D and E summarize</w:t>
      </w:r>
      <w:r w:rsidRPr="00003F5E">
        <w:t xml:space="preserve"> the key findings for this sector.</w:t>
      </w:r>
    </w:p>
    <w:p w14:paraId="22F0287D" w14:textId="1313931E" w:rsidR="00BF4A5F" w:rsidRPr="00356032" w:rsidRDefault="00CF0796" w:rsidP="00EA6C98">
      <w:pPr>
        <w:pStyle w:val="Heading3"/>
      </w:pPr>
      <w:bookmarkStart w:id="50" w:name="_Toc464031857"/>
      <w:r>
        <w:t>Alignment</w:t>
      </w:r>
      <w:r w:rsidR="000B3857">
        <w:t xml:space="preserve"> Opportunities and</w:t>
      </w:r>
      <w:r w:rsidR="00AF792F">
        <w:t xml:space="preserve"> Potential</w:t>
      </w:r>
      <w:r w:rsidR="000B3857">
        <w:t xml:space="preserve"> </w:t>
      </w:r>
      <w:r w:rsidR="00694750" w:rsidRPr="00356032">
        <w:t>Resources</w:t>
      </w:r>
      <w:bookmarkEnd w:id="50"/>
      <w:r w:rsidR="00BF4A5F" w:rsidRPr="00356032">
        <w:t xml:space="preserve"> </w:t>
      </w:r>
    </w:p>
    <w:p w14:paraId="27D93B18" w14:textId="268F3BA0" w:rsidR="008F030A" w:rsidRDefault="008F030A" w:rsidP="00173044">
      <w:r>
        <w:t>Table 3 highlights conservation activit</w:t>
      </w:r>
      <w:r w:rsidR="0097504B">
        <w:t xml:space="preserve">ies by the strategy categories </w:t>
      </w:r>
      <w:r>
        <w:t xml:space="preserve">considered important for collaboration, and which could be implemented over the next 5–10 years. While some activities are applicable across many spatial scales and jurisdictions, they are assigned only to the most relevant scale </w:t>
      </w:r>
      <w:r>
        <w:lastRenderedPageBreak/>
        <w:t>and jurisdiction. The information in Table 3 is not comprehensive, and does not obligate any organization to fund or provide support for strategy implementation</w:t>
      </w:r>
      <w:r w:rsidR="00C900F5">
        <w:t xml:space="preserve">. </w:t>
      </w:r>
    </w:p>
    <w:p w14:paraId="64A75AFE" w14:textId="650E11DD" w:rsidR="00363A99" w:rsidRPr="00356032" w:rsidRDefault="0097504B" w:rsidP="00363A99">
      <w:pPr>
        <w:pStyle w:val="Caption"/>
        <w:rPr>
          <w:rStyle w:val="SubtleEmphasis"/>
          <w:i/>
          <w:iCs/>
          <w:color w:val="1F4E79" w:themeColor="accent1" w:themeShade="80"/>
        </w:rPr>
      </w:pPr>
      <w:bookmarkStart w:id="51" w:name="_Toc464477819"/>
      <w:r>
        <w:t xml:space="preserve">Table </w:t>
      </w:r>
      <w:fldSimple w:instr=" SEQ Table \* ARABIC ">
        <w:r w:rsidR="00EB6E6A">
          <w:rPr>
            <w:noProof/>
          </w:rPr>
          <w:t>3</w:t>
        </w:r>
      </w:fldSimple>
      <w:r>
        <w:t xml:space="preserve">: </w:t>
      </w:r>
      <w:r w:rsidRPr="00776AEE">
        <w:t>Collaboration Opportunities by Strategy Category</w:t>
      </w:r>
      <w:bookmarkEnd w:id="51"/>
    </w:p>
    <w:tbl>
      <w:tblPr>
        <w:tblStyle w:val="TableGrid"/>
        <w:tblW w:w="0" w:type="auto"/>
        <w:tblLook w:val="04A0" w:firstRow="1" w:lastRow="0" w:firstColumn="1" w:lastColumn="0" w:noHBand="0" w:noVBand="1"/>
      </w:tblPr>
      <w:tblGrid>
        <w:gridCol w:w="9576"/>
      </w:tblGrid>
      <w:tr w:rsidR="00173044" w14:paraId="5EBD8BCF" w14:textId="77777777" w:rsidTr="00D60396">
        <w:tc>
          <w:tcPr>
            <w:tcW w:w="9576" w:type="dxa"/>
            <w:shd w:val="clear" w:color="auto" w:fill="44546A" w:themeFill="text2"/>
          </w:tcPr>
          <w:p w14:paraId="63E4E1F6" w14:textId="73574CC2" w:rsidR="00173044" w:rsidRPr="0097504B" w:rsidRDefault="00173044" w:rsidP="0097504B">
            <w:pPr>
              <w:spacing w:before="120" w:after="120"/>
              <w:jc w:val="center"/>
              <w:rPr>
                <w:color w:val="FFFFFF" w:themeColor="background1"/>
                <w:sz w:val="24"/>
                <w:szCs w:val="24"/>
              </w:rPr>
            </w:pPr>
            <w:r w:rsidRPr="0097504B">
              <w:rPr>
                <w:b/>
                <w:color w:val="FFFFFF" w:themeColor="background1"/>
                <w:sz w:val="24"/>
                <w:szCs w:val="24"/>
              </w:rPr>
              <w:t>Data Collection and Analysis</w:t>
            </w:r>
          </w:p>
        </w:tc>
      </w:tr>
      <w:tr w:rsidR="00173044" w14:paraId="17E0E6E4" w14:textId="77777777" w:rsidTr="00D60396">
        <w:tc>
          <w:tcPr>
            <w:tcW w:w="9576" w:type="dxa"/>
          </w:tcPr>
          <w:p w14:paraId="048F370D" w14:textId="4EDB7B53" w:rsidR="00173044" w:rsidRPr="001F752A" w:rsidRDefault="00800DE4" w:rsidP="0097504B">
            <w:pPr>
              <w:spacing w:before="120" w:after="120"/>
              <w:jc w:val="center"/>
              <w:rPr>
                <w:b/>
              </w:rPr>
            </w:pPr>
            <w:r>
              <w:rPr>
                <w:b/>
              </w:rPr>
              <w:t>Potential</w:t>
            </w:r>
            <w:r w:rsidR="001F752A">
              <w:rPr>
                <w:b/>
              </w:rPr>
              <w:t xml:space="preserve"> Conservation Activities:</w:t>
            </w:r>
          </w:p>
          <w:p w14:paraId="053F9883" w14:textId="77777777" w:rsidR="00173044" w:rsidRPr="00B978DA" w:rsidRDefault="00173044" w:rsidP="00D60396">
            <w:pPr>
              <w:pStyle w:val="Default"/>
              <w:rPr>
                <w:rFonts w:asciiTheme="minorHAnsi" w:hAnsiTheme="minorHAnsi"/>
                <w:b/>
                <w:i/>
                <w:sz w:val="20"/>
                <w:szCs w:val="20"/>
              </w:rPr>
            </w:pPr>
            <w:r w:rsidRPr="00B978DA">
              <w:rPr>
                <w:rFonts w:asciiTheme="minorHAnsi" w:hAnsiTheme="minorHAnsi"/>
                <w:b/>
                <w:i/>
                <w:sz w:val="20"/>
                <w:szCs w:val="20"/>
              </w:rPr>
              <w:t>Statewide</w:t>
            </w:r>
          </w:p>
          <w:p w14:paraId="73CA8233" w14:textId="571935A5"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Create a monitoring inventory tool so that CDFW may more effectively review required monitoring reports on an annual basis, especially for CDFW permitted conservation banks</w:t>
            </w:r>
          </w:p>
          <w:p w14:paraId="3AF1C99A" w14:textId="7D2BE530"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Monitor CDFW conservation easements for compliance</w:t>
            </w:r>
          </w:p>
          <w:p w14:paraId="68CFE226" w14:textId="18045202"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Research comparative economic impacts of agriculture versus specific wildlife benefits in California to inform future SWAP updates</w:t>
            </w:r>
          </w:p>
          <w:p w14:paraId="0A23B768" w14:textId="78CADC08"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Utilize existing data collection efforts to create an integrated data management system</w:t>
            </w:r>
          </w:p>
          <w:p w14:paraId="173FBDF7"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Regional</w:t>
            </w:r>
          </w:p>
          <w:p w14:paraId="03677484"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Look at agricultural trends in context of more wildlife-friendly practices such as planting cover crops</w:t>
            </w:r>
          </w:p>
          <w:p w14:paraId="32ED9FE1" w14:textId="19681FC9"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Research food safety and effectiveness of current programs including impact on wildlife (e.g., practice effectiveness of wildlife control/exclusion and outcomes in food safety)</w:t>
            </w:r>
          </w:p>
          <w:p w14:paraId="611B4FDB" w14:textId="49EA5EE0"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Understand the role of surrounding agricultural lands in supporting wildlife populations on protected lands</w:t>
            </w:r>
          </w:p>
          <w:p w14:paraId="6FD36B95"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 xml:space="preserve">Local/Site-specific </w:t>
            </w:r>
          </w:p>
          <w:p w14:paraId="1CD329F8" w14:textId="3F4688F9"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Better understand nutrient and irrigation efficiency for priority crops to develop BMPs to enhance wildlife (e.g., saving water for fish)</w:t>
            </w:r>
          </w:p>
          <w:p w14:paraId="6BFDC5DD" w14:textId="0D8B9360"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Collect and collate data about wildlife corridor use (e.g., roadkill, radio tracking, genetics) in and around agricultural areas to ascertain management and other protection measures to ensure or enhance su</w:t>
            </w:r>
            <w:r w:rsidR="00040055">
              <w:rPr>
                <w:rFonts w:asciiTheme="minorHAnsi" w:hAnsiTheme="minorHAnsi"/>
                <w:sz w:val="20"/>
                <w:szCs w:val="20"/>
              </w:rPr>
              <w:t>ch uses</w:t>
            </w:r>
          </w:p>
          <w:p w14:paraId="019CA706" w14:textId="3EA17303"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Conduct long-term research and monitoring of weather and water quality with sustainable metrics</w:t>
            </w:r>
          </w:p>
          <w:p w14:paraId="71C04ED8" w14:textId="52C6093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Conduct nutrient analysis on pollution inflows to enhance wildlife (e.g., monitoring water quality for fish)</w:t>
            </w:r>
          </w:p>
          <w:p w14:paraId="799DA11D" w14:textId="7B4DC25F"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Continue research into the role of wetlands in the methylation of mercury</w:t>
            </w:r>
          </w:p>
          <w:p w14:paraId="2F3AC973" w14:textId="7126C240"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Design monitoring tools that could be applied to all North American estuaries (e.g., water quality)</w:t>
            </w:r>
          </w:p>
          <w:p w14:paraId="7D4F1A9D" w14:textId="76F7084F"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Develop methods to prevent damage to agriculture food production by wildlife, yet minimize impacts to target and non-target wildlife and ecosystems</w:t>
            </w:r>
          </w:p>
          <w:p w14:paraId="5EBCF112" w14:textId="61B44E3C"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Evaluate and integrate into BMPs specific conservation objectives through experimentation and then sharing these BMPs through professional development workshops</w:t>
            </w:r>
          </w:p>
          <w:p w14:paraId="11791915" w14:textId="5D2A43F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Examine rice field benefits, including the economic and social benefits to shorebirds and other waterfowl during all seasons, including the critical summer migration period</w:t>
            </w:r>
          </w:p>
          <w:p w14:paraId="6DC3F06D" w14:textId="397E3159"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Focus on adaptive management</w:t>
            </w:r>
            <w:r w:rsidRPr="00356032">
              <w:rPr>
                <w:rStyle w:val="FootnoteReference"/>
                <w:rFonts w:asciiTheme="minorHAnsi" w:hAnsiTheme="minorHAnsi"/>
                <w:sz w:val="20"/>
                <w:szCs w:val="20"/>
              </w:rPr>
              <w:footnoteReference w:id="4"/>
            </w:r>
            <w:r w:rsidRPr="00356032">
              <w:rPr>
                <w:rFonts w:asciiTheme="minorHAnsi" w:hAnsiTheme="minorHAnsi"/>
                <w:sz w:val="20"/>
                <w:szCs w:val="20"/>
              </w:rPr>
              <w:t xml:space="preserve"> through spot surveys to enhance wildlife (e.g., soil health, ecosystem services)</w:t>
            </w:r>
          </w:p>
          <w:p w14:paraId="10EB6F79" w14:textId="34A4534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Learn more about how treatment wetlands can improve poor water quality found in agricultural drainage</w:t>
            </w:r>
          </w:p>
          <w:p w14:paraId="332041C2" w14:textId="2D3AD9BC"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Monitor and work with farmers to research agricultural practices to maximize wildlife benefits</w:t>
            </w:r>
          </w:p>
          <w:p w14:paraId="77879048" w14:textId="45BFCB0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Remove invasive plants through stream maintenance programs</w:t>
            </w:r>
          </w:p>
          <w:p w14:paraId="26B70E12" w14:textId="69DC9B31" w:rsidR="00173044" w:rsidRPr="00356032" w:rsidRDefault="00173044" w:rsidP="00173044">
            <w:pPr>
              <w:pStyle w:val="Default"/>
              <w:numPr>
                <w:ilvl w:val="0"/>
                <w:numId w:val="2"/>
              </w:numPr>
              <w:ind w:left="288" w:hanging="288"/>
              <w:rPr>
                <w:rFonts w:asciiTheme="minorHAnsi" w:hAnsiTheme="minorHAnsi"/>
                <w:b/>
                <w:bCs/>
                <w:sz w:val="20"/>
                <w:szCs w:val="20"/>
              </w:rPr>
            </w:pPr>
            <w:r w:rsidRPr="00356032">
              <w:rPr>
                <w:rFonts w:asciiTheme="minorHAnsi" w:hAnsiTheme="minorHAnsi"/>
                <w:sz w:val="20"/>
                <w:szCs w:val="20"/>
              </w:rPr>
              <w:t>Research effects of poison bait used for agricultural pest control on wildlife</w:t>
            </w:r>
          </w:p>
          <w:p w14:paraId="57A3A261" w14:textId="4F3A83DC"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Research food safety – risk assessment of pathogen origin from wildlife on leafy greens</w:t>
            </w:r>
          </w:p>
          <w:p w14:paraId="3B9934E9" w14:textId="12E17FB1"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Research salt marsh loss and various abiotic and biotic components (e.g., fish, birds, marine mammals, and invertebrates)</w:t>
            </w:r>
          </w:p>
          <w:p w14:paraId="7F8FA808" w14:textId="6FEC6AEF"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Study impacts and benefits of livestock on restoring native grasslands</w:t>
            </w:r>
          </w:p>
          <w:p w14:paraId="178654DA" w14:textId="77777777" w:rsidR="00173044" w:rsidRPr="007831D7" w:rsidRDefault="00173044" w:rsidP="00040055">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Work with NRCS or universities to ensure landowner protections and confidentiality when monitoring</w:t>
            </w:r>
            <w:r w:rsidRPr="00356032" w:rsidDel="00063A61">
              <w:rPr>
                <w:rFonts w:asciiTheme="minorHAnsi" w:hAnsiTheme="minorHAnsi"/>
                <w:sz w:val="20"/>
                <w:szCs w:val="20"/>
              </w:rPr>
              <w:t xml:space="preserve"> </w:t>
            </w:r>
            <w:r w:rsidRPr="00356032">
              <w:rPr>
                <w:rFonts w:asciiTheme="minorHAnsi" w:hAnsiTheme="minorHAnsi"/>
                <w:sz w:val="20"/>
                <w:szCs w:val="20"/>
              </w:rPr>
              <w:t xml:space="preserve">and </w:t>
            </w:r>
            <w:r w:rsidRPr="00356032">
              <w:rPr>
                <w:rFonts w:asciiTheme="minorHAnsi" w:hAnsiTheme="minorHAnsi"/>
                <w:sz w:val="20"/>
                <w:szCs w:val="20"/>
              </w:rPr>
              <w:lastRenderedPageBreak/>
              <w:t>where wildlife benefits are included</w:t>
            </w:r>
          </w:p>
          <w:p w14:paraId="452E2F7F" w14:textId="5BCF5785" w:rsidR="007831D7" w:rsidRPr="00AD649A" w:rsidRDefault="007831D7" w:rsidP="007831D7">
            <w:pPr>
              <w:pStyle w:val="Default"/>
              <w:ind w:left="288"/>
              <w:rPr>
                <w:rFonts w:asciiTheme="minorHAnsi" w:hAnsiTheme="minorHAnsi"/>
                <w:b/>
                <w:sz w:val="20"/>
                <w:szCs w:val="20"/>
              </w:rPr>
            </w:pPr>
          </w:p>
        </w:tc>
      </w:tr>
      <w:tr w:rsidR="00173044" w14:paraId="7B7A08BD" w14:textId="77777777" w:rsidTr="00D60396">
        <w:tc>
          <w:tcPr>
            <w:tcW w:w="9576" w:type="dxa"/>
            <w:shd w:val="clear" w:color="auto" w:fill="44546A" w:themeFill="text2"/>
          </w:tcPr>
          <w:p w14:paraId="0239B8FA" w14:textId="159E864A" w:rsidR="00173044" w:rsidRPr="0097504B" w:rsidRDefault="00173044" w:rsidP="0097504B">
            <w:pPr>
              <w:spacing w:before="120" w:after="120"/>
              <w:jc w:val="center"/>
              <w:rPr>
                <w:b/>
                <w:sz w:val="24"/>
                <w:szCs w:val="24"/>
              </w:rPr>
            </w:pPr>
            <w:r w:rsidRPr="0097504B">
              <w:rPr>
                <w:rFonts w:cs="Myriad Pro"/>
                <w:b/>
                <w:color w:val="FFFFFF" w:themeColor="background1"/>
                <w:sz w:val="24"/>
                <w:szCs w:val="24"/>
              </w:rPr>
              <w:lastRenderedPageBreak/>
              <w:t>Direct Management</w:t>
            </w:r>
          </w:p>
        </w:tc>
      </w:tr>
      <w:tr w:rsidR="00173044" w14:paraId="2AE3005C" w14:textId="77777777" w:rsidTr="00D60396">
        <w:tc>
          <w:tcPr>
            <w:tcW w:w="9576" w:type="dxa"/>
          </w:tcPr>
          <w:p w14:paraId="13AE242A" w14:textId="02BC8F74" w:rsidR="00173044" w:rsidRDefault="00800DE4" w:rsidP="0097504B">
            <w:pPr>
              <w:spacing w:before="120" w:after="120"/>
              <w:jc w:val="center"/>
              <w:rPr>
                <w:b/>
              </w:rPr>
            </w:pPr>
            <w:r>
              <w:rPr>
                <w:b/>
              </w:rPr>
              <w:t>Potential</w:t>
            </w:r>
            <w:r w:rsidR="00173044" w:rsidRPr="00AD649A">
              <w:rPr>
                <w:b/>
              </w:rPr>
              <w:t xml:space="preserve"> Conservation Activities:</w:t>
            </w:r>
          </w:p>
          <w:p w14:paraId="1AAE2039" w14:textId="77777777" w:rsidR="00173044" w:rsidRPr="00B978DA" w:rsidRDefault="00173044" w:rsidP="00D60396">
            <w:pPr>
              <w:pStyle w:val="Default"/>
              <w:rPr>
                <w:rFonts w:asciiTheme="minorHAnsi" w:hAnsiTheme="minorHAnsi"/>
                <w:b/>
                <w:i/>
                <w:sz w:val="20"/>
                <w:szCs w:val="20"/>
              </w:rPr>
            </w:pPr>
            <w:r w:rsidRPr="00B978DA">
              <w:rPr>
                <w:rFonts w:asciiTheme="minorHAnsi" w:hAnsiTheme="minorHAnsi"/>
                <w:b/>
                <w:i/>
                <w:sz w:val="20"/>
                <w:szCs w:val="20"/>
              </w:rPr>
              <w:t>Statewide</w:t>
            </w:r>
          </w:p>
          <w:p w14:paraId="2516F0B1" w14:textId="6032FD21" w:rsidR="00173044" w:rsidRPr="00356032" w:rsidRDefault="00173044" w:rsidP="00173044">
            <w:pPr>
              <w:pStyle w:val="Default"/>
              <w:numPr>
                <w:ilvl w:val="0"/>
                <w:numId w:val="17"/>
              </w:numPr>
              <w:ind w:left="288" w:hanging="288"/>
              <w:rPr>
                <w:rFonts w:asciiTheme="minorHAnsi" w:hAnsiTheme="minorHAnsi"/>
                <w:b/>
                <w:sz w:val="20"/>
              </w:rPr>
            </w:pPr>
            <w:r w:rsidRPr="00356032">
              <w:rPr>
                <w:rFonts w:asciiTheme="minorHAnsi" w:hAnsiTheme="minorHAnsi"/>
                <w:sz w:val="20"/>
              </w:rPr>
              <w:t>Enhance, support and fund Voluntary Local Program</w:t>
            </w:r>
            <w:r w:rsidR="00FE759A">
              <w:rPr>
                <w:rFonts w:asciiTheme="minorHAnsi" w:hAnsiTheme="minorHAnsi"/>
                <w:sz w:val="20"/>
              </w:rPr>
              <w:t>(s)</w:t>
            </w:r>
            <w:r w:rsidRPr="00356032">
              <w:rPr>
                <w:rFonts w:asciiTheme="minorHAnsi" w:hAnsiTheme="minorHAnsi"/>
                <w:sz w:val="20"/>
              </w:rPr>
              <w:t xml:space="preserve"> for the protection of wildlife on working lands throughout the State</w:t>
            </w:r>
          </w:p>
          <w:p w14:paraId="7C1C82CD"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Regional</w:t>
            </w:r>
          </w:p>
          <w:p w14:paraId="6CD2DDC4" w14:textId="5EF096DD"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Develop a flood plain set back strategy for the </w:t>
            </w:r>
            <w:r w:rsidR="00AF792F">
              <w:rPr>
                <w:rFonts w:asciiTheme="minorHAnsi" w:hAnsiTheme="minorHAnsi"/>
                <w:sz w:val="20"/>
                <w:szCs w:val="20"/>
              </w:rPr>
              <w:t>r</w:t>
            </w:r>
            <w:r w:rsidRPr="00356032">
              <w:rPr>
                <w:rFonts w:asciiTheme="minorHAnsi" w:hAnsiTheme="minorHAnsi"/>
                <w:sz w:val="20"/>
                <w:szCs w:val="20"/>
              </w:rPr>
              <w:t>iver system</w:t>
            </w:r>
            <w:r w:rsidR="00AF792F">
              <w:rPr>
                <w:rFonts w:asciiTheme="minorHAnsi" w:hAnsiTheme="minorHAnsi"/>
                <w:sz w:val="20"/>
                <w:szCs w:val="20"/>
              </w:rPr>
              <w:t>s where encroachment has occurred,</w:t>
            </w:r>
            <w:r w:rsidRPr="00356032">
              <w:rPr>
                <w:rFonts w:asciiTheme="minorHAnsi" w:hAnsiTheme="minorHAnsi"/>
                <w:sz w:val="20"/>
                <w:szCs w:val="20"/>
              </w:rPr>
              <w:t xml:space="preserve"> to provide wildlife habitat and decrease</w:t>
            </w:r>
            <w:r w:rsidR="00AF792F">
              <w:rPr>
                <w:rFonts w:asciiTheme="minorHAnsi" w:hAnsiTheme="minorHAnsi"/>
                <w:sz w:val="20"/>
                <w:szCs w:val="20"/>
              </w:rPr>
              <w:t>d flood</w:t>
            </w:r>
            <w:r w:rsidRPr="00356032">
              <w:rPr>
                <w:rFonts w:asciiTheme="minorHAnsi" w:hAnsiTheme="minorHAnsi"/>
                <w:sz w:val="20"/>
                <w:szCs w:val="20"/>
              </w:rPr>
              <w:t xml:space="preserve"> risk for adjacent farmers</w:t>
            </w:r>
            <w:r w:rsidR="00AF792F">
              <w:rPr>
                <w:rFonts w:asciiTheme="minorHAnsi" w:hAnsiTheme="minorHAnsi"/>
                <w:sz w:val="20"/>
                <w:szCs w:val="20"/>
              </w:rPr>
              <w:t xml:space="preserve"> (i.e. Salinas, Eel, and Sacramento rivers)</w:t>
            </w:r>
          </w:p>
          <w:p w14:paraId="7092AC99"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 xml:space="preserve">Local/Site-specific </w:t>
            </w:r>
          </w:p>
          <w:p w14:paraId="45F46849"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Catch sediment and tailwater on site</w:t>
            </w:r>
          </w:p>
          <w:p w14:paraId="4C51985A"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Conduct controlled burns </w:t>
            </w:r>
          </w:p>
          <w:p w14:paraId="714E9ABF"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Control invasive species</w:t>
            </w:r>
          </w:p>
          <w:p w14:paraId="6F937A5C"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Create secondary channels to improve flow and remove overcrowded vegetation from river channels</w:t>
            </w:r>
          </w:p>
          <w:p w14:paraId="07CA07B2"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Develop buffers and protect/restore floodplain function</w:t>
            </w:r>
          </w:p>
          <w:p w14:paraId="6C95FD45"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Enhance fish passage habitat</w:t>
            </w:r>
          </w:p>
          <w:p w14:paraId="51223674"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Foster voluntary conversion of nonproductive farm areas to wildlife habitat</w:t>
            </w:r>
          </w:p>
          <w:p w14:paraId="288FD9AF"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Implement carbon sequestration practices for improvement in soil organic matter and wildlife benefits</w:t>
            </w:r>
          </w:p>
          <w:p w14:paraId="319EC460"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Implement new and compatible integrated management activities with co-benefits (e.g., food production, ecosystem services, and wildlife)</w:t>
            </w:r>
          </w:p>
          <w:p w14:paraId="32E05A63"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Implement rice management techniques to benefit shorebirds and other waterfowl during all seasons, including the critical summer migration period</w:t>
            </w:r>
          </w:p>
          <w:p w14:paraId="63F854B1"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Improve habitat with farmers through cooperative agreements</w:t>
            </w:r>
          </w:p>
          <w:p w14:paraId="48D5E424" w14:textId="3B6F7E7E"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Increase use of treatment wetlands to clean agricultural drainage water. </w:t>
            </w:r>
          </w:p>
          <w:p w14:paraId="509E0AC0"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Inform those with CDFW easements about their obligations</w:t>
            </w:r>
          </w:p>
          <w:p w14:paraId="5A0F4123"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Manage dams and barriers for both agriculture food production and fish and wildlife resources</w:t>
            </w:r>
          </w:p>
          <w:p w14:paraId="1642D04E"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Plant vegetation that benefits pollinators </w:t>
            </w:r>
          </w:p>
          <w:p w14:paraId="1C3E0C17" w14:textId="4D7C0BD9"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Restoration of salt marsh near coastal agricultural f</w:t>
            </w:r>
            <w:r w:rsidR="00040055">
              <w:rPr>
                <w:rFonts w:asciiTheme="minorHAnsi" w:hAnsiTheme="minorHAnsi"/>
                <w:sz w:val="20"/>
                <w:szCs w:val="20"/>
              </w:rPr>
              <w:t>ields for carbon sequestration</w:t>
            </w:r>
          </w:p>
          <w:p w14:paraId="13629A56" w14:textId="77777777" w:rsidR="00173044" w:rsidRPr="004361AF"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Utilize effective techniques (e.g., non-lethal tools) to exclude predators from cattle operations</w:t>
            </w:r>
          </w:p>
          <w:p w14:paraId="48C78FC3" w14:textId="77777777" w:rsidR="00173044" w:rsidRPr="004361AF" w:rsidRDefault="00173044" w:rsidP="00173044">
            <w:pPr>
              <w:pStyle w:val="Default"/>
              <w:numPr>
                <w:ilvl w:val="0"/>
                <w:numId w:val="2"/>
              </w:numPr>
              <w:ind w:left="288" w:hanging="288"/>
              <w:rPr>
                <w:rFonts w:asciiTheme="minorHAnsi" w:hAnsiTheme="minorHAnsi"/>
                <w:b/>
                <w:sz w:val="20"/>
                <w:szCs w:val="20"/>
              </w:rPr>
            </w:pPr>
            <w:r w:rsidRPr="001F752A">
              <w:rPr>
                <w:rFonts w:asciiTheme="minorHAnsi" w:hAnsiTheme="minorHAnsi"/>
                <w:sz w:val="20"/>
                <w:szCs w:val="20"/>
              </w:rPr>
              <w:t>Utilize vegetative buffer strips to reduce runoff</w:t>
            </w:r>
          </w:p>
        </w:tc>
      </w:tr>
      <w:tr w:rsidR="00173044" w14:paraId="6D714829" w14:textId="77777777" w:rsidTr="00D60396">
        <w:tc>
          <w:tcPr>
            <w:tcW w:w="9576" w:type="dxa"/>
            <w:shd w:val="clear" w:color="auto" w:fill="44546A" w:themeFill="text2"/>
          </w:tcPr>
          <w:p w14:paraId="6F06A83E" w14:textId="3FEB23CA" w:rsidR="00173044" w:rsidRPr="0097504B" w:rsidRDefault="00173044" w:rsidP="0097504B">
            <w:pPr>
              <w:spacing w:before="120" w:after="120"/>
              <w:jc w:val="center"/>
              <w:rPr>
                <w:b/>
                <w:sz w:val="24"/>
                <w:szCs w:val="24"/>
              </w:rPr>
            </w:pPr>
            <w:r w:rsidRPr="0097504B">
              <w:rPr>
                <w:rFonts w:cs="Myriad Pro"/>
                <w:b/>
                <w:color w:val="FFFFFF" w:themeColor="background1"/>
                <w:sz w:val="24"/>
                <w:szCs w:val="24"/>
              </w:rPr>
              <w:t>Economic Incentives</w:t>
            </w:r>
          </w:p>
        </w:tc>
      </w:tr>
      <w:tr w:rsidR="00173044" w14:paraId="6719B488" w14:textId="77777777" w:rsidTr="00D60396">
        <w:tc>
          <w:tcPr>
            <w:tcW w:w="9576" w:type="dxa"/>
          </w:tcPr>
          <w:p w14:paraId="2DEA2DA1" w14:textId="5DA77C01" w:rsidR="00173044" w:rsidRDefault="00800DE4" w:rsidP="0097504B">
            <w:pPr>
              <w:spacing w:before="120" w:after="120"/>
              <w:jc w:val="center"/>
              <w:rPr>
                <w:b/>
              </w:rPr>
            </w:pPr>
            <w:r>
              <w:rPr>
                <w:b/>
              </w:rPr>
              <w:t>Potential</w:t>
            </w:r>
            <w:r w:rsidR="00173044" w:rsidRPr="00AD649A">
              <w:rPr>
                <w:b/>
              </w:rPr>
              <w:t xml:space="preserve"> Conservation Activities:</w:t>
            </w:r>
          </w:p>
          <w:p w14:paraId="0BE54026" w14:textId="77777777" w:rsidR="00173044" w:rsidRPr="00B978DA" w:rsidRDefault="00173044" w:rsidP="00D60396">
            <w:pPr>
              <w:pStyle w:val="Default"/>
              <w:rPr>
                <w:rFonts w:asciiTheme="minorHAnsi" w:hAnsiTheme="minorHAnsi"/>
                <w:b/>
                <w:i/>
                <w:sz w:val="20"/>
                <w:szCs w:val="20"/>
              </w:rPr>
            </w:pPr>
            <w:r w:rsidRPr="00B978DA">
              <w:rPr>
                <w:rFonts w:asciiTheme="minorHAnsi" w:hAnsiTheme="minorHAnsi"/>
                <w:b/>
                <w:i/>
                <w:sz w:val="20"/>
                <w:szCs w:val="20"/>
              </w:rPr>
              <w:t>Statewide</w:t>
            </w:r>
          </w:p>
          <w:p w14:paraId="74DAB04B"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Leverage funds with federal funding in the Regional Conservation Partnership Program</w:t>
            </w:r>
          </w:p>
          <w:p w14:paraId="04AA19D2"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Support programs that provide economic incentives for conservation plans with Farm Bill renewals</w:t>
            </w:r>
          </w:p>
          <w:p w14:paraId="0CAD4869"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Utilize the NRCS Environmental Quality Incentives Program (EQIP) to fund pastureland and cropland</w:t>
            </w:r>
          </w:p>
          <w:p w14:paraId="6EBFA3AE"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Incorporate knowledge of stock pond management for amphibians into NRCS incentive programs </w:t>
            </w:r>
          </w:p>
          <w:p w14:paraId="48F74B9D"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Support agricultural land conservation planning grants to optimize and inform future local and state investments</w:t>
            </w:r>
          </w:p>
          <w:p w14:paraId="521C942F"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Regional</w:t>
            </w:r>
          </w:p>
          <w:p w14:paraId="2D6DBA39" w14:textId="77777777" w:rsidR="00173044" w:rsidRPr="00356032" w:rsidRDefault="00173044" w:rsidP="00173044">
            <w:pPr>
              <w:pStyle w:val="Default"/>
              <w:numPr>
                <w:ilvl w:val="0"/>
                <w:numId w:val="12"/>
              </w:numPr>
              <w:ind w:left="288" w:hanging="288"/>
              <w:rPr>
                <w:rFonts w:asciiTheme="minorHAnsi" w:hAnsiTheme="minorHAnsi"/>
                <w:i/>
                <w:sz w:val="20"/>
                <w:szCs w:val="20"/>
              </w:rPr>
            </w:pPr>
            <w:r w:rsidRPr="00356032">
              <w:rPr>
                <w:rFonts w:asciiTheme="minorHAnsi" w:hAnsiTheme="minorHAnsi"/>
                <w:sz w:val="20"/>
                <w:szCs w:val="20"/>
              </w:rPr>
              <w:t>Work with District Attorney offices to increase application of fees collected for Public Resources Code violations to benefit wildlife</w:t>
            </w:r>
          </w:p>
          <w:p w14:paraId="658DECCE"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 xml:space="preserve">Local/Site-specific </w:t>
            </w:r>
          </w:p>
          <w:p w14:paraId="10C27B59"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lastRenderedPageBreak/>
              <w:t>Conduct research on value of ecological services (and the economic value) to human activity (agriculture)</w:t>
            </w:r>
          </w:p>
          <w:p w14:paraId="1002B703"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Find new market-based mechanisms, strategies and opportunities on how to best implement multiple benefit practices</w:t>
            </w:r>
          </w:p>
          <w:p w14:paraId="5333B1F9"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Focus on avoiding, reducing, or sequestering carbon emissions with multi-benefit outcomes in land acquisitions and easements</w:t>
            </w:r>
          </w:p>
          <w:p w14:paraId="013F8D08"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Fund research on micro-irrigation and BMPs</w:t>
            </w:r>
          </w:p>
          <w:p w14:paraId="7E120AC6"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Incentivize farmers to implement practices for wildlife friendly farming</w:t>
            </w:r>
          </w:p>
          <w:p w14:paraId="153447D8"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Invest in improving water efficiency</w:t>
            </w:r>
          </w:p>
          <w:p w14:paraId="11B4D681"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Provide economic incentives for on-farm ecosystem services for carbon sequestration </w:t>
            </w:r>
          </w:p>
          <w:p w14:paraId="6195CCB5"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Sell credits for carbon sequestration</w:t>
            </w:r>
          </w:p>
          <w:p w14:paraId="4ADB1E49" w14:textId="77777777" w:rsidR="00173044" w:rsidRPr="003E2097"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Use regulatory flexibility for projects to benefit wildlife </w:t>
            </w:r>
          </w:p>
          <w:p w14:paraId="1F25B2E2" w14:textId="77777777" w:rsidR="00173044" w:rsidRPr="00FE759A" w:rsidRDefault="00173044" w:rsidP="00173044">
            <w:pPr>
              <w:pStyle w:val="Default"/>
              <w:numPr>
                <w:ilvl w:val="0"/>
                <w:numId w:val="2"/>
              </w:numPr>
              <w:ind w:left="288" w:hanging="288"/>
              <w:rPr>
                <w:rFonts w:asciiTheme="minorHAnsi" w:hAnsiTheme="minorHAnsi"/>
                <w:b/>
                <w:sz w:val="20"/>
                <w:szCs w:val="20"/>
              </w:rPr>
            </w:pPr>
            <w:r w:rsidRPr="003E2097">
              <w:rPr>
                <w:rFonts w:asciiTheme="minorHAnsi" w:hAnsiTheme="minorHAnsi"/>
                <w:sz w:val="20"/>
                <w:szCs w:val="20"/>
              </w:rPr>
              <w:t>Utilize cap and trade programs, especially to reduce tilling/type conversion of rangelands</w:t>
            </w:r>
          </w:p>
          <w:p w14:paraId="044C550F" w14:textId="77777777" w:rsidR="00FE759A" w:rsidRDefault="00FE759A" w:rsidP="00FE759A">
            <w:pPr>
              <w:pStyle w:val="Default"/>
              <w:rPr>
                <w:rFonts w:asciiTheme="minorHAnsi" w:hAnsiTheme="minorHAnsi"/>
                <w:sz w:val="20"/>
                <w:szCs w:val="20"/>
              </w:rPr>
            </w:pPr>
          </w:p>
          <w:p w14:paraId="5325AAE3" w14:textId="77777777" w:rsidR="00FE759A" w:rsidRPr="003E2097" w:rsidRDefault="00FE759A" w:rsidP="00FE759A">
            <w:pPr>
              <w:pStyle w:val="Default"/>
              <w:rPr>
                <w:rFonts w:asciiTheme="minorHAnsi" w:hAnsiTheme="minorHAnsi"/>
                <w:b/>
                <w:sz w:val="20"/>
                <w:szCs w:val="20"/>
              </w:rPr>
            </w:pPr>
          </w:p>
        </w:tc>
      </w:tr>
      <w:tr w:rsidR="00173044" w14:paraId="3AE944C2" w14:textId="77777777" w:rsidTr="00D60396">
        <w:tc>
          <w:tcPr>
            <w:tcW w:w="9576" w:type="dxa"/>
            <w:shd w:val="clear" w:color="auto" w:fill="44546A" w:themeFill="text2"/>
          </w:tcPr>
          <w:p w14:paraId="69E96C36" w14:textId="6F185D24" w:rsidR="00173044" w:rsidRPr="0097504B" w:rsidRDefault="00173044" w:rsidP="0097504B">
            <w:pPr>
              <w:spacing w:before="120" w:after="120"/>
              <w:jc w:val="center"/>
              <w:rPr>
                <w:b/>
                <w:sz w:val="24"/>
                <w:szCs w:val="24"/>
              </w:rPr>
            </w:pPr>
            <w:r w:rsidRPr="0097504B">
              <w:rPr>
                <w:rFonts w:cs="Myriad Pro"/>
                <w:b/>
                <w:color w:val="FFFFFF" w:themeColor="background1"/>
                <w:sz w:val="24"/>
                <w:szCs w:val="24"/>
              </w:rPr>
              <w:lastRenderedPageBreak/>
              <w:t>Land Acquisition, Easement, and Lease</w:t>
            </w:r>
          </w:p>
        </w:tc>
      </w:tr>
      <w:tr w:rsidR="00173044" w14:paraId="38D9A806" w14:textId="77777777" w:rsidTr="00D60396">
        <w:tc>
          <w:tcPr>
            <w:tcW w:w="9576" w:type="dxa"/>
          </w:tcPr>
          <w:p w14:paraId="21FFAAF5" w14:textId="4F48F375" w:rsidR="00173044" w:rsidRDefault="00800DE4" w:rsidP="0097504B">
            <w:pPr>
              <w:spacing w:before="120" w:after="120"/>
              <w:jc w:val="center"/>
              <w:rPr>
                <w:b/>
              </w:rPr>
            </w:pPr>
            <w:r>
              <w:rPr>
                <w:b/>
              </w:rPr>
              <w:t>Potential</w:t>
            </w:r>
            <w:r w:rsidR="00173044" w:rsidRPr="00AD649A">
              <w:rPr>
                <w:b/>
              </w:rPr>
              <w:t xml:space="preserve"> Conservation Activities:</w:t>
            </w:r>
          </w:p>
          <w:p w14:paraId="684E42BB" w14:textId="77777777" w:rsidR="00173044" w:rsidRPr="00B978DA" w:rsidRDefault="00173044" w:rsidP="00D60396">
            <w:pPr>
              <w:pStyle w:val="Default"/>
              <w:rPr>
                <w:rFonts w:asciiTheme="minorHAnsi" w:hAnsiTheme="minorHAnsi"/>
                <w:b/>
                <w:i/>
                <w:sz w:val="20"/>
                <w:szCs w:val="20"/>
              </w:rPr>
            </w:pPr>
            <w:r w:rsidRPr="00B978DA">
              <w:rPr>
                <w:rFonts w:asciiTheme="minorHAnsi" w:hAnsiTheme="minorHAnsi"/>
                <w:b/>
                <w:i/>
                <w:sz w:val="20"/>
                <w:szCs w:val="20"/>
              </w:rPr>
              <w:t>Regional</w:t>
            </w:r>
          </w:p>
          <w:p w14:paraId="1D62F5F3" w14:textId="77777777" w:rsidR="00173044" w:rsidRPr="00AF792F"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Expand agricultural easement programs</w:t>
            </w:r>
          </w:p>
          <w:p w14:paraId="4ED88A5B" w14:textId="6836C473" w:rsidR="00AF792F" w:rsidRPr="00356032" w:rsidRDefault="00AF792F" w:rsidP="00173044">
            <w:pPr>
              <w:pStyle w:val="Default"/>
              <w:numPr>
                <w:ilvl w:val="0"/>
                <w:numId w:val="2"/>
              </w:numPr>
              <w:ind w:left="288" w:hanging="288"/>
              <w:rPr>
                <w:rFonts w:asciiTheme="minorHAnsi" w:hAnsiTheme="minorHAnsi"/>
                <w:b/>
                <w:sz w:val="20"/>
                <w:szCs w:val="20"/>
              </w:rPr>
            </w:pPr>
            <w:r>
              <w:rPr>
                <w:rFonts w:asciiTheme="minorHAnsi" w:hAnsiTheme="minorHAnsi"/>
                <w:sz w:val="20"/>
                <w:szCs w:val="20"/>
              </w:rPr>
              <w:t>Develop CAPPs and LAE’s for buffer lands and channel setbacks</w:t>
            </w:r>
          </w:p>
          <w:p w14:paraId="788221F9" w14:textId="77777777" w:rsidR="00173044" w:rsidRPr="00B978DA" w:rsidRDefault="00173044" w:rsidP="00D60396">
            <w:pPr>
              <w:pStyle w:val="Default"/>
              <w:spacing w:before="120"/>
              <w:rPr>
                <w:rFonts w:asciiTheme="minorHAnsi" w:hAnsiTheme="minorHAnsi"/>
                <w:b/>
                <w:i/>
                <w:sz w:val="20"/>
                <w:szCs w:val="20"/>
              </w:rPr>
            </w:pPr>
            <w:r w:rsidRPr="00B978DA">
              <w:rPr>
                <w:rFonts w:asciiTheme="minorHAnsi" w:hAnsiTheme="minorHAnsi"/>
                <w:b/>
                <w:i/>
                <w:sz w:val="20"/>
                <w:szCs w:val="20"/>
              </w:rPr>
              <w:t xml:space="preserve">Local/Site-specific </w:t>
            </w:r>
          </w:p>
          <w:p w14:paraId="335E3E3A" w14:textId="3A82526A"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Pr</w:t>
            </w:r>
            <w:r w:rsidR="00FE759A">
              <w:rPr>
                <w:rFonts w:asciiTheme="minorHAnsi" w:hAnsiTheme="minorHAnsi"/>
                <w:sz w:val="20"/>
                <w:szCs w:val="20"/>
              </w:rPr>
              <w:t>i</w:t>
            </w:r>
            <w:r w:rsidRPr="00356032">
              <w:rPr>
                <w:rFonts w:asciiTheme="minorHAnsi" w:hAnsiTheme="minorHAnsi"/>
                <w:sz w:val="20"/>
                <w:szCs w:val="20"/>
              </w:rPr>
              <w:t>o</w:t>
            </w:r>
            <w:r w:rsidR="00FE759A">
              <w:rPr>
                <w:rFonts w:asciiTheme="minorHAnsi" w:hAnsiTheme="minorHAnsi"/>
                <w:sz w:val="20"/>
                <w:szCs w:val="20"/>
              </w:rPr>
              <w:t>ritize</w:t>
            </w:r>
            <w:r w:rsidRPr="00356032">
              <w:rPr>
                <w:rFonts w:asciiTheme="minorHAnsi" w:hAnsiTheme="minorHAnsi"/>
                <w:sz w:val="20"/>
                <w:szCs w:val="20"/>
              </w:rPr>
              <w:t xml:space="preserve"> easements and leases </w:t>
            </w:r>
            <w:r w:rsidR="00FE759A">
              <w:rPr>
                <w:rFonts w:asciiTheme="minorHAnsi" w:hAnsiTheme="minorHAnsi"/>
                <w:sz w:val="20"/>
                <w:szCs w:val="20"/>
              </w:rPr>
              <w:t xml:space="preserve">over </w:t>
            </w:r>
            <w:r w:rsidRPr="00356032">
              <w:rPr>
                <w:rFonts w:asciiTheme="minorHAnsi" w:hAnsiTheme="minorHAnsi"/>
                <w:sz w:val="20"/>
                <w:szCs w:val="20"/>
              </w:rPr>
              <w:t xml:space="preserve">acquisition, unless it is a targeted acquisition </w:t>
            </w:r>
          </w:p>
          <w:p w14:paraId="4185F8C8" w14:textId="77777777" w:rsidR="00173044" w:rsidRPr="00841883"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Protect agricultural compatibility and wildlife type functions</w:t>
            </w:r>
          </w:p>
          <w:p w14:paraId="4BA5F5F5" w14:textId="77777777" w:rsidR="00173044" w:rsidRPr="00841883" w:rsidRDefault="00173044" w:rsidP="00173044">
            <w:pPr>
              <w:pStyle w:val="Default"/>
              <w:numPr>
                <w:ilvl w:val="0"/>
                <w:numId w:val="2"/>
              </w:numPr>
              <w:ind w:left="288" w:hanging="288"/>
              <w:rPr>
                <w:rFonts w:asciiTheme="minorHAnsi" w:hAnsiTheme="minorHAnsi"/>
                <w:b/>
                <w:sz w:val="20"/>
                <w:szCs w:val="20"/>
              </w:rPr>
            </w:pPr>
            <w:r w:rsidRPr="00841883">
              <w:rPr>
                <w:rFonts w:asciiTheme="minorHAnsi" w:hAnsiTheme="minorHAnsi"/>
                <w:sz w:val="20"/>
                <w:szCs w:val="20"/>
              </w:rPr>
              <w:t>Provide incentives to reduce steep slope farming practices in highly erodible soils</w:t>
            </w:r>
          </w:p>
        </w:tc>
      </w:tr>
      <w:tr w:rsidR="00173044" w14:paraId="2028763A" w14:textId="77777777" w:rsidTr="00D60396">
        <w:tc>
          <w:tcPr>
            <w:tcW w:w="9576" w:type="dxa"/>
            <w:shd w:val="clear" w:color="auto" w:fill="44546A" w:themeFill="text2"/>
          </w:tcPr>
          <w:p w14:paraId="79828B57" w14:textId="4DF791C5" w:rsidR="00173044" w:rsidRPr="0097504B" w:rsidRDefault="00173044" w:rsidP="0097504B">
            <w:pPr>
              <w:spacing w:before="120" w:after="120"/>
              <w:jc w:val="center"/>
              <w:rPr>
                <w:b/>
                <w:sz w:val="24"/>
                <w:szCs w:val="24"/>
              </w:rPr>
            </w:pPr>
            <w:r w:rsidRPr="0097504B">
              <w:rPr>
                <w:rFonts w:cs="Myriad Pro"/>
                <w:b/>
                <w:color w:val="FFFFFF" w:themeColor="background1"/>
                <w:sz w:val="24"/>
                <w:szCs w:val="24"/>
              </w:rPr>
              <w:t>Outreach and Education</w:t>
            </w:r>
          </w:p>
        </w:tc>
      </w:tr>
      <w:tr w:rsidR="00173044" w14:paraId="70AB8669" w14:textId="77777777" w:rsidTr="00D60396">
        <w:tc>
          <w:tcPr>
            <w:tcW w:w="9576" w:type="dxa"/>
          </w:tcPr>
          <w:p w14:paraId="4B4C5F05" w14:textId="272D7777" w:rsidR="00173044" w:rsidRDefault="00800DE4" w:rsidP="00800DE4">
            <w:pPr>
              <w:spacing w:before="120" w:after="120"/>
              <w:jc w:val="center"/>
              <w:rPr>
                <w:b/>
              </w:rPr>
            </w:pPr>
            <w:r>
              <w:rPr>
                <w:b/>
              </w:rPr>
              <w:t>Potential</w:t>
            </w:r>
            <w:r w:rsidR="00173044" w:rsidRPr="00AD649A">
              <w:rPr>
                <w:b/>
              </w:rPr>
              <w:t xml:space="preserve"> Conservation Activities:</w:t>
            </w:r>
          </w:p>
          <w:p w14:paraId="4BE61563" w14:textId="77777777" w:rsidR="00173044" w:rsidRPr="00174A83" w:rsidRDefault="00173044" w:rsidP="00D60396">
            <w:pPr>
              <w:pStyle w:val="Default"/>
              <w:rPr>
                <w:rFonts w:asciiTheme="minorHAnsi" w:hAnsiTheme="minorHAnsi"/>
                <w:b/>
                <w:i/>
                <w:sz w:val="20"/>
                <w:szCs w:val="20"/>
              </w:rPr>
            </w:pPr>
            <w:r w:rsidRPr="00174A83">
              <w:rPr>
                <w:rFonts w:asciiTheme="minorHAnsi" w:hAnsiTheme="minorHAnsi"/>
                <w:b/>
                <w:i/>
                <w:sz w:val="20"/>
                <w:szCs w:val="20"/>
              </w:rPr>
              <w:t>Statewide</w:t>
            </w:r>
          </w:p>
          <w:p w14:paraId="54CF573F"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Inform food buyers, auditors, contractors, and farmers to practice co-management practices related to food safety under the Federal Food Safety Modernization Act (e.g., ensure buyers are setting standards that are aligned with state wildlife and water quality regulations)</w:t>
            </w:r>
          </w:p>
          <w:p w14:paraId="3152F563" w14:textId="77777777" w:rsidR="00173044" w:rsidRPr="00174A83" w:rsidRDefault="00173044" w:rsidP="00D60396">
            <w:pPr>
              <w:pStyle w:val="Default"/>
              <w:spacing w:before="120"/>
              <w:rPr>
                <w:rFonts w:asciiTheme="minorHAnsi" w:hAnsiTheme="minorHAnsi"/>
                <w:b/>
                <w:i/>
                <w:sz w:val="20"/>
                <w:szCs w:val="20"/>
              </w:rPr>
            </w:pPr>
            <w:r w:rsidRPr="00174A83">
              <w:rPr>
                <w:rFonts w:asciiTheme="minorHAnsi" w:hAnsiTheme="minorHAnsi"/>
                <w:b/>
                <w:i/>
                <w:sz w:val="20"/>
                <w:szCs w:val="20"/>
              </w:rPr>
              <w:t>Regional</w:t>
            </w:r>
          </w:p>
          <w:p w14:paraId="569CA736"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Create programs in all counties to enhance wildlife education and outreach (e.g., AgKnowlege)</w:t>
            </w:r>
          </w:p>
          <w:p w14:paraId="52C7B110"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Engage community leaders in leadership programs (e.g., Monterey County AgKnowledge)</w:t>
            </w:r>
          </w:p>
          <w:p w14:paraId="51E0829C"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Support outreach to RCDs</w:t>
            </w:r>
          </w:p>
          <w:p w14:paraId="2CFF85AC"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Use social media and television to reach more of California’s public about the interactions between agriculture and wildlife benefits and challenges</w:t>
            </w:r>
          </w:p>
          <w:p w14:paraId="61B7D9A5" w14:textId="77777777" w:rsidR="00173044" w:rsidRPr="00174A83" w:rsidRDefault="00173044" w:rsidP="00D60396">
            <w:pPr>
              <w:pStyle w:val="Default"/>
              <w:spacing w:before="120"/>
              <w:rPr>
                <w:rFonts w:asciiTheme="minorHAnsi" w:hAnsiTheme="minorHAnsi"/>
                <w:b/>
                <w:i/>
                <w:sz w:val="20"/>
                <w:szCs w:val="20"/>
              </w:rPr>
            </w:pPr>
            <w:r w:rsidRPr="00174A83">
              <w:rPr>
                <w:rFonts w:asciiTheme="minorHAnsi" w:hAnsiTheme="minorHAnsi"/>
                <w:b/>
                <w:i/>
                <w:sz w:val="20"/>
                <w:szCs w:val="20"/>
              </w:rPr>
              <w:t xml:space="preserve">Local/Site-specific </w:t>
            </w:r>
          </w:p>
          <w:p w14:paraId="652577B0"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Create an online newsletter that lists education and outreach opportunities</w:t>
            </w:r>
          </w:p>
          <w:p w14:paraId="696D9897"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Distribute information to growers</w:t>
            </w:r>
          </w:p>
          <w:p w14:paraId="2C83CA26"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Encourage farmers to engage in agricultural activities and voluntarily enhance and maintain habitat for wildlife (e.g., Voluntary Local Programs)</w:t>
            </w:r>
          </w:p>
          <w:p w14:paraId="56EEDFDB"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Encourage growers to use better advanced technology systems to increase sustainable practices</w:t>
            </w:r>
          </w:p>
          <w:p w14:paraId="250EBC69"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Promote water quality report cards and water quality workshops</w:t>
            </w:r>
          </w:p>
          <w:p w14:paraId="415ED88B"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Provide input to management plans</w:t>
            </w:r>
          </w:p>
          <w:p w14:paraId="6EA62283"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 xml:space="preserve">Provide outreach on conservation planning and practice implementation through social media and press </w:t>
            </w:r>
            <w:r w:rsidRPr="00356032">
              <w:rPr>
                <w:rFonts w:asciiTheme="minorHAnsi" w:hAnsiTheme="minorHAnsi"/>
                <w:sz w:val="20"/>
                <w:szCs w:val="20"/>
              </w:rPr>
              <w:lastRenderedPageBreak/>
              <w:t xml:space="preserve">releases </w:t>
            </w:r>
          </w:p>
          <w:p w14:paraId="7686E982"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Recognize any positive impact farming and growing (and associated irrigation systems) have had on the natural landscape</w:t>
            </w:r>
          </w:p>
          <w:p w14:paraId="30B90C0D"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Reward wildlife friendly farming practices with product labeling</w:t>
            </w:r>
          </w:p>
          <w:p w14:paraId="461010E2" w14:textId="77777777" w:rsidR="00173044" w:rsidRPr="00356032"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Show proactive efforts on farm adaptive management though outreach methods (e.g., website)</w:t>
            </w:r>
          </w:p>
          <w:p w14:paraId="716496D9" w14:textId="77777777" w:rsidR="00173044" w:rsidRPr="00174A83" w:rsidRDefault="00173044" w:rsidP="00173044">
            <w:pPr>
              <w:pStyle w:val="Default"/>
              <w:numPr>
                <w:ilvl w:val="0"/>
                <w:numId w:val="2"/>
              </w:numPr>
              <w:ind w:left="288" w:hanging="288"/>
              <w:rPr>
                <w:rFonts w:asciiTheme="minorHAnsi" w:hAnsiTheme="minorHAnsi"/>
                <w:b/>
                <w:sz w:val="20"/>
                <w:szCs w:val="20"/>
              </w:rPr>
            </w:pPr>
            <w:r w:rsidRPr="00356032">
              <w:rPr>
                <w:rFonts w:asciiTheme="minorHAnsi" w:hAnsiTheme="minorHAnsi"/>
                <w:sz w:val="20"/>
                <w:szCs w:val="20"/>
              </w:rPr>
              <w:t>Undertake outreach efforts on sustainable groundwater management to enhance wildlife resources</w:t>
            </w:r>
          </w:p>
          <w:p w14:paraId="3AFC007D" w14:textId="77777777" w:rsidR="00173044" w:rsidRPr="00174A83" w:rsidRDefault="00173044" w:rsidP="00173044">
            <w:pPr>
              <w:pStyle w:val="Default"/>
              <w:numPr>
                <w:ilvl w:val="0"/>
                <w:numId w:val="2"/>
              </w:numPr>
              <w:ind w:left="288" w:hanging="288"/>
              <w:rPr>
                <w:rFonts w:asciiTheme="minorHAnsi" w:hAnsiTheme="minorHAnsi"/>
                <w:b/>
                <w:sz w:val="20"/>
                <w:szCs w:val="20"/>
              </w:rPr>
            </w:pPr>
            <w:r w:rsidRPr="00174A83">
              <w:rPr>
                <w:rFonts w:asciiTheme="minorHAnsi" w:hAnsiTheme="minorHAnsi"/>
                <w:sz w:val="20"/>
                <w:szCs w:val="20"/>
              </w:rPr>
              <w:t>Work with Pesticide Applicators Permit system to improve understanding of wildlife impacts</w:t>
            </w:r>
          </w:p>
        </w:tc>
      </w:tr>
    </w:tbl>
    <w:p w14:paraId="64FFBB6C" w14:textId="77777777" w:rsidR="006A6816" w:rsidRDefault="006A6816" w:rsidP="00C900F5">
      <w:pPr>
        <w:spacing w:after="120"/>
      </w:pPr>
    </w:p>
    <w:p w14:paraId="28164E0F" w14:textId="77777777" w:rsidR="008E6D19" w:rsidRDefault="008E6D19" w:rsidP="008E6D19">
      <w:pPr>
        <w:spacing w:after="0" w:line="14" w:lineRule="exact"/>
      </w:pPr>
    </w:p>
    <w:p w14:paraId="22F02991" w14:textId="7D0E433C" w:rsidR="00C1099E" w:rsidRPr="00356032" w:rsidRDefault="00C1099E" w:rsidP="009F1D77">
      <w:pPr>
        <w:pStyle w:val="Heading1"/>
      </w:pPr>
      <w:bookmarkStart w:id="52" w:name="_Toc425765792"/>
      <w:bookmarkStart w:id="53" w:name="_Toc425765793"/>
      <w:bookmarkStart w:id="54" w:name="_Toc425765794"/>
      <w:bookmarkStart w:id="55" w:name="_Toc425765795"/>
      <w:bookmarkStart w:id="56" w:name="_Toc425765800"/>
      <w:bookmarkStart w:id="57" w:name="_Toc425765801"/>
      <w:bookmarkStart w:id="58" w:name="_Toc425765802"/>
      <w:bookmarkStart w:id="59" w:name="_Toc425765803"/>
      <w:bookmarkStart w:id="60" w:name="_Toc425765804"/>
      <w:bookmarkStart w:id="61" w:name="_Toc425765805"/>
      <w:bookmarkStart w:id="62" w:name="_Toc425765806"/>
      <w:bookmarkStart w:id="63" w:name="_Toc425765807"/>
      <w:bookmarkStart w:id="64" w:name="_Toc424562163"/>
      <w:bookmarkStart w:id="65" w:name="_Toc424562164"/>
      <w:bookmarkStart w:id="66" w:name="_Toc426367692"/>
      <w:bookmarkStart w:id="67" w:name="_Toc464031858"/>
      <w:bookmarkStart w:id="68" w:name="_Toc424835500"/>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56032">
        <w:t xml:space="preserve">Evaluating </w:t>
      </w:r>
      <w:r w:rsidR="002349CD">
        <w:t>Implementation</w:t>
      </w:r>
      <w:r w:rsidRPr="00356032">
        <w:t xml:space="preserve"> Efforts</w:t>
      </w:r>
      <w:bookmarkEnd w:id="66"/>
      <w:bookmarkEnd w:id="67"/>
    </w:p>
    <w:p w14:paraId="1E5C4D80" w14:textId="3F547D1E" w:rsidR="006F6555" w:rsidRPr="0031450A" w:rsidRDefault="009D0E56" w:rsidP="006F6555">
      <w:pPr>
        <w:rPr>
          <w:rFonts w:eastAsia="Times New Roman" w:cstheme="majorBidi"/>
          <w:b/>
          <w:i/>
          <w:color w:val="5B9BD5" w:themeColor="accent1"/>
          <w:sz w:val="26"/>
          <w:szCs w:val="26"/>
        </w:rPr>
      </w:pPr>
      <w:bookmarkStart w:id="69" w:name="_Toc425439710"/>
      <w:bookmarkStart w:id="70" w:name="_Toc425520876"/>
      <w:bookmarkStart w:id="71" w:name="_Toc425439711"/>
      <w:bookmarkStart w:id="72" w:name="_Toc425520877"/>
      <w:bookmarkStart w:id="73" w:name="_Toc426367693"/>
      <w:bookmarkEnd w:id="69"/>
      <w:bookmarkEnd w:id="70"/>
      <w:bookmarkEnd w:id="71"/>
      <w:bookmarkEnd w:id="72"/>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FE759A">
        <w:t>(and SWAP 2015</w:t>
      </w:r>
      <w:r w:rsidR="00A05597" w:rsidRPr="00A05597">
        <w:t xml:space="preserve"> </w:t>
      </w:r>
      <w:r w:rsidR="00A05597">
        <w:t>Chapter 8</w:t>
      </w:r>
      <w:r w:rsidR="00FE759A">
        <w:t xml:space="preserve">)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6F6555" w:rsidRPr="0031450A">
        <w:t>.</w:t>
      </w:r>
      <w:r w:rsidR="006F6555">
        <w:t xml:space="preserve"> </w:t>
      </w:r>
    </w:p>
    <w:bookmarkEnd w:id="73"/>
    <w:p w14:paraId="5615EE3B" w14:textId="0CF8236F" w:rsidR="006F6555" w:rsidRPr="0031450A" w:rsidRDefault="006F6555" w:rsidP="009F1D77">
      <w:pPr>
        <w:spacing w:after="120"/>
      </w:pPr>
      <w:r w:rsidRPr="0031450A">
        <w:t>SWAP 2015 sets a sta</w:t>
      </w:r>
      <w:r w:rsidR="002B0C2E">
        <w:t>ge for adaptive management</w:t>
      </w:r>
      <w:r w:rsidRPr="0031450A">
        <w:t xml:space="preserve"> by developing the plan based on the Open Standards for the Practices of Cons</w:t>
      </w:r>
      <w:r w:rsidR="002B0C2E">
        <w:t>ervation</w:t>
      </w:r>
      <w:r w:rsidRPr="0031450A">
        <w:t>. SWAP 2015 implementation will be monitored over time in concert with other conservation activities conducted by CDFW and partners. SWAP 2015 recognizes three types of m</w:t>
      </w:r>
      <w:r w:rsidR="002B0C2E">
        <w:t>onitoring</w:t>
      </w:r>
      <w:r w:rsidRPr="0031450A">
        <w:t xml:space="preserve">: </w:t>
      </w:r>
    </w:p>
    <w:p w14:paraId="22613942" w14:textId="77777777" w:rsidR="006F6555" w:rsidRPr="0031450A" w:rsidRDefault="006F6555" w:rsidP="006F6555">
      <w:pPr>
        <w:pStyle w:val="ListParagraph"/>
        <w:numPr>
          <w:ilvl w:val="0"/>
          <w:numId w:val="10"/>
        </w:numPr>
      </w:pPr>
      <w:r w:rsidRPr="0031450A">
        <w:t xml:space="preserve">status monitoring, which tracks conditions of species, ecosystems, and other conservation factors (including negative impacts to ecosystems) through time; </w:t>
      </w:r>
    </w:p>
    <w:p w14:paraId="06DE5B11" w14:textId="77777777" w:rsidR="006F6555" w:rsidRPr="0031450A" w:rsidRDefault="006F6555" w:rsidP="006F6555">
      <w:pPr>
        <w:pStyle w:val="ListParagraph"/>
        <w:numPr>
          <w:ilvl w:val="0"/>
          <w:numId w:val="10"/>
        </w:numPr>
      </w:pPr>
      <w:r w:rsidRPr="0031450A">
        <w:t>effectiveness monitoring, which</w:t>
      </w:r>
      <w:r w:rsidRPr="0031450A">
        <w:rPr>
          <w:color w:val="000000"/>
        </w:rPr>
        <w:t xml:space="preserve"> determines if conservation strategies are having</w:t>
      </w:r>
      <w:r w:rsidRPr="0031450A">
        <w:rPr>
          <w:color w:val="000000"/>
        </w:rPr>
        <w:br/>
        <w:t>their intended results and identifies ways to improve actions that are less effective for adaptive management; and</w:t>
      </w:r>
    </w:p>
    <w:p w14:paraId="1B585699" w14:textId="181B615F" w:rsidR="006F6555" w:rsidRPr="0031450A" w:rsidRDefault="006F6555" w:rsidP="006F6555">
      <w:pPr>
        <w:pStyle w:val="ListParagraph"/>
        <w:numPr>
          <w:ilvl w:val="0"/>
          <w:numId w:val="10"/>
        </w:numPr>
      </w:pPr>
      <w:r w:rsidRPr="0031450A">
        <w:rPr>
          <w:color w:val="000000"/>
        </w:rPr>
        <w:t>effect</w:t>
      </w:r>
      <w:r w:rsidR="00AF792F">
        <w:rPr>
          <w:color w:val="000000"/>
        </w:rPr>
        <w:t>s</w:t>
      </w:r>
      <w:r w:rsidRPr="0031450A">
        <w:rPr>
          <w:color w:val="000000"/>
        </w:rPr>
        <w:t xml:space="preserve"> monitoring, which addresses if and how the target conditions are being</w:t>
      </w:r>
      <w:r w:rsidRPr="0031450A">
        <w:rPr>
          <w:color w:val="000000"/>
        </w:rPr>
        <w:br/>
        <w:t xml:space="preserve">influenced by strategy implementation. </w:t>
      </w:r>
    </w:p>
    <w:p w14:paraId="59B9152B" w14:textId="77777777" w:rsidR="002B0C2E" w:rsidRPr="00FE4512" w:rsidRDefault="002B0C2E" w:rsidP="002B0C2E">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p>
    <w:p w14:paraId="22F029AC" w14:textId="029A9F81" w:rsidR="00D14603" w:rsidRPr="00356032" w:rsidRDefault="002B0C2E" w:rsidP="002B0C2E">
      <w:r w:rsidRPr="00FE4512">
        <w:t>SWAP 2015 developed performance measures for each strategy category</w:t>
      </w:r>
      <w:r w:rsidR="00001F4F">
        <w:t xml:space="preserve"> (</w:t>
      </w:r>
      <w:r>
        <w:t>SWAP 2015</w:t>
      </w:r>
      <w:r w:rsidR="00A05597" w:rsidRPr="00A05597">
        <w:t xml:space="preserve"> </w:t>
      </w:r>
      <w:r w:rsidR="00A05597">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6F6555" w:rsidRPr="0031450A">
        <w:t>.</w:t>
      </w:r>
      <w:bookmarkEnd w:id="68"/>
    </w:p>
    <w:p w14:paraId="57B98179" w14:textId="12682893" w:rsidR="006F6555" w:rsidRDefault="006F6555" w:rsidP="009F1D77">
      <w:pPr>
        <w:pStyle w:val="Heading1"/>
      </w:pPr>
      <w:bookmarkStart w:id="74" w:name="_Toc425765812"/>
      <w:bookmarkStart w:id="75" w:name="_Toc425765813"/>
      <w:bookmarkStart w:id="76" w:name="_Toc425765814"/>
      <w:bookmarkStart w:id="77" w:name="_Toc425765815"/>
      <w:bookmarkStart w:id="78" w:name="_Toc425765816"/>
      <w:bookmarkStart w:id="79" w:name="_Toc425765817"/>
      <w:bookmarkStart w:id="80" w:name="_Toc425765818"/>
      <w:bookmarkStart w:id="81" w:name="_Toc425765819"/>
      <w:bookmarkStart w:id="82" w:name="_Toc425765820"/>
      <w:bookmarkStart w:id="83" w:name="_Toc425765821"/>
      <w:bookmarkStart w:id="84" w:name="_Toc425765822"/>
      <w:bookmarkStart w:id="85" w:name="_Toc464031859"/>
      <w:bookmarkEnd w:id="74"/>
      <w:bookmarkEnd w:id="75"/>
      <w:bookmarkEnd w:id="76"/>
      <w:bookmarkEnd w:id="77"/>
      <w:bookmarkEnd w:id="78"/>
      <w:bookmarkEnd w:id="79"/>
      <w:bookmarkEnd w:id="80"/>
      <w:bookmarkEnd w:id="81"/>
      <w:bookmarkEnd w:id="82"/>
      <w:bookmarkEnd w:id="83"/>
      <w:bookmarkEnd w:id="84"/>
      <w:r>
        <w:t>Desired Outcomes</w:t>
      </w:r>
      <w:bookmarkEnd w:id="85"/>
      <w:r>
        <w:t xml:space="preserve"> </w:t>
      </w:r>
    </w:p>
    <w:p w14:paraId="27626B88" w14:textId="257812CA" w:rsidR="006F6555" w:rsidRPr="00356032" w:rsidRDefault="00001F4F" w:rsidP="006F6555">
      <w:r w:rsidRPr="00001F4F">
        <w:rPr>
          <w:rFonts w:ascii="Calibri" w:hAnsi="Calibri"/>
          <w:color w:val="000000"/>
        </w:rPr>
        <w:t>Desired outcomes for this sector over the next 5–10 years, within the context of SWAP 2015, were identified and are provided below.</w:t>
      </w:r>
      <w:r w:rsidR="00354DF5">
        <w:t xml:space="preserve"> These outcomes are organized by</w:t>
      </w:r>
      <w:r w:rsidRPr="00001F4F">
        <w:t xml:space="preserve"> the selected strategy categories described in Section 5.2, and are not listed in order of priority.</w:t>
      </w:r>
    </w:p>
    <w:p w14:paraId="05C41647" w14:textId="77777777" w:rsidR="006F6555" w:rsidRPr="00356032" w:rsidRDefault="006F6555" w:rsidP="006F6555">
      <w:pPr>
        <w:spacing w:after="0" w:line="240" w:lineRule="auto"/>
        <w:contextualSpacing/>
        <w:rPr>
          <w:rFonts w:ascii="Calibri" w:eastAsia="Times New Roman" w:hAnsi="Calibri" w:cs="Times New Roman"/>
          <w:b/>
          <w:i/>
        </w:rPr>
      </w:pPr>
      <w:r w:rsidRPr="00356032">
        <w:rPr>
          <w:rFonts w:ascii="Calibri" w:eastAsia="Times New Roman" w:hAnsi="Calibri" w:cs="Times New Roman"/>
          <w:b/>
          <w:i/>
        </w:rPr>
        <w:lastRenderedPageBreak/>
        <w:t>Data Collection and Analysis</w:t>
      </w:r>
    </w:p>
    <w:p w14:paraId="4E975B6A" w14:textId="77777777" w:rsidR="006F6555" w:rsidRPr="00356032" w:rsidRDefault="006F6555" w:rsidP="006F6555">
      <w:pPr>
        <w:pStyle w:val="ListParagraph"/>
        <w:numPr>
          <w:ilvl w:val="0"/>
          <w:numId w:val="9"/>
        </w:numPr>
        <w:spacing w:after="0"/>
        <w:rPr>
          <w:rFonts w:ascii="Calibri" w:eastAsia="Times New Roman" w:hAnsi="Calibri" w:cs="Times New Roman"/>
          <w:b/>
        </w:rPr>
      </w:pPr>
      <w:r w:rsidRPr="00356032">
        <w:rPr>
          <w:rFonts w:ascii="Calibri" w:eastAsia="Times New Roman" w:hAnsi="Calibri" w:cs="Times New Roman"/>
        </w:rPr>
        <w:t xml:space="preserve">Demonstrated improvements in areas such as water quality, regional scaling implementation, and food safety, resulting from research into and implementation of BMPs. </w:t>
      </w:r>
    </w:p>
    <w:p w14:paraId="1F9ABF23" w14:textId="77777777" w:rsidR="006F6555" w:rsidRPr="00356032" w:rsidRDefault="006F6555" w:rsidP="006F6555">
      <w:pPr>
        <w:pStyle w:val="ListParagraph"/>
        <w:numPr>
          <w:ilvl w:val="0"/>
          <w:numId w:val="9"/>
        </w:numPr>
        <w:spacing w:after="0"/>
        <w:rPr>
          <w:rFonts w:ascii="Calibri" w:eastAsia="Times New Roman" w:hAnsi="Calibri" w:cs="Times New Roman"/>
          <w:b/>
        </w:rPr>
      </w:pPr>
      <w:r w:rsidRPr="00356032">
        <w:rPr>
          <w:rFonts w:ascii="Calibri" w:eastAsia="Times New Roman" w:hAnsi="Calibri" w:cs="Times New Roman"/>
        </w:rPr>
        <w:t xml:space="preserve">Reduced impacts of rodent control and pesticide treatment on wildlife populations achieved through targeted application of BMPs and new enhancements in pesticide development. </w:t>
      </w:r>
    </w:p>
    <w:p w14:paraId="0EA35C16" w14:textId="77777777" w:rsidR="006F6555" w:rsidRPr="00356032" w:rsidRDefault="006F6555" w:rsidP="006F6555">
      <w:pPr>
        <w:pStyle w:val="ListParagraph"/>
        <w:numPr>
          <w:ilvl w:val="0"/>
          <w:numId w:val="9"/>
        </w:numPr>
        <w:spacing w:after="0"/>
        <w:rPr>
          <w:rFonts w:ascii="Calibri" w:eastAsia="Times New Roman" w:hAnsi="Calibri" w:cs="Times New Roman"/>
          <w:b/>
        </w:rPr>
      </w:pPr>
      <w:r w:rsidRPr="00356032">
        <w:rPr>
          <w:rFonts w:ascii="Calibri" w:eastAsia="Times New Roman" w:hAnsi="Calibri" w:cs="Times New Roman"/>
        </w:rPr>
        <w:t xml:space="preserve">Greater understanding of pathogen origins (e.g., wildlife or domestic) achieved through risk assessments. </w:t>
      </w:r>
    </w:p>
    <w:p w14:paraId="2C107E94" w14:textId="77777777" w:rsidR="006F6555" w:rsidRPr="00356032" w:rsidRDefault="006F6555" w:rsidP="006F6555">
      <w:pPr>
        <w:pStyle w:val="ListParagraph"/>
        <w:numPr>
          <w:ilvl w:val="0"/>
          <w:numId w:val="9"/>
        </w:numPr>
        <w:spacing w:after="0"/>
        <w:rPr>
          <w:rFonts w:ascii="Calibri" w:eastAsia="Times New Roman" w:hAnsi="Calibri" w:cs="Times New Roman"/>
        </w:rPr>
      </w:pPr>
      <w:r w:rsidRPr="00356032">
        <w:rPr>
          <w:rFonts w:ascii="Calibri" w:eastAsia="Times New Roman" w:hAnsi="Calibri" w:cs="Times New Roman"/>
        </w:rPr>
        <w:t xml:space="preserve">Monitoring implemented to assess effectiveness of pre- and post-invasive species management implementation. </w:t>
      </w:r>
    </w:p>
    <w:p w14:paraId="408A93EE" w14:textId="5A1BC7ED" w:rsidR="00FE759A" w:rsidRPr="009F1D77" w:rsidRDefault="006F6555" w:rsidP="009F1D77">
      <w:pPr>
        <w:pStyle w:val="ListParagraph"/>
        <w:numPr>
          <w:ilvl w:val="0"/>
          <w:numId w:val="9"/>
        </w:numPr>
        <w:rPr>
          <w:rFonts w:ascii="Calibri" w:eastAsia="Times New Roman" w:hAnsi="Calibri" w:cs="Times New Roman"/>
        </w:rPr>
      </w:pPr>
      <w:r w:rsidRPr="00356032">
        <w:rPr>
          <w:rFonts w:ascii="Calibri" w:eastAsia="Times New Roman" w:hAnsi="Calibri" w:cs="Times New Roman"/>
        </w:rPr>
        <w:t>Monitoring protocol developed to assess the implementation of activities that address SWAP 2015 goals and status of implementation reported.</w:t>
      </w:r>
    </w:p>
    <w:p w14:paraId="6CBC0036" w14:textId="77777777" w:rsidR="006F6555" w:rsidRPr="00356032" w:rsidRDefault="006F6555" w:rsidP="006F6555">
      <w:pPr>
        <w:spacing w:after="0" w:line="240" w:lineRule="auto"/>
        <w:contextualSpacing/>
        <w:rPr>
          <w:rFonts w:ascii="Calibri" w:eastAsia="Times New Roman" w:hAnsi="Calibri" w:cs="Times New Roman"/>
          <w:b/>
          <w:i/>
        </w:rPr>
      </w:pPr>
      <w:r w:rsidRPr="00356032">
        <w:rPr>
          <w:rFonts w:ascii="Calibri" w:eastAsia="Times New Roman" w:hAnsi="Calibri" w:cs="Times New Roman"/>
          <w:b/>
          <w:i/>
        </w:rPr>
        <w:t>Direct Management</w:t>
      </w:r>
    </w:p>
    <w:p w14:paraId="0360F8A7" w14:textId="77777777" w:rsidR="006F6555" w:rsidRPr="00356032" w:rsidRDefault="006F6555" w:rsidP="006F6555">
      <w:pPr>
        <w:pStyle w:val="ListParagraph"/>
        <w:numPr>
          <w:ilvl w:val="0"/>
          <w:numId w:val="9"/>
        </w:numPr>
        <w:rPr>
          <w:rFonts w:ascii="Calibri" w:eastAsia="Times New Roman" w:hAnsi="Calibri" w:cs="Times New Roman"/>
          <w:b/>
        </w:rPr>
      </w:pPr>
      <w:r w:rsidRPr="00356032">
        <w:rPr>
          <w:rFonts w:ascii="Calibri" w:eastAsia="Times New Roman" w:hAnsi="Calibri" w:cs="Times New Roman"/>
        </w:rPr>
        <w:t>Wildlife values on agricultural lands enhanced to achieve co-benefits (e.g., efforts implemented that enhance value of working agricultural lands such as the California Citrus State Historic Park, Martial Cottle State Park in Santa Clara Valley, and Colonel Allensworth State Park).</w:t>
      </w:r>
    </w:p>
    <w:p w14:paraId="3A2FDAD6" w14:textId="77777777" w:rsidR="006F6555" w:rsidRPr="00356032" w:rsidRDefault="006F6555" w:rsidP="006F6555">
      <w:pPr>
        <w:spacing w:after="0" w:line="240" w:lineRule="auto"/>
        <w:contextualSpacing/>
        <w:rPr>
          <w:rFonts w:ascii="Calibri" w:eastAsia="Times New Roman" w:hAnsi="Calibri" w:cs="Times New Roman"/>
          <w:b/>
          <w:i/>
        </w:rPr>
      </w:pPr>
      <w:r w:rsidRPr="00356032">
        <w:rPr>
          <w:rFonts w:ascii="Calibri" w:eastAsia="Times New Roman" w:hAnsi="Calibri" w:cs="Times New Roman"/>
          <w:b/>
          <w:i/>
        </w:rPr>
        <w:t>Economic Incentives</w:t>
      </w:r>
    </w:p>
    <w:p w14:paraId="58EB181C" w14:textId="77777777" w:rsidR="006F6555" w:rsidRPr="00356032" w:rsidRDefault="006F6555" w:rsidP="006F6555">
      <w:pPr>
        <w:pStyle w:val="ListParagraph"/>
        <w:numPr>
          <w:ilvl w:val="0"/>
          <w:numId w:val="9"/>
        </w:numPr>
        <w:rPr>
          <w:rFonts w:ascii="Calibri" w:eastAsia="Times New Roman" w:hAnsi="Calibri" w:cs="Times New Roman"/>
          <w:b/>
        </w:rPr>
      </w:pPr>
      <w:r w:rsidRPr="00356032">
        <w:rPr>
          <w:rFonts w:ascii="Calibri" w:eastAsia="Times New Roman" w:hAnsi="Calibri" w:cs="Times New Roman"/>
        </w:rPr>
        <w:t>Economic incentives developed that recognize and integrate wildlife benefits from agriculture practices (e.g., stock pond management to provide water for livestock and habitat for red-legged frog).</w:t>
      </w:r>
    </w:p>
    <w:p w14:paraId="4E08D83E" w14:textId="77777777" w:rsidR="006F6555" w:rsidRPr="00356032" w:rsidRDefault="006F6555" w:rsidP="006F6555">
      <w:pPr>
        <w:pStyle w:val="ListParagraph"/>
        <w:numPr>
          <w:ilvl w:val="0"/>
          <w:numId w:val="9"/>
        </w:numPr>
        <w:rPr>
          <w:rFonts w:ascii="Calibri" w:eastAsia="Times New Roman" w:hAnsi="Calibri" w:cs="Times New Roman"/>
        </w:rPr>
      </w:pPr>
      <w:r w:rsidRPr="00356032">
        <w:rPr>
          <w:rFonts w:ascii="Calibri" w:eastAsia="Times New Roman" w:hAnsi="Calibri" w:cs="Times New Roman"/>
        </w:rPr>
        <w:t>Increased actions by local landowners to conserve and protect wildlife habitat (e.g., through Voluntary Local Program).</w:t>
      </w:r>
    </w:p>
    <w:p w14:paraId="445C95D8" w14:textId="77777777" w:rsidR="006F6555" w:rsidRPr="00356032" w:rsidRDefault="006F6555" w:rsidP="006F6555">
      <w:pPr>
        <w:pStyle w:val="ListParagraph"/>
        <w:numPr>
          <w:ilvl w:val="0"/>
          <w:numId w:val="9"/>
        </w:numPr>
        <w:rPr>
          <w:rFonts w:ascii="Calibri" w:eastAsia="Times New Roman" w:hAnsi="Calibri" w:cs="Times New Roman"/>
        </w:rPr>
      </w:pPr>
      <w:r w:rsidRPr="00356032">
        <w:rPr>
          <w:rFonts w:ascii="Calibri" w:eastAsia="Times New Roman" w:hAnsi="Calibri" w:cs="Times New Roman"/>
        </w:rPr>
        <w:t>Streamlining permitting processes that result in habitat enhancement or restoration.</w:t>
      </w:r>
    </w:p>
    <w:p w14:paraId="6270FE67" w14:textId="77777777" w:rsidR="006F6555" w:rsidRPr="00356032" w:rsidRDefault="006F6555" w:rsidP="006F6555">
      <w:pPr>
        <w:spacing w:after="0" w:line="240" w:lineRule="auto"/>
        <w:contextualSpacing/>
        <w:rPr>
          <w:rFonts w:ascii="Calibri" w:eastAsia="Times New Roman" w:hAnsi="Calibri" w:cs="Times New Roman"/>
          <w:b/>
          <w:i/>
        </w:rPr>
      </w:pPr>
      <w:r w:rsidRPr="00356032">
        <w:rPr>
          <w:rFonts w:ascii="Calibri" w:eastAsia="Times New Roman" w:hAnsi="Calibri" w:cs="Times New Roman"/>
          <w:b/>
          <w:i/>
        </w:rPr>
        <w:t>Land Acquisition, Easement, and Lease</w:t>
      </w:r>
    </w:p>
    <w:p w14:paraId="23DCAFC7" w14:textId="65BF6B50" w:rsidR="006F6555" w:rsidRPr="00356032" w:rsidRDefault="006F6555" w:rsidP="006F6555">
      <w:pPr>
        <w:pStyle w:val="ListParagraph"/>
        <w:numPr>
          <w:ilvl w:val="0"/>
          <w:numId w:val="9"/>
        </w:numPr>
        <w:rPr>
          <w:rFonts w:ascii="Calibri" w:eastAsia="Times New Roman" w:hAnsi="Calibri" w:cs="Times New Roman"/>
          <w:b/>
        </w:rPr>
      </w:pPr>
      <w:r w:rsidRPr="00356032">
        <w:rPr>
          <w:rFonts w:ascii="Calibri" w:eastAsia="Times New Roman" w:hAnsi="Calibri" w:cs="Times New Roman"/>
        </w:rPr>
        <w:t xml:space="preserve">Enhanced identification and implementation of effective conservation metrics in land acquisition, easement, and lease by incorporating climate change considerations in selection of land (e.g., rank land that has low elevation and likely susceptible to impacts of sea level rise lower than lands that will have </w:t>
      </w:r>
      <w:r w:rsidR="00AF792F">
        <w:rPr>
          <w:rFonts w:ascii="Calibri" w:eastAsia="Times New Roman" w:hAnsi="Calibri" w:cs="Times New Roman"/>
        </w:rPr>
        <w:t>fewer</w:t>
      </w:r>
      <w:r w:rsidRPr="00356032">
        <w:rPr>
          <w:rFonts w:ascii="Calibri" w:eastAsia="Times New Roman" w:hAnsi="Calibri" w:cs="Times New Roman"/>
        </w:rPr>
        <w:t xml:space="preserve"> impacts</w:t>
      </w:r>
      <w:r w:rsidR="00AF792F">
        <w:rPr>
          <w:rFonts w:ascii="Calibri" w:eastAsia="Times New Roman" w:hAnsi="Calibri" w:cs="Times New Roman"/>
        </w:rPr>
        <w:t xml:space="preserve"> resulting</w:t>
      </w:r>
      <w:r w:rsidRPr="00356032">
        <w:rPr>
          <w:rFonts w:ascii="Calibri" w:eastAsia="Times New Roman" w:hAnsi="Calibri" w:cs="Times New Roman"/>
        </w:rPr>
        <w:t xml:space="preserve"> from climate change). </w:t>
      </w:r>
    </w:p>
    <w:p w14:paraId="64503085" w14:textId="77777777" w:rsidR="006F6555" w:rsidRPr="00356032" w:rsidRDefault="006F6555" w:rsidP="006F6555">
      <w:pPr>
        <w:spacing w:after="0" w:line="240" w:lineRule="auto"/>
        <w:contextualSpacing/>
        <w:rPr>
          <w:rFonts w:ascii="Calibri" w:eastAsia="Times New Roman" w:hAnsi="Calibri" w:cs="Times New Roman"/>
          <w:b/>
          <w:i/>
        </w:rPr>
      </w:pPr>
      <w:r w:rsidRPr="00356032">
        <w:rPr>
          <w:rFonts w:ascii="Calibri" w:eastAsia="Times New Roman" w:hAnsi="Calibri" w:cs="Times New Roman"/>
          <w:b/>
          <w:i/>
        </w:rPr>
        <w:t>Outreach and Education</w:t>
      </w:r>
    </w:p>
    <w:p w14:paraId="719A390E" w14:textId="77777777" w:rsidR="00C20489" w:rsidRDefault="006F6555" w:rsidP="00AE5660">
      <w:pPr>
        <w:pStyle w:val="ListParagraph"/>
        <w:numPr>
          <w:ilvl w:val="0"/>
          <w:numId w:val="9"/>
        </w:numPr>
        <w:spacing w:after="0"/>
        <w:rPr>
          <w:rFonts w:ascii="Calibri" w:eastAsia="Times New Roman" w:hAnsi="Calibri" w:cs="Times New Roman"/>
        </w:rPr>
      </w:pPr>
      <w:r w:rsidRPr="00C20489">
        <w:rPr>
          <w:rFonts w:ascii="Calibri" w:eastAsia="Times New Roman" w:hAnsi="Calibri" w:cs="Times New Roman"/>
        </w:rPr>
        <w:t>Effective and proven BMPs that address agricultural stressors are shared with farming communities through workshops and technical assistance support.</w:t>
      </w:r>
    </w:p>
    <w:p w14:paraId="221C0116" w14:textId="448BC0A7" w:rsidR="006F6555" w:rsidRDefault="006F6555" w:rsidP="00AE5660">
      <w:pPr>
        <w:pStyle w:val="ListParagraph"/>
        <w:numPr>
          <w:ilvl w:val="0"/>
          <w:numId w:val="9"/>
        </w:numPr>
        <w:spacing w:after="0"/>
        <w:rPr>
          <w:rFonts w:ascii="Calibri" w:eastAsia="Times New Roman" w:hAnsi="Calibri" w:cs="Times New Roman"/>
        </w:rPr>
      </w:pPr>
      <w:r w:rsidRPr="00C20489">
        <w:rPr>
          <w:rFonts w:ascii="Calibri" w:eastAsia="Times New Roman" w:hAnsi="Calibri" w:cs="Times New Roman"/>
        </w:rPr>
        <w:t>Agricultural sector informed and engaged in achieving multiple climate and carbon sequestration benefits through conserving agriculture land.</w:t>
      </w:r>
    </w:p>
    <w:p w14:paraId="22F029C1" w14:textId="5364A958" w:rsidR="00560554" w:rsidRPr="00D73EDF" w:rsidRDefault="006F6555" w:rsidP="009F1D77">
      <w:pPr>
        <w:pStyle w:val="Heading1"/>
      </w:pPr>
      <w:bookmarkStart w:id="86" w:name="_Toc425765824"/>
      <w:bookmarkStart w:id="87" w:name="_Toc425765825"/>
      <w:bookmarkStart w:id="88" w:name="_Toc425765827"/>
      <w:bookmarkStart w:id="89" w:name="_Toc425765828"/>
      <w:bookmarkStart w:id="90" w:name="_Toc425765829"/>
      <w:bookmarkStart w:id="91" w:name="_Toc425765830"/>
      <w:bookmarkStart w:id="92" w:name="_Toc425765831"/>
      <w:bookmarkStart w:id="93" w:name="_Toc425765832"/>
      <w:bookmarkStart w:id="94" w:name="_Toc425765833"/>
      <w:bookmarkStart w:id="95" w:name="_Toc425765834"/>
      <w:bookmarkStart w:id="96" w:name="_Toc425765835"/>
      <w:bookmarkStart w:id="97" w:name="_Toc425765836"/>
      <w:bookmarkStart w:id="98" w:name="_Toc425765837"/>
      <w:bookmarkStart w:id="99" w:name="_Toc425765838"/>
      <w:bookmarkStart w:id="100" w:name="_Toc425765839"/>
      <w:bookmarkStart w:id="101" w:name="_Toc425765840"/>
      <w:bookmarkStart w:id="102" w:name="_Toc425765841"/>
      <w:bookmarkStart w:id="103" w:name="_Toc425765842"/>
      <w:bookmarkStart w:id="104" w:name="_Toc425765843"/>
      <w:bookmarkStart w:id="105" w:name="_Toc425765844"/>
      <w:bookmarkStart w:id="106" w:name="_Toc425765845"/>
      <w:bookmarkStart w:id="107" w:name="_Toc46403186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Next Steps</w:t>
      </w:r>
      <w:bookmarkEnd w:id="107"/>
    </w:p>
    <w:p w14:paraId="13002DD4" w14:textId="7F23F9B4" w:rsidR="006F6555" w:rsidRPr="00DD7447" w:rsidRDefault="00001F4F" w:rsidP="006F6555">
      <w:pPr>
        <w:spacing w:after="0"/>
      </w:pPr>
      <w:r>
        <w:t>The k</w:t>
      </w:r>
      <w:r w:rsidR="002B0C2E" w:rsidRPr="00FE4512">
        <w:t>ey next steps</w:t>
      </w:r>
      <w:r>
        <w:t xml:space="preserve"> identified</w:t>
      </w:r>
      <w:r w:rsidR="002B0C2E" w:rsidRPr="00FE4512">
        <w:t xml:space="preserve"> to ensure successful implementation of the companion plan </w:t>
      </w:r>
      <w:r w:rsidR="002B0C2E">
        <w:t xml:space="preserve">over the </w:t>
      </w:r>
      <w:r w:rsidR="002B0C2E" w:rsidRPr="00FE4512">
        <w:t>next five years</w:t>
      </w:r>
      <w:r w:rsidR="002B0C2E">
        <w:t xml:space="preserve"> are</w:t>
      </w:r>
      <w:r w:rsidR="002B0C2E" w:rsidRPr="00FE4512">
        <w:t>: partnership</w:t>
      </w:r>
      <w:r w:rsidR="002B0C2E">
        <w:t>s</w:t>
      </w:r>
      <w:r w:rsidR="002B0C2E" w:rsidRPr="00FE4512">
        <w:t xml:space="preserve"> and collaboration; human and financial resources; communication and outreach; monitoring, evaluation, and adaptive management. </w:t>
      </w:r>
    </w:p>
    <w:p w14:paraId="08EADE75" w14:textId="77777777" w:rsidR="006F6555" w:rsidRPr="00DD7447" w:rsidRDefault="006F6555" w:rsidP="006F6555">
      <w:pPr>
        <w:spacing w:before="240" w:after="0"/>
        <w:rPr>
          <w:b/>
          <w:i/>
        </w:rPr>
      </w:pPr>
      <w:r w:rsidRPr="00DD7447">
        <w:rPr>
          <w:b/>
          <w:i/>
        </w:rPr>
        <w:t xml:space="preserve">Partnership and Collaboration </w:t>
      </w:r>
    </w:p>
    <w:p w14:paraId="3564EA13" w14:textId="1F59EB61" w:rsidR="006F6555" w:rsidRPr="00DD7447" w:rsidRDefault="006F6555" w:rsidP="006F6555">
      <w:pPr>
        <w:pStyle w:val="ListParagraph"/>
        <w:numPr>
          <w:ilvl w:val="0"/>
          <w:numId w:val="9"/>
        </w:numPr>
        <w:spacing w:after="0"/>
      </w:pPr>
      <w:r w:rsidRPr="00DD7447">
        <w:rPr>
          <w:rFonts w:ascii="Calibri" w:eastAsia="Times New Roman" w:hAnsi="Calibri" w:cs="Times New Roman"/>
        </w:rPr>
        <w:lastRenderedPageBreak/>
        <w:t xml:space="preserve">Build upon </w:t>
      </w:r>
      <w:r>
        <w:rPr>
          <w:rFonts w:ascii="Calibri" w:eastAsia="Times New Roman" w:hAnsi="Calibri" w:cs="Times New Roman"/>
        </w:rPr>
        <w:t>existing</w:t>
      </w:r>
      <w:r w:rsidRPr="00DD7447">
        <w:rPr>
          <w:rFonts w:ascii="Calibri" w:eastAsia="Times New Roman" w:hAnsi="Calibri" w:cs="Times New Roman"/>
        </w:rPr>
        <w:t xml:space="preserve"> CBC and SGC efforts</w:t>
      </w:r>
      <w:r>
        <w:rPr>
          <w:rFonts w:ascii="Calibri" w:eastAsia="Times New Roman" w:hAnsi="Calibri" w:cs="Times New Roman"/>
        </w:rPr>
        <w:t xml:space="preserve"> that</w:t>
      </w:r>
      <w:r w:rsidRPr="00DD7447">
        <w:rPr>
          <w:rFonts w:ascii="Calibri" w:eastAsia="Times New Roman" w:hAnsi="Calibri" w:cs="Times New Roman"/>
        </w:rPr>
        <w:t xml:space="preserve"> focus on large-scale planning/</w:t>
      </w:r>
      <w:r w:rsidRPr="00DD7447">
        <w:t xml:space="preserve">integrated regional planning for resource management (e.g., DRECP and high speed rail) </w:t>
      </w:r>
      <w:r w:rsidRPr="00DD7447">
        <w:rPr>
          <w:rFonts w:ascii="Calibri" w:eastAsia="Times New Roman" w:hAnsi="Calibri" w:cs="Times New Roman"/>
        </w:rPr>
        <w:t xml:space="preserve">and build upon and/or engage in partner activities. </w:t>
      </w:r>
    </w:p>
    <w:p w14:paraId="7B749DE3" w14:textId="77777777" w:rsidR="006F6555" w:rsidRPr="00DD7447" w:rsidRDefault="006F6555" w:rsidP="006F6555">
      <w:pPr>
        <w:pStyle w:val="ListParagraph"/>
        <w:numPr>
          <w:ilvl w:val="0"/>
          <w:numId w:val="9"/>
        </w:numPr>
        <w:spacing w:after="0"/>
      </w:pPr>
      <w:r w:rsidRPr="00DD7447">
        <w:t xml:space="preserve">Bolster collaboration between government and non-governmental/private sector partners to implement conservation activities and achieve conservation goals and outcomes including groups such as the WCB and the Association of RCDs. </w:t>
      </w:r>
    </w:p>
    <w:p w14:paraId="43D9F624" w14:textId="77777777" w:rsidR="006F6555" w:rsidRPr="00DD7447" w:rsidRDefault="006F6555" w:rsidP="006F6555">
      <w:pPr>
        <w:pStyle w:val="ListParagraph"/>
        <w:numPr>
          <w:ilvl w:val="0"/>
          <w:numId w:val="9"/>
        </w:numPr>
        <w:spacing w:after="0"/>
      </w:pPr>
      <w:r w:rsidRPr="00DD7447">
        <w:t>Improve consistency with the application of exemptions and encourage better cooperation with the California Environmental Quality Act process.</w:t>
      </w:r>
    </w:p>
    <w:p w14:paraId="1BC4937B" w14:textId="77777777" w:rsidR="006F6555" w:rsidRPr="00DD7447" w:rsidRDefault="006F6555" w:rsidP="006F6555">
      <w:pPr>
        <w:pStyle w:val="ListParagraph"/>
        <w:numPr>
          <w:ilvl w:val="0"/>
          <w:numId w:val="9"/>
        </w:numPr>
      </w:pPr>
      <w:r w:rsidRPr="00DD7447">
        <w:t xml:space="preserve">Work with the California Farm Bureau Federation to improve effective communication and collaboration between the agriculture industry, government agencies, and NGOs. </w:t>
      </w:r>
    </w:p>
    <w:p w14:paraId="5F5A8556" w14:textId="77777777" w:rsidR="006F6555" w:rsidRPr="00DD7447" w:rsidRDefault="006F6555" w:rsidP="006F6555">
      <w:pPr>
        <w:spacing w:after="0"/>
        <w:rPr>
          <w:b/>
          <w:i/>
        </w:rPr>
      </w:pPr>
      <w:r w:rsidRPr="00DD7447">
        <w:rPr>
          <w:b/>
          <w:i/>
        </w:rPr>
        <w:t xml:space="preserve">Human and Financial Resources: </w:t>
      </w:r>
    </w:p>
    <w:p w14:paraId="2EBA222A" w14:textId="77777777" w:rsidR="006F6555" w:rsidRPr="00DD7447" w:rsidRDefault="006F6555" w:rsidP="006F6555">
      <w:pPr>
        <w:pStyle w:val="ListParagraph"/>
        <w:numPr>
          <w:ilvl w:val="0"/>
          <w:numId w:val="9"/>
        </w:numPr>
        <w:contextualSpacing w:val="0"/>
      </w:pPr>
      <w:r w:rsidRPr="00DD7447">
        <w:t>Work with partners to include SWAP 2015 and companion plan priorities in funding opportunities and as part of project evaluation.</w:t>
      </w:r>
    </w:p>
    <w:p w14:paraId="35BD6AA4" w14:textId="77777777" w:rsidR="006F6555" w:rsidRPr="00DD7447" w:rsidRDefault="006F6555" w:rsidP="006F6555">
      <w:pPr>
        <w:spacing w:after="0"/>
        <w:rPr>
          <w:b/>
          <w:i/>
        </w:rPr>
      </w:pPr>
      <w:r w:rsidRPr="00DD7447">
        <w:rPr>
          <w:b/>
          <w:i/>
        </w:rPr>
        <w:t xml:space="preserve">Communications and Outreach: </w:t>
      </w:r>
    </w:p>
    <w:p w14:paraId="3EB0F70F" w14:textId="77777777" w:rsidR="006F6555" w:rsidRPr="00DD7447" w:rsidRDefault="006F6555" w:rsidP="006F6555">
      <w:pPr>
        <w:pStyle w:val="ListParagraph"/>
        <w:numPr>
          <w:ilvl w:val="0"/>
          <w:numId w:val="9"/>
        </w:numPr>
      </w:pPr>
      <w:r w:rsidRPr="00DD7447">
        <w:t xml:space="preserve">Design improved mechanisms for sharing information with agriculture partners and industry organizations (e.g., coordinate efforts with groups such as the NRCS, UCCE, and RCDs to share information with agriculture partners and industry organizations). </w:t>
      </w:r>
    </w:p>
    <w:p w14:paraId="2602E05B" w14:textId="77777777" w:rsidR="006F6555" w:rsidRPr="00DD7447" w:rsidRDefault="006F6555" w:rsidP="006F6555">
      <w:pPr>
        <w:pStyle w:val="ListParagraph"/>
        <w:numPr>
          <w:ilvl w:val="0"/>
          <w:numId w:val="9"/>
        </w:numPr>
        <w:spacing w:after="0"/>
        <w:rPr>
          <w:i/>
        </w:rPr>
      </w:pPr>
      <w:r w:rsidRPr="00DD7447">
        <w:t xml:space="preserve">Work with a communications group to identify target audiences, develop audience-specific messaging, and create a strategy to share information with each audience. </w:t>
      </w:r>
    </w:p>
    <w:p w14:paraId="5765B7BB" w14:textId="77777777" w:rsidR="006F6555" w:rsidRPr="00DD7447" w:rsidRDefault="006F6555" w:rsidP="006F6555">
      <w:pPr>
        <w:pStyle w:val="ListParagraph"/>
        <w:numPr>
          <w:ilvl w:val="0"/>
          <w:numId w:val="9"/>
        </w:numPr>
        <w:spacing w:after="0"/>
      </w:pPr>
      <w:r w:rsidRPr="00DD7447">
        <w:t>Work with and educate community leaders about SWAP 2015 and this companion plan to identify opportunities for collaboration</w:t>
      </w:r>
      <w:r>
        <w:t>,</w:t>
      </w:r>
      <w:r w:rsidRPr="00DD7447">
        <w:t xml:space="preserve"> and incorporate companion plan information in meetings or trainings with farmers (e.g., continuing education credit courses for certified crop advisors).</w:t>
      </w:r>
    </w:p>
    <w:p w14:paraId="7446755F" w14:textId="77777777" w:rsidR="006F6555" w:rsidRPr="00DD7447" w:rsidRDefault="006F6555" w:rsidP="006F6555">
      <w:pPr>
        <w:pStyle w:val="ListParagraph"/>
        <w:numPr>
          <w:ilvl w:val="0"/>
          <w:numId w:val="9"/>
        </w:numPr>
      </w:pPr>
      <w:r w:rsidRPr="00DD7447">
        <w:t>Seek opportunities to educate agriculture partners on BMPs and success stories of wildlife-friendly practices (e.g., Ag Knowledge, Focus Agriculture).</w:t>
      </w:r>
    </w:p>
    <w:p w14:paraId="4E11A1B1" w14:textId="77777777" w:rsidR="006F6555" w:rsidRPr="00DD7447" w:rsidRDefault="006F6555" w:rsidP="006F6555">
      <w:pPr>
        <w:pStyle w:val="ListParagraph"/>
        <w:numPr>
          <w:ilvl w:val="0"/>
          <w:numId w:val="9"/>
        </w:numPr>
        <w:spacing w:after="0"/>
        <w:rPr>
          <w:i/>
        </w:rPr>
      </w:pPr>
      <w:r w:rsidRPr="00DD7447">
        <w:t xml:space="preserve">Develop a scorecard or dashboard to share progress on activities and the companion plan visually when implementing monitoring and evaluation efforts. </w:t>
      </w:r>
    </w:p>
    <w:p w14:paraId="1574D799" w14:textId="77777777" w:rsidR="006F6555" w:rsidRPr="00DD7447" w:rsidRDefault="006F6555" w:rsidP="006F6555">
      <w:pPr>
        <w:pStyle w:val="ListParagraph"/>
        <w:numPr>
          <w:ilvl w:val="0"/>
          <w:numId w:val="9"/>
        </w:numPr>
      </w:pPr>
      <w:r w:rsidRPr="00DD7447">
        <w:t xml:space="preserve">Provide information verbally rather than via paper documentation. </w:t>
      </w:r>
    </w:p>
    <w:p w14:paraId="3E7FC952" w14:textId="77777777" w:rsidR="006F6555" w:rsidRPr="00DD7447" w:rsidRDefault="006F6555" w:rsidP="006F6555">
      <w:pPr>
        <w:spacing w:after="0"/>
        <w:rPr>
          <w:b/>
          <w:i/>
        </w:rPr>
      </w:pPr>
      <w:r w:rsidRPr="00DD7447">
        <w:rPr>
          <w:b/>
          <w:i/>
        </w:rPr>
        <w:t xml:space="preserve">Monitoring and Evaluation: </w:t>
      </w:r>
    </w:p>
    <w:p w14:paraId="475B263B" w14:textId="77777777" w:rsidR="006F6555" w:rsidRPr="00DD7447" w:rsidRDefault="006F6555" w:rsidP="00D8360C">
      <w:pPr>
        <w:pStyle w:val="ListParagraph"/>
        <w:numPr>
          <w:ilvl w:val="0"/>
          <w:numId w:val="9"/>
        </w:numPr>
        <w:spacing w:after="0" w:line="240" w:lineRule="auto"/>
        <w:contextualSpacing w:val="0"/>
      </w:pPr>
      <w:r w:rsidRPr="00DD7447">
        <w:t>Develop monitoring and evaluation approaches and protocol to assess successful implementation of companion plan.</w:t>
      </w:r>
    </w:p>
    <w:p w14:paraId="0ED67E4D" w14:textId="77777777" w:rsidR="006F6555" w:rsidRDefault="006F6555" w:rsidP="006F6555">
      <w:pPr>
        <w:spacing w:after="0"/>
        <w:rPr>
          <w:b/>
          <w:i/>
        </w:rPr>
      </w:pPr>
    </w:p>
    <w:p w14:paraId="55B813C8" w14:textId="77777777" w:rsidR="006F6555" w:rsidRPr="00DD7447" w:rsidRDefault="006F6555" w:rsidP="006F6555">
      <w:pPr>
        <w:spacing w:after="0"/>
        <w:rPr>
          <w:b/>
          <w:i/>
        </w:rPr>
      </w:pPr>
      <w:r w:rsidRPr="00DD7447">
        <w:rPr>
          <w:b/>
          <w:i/>
        </w:rPr>
        <w:t xml:space="preserve">Additional Next Steps </w:t>
      </w:r>
    </w:p>
    <w:p w14:paraId="11DBC842" w14:textId="77777777" w:rsidR="006F6555" w:rsidRPr="00D73EDF" w:rsidRDefault="006F6555" w:rsidP="006F6555">
      <w:pPr>
        <w:pStyle w:val="ListParagraph"/>
        <w:numPr>
          <w:ilvl w:val="0"/>
          <w:numId w:val="9"/>
        </w:numPr>
        <w:contextualSpacing w:val="0"/>
      </w:pPr>
      <w:r w:rsidRPr="00D73EDF">
        <w:t xml:space="preserve">Have professional groups review the companion plan for additional input, and to help develop implementation plans. </w:t>
      </w:r>
    </w:p>
    <w:p w14:paraId="1F3A5659" w14:textId="222F6BF9" w:rsidR="006F6555" w:rsidRDefault="00E65728" w:rsidP="009F1D77">
      <w:pPr>
        <w:pStyle w:val="Heading1"/>
      </w:pPr>
      <w:bookmarkStart w:id="108" w:name="_Toc464031861"/>
      <w:r>
        <w:t xml:space="preserve"> </w:t>
      </w:r>
      <w:bookmarkEnd w:id="108"/>
      <w:r w:rsidR="008B34B7">
        <w:t>Acknowledgements</w:t>
      </w:r>
    </w:p>
    <w:p w14:paraId="22F029C2" w14:textId="00D99581" w:rsidR="00AC0C05" w:rsidRPr="00DD7447" w:rsidRDefault="00356032" w:rsidP="00942E69">
      <w:pPr>
        <w:spacing w:after="160"/>
      </w:pPr>
      <w:r w:rsidRPr="00D73EDF">
        <w:t>This companion plan was developed in collaboration with many partners who deserve special recognition for their time and co</w:t>
      </w:r>
      <w:r w:rsidR="002B0C2E">
        <w:t>mmitment. (Please see Appendix C</w:t>
      </w:r>
      <w:r w:rsidRPr="00D73EDF">
        <w:t xml:space="preserve"> for a list of agriculture development </w:t>
      </w:r>
      <w:r w:rsidRPr="00D73EDF">
        <w:lastRenderedPageBreak/>
        <w:t>team members.) CDFW</w:t>
      </w:r>
      <w:r>
        <w:t xml:space="preserve"> and Blue Earth express our warmest gratitude to those who were involved in the plan's development, as well as to the organizations that generously offered their staff time. </w:t>
      </w:r>
      <w:r w:rsidRPr="00AB6DB0">
        <w:t>As an initial step toward building a collaborative approach for implementi</w:t>
      </w:r>
      <w:r>
        <w:t>ng</w:t>
      </w:r>
      <w:r w:rsidRPr="00AB6DB0">
        <w:t xml:space="preserve"> SWAP 2015 and the nine sector</w:t>
      </w:r>
      <w:r>
        <w:t>-</w:t>
      </w:r>
      <w:r w:rsidRPr="00AB6DB0">
        <w:t xml:space="preserve">focused </w:t>
      </w:r>
      <w:r>
        <w:t>c</w:t>
      </w:r>
      <w:r w:rsidRPr="00AB6DB0">
        <w:t xml:space="preserve">ompanion </w:t>
      </w:r>
      <w:r>
        <w:t>p</w:t>
      </w:r>
      <w:r w:rsidRPr="00AB6DB0">
        <w:t>lans, CDFW will develop a</w:t>
      </w:r>
      <w:r>
        <w:t>n operational</w:t>
      </w:r>
      <w:r w:rsidRPr="00AB6DB0">
        <w:t xml:space="preserve"> plan </w:t>
      </w:r>
      <w:r>
        <w:t>that</w:t>
      </w:r>
      <w:r w:rsidRPr="00AB6DB0">
        <w:t xml:space="preserve"> describes </w:t>
      </w:r>
      <w:r>
        <w:t>logistics for moving forward</w:t>
      </w:r>
      <w:r w:rsidRPr="00AB6DB0">
        <w:t>.</w:t>
      </w:r>
      <w:r w:rsidR="00C1099E" w:rsidRPr="00DD7447">
        <w:t xml:space="preserve"> </w:t>
      </w:r>
    </w:p>
    <w:p w14:paraId="556B1579" w14:textId="77777777" w:rsidR="00E65728" w:rsidRDefault="00E65728" w:rsidP="009F1D77">
      <w:pPr>
        <w:pStyle w:val="Heading1"/>
        <w:numPr>
          <w:ilvl w:val="0"/>
          <w:numId w:val="0"/>
        </w:numPr>
        <w:ind w:left="360"/>
      </w:pPr>
      <w:bookmarkStart w:id="109" w:name="_Toc464031862"/>
      <w:r>
        <w:br w:type="page"/>
      </w:r>
    </w:p>
    <w:p w14:paraId="22F029C3" w14:textId="01CAA00F" w:rsidR="00D14603" w:rsidRPr="00DD7447" w:rsidRDefault="00D14603" w:rsidP="009F1D77">
      <w:pPr>
        <w:pStyle w:val="Heading1"/>
        <w:numPr>
          <w:ilvl w:val="0"/>
          <w:numId w:val="0"/>
        </w:numPr>
        <w:ind w:left="360"/>
      </w:pPr>
      <w:r w:rsidRPr="00DD7447">
        <w:lastRenderedPageBreak/>
        <w:t>Appendices</w:t>
      </w:r>
      <w:bookmarkEnd w:id="109"/>
    </w:p>
    <w:p w14:paraId="22F029C4" w14:textId="0F35CF64" w:rsidR="000C7C7B" w:rsidRPr="00DD7447" w:rsidRDefault="000C7C7B" w:rsidP="005D1C64">
      <w:pPr>
        <w:pStyle w:val="Heading2"/>
        <w:numPr>
          <w:ilvl w:val="0"/>
          <w:numId w:val="0"/>
        </w:numPr>
      </w:pPr>
      <w:bookmarkStart w:id="110" w:name="_Toc464031863"/>
      <w:r w:rsidRPr="00DD7447">
        <w:t>Appendix</w:t>
      </w:r>
      <w:r w:rsidR="00AF48E4" w:rsidRPr="00DD7447">
        <w:t xml:space="preserve"> </w:t>
      </w:r>
      <w:r w:rsidR="00E57237" w:rsidRPr="00DD7447">
        <w:t>A</w:t>
      </w:r>
      <w:r w:rsidR="00AF48E4" w:rsidRPr="00DD7447">
        <w:t xml:space="preserve">: </w:t>
      </w:r>
      <w:r w:rsidR="00ED509A">
        <w:t>References</w:t>
      </w:r>
      <w:bookmarkEnd w:id="110"/>
    </w:p>
    <w:p w14:paraId="62D2BA7B" w14:textId="663B1192" w:rsidR="00A05EB0" w:rsidRPr="00C95693" w:rsidRDefault="00ED509A" w:rsidP="00A05EB0">
      <w:pPr>
        <w:ind w:left="720" w:hanging="720"/>
      </w:pPr>
      <w:r w:rsidRPr="00C95693">
        <w:t xml:space="preserve">California Department of Fish and Wildlife (CDFW). </w:t>
      </w:r>
      <w:r w:rsidR="00A05EB0" w:rsidRPr="00C95693">
        <w:t>2008. Yolo Bypass Wildlife Area Land Management Plan. 2008. Web</w:t>
      </w:r>
      <w:r w:rsidR="00C95693" w:rsidRPr="00C95693">
        <w:t>:</w:t>
      </w:r>
      <w:r w:rsidR="00A05EB0" w:rsidRPr="00C95693">
        <w:t xml:space="preserve"> 27 July 2015. </w:t>
      </w:r>
      <w:hyperlink r:id="rId28" w:history="1">
        <w:r w:rsidR="00A05EB0" w:rsidRPr="00C95693">
          <w:rPr>
            <w:rStyle w:val="Hyperlink"/>
          </w:rPr>
          <w:t>https://nrm.dfg.ca.gov/FileHandler.ashx?DocumentID=84924&amp;inline</w:t>
        </w:r>
      </w:hyperlink>
      <w:r w:rsidR="00A05EB0" w:rsidRPr="00C95693">
        <w:t xml:space="preserve">. </w:t>
      </w:r>
    </w:p>
    <w:p w14:paraId="7E8263D3" w14:textId="2424C515" w:rsidR="00A05EB0" w:rsidRPr="00C95693" w:rsidRDefault="00A05EB0" w:rsidP="00ED509A">
      <w:pPr>
        <w:ind w:left="720" w:hanging="720"/>
      </w:pPr>
      <w:r w:rsidRPr="00C95693">
        <w:t>CDFW. 2012</w:t>
      </w:r>
      <w:r w:rsidR="00EC4CD9" w:rsidRPr="00C95693">
        <w:t>a</w:t>
      </w:r>
      <w:r w:rsidRPr="00C95693">
        <w:t>. DFW Authorizes Voluntary Local Program in Alameda County. CDFW News. Web</w:t>
      </w:r>
      <w:r w:rsidR="00C95693" w:rsidRPr="00C95693">
        <w:t>:</w:t>
      </w:r>
      <w:r w:rsidRPr="00C95693">
        <w:t xml:space="preserve"> 25 August 2015. </w:t>
      </w:r>
      <w:hyperlink r:id="rId29" w:history="1">
        <w:r w:rsidRPr="00C95693">
          <w:rPr>
            <w:rStyle w:val="Hyperlink"/>
          </w:rPr>
          <w:t>https://cdfgnews.wordpress.com/2012/10/10/dfg-authorizes-voluntary-local-program-in-alameda-county/</w:t>
        </w:r>
      </w:hyperlink>
      <w:r w:rsidRPr="00C95693">
        <w:t>.</w:t>
      </w:r>
    </w:p>
    <w:p w14:paraId="6502B67B" w14:textId="1D67F76E" w:rsidR="00EC4CD9" w:rsidRPr="00C95693" w:rsidRDefault="00EC4CD9" w:rsidP="00ED509A">
      <w:pPr>
        <w:ind w:left="720" w:hanging="720"/>
      </w:pPr>
      <w:r w:rsidRPr="00C95693">
        <w:t>---. 2012b. Assembly Bill 2402. Fish and Game Code Section 703.5. http://leginfo.legislature.ca.gov/faces/billNavClient.xhtml?bill_id=201120120AB2402.</w:t>
      </w:r>
    </w:p>
    <w:p w14:paraId="10DF219C" w14:textId="5093E337" w:rsidR="00A05EB0" w:rsidRPr="00C95693" w:rsidRDefault="00A05EB0" w:rsidP="00ED509A">
      <w:pPr>
        <w:ind w:left="720" w:hanging="720"/>
      </w:pPr>
      <w:r w:rsidRPr="00C95693">
        <w:t>CDFW. 2014. Habitat Connectivity Planning for Fish and Wildlife. Web</w:t>
      </w:r>
      <w:r w:rsidR="00C95693" w:rsidRPr="00C95693">
        <w:t>:</w:t>
      </w:r>
      <w:r w:rsidRPr="00C95693">
        <w:t xml:space="preserve"> 27 October 2015. </w:t>
      </w:r>
      <w:hyperlink r:id="rId30" w:history="1">
        <w:r w:rsidRPr="00C95693">
          <w:rPr>
            <w:rStyle w:val="Hyperlink"/>
          </w:rPr>
          <w:t>www.wildlife.ca.gov/Conservation/Planning/Connectivity</w:t>
        </w:r>
      </w:hyperlink>
      <w:r w:rsidRPr="00C95693">
        <w:t>.</w:t>
      </w:r>
    </w:p>
    <w:p w14:paraId="255982F2" w14:textId="049ECE68" w:rsidR="00FE759A" w:rsidRPr="00C95693" w:rsidRDefault="00A05EB0" w:rsidP="00ED509A">
      <w:pPr>
        <w:ind w:left="720" w:hanging="720"/>
      </w:pPr>
      <w:r w:rsidRPr="00C95693">
        <w:t xml:space="preserve">CDFW. 2015a. </w:t>
      </w:r>
      <w:r w:rsidR="00FE759A" w:rsidRPr="00C95693">
        <w:t>Explore CDFW. Web</w:t>
      </w:r>
      <w:r w:rsidR="00C95693" w:rsidRPr="00C95693">
        <w:t>:</w:t>
      </w:r>
      <w:r w:rsidR="00FE759A" w:rsidRPr="00C95693">
        <w:t xml:space="preserve"> 8 Jun</w:t>
      </w:r>
      <w:r w:rsidRPr="00C95693">
        <w:t>e</w:t>
      </w:r>
      <w:r w:rsidR="00FE759A" w:rsidRPr="00C95693">
        <w:t xml:space="preserve"> 2015. </w:t>
      </w:r>
      <w:hyperlink r:id="rId31" w:history="1">
        <w:r w:rsidR="00FE759A" w:rsidRPr="00C95693">
          <w:rPr>
            <w:rStyle w:val="Hyperlink"/>
          </w:rPr>
          <w:t>https://www.wildlife.ca.gov/Explore</w:t>
        </w:r>
      </w:hyperlink>
      <w:r w:rsidR="00FE759A" w:rsidRPr="00C95693">
        <w:t xml:space="preserve"> </w:t>
      </w:r>
    </w:p>
    <w:p w14:paraId="49AFB5F4" w14:textId="3D4E002D" w:rsidR="00ED509A" w:rsidRPr="00C95693" w:rsidRDefault="00A05EB0" w:rsidP="00ED509A">
      <w:pPr>
        <w:ind w:left="720" w:hanging="720"/>
      </w:pPr>
      <w:r w:rsidRPr="00C95693">
        <w:t xml:space="preserve">---. 2015b. </w:t>
      </w:r>
      <w:r w:rsidR="00ED509A" w:rsidRPr="00C95693">
        <w:t>CDFW Announces 2015 California Invasive Species Action Week Youth Art Contest.</w:t>
      </w:r>
      <w:r w:rsidRPr="00C95693">
        <w:t xml:space="preserve"> Web</w:t>
      </w:r>
      <w:r w:rsidR="00C95693" w:rsidRPr="00C95693">
        <w:t>:</w:t>
      </w:r>
      <w:r w:rsidRPr="00C95693">
        <w:t xml:space="preserve"> 8 June</w:t>
      </w:r>
      <w:r w:rsidR="00ED509A" w:rsidRPr="00C95693">
        <w:t xml:space="preserve"> 2015. </w:t>
      </w:r>
      <w:hyperlink r:id="rId32" w:history="1">
        <w:r w:rsidR="00ED509A" w:rsidRPr="00C95693">
          <w:rPr>
            <w:rStyle w:val="Hyperlink"/>
          </w:rPr>
          <w:t>https://cdfgnews.wordpress.com/2015/04/08/cdfw-announces-2015-california-invasive-species-action-week-youth-art-contest/</w:t>
        </w:r>
      </w:hyperlink>
      <w:r w:rsidR="00ED509A" w:rsidRPr="00C95693">
        <w:t xml:space="preserve">. </w:t>
      </w:r>
    </w:p>
    <w:p w14:paraId="6DE8E388" w14:textId="335775C6" w:rsidR="00A05EB0" w:rsidRPr="00C95693" w:rsidRDefault="00ED509A" w:rsidP="00ED509A">
      <w:pPr>
        <w:ind w:left="720" w:hanging="720"/>
        <w:rPr>
          <w:rStyle w:val="Hyperlink"/>
        </w:rPr>
      </w:pPr>
      <w:r w:rsidRPr="00C95693">
        <w:rPr>
          <w:rStyle w:val="Hyperlink"/>
          <w:color w:val="auto"/>
          <w:u w:val="none"/>
        </w:rPr>
        <w:t xml:space="preserve">---. </w:t>
      </w:r>
      <w:r w:rsidR="00A05EB0" w:rsidRPr="00C95693">
        <w:t xml:space="preserve">2015c. California State Wildlife Action Plan (SWAP). </w:t>
      </w:r>
      <w:hyperlink r:id="rId33" w:history="1">
        <w:r w:rsidR="00A05EB0" w:rsidRPr="00C95693">
          <w:rPr>
            <w:rStyle w:val="Hyperlink"/>
          </w:rPr>
          <w:t>https://www.wildlife.ca.gov/SWAP/Final</w:t>
        </w:r>
      </w:hyperlink>
    </w:p>
    <w:p w14:paraId="2F60C4EE" w14:textId="12778053" w:rsidR="00A05EB0" w:rsidRPr="00C95693" w:rsidRDefault="00A05EB0" w:rsidP="00ED509A">
      <w:pPr>
        <w:ind w:left="720" w:hanging="720"/>
        <w:rPr>
          <w:rStyle w:val="Hyperlink"/>
          <w:color w:val="auto"/>
          <w:u w:val="none"/>
        </w:rPr>
      </w:pPr>
      <w:r w:rsidRPr="00C95693">
        <w:t xml:space="preserve">CDFW. 2016. </w:t>
      </w:r>
      <w:r w:rsidR="00ED509A" w:rsidRPr="00C95693">
        <w:rPr>
          <w:rStyle w:val="Hyperlink"/>
          <w:color w:val="auto"/>
          <w:u w:val="none"/>
        </w:rPr>
        <w:t xml:space="preserve">A Climate Change Vulnerability Assessment of California’s Terrestrial Vegetation. </w:t>
      </w:r>
      <w:hyperlink r:id="rId34" w:history="1">
        <w:r w:rsidR="00ED509A" w:rsidRPr="00C95693">
          <w:rPr>
            <w:rStyle w:val="Hyperlink"/>
          </w:rPr>
          <w:t>https://nrm.dfg.ca.gov/FileHandler.ashx?DocumentID=116208&amp;inline</w:t>
        </w:r>
      </w:hyperlink>
      <w:r w:rsidR="00ED509A" w:rsidRPr="00C95693">
        <w:rPr>
          <w:rStyle w:val="Hyperlink"/>
          <w:color w:val="auto"/>
          <w:u w:val="none"/>
        </w:rPr>
        <w:t xml:space="preserve">. </w:t>
      </w:r>
    </w:p>
    <w:p w14:paraId="2E59FAE5" w14:textId="7D99EFED" w:rsidR="00A05EB0" w:rsidRPr="00C95693" w:rsidRDefault="00ED509A" w:rsidP="00ED509A">
      <w:pPr>
        <w:ind w:left="720" w:hanging="720"/>
        <w:rPr>
          <w:rStyle w:val="Hyperlink"/>
          <w:lang w:val="en"/>
        </w:rPr>
      </w:pPr>
      <w:r w:rsidRPr="00C95693">
        <w:t>California Department of Food and Agriculture (CDFA).</w:t>
      </w:r>
      <w:r w:rsidR="00A05EB0" w:rsidRPr="00C95693">
        <w:t xml:space="preserve"> CDFA Statistics. 2013. Web</w:t>
      </w:r>
      <w:r w:rsidR="00C95693" w:rsidRPr="00C95693">
        <w:t>:</w:t>
      </w:r>
      <w:r w:rsidR="00A05EB0" w:rsidRPr="00C95693">
        <w:t xml:space="preserve"> 17 April 2015. </w:t>
      </w:r>
      <w:hyperlink r:id="rId35" w:history="1">
        <w:r w:rsidR="00A05EB0" w:rsidRPr="00C95693">
          <w:rPr>
            <w:rStyle w:val="Hyperlink"/>
            <w:lang w:val="en"/>
          </w:rPr>
          <w:t>http://www.cdfa.ca.gov/Statistics/</w:t>
        </w:r>
      </w:hyperlink>
    </w:p>
    <w:p w14:paraId="19095092" w14:textId="5E0DECE8" w:rsidR="00ED509A" w:rsidRPr="00C95693" w:rsidRDefault="00A05EB0" w:rsidP="00ED509A">
      <w:pPr>
        <w:ind w:left="720" w:hanging="720"/>
      </w:pPr>
      <w:r w:rsidRPr="00C95693">
        <w:t xml:space="preserve">CDFA. 2014. </w:t>
      </w:r>
      <w:r w:rsidR="00ED509A" w:rsidRPr="00C95693">
        <w:t>California gets $22 million from USDA for Conservation Programs. Planting Seeds – Food &amp; Farming News from CDFA. Web</w:t>
      </w:r>
      <w:r w:rsidR="00C95693" w:rsidRPr="00C95693">
        <w:t>:</w:t>
      </w:r>
      <w:r w:rsidR="00ED509A" w:rsidRPr="00C95693">
        <w:t xml:space="preserve"> 10 Jun</w:t>
      </w:r>
      <w:r w:rsidRPr="00C95693">
        <w:t>e</w:t>
      </w:r>
      <w:r w:rsidR="00ED509A" w:rsidRPr="00C95693">
        <w:t xml:space="preserve"> 2015. </w:t>
      </w:r>
      <w:hyperlink r:id="rId36" w:history="1">
        <w:r w:rsidR="00ED509A" w:rsidRPr="00C95693">
          <w:rPr>
            <w:rStyle w:val="Hyperlink"/>
          </w:rPr>
          <w:t>http://plantingseedsblog.cdfa.ca.gov/wordpress/?p=6848</w:t>
        </w:r>
      </w:hyperlink>
      <w:r w:rsidR="00ED509A" w:rsidRPr="00C95693">
        <w:t xml:space="preserve">. </w:t>
      </w:r>
    </w:p>
    <w:p w14:paraId="1564C08A" w14:textId="62806193" w:rsidR="00ED509A" w:rsidRPr="00C95693" w:rsidRDefault="00A05EB0" w:rsidP="00ED509A">
      <w:pPr>
        <w:ind w:left="720" w:hanging="720"/>
        <w:rPr>
          <w:rStyle w:val="Hyperlink"/>
          <w:lang w:val="en"/>
        </w:rPr>
      </w:pPr>
      <w:r w:rsidRPr="00C95693">
        <w:t>CDFA. 2015a.</w:t>
      </w:r>
      <w:r w:rsidR="00C95693" w:rsidRPr="00C95693">
        <w:t xml:space="preserve"> </w:t>
      </w:r>
      <w:r w:rsidRPr="00C95693">
        <w:t>Mission Statement. Web</w:t>
      </w:r>
      <w:r w:rsidR="00C95693" w:rsidRPr="00C95693">
        <w:t>:</w:t>
      </w:r>
      <w:r w:rsidRPr="00C95693">
        <w:t xml:space="preserve"> 8 June 2015. </w:t>
      </w:r>
      <w:hyperlink r:id="rId37" w:history="1">
        <w:r w:rsidRPr="00C95693">
          <w:rPr>
            <w:rStyle w:val="Hyperlink"/>
          </w:rPr>
          <w:t>http://www.cdfa.ca.gov/CDFA-Mission.html</w:t>
        </w:r>
      </w:hyperlink>
      <w:r w:rsidRPr="00C95693">
        <w:t>.</w:t>
      </w:r>
    </w:p>
    <w:p w14:paraId="553B3D42" w14:textId="572BA268" w:rsidR="00ED509A" w:rsidRPr="00C95693" w:rsidRDefault="00ED509A" w:rsidP="00ED509A">
      <w:pPr>
        <w:ind w:left="720" w:hanging="720"/>
      </w:pPr>
      <w:r w:rsidRPr="00C95693">
        <w:t xml:space="preserve">---. </w:t>
      </w:r>
      <w:r w:rsidR="00A05EB0" w:rsidRPr="00C95693">
        <w:t xml:space="preserve">2015b. </w:t>
      </w:r>
      <w:r w:rsidRPr="00C95693">
        <w:t>Environmental Stewardship. Web</w:t>
      </w:r>
      <w:r w:rsidR="00C95693" w:rsidRPr="00C95693">
        <w:t>:</w:t>
      </w:r>
      <w:r w:rsidRPr="00C95693">
        <w:t xml:space="preserve"> 8 Jun</w:t>
      </w:r>
      <w:r w:rsidR="00A05EB0" w:rsidRPr="00C95693">
        <w:t>e</w:t>
      </w:r>
      <w:r w:rsidRPr="00C95693">
        <w:t xml:space="preserve"> 2015. </w:t>
      </w:r>
      <w:hyperlink r:id="rId38" w:history="1">
        <w:r w:rsidRPr="00C95693">
          <w:rPr>
            <w:rStyle w:val="Hyperlink"/>
          </w:rPr>
          <w:t>http://www.cdfa.ca.gov/environmentalstewardship/</w:t>
        </w:r>
      </w:hyperlink>
      <w:r w:rsidRPr="00C95693">
        <w:t xml:space="preserve">. </w:t>
      </w:r>
    </w:p>
    <w:p w14:paraId="4A754828" w14:textId="525D110D" w:rsidR="00EC4CD9" w:rsidRPr="00C95693" w:rsidRDefault="00ED509A" w:rsidP="00ED509A">
      <w:pPr>
        <w:ind w:left="720" w:hanging="720"/>
      </w:pPr>
      <w:r w:rsidRPr="00C95693">
        <w:t>California Department of Water Resources (</w:t>
      </w:r>
      <w:r w:rsidR="00EC4CD9" w:rsidRPr="00C95693">
        <w:t>C</w:t>
      </w:r>
      <w:r w:rsidRPr="00C95693">
        <w:t xml:space="preserve">DWR). </w:t>
      </w:r>
      <w:r w:rsidR="00EC4CD9" w:rsidRPr="00C95693">
        <w:t>2010. Agriculture Water Use. Web</w:t>
      </w:r>
      <w:r w:rsidR="00C95693" w:rsidRPr="00C95693">
        <w:t>:</w:t>
      </w:r>
      <w:r w:rsidR="00EC4CD9" w:rsidRPr="00C95693">
        <w:t xml:space="preserve"> 29 July 2015. </w:t>
      </w:r>
      <w:hyperlink r:id="rId39" w:history="1">
        <w:r w:rsidR="00EC4CD9" w:rsidRPr="00C95693">
          <w:rPr>
            <w:rStyle w:val="Hyperlink"/>
          </w:rPr>
          <w:t>http://www.water.ca.gov/wateruseefficiency/agricultural/</w:t>
        </w:r>
      </w:hyperlink>
      <w:r w:rsidR="00EC4CD9" w:rsidRPr="00C95693">
        <w:t>.</w:t>
      </w:r>
    </w:p>
    <w:p w14:paraId="21E50110" w14:textId="1BB62387" w:rsidR="00EC4CD9" w:rsidRPr="00C95693" w:rsidRDefault="00EC4CD9" w:rsidP="00EC4CD9">
      <w:pPr>
        <w:ind w:left="720" w:hanging="720"/>
      </w:pPr>
      <w:r w:rsidRPr="00C95693">
        <w:t>CDWR. 2014. California Water Plan Update 2013. Web</w:t>
      </w:r>
      <w:r w:rsidR="00C95693" w:rsidRPr="00C95693">
        <w:t>:</w:t>
      </w:r>
      <w:r w:rsidRPr="00C95693">
        <w:t xml:space="preserve"> 22 October 2015. http://www.waterplan.water.ca.gov/cwpu2013/final/index.cfm</w:t>
      </w:r>
      <w:r w:rsidRPr="00C95693">
        <w:rPr>
          <w:u w:val="single"/>
        </w:rPr>
        <w:t>.</w:t>
      </w:r>
    </w:p>
    <w:p w14:paraId="7BF4BE02" w14:textId="3D58CB2E" w:rsidR="00ED509A" w:rsidRPr="00C95693" w:rsidRDefault="00EC4CD9" w:rsidP="00ED509A">
      <w:pPr>
        <w:ind w:left="720" w:hanging="720"/>
      </w:pPr>
      <w:r w:rsidRPr="00C95693">
        <w:lastRenderedPageBreak/>
        <w:t xml:space="preserve">CDWR. </w:t>
      </w:r>
      <w:r w:rsidR="00A05EB0" w:rsidRPr="00C95693">
        <w:t xml:space="preserve">2015. </w:t>
      </w:r>
      <w:r w:rsidR="00ED509A" w:rsidRPr="00C95693">
        <w:t xml:space="preserve">A Guidebook to Assist Agricultural Water Suppliers to Prepare a 2015 Agricultural Water Management Plan. </w:t>
      </w:r>
      <w:hyperlink r:id="rId40" w:history="1">
        <w:r w:rsidR="00ED509A" w:rsidRPr="00C95693">
          <w:rPr>
            <w:rStyle w:val="Hyperlink"/>
          </w:rPr>
          <w:t>http://www.water.ca.gov/wateruseefficiency/sb7/docs/2015/Approved%20Final%202015%20AWMP%20Guidebook%20June%202015.pdf</w:t>
        </w:r>
      </w:hyperlink>
      <w:r w:rsidR="00ED509A" w:rsidRPr="00C95693">
        <w:t>.</w:t>
      </w:r>
    </w:p>
    <w:p w14:paraId="0139F2DA" w14:textId="6B5ADBE7" w:rsidR="00ED509A" w:rsidRPr="00C95693" w:rsidRDefault="00ED509A" w:rsidP="00ED509A">
      <w:pPr>
        <w:ind w:left="720" w:hanging="720"/>
      </w:pPr>
      <w:r w:rsidRPr="00C95693">
        <w:t xml:space="preserve">California Farm to Table. </w:t>
      </w:r>
      <w:r w:rsidR="00EC4CD9" w:rsidRPr="00C95693">
        <w:t xml:space="preserve">2014. </w:t>
      </w:r>
      <w:r w:rsidRPr="00C95693">
        <w:t>About Us. Web</w:t>
      </w:r>
      <w:r w:rsidR="00C95693" w:rsidRPr="00C95693">
        <w:t>:</w:t>
      </w:r>
      <w:r w:rsidRPr="00C95693">
        <w:t xml:space="preserve"> 8 Jun</w:t>
      </w:r>
      <w:r w:rsidR="00EC4CD9" w:rsidRPr="00C95693">
        <w:t>e</w:t>
      </w:r>
      <w:r w:rsidRPr="00C95693">
        <w:t xml:space="preserve"> 2015. </w:t>
      </w:r>
      <w:hyperlink r:id="rId41" w:history="1">
        <w:r w:rsidRPr="00C95693">
          <w:rPr>
            <w:rStyle w:val="Hyperlink"/>
          </w:rPr>
          <w:t>http://www.california-farmtotable.com/about-us/</w:t>
        </w:r>
      </w:hyperlink>
      <w:r w:rsidRPr="00C95693">
        <w:t xml:space="preserve">. </w:t>
      </w:r>
    </w:p>
    <w:p w14:paraId="04540DED" w14:textId="6ACDBB95" w:rsidR="00ED509A" w:rsidRPr="00C95693" w:rsidRDefault="00ED509A" w:rsidP="00ED509A">
      <w:pPr>
        <w:ind w:left="720" w:hanging="720"/>
        <w:rPr>
          <w:lang w:val="en"/>
        </w:rPr>
      </w:pPr>
      <w:r w:rsidRPr="00C95693">
        <w:t xml:space="preserve">California Foundation for Agriculture in the Classroom. </w:t>
      </w:r>
      <w:r w:rsidR="00EC4CD9" w:rsidRPr="00C95693">
        <w:t>2014.</w:t>
      </w:r>
      <w:r w:rsidRPr="00C95693">
        <w:t>California Grows…  Web</w:t>
      </w:r>
      <w:r w:rsidR="00C95693" w:rsidRPr="00C95693">
        <w:t>:</w:t>
      </w:r>
      <w:r w:rsidRPr="00C95693">
        <w:t xml:space="preserve"> 17 Apr</w:t>
      </w:r>
      <w:r w:rsidR="00EC4CD9" w:rsidRPr="00C95693">
        <w:t>il</w:t>
      </w:r>
      <w:r w:rsidRPr="00C95693">
        <w:t xml:space="preserve"> 2015. </w:t>
      </w:r>
      <w:hyperlink r:id="rId42" w:history="1">
        <w:r w:rsidRPr="00C95693">
          <w:rPr>
            <w:rStyle w:val="Hyperlink"/>
          </w:rPr>
          <w:t>http://www.cfaitc.org/cagrows/</w:t>
        </w:r>
      </w:hyperlink>
      <w:r w:rsidRPr="00C95693">
        <w:t>.</w:t>
      </w:r>
      <w:r w:rsidRPr="00C95693">
        <w:rPr>
          <w:lang w:val="en"/>
        </w:rPr>
        <w:t xml:space="preserve"> </w:t>
      </w:r>
    </w:p>
    <w:p w14:paraId="397D0EF0" w14:textId="78C74801" w:rsidR="00EC4CD9" w:rsidRPr="00C95693" w:rsidRDefault="00ED509A" w:rsidP="00EC4CD9">
      <w:pPr>
        <w:ind w:left="720" w:hanging="720"/>
        <w:rPr>
          <w:rFonts w:cs="Georgia"/>
          <w:color w:val="211D1E"/>
          <w:sz w:val="16"/>
          <w:szCs w:val="16"/>
        </w:rPr>
      </w:pPr>
      <w:r w:rsidRPr="00C95693">
        <w:rPr>
          <w:rFonts w:cs="Georgia"/>
          <w:color w:val="211D1E"/>
        </w:rPr>
        <w:t>California Natural Resources Agency</w:t>
      </w:r>
      <w:r w:rsidR="006638EE" w:rsidRPr="00C95693">
        <w:rPr>
          <w:rFonts w:cs="Georgia"/>
          <w:color w:val="211D1E"/>
        </w:rPr>
        <w:t xml:space="preserve"> (CNRA)</w:t>
      </w:r>
      <w:r w:rsidRPr="00C95693">
        <w:rPr>
          <w:rFonts w:cs="Georgia"/>
          <w:color w:val="211D1E"/>
        </w:rPr>
        <w:t xml:space="preserve">. </w:t>
      </w:r>
      <w:r w:rsidR="00EC4CD9" w:rsidRPr="00C95693">
        <w:rPr>
          <w:rFonts w:cs="Georgia"/>
          <w:color w:val="211D1E"/>
        </w:rPr>
        <w:t>2009. Climate Adaptation Strategy, http://resources.ca.gov/climate/safeguarding/Statewide_Adaptation_Strategy.pdf.</w:t>
      </w:r>
    </w:p>
    <w:p w14:paraId="27A6F602" w14:textId="745D829B" w:rsidR="00ED509A" w:rsidRPr="00C95693" w:rsidRDefault="006638EE" w:rsidP="00ED509A">
      <w:pPr>
        <w:ind w:left="720" w:hanging="720"/>
        <w:rPr>
          <w:rFonts w:cs="Georgia"/>
          <w:color w:val="211D1E"/>
        </w:rPr>
      </w:pPr>
      <w:r w:rsidRPr="00C95693">
        <w:rPr>
          <w:rFonts w:cs="Georgia"/>
          <w:color w:val="211D1E"/>
        </w:rPr>
        <w:t>CNRA</w:t>
      </w:r>
      <w:r w:rsidR="00EC4CD9" w:rsidRPr="00C95693">
        <w:rPr>
          <w:rFonts w:cs="Georgia"/>
          <w:color w:val="211D1E"/>
        </w:rPr>
        <w:t xml:space="preserve">. 2014. </w:t>
      </w:r>
      <w:r w:rsidR="00ED509A" w:rsidRPr="00C95693">
        <w:rPr>
          <w:rFonts w:cs="Georgia"/>
          <w:color w:val="211D1E"/>
        </w:rPr>
        <w:t xml:space="preserve">Safeguarding California Plan. </w:t>
      </w:r>
      <w:hyperlink r:id="rId43" w:history="1">
        <w:r w:rsidR="00ED509A" w:rsidRPr="00C95693">
          <w:rPr>
            <w:rStyle w:val="Hyperlink"/>
            <w:rFonts w:cs="Georgia"/>
          </w:rPr>
          <w:t>http://resources.ca.gov/climate/safeguarding</w:t>
        </w:r>
      </w:hyperlink>
      <w:r w:rsidR="00ED509A" w:rsidRPr="00C95693">
        <w:rPr>
          <w:rFonts w:cs="Georgia"/>
          <w:color w:val="211D1E"/>
        </w:rPr>
        <w:t xml:space="preserve">. </w:t>
      </w:r>
    </w:p>
    <w:p w14:paraId="4B386FB3" w14:textId="7D8BB9A2" w:rsidR="00ED509A" w:rsidRPr="00C95693" w:rsidRDefault="00ED509A" w:rsidP="00ED509A">
      <w:pPr>
        <w:ind w:left="720" w:hanging="720"/>
      </w:pPr>
      <w:r w:rsidRPr="00C95693">
        <w:t xml:space="preserve">California Rice. </w:t>
      </w:r>
      <w:r w:rsidR="006638EE" w:rsidRPr="00C95693">
        <w:t xml:space="preserve">2014. </w:t>
      </w:r>
      <w:r w:rsidRPr="00C95693">
        <w:t xml:space="preserve">Waterbird Habitat Enhancement Program: Bird-Friendly Farming in California Rice Fields. </w:t>
      </w:r>
      <w:hyperlink r:id="rId44" w:history="1">
        <w:r w:rsidRPr="00C95693">
          <w:rPr>
            <w:rStyle w:val="Hyperlink"/>
          </w:rPr>
          <w:t>http://calrice.org/pdf/waterbirdhabitatbro_web.pdf</w:t>
        </w:r>
      </w:hyperlink>
    </w:p>
    <w:p w14:paraId="3B5A428C" w14:textId="10224FC5" w:rsidR="00354DF5" w:rsidRPr="00C95693" w:rsidRDefault="00354DF5" w:rsidP="00ED509A">
      <w:pPr>
        <w:ind w:left="720" w:hanging="720"/>
      </w:pPr>
      <w:r w:rsidRPr="00C95693">
        <w:t>Conservation Measures Partnership.</w:t>
      </w:r>
      <w:r w:rsidR="006638EE" w:rsidRPr="00C95693">
        <w:t xml:space="preserve"> 2013.</w:t>
      </w:r>
      <w:r w:rsidRPr="00C95693">
        <w:t xml:space="preserve"> The Open Standards for the Practic</w:t>
      </w:r>
      <w:r w:rsidR="006638EE" w:rsidRPr="00C95693">
        <w:t>e of Conservation – Version 3.0</w:t>
      </w:r>
      <w:r w:rsidRPr="00C95693">
        <w:t xml:space="preserve">, April 2013. </w:t>
      </w:r>
      <w:hyperlink r:id="rId45" w:history="1">
        <w:r w:rsidRPr="00C95693">
          <w:rPr>
            <w:rStyle w:val="Hyperlink"/>
          </w:rPr>
          <w:t>http://www.conservationmeasures.org/</w:t>
        </w:r>
      </w:hyperlink>
      <w:r w:rsidRPr="00C95693">
        <w:t>.</w:t>
      </w:r>
    </w:p>
    <w:p w14:paraId="4F21F45D" w14:textId="24C87992" w:rsidR="00ED509A" w:rsidRPr="00C95693" w:rsidRDefault="00ED509A" w:rsidP="00ED509A">
      <w:pPr>
        <w:ind w:left="720" w:hanging="720"/>
      </w:pPr>
      <w:r w:rsidRPr="00C95693">
        <w:rPr>
          <w:szCs w:val="18"/>
        </w:rPr>
        <w:t>Executive Office of the President</w:t>
      </w:r>
      <w:r w:rsidR="006638EE" w:rsidRPr="00C95693">
        <w:rPr>
          <w:szCs w:val="18"/>
        </w:rPr>
        <w:t>.</w:t>
      </w:r>
      <w:r w:rsidRPr="00C95693">
        <w:rPr>
          <w:szCs w:val="18"/>
        </w:rPr>
        <w:t xml:space="preserve"> </w:t>
      </w:r>
      <w:r w:rsidR="006638EE" w:rsidRPr="00C95693">
        <w:rPr>
          <w:szCs w:val="18"/>
        </w:rPr>
        <w:t>2013.</w:t>
      </w:r>
      <w:r w:rsidRPr="00C95693">
        <w:rPr>
          <w:szCs w:val="18"/>
        </w:rPr>
        <w:t xml:space="preserve">The President’s Climate Action Plan, </w:t>
      </w:r>
      <w:r w:rsidR="00C95693" w:rsidRPr="00C95693">
        <w:rPr>
          <w:szCs w:val="18"/>
        </w:rPr>
        <w:t>Web:</w:t>
      </w:r>
      <w:r w:rsidRPr="00C95693">
        <w:rPr>
          <w:szCs w:val="18"/>
        </w:rPr>
        <w:t xml:space="preserve"> 27 Oct</w:t>
      </w:r>
      <w:r w:rsidR="006638EE" w:rsidRPr="00C95693">
        <w:rPr>
          <w:szCs w:val="18"/>
        </w:rPr>
        <w:t>ober</w:t>
      </w:r>
      <w:r w:rsidRPr="00C95693">
        <w:rPr>
          <w:szCs w:val="18"/>
        </w:rPr>
        <w:t xml:space="preserve"> 2015. </w:t>
      </w:r>
      <w:hyperlink r:id="rId46" w:history="1">
        <w:r w:rsidRPr="00C95693">
          <w:rPr>
            <w:rStyle w:val="Hyperlink"/>
            <w:szCs w:val="18"/>
          </w:rPr>
          <w:t>https://www.whitehouse.gov/sites/default/files/image/president27sclimateactionplan.pdf</w:t>
        </w:r>
      </w:hyperlink>
    </w:p>
    <w:p w14:paraId="64A87D22" w14:textId="1E9CB9AC" w:rsidR="00ED509A" w:rsidRPr="00C95693" w:rsidRDefault="00ED509A" w:rsidP="00ED509A">
      <w:pPr>
        <w:ind w:left="720" w:hanging="720"/>
      </w:pPr>
      <w:r w:rsidRPr="00C95693">
        <w:t>Intergovernmental Panel on Climate Change</w:t>
      </w:r>
      <w:r w:rsidR="006638EE" w:rsidRPr="00C95693">
        <w:t xml:space="preserve"> (IPCC)</w:t>
      </w:r>
      <w:r w:rsidRPr="00C95693">
        <w:t xml:space="preserve"> </w:t>
      </w:r>
      <w:r w:rsidR="006638EE" w:rsidRPr="00C95693">
        <w:t xml:space="preserve">. 2014. </w:t>
      </w:r>
      <w:r w:rsidRPr="00C95693">
        <w:t>Climate Change 2014 Synthesis Report: Approved Summary for Policymakers</w:t>
      </w:r>
      <w:r w:rsidR="006638EE" w:rsidRPr="00C95693">
        <w:t xml:space="preserve">. </w:t>
      </w:r>
      <w:hyperlink r:id="rId47" w:history="1">
        <w:r w:rsidRPr="00C95693">
          <w:rPr>
            <w:rStyle w:val="Hyperlink"/>
          </w:rPr>
          <w:t>http://www.ipcc.ch/pdf/assessment-report/ar5/syr/SYR_AR5_FINAL_full_wcover.pdf</w:t>
        </w:r>
      </w:hyperlink>
      <w:r w:rsidRPr="00C95693">
        <w:t xml:space="preserve">. </w:t>
      </w:r>
    </w:p>
    <w:p w14:paraId="2ED56A07" w14:textId="084D7561" w:rsidR="00ED509A" w:rsidRPr="00C95693" w:rsidRDefault="00ED509A" w:rsidP="00ED509A">
      <w:pPr>
        <w:ind w:left="720" w:hanging="720"/>
      </w:pPr>
      <w:r w:rsidRPr="00C95693">
        <w:t xml:space="preserve">Klonsky, K. and B.D. Healy. </w:t>
      </w:r>
      <w:r w:rsidR="006638EE" w:rsidRPr="00C95693">
        <w:t xml:space="preserve">2013. </w:t>
      </w:r>
      <w:r w:rsidRPr="00C95693">
        <w:t>Statistical Review of California’s Organic Agriculture 2009-2012. University of California</w:t>
      </w:r>
      <w:r w:rsidRPr="00C95693">
        <w:rPr>
          <w:iCs/>
        </w:rPr>
        <w:t xml:space="preserve"> Agricultural Issues Center</w:t>
      </w:r>
      <w:r w:rsidRPr="00C95693">
        <w:t xml:space="preserve">. </w:t>
      </w:r>
      <w:hyperlink r:id="rId48" w:history="1">
        <w:r w:rsidRPr="00C95693">
          <w:rPr>
            <w:rStyle w:val="Hyperlink"/>
          </w:rPr>
          <w:t>https://www.cdfa.ca.gov/is/i_&amp;_c/pdfs/OrganicStatistics2009-2012.pdf</w:t>
        </w:r>
      </w:hyperlink>
      <w:r w:rsidRPr="00C95693">
        <w:t>.</w:t>
      </w:r>
    </w:p>
    <w:p w14:paraId="4C515EDE" w14:textId="4D32A82F" w:rsidR="00ED509A" w:rsidRPr="00C95693" w:rsidRDefault="006638EE" w:rsidP="00ED509A">
      <w:pPr>
        <w:ind w:left="720" w:hanging="720"/>
      </w:pPr>
      <w:r w:rsidRPr="00C95693">
        <w:t>Maslin, M</w:t>
      </w:r>
      <w:r w:rsidR="00ED509A" w:rsidRPr="00C95693">
        <w:t xml:space="preserve">. </w:t>
      </w:r>
      <w:r w:rsidRPr="00C95693">
        <w:t xml:space="preserve">2014. </w:t>
      </w:r>
      <w:r w:rsidR="00ED509A" w:rsidRPr="00C95693">
        <w:t>Climate Change: A Very Short I</w:t>
      </w:r>
      <w:r w:rsidRPr="00C95693">
        <w:t>ntroduction. 3rd ed. Oxford University.</w:t>
      </w:r>
    </w:p>
    <w:p w14:paraId="68B139B2" w14:textId="708EED39" w:rsidR="00ED509A" w:rsidRPr="00C95693" w:rsidRDefault="00ED509A" w:rsidP="00ED509A">
      <w:pPr>
        <w:ind w:left="720" w:hanging="720"/>
      </w:pPr>
      <w:r w:rsidRPr="00C95693">
        <w:t xml:space="preserve">Sustainable Conservation. </w:t>
      </w:r>
      <w:r w:rsidR="006638EE" w:rsidRPr="00C95693">
        <w:t xml:space="preserve">2015. </w:t>
      </w:r>
      <w:r w:rsidRPr="00C95693">
        <w:t>Our Mission. 2015. Web</w:t>
      </w:r>
      <w:r w:rsidR="00C95693" w:rsidRPr="00C95693">
        <w:t>:</w:t>
      </w:r>
      <w:r w:rsidRPr="00C95693">
        <w:t xml:space="preserve"> 8 Jun</w:t>
      </w:r>
      <w:r w:rsidR="006638EE" w:rsidRPr="00C95693">
        <w:t>e 2015</w:t>
      </w:r>
      <w:r w:rsidRPr="00C95693">
        <w:t xml:space="preserve"> </w:t>
      </w:r>
      <w:hyperlink r:id="rId49" w:history="1">
        <w:r w:rsidRPr="00C95693">
          <w:rPr>
            <w:rStyle w:val="Hyperlink"/>
          </w:rPr>
          <w:t>http://www.suscon.org/about/mission.php</w:t>
        </w:r>
      </w:hyperlink>
      <w:r w:rsidRPr="00C95693">
        <w:t>.</w:t>
      </w:r>
    </w:p>
    <w:p w14:paraId="71FF53B4" w14:textId="08CD097D" w:rsidR="00ED509A" w:rsidRPr="00C95693" w:rsidRDefault="00ED509A" w:rsidP="00ED509A">
      <w:pPr>
        <w:ind w:left="720" w:hanging="720"/>
      </w:pPr>
      <w:r w:rsidRPr="00C95693">
        <w:t xml:space="preserve">The Local Foods Wheel. </w:t>
      </w:r>
      <w:r w:rsidR="006638EE" w:rsidRPr="00C95693">
        <w:t xml:space="preserve">2015. </w:t>
      </w:r>
      <w:r w:rsidRPr="00C95693">
        <w:t>About Us. Web</w:t>
      </w:r>
      <w:r w:rsidR="00C95693" w:rsidRPr="00C95693">
        <w:t>:</w:t>
      </w:r>
      <w:r w:rsidRPr="00C95693">
        <w:t xml:space="preserve"> 8 Jun</w:t>
      </w:r>
      <w:r w:rsidR="006638EE" w:rsidRPr="00C95693">
        <w:t>e</w:t>
      </w:r>
      <w:r w:rsidRPr="00C95693">
        <w:t xml:space="preserve"> 2015. </w:t>
      </w:r>
      <w:hyperlink r:id="rId50" w:history="1">
        <w:r w:rsidRPr="00C95693">
          <w:rPr>
            <w:rStyle w:val="Hyperlink"/>
          </w:rPr>
          <w:t>http://www.localfoodswheel.com/locavores/</w:t>
        </w:r>
      </w:hyperlink>
      <w:r w:rsidRPr="00C95693">
        <w:t xml:space="preserve">. </w:t>
      </w:r>
    </w:p>
    <w:p w14:paraId="6B3B0BC3" w14:textId="693B31BE" w:rsidR="00ED509A" w:rsidRPr="00C95693" w:rsidRDefault="00ED509A" w:rsidP="00ED509A">
      <w:pPr>
        <w:ind w:left="720" w:hanging="720"/>
      </w:pPr>
      <w:r w:rsidRPr="00C95693">
        <w:t xml:space="preserve">The Nature Conservancy (TNC), California. </w:t>
      </w:r>
      <w:r w:rsidR="006638EE" w:rsidRPr="00C95693">
        <w:t>2014.</w:t>
      </w:r>
      <w:r w:rsidRPr="00C95693">
        <w:t>Precision Conservation - The Nature Conservancy, California. Web</w:t>
      </w:r>
      <w:r w:rsidR="00C95693" w:rsidRPr="00C95693">
        <w:t>:</w:t>
      </w:r>
      <w:r w:rsidRPr="00C95693">
        <w:t xml:space="preserve"> 17 Apr</w:t>
      </w:r>
      <w:r w:rsidR="006638EE" w:rsidRPr="00C95693">
        <w:t>il</w:t>
      </w:r>
      <w:r w:rsidRPr="00C95693">
        <w:t xml:space="preserve"> 2015. </w:t>
      </w:r>
      <w:hyperlink r:id="rId51" w:anchor=".VTFxok1FCpp" w:history="1">
        <w:r w:rsidRPr="00C95693">
          <w:rPr>
            <w:rStyle w:val="Hyperlink"/>
          </w:rPr>
          <w:t>http://www.conserveca.org/our-stories/all/7-spotlight/132-precision-conservation#.VTFxok1FCpp</w:t>
        </w:r>
      </w:hyperlink>
      <w:r w:rsidRPr="00C95693">
        <w:t>.</w:t>
      </w:r>
    </w:p>
    <w:p w14:paraId="533F1CEB" w14:textId="73590F19" w:rsidR="00ED509A" w:rsidRPr="00C95693" w:rsidRDefault="00ED509A" w:rsidP="00ED509A">
      <w:pPr>
        <w:ind w:left="720" w:hanging="720"/>
      </w:pPr>
      <w:r w:rsidRPr="00C95693">
        <w:lastRenderedPageBreak/>
        <w:t xml:space="preserve">United States Department of Agriculture (USDA). </w:t>
      </w:r>
      <w:r w:rsidR="00114832" w:rsidRPr="00C95693">
        <w:t xml:space="preserve">2014. </w:t>
      </w:r>
      <w:r w:rsidRPr="00C95693">
        <w:t>2014 State Agriculture Overview. Web</w:t>
      </w:r>
      <w:r w:rsidR="00C95693" w:rsidRPr="00C95693">
        <w:t>:</w:t>
      </w:r>
      <w:r w:rsidRPr="00C95693">
        <w:t xml:space="preserve"> 17 Apr</w:t>
      </w:r>
      <w:r w:rsidR="00114832" w:rsidRPr="00C95693">
        <w:t>il</w:t>
      </w:r>
      <w:r w:rsidRPr="00C95693">
        <w:t xml:space="preserve"> 2015. </w:t>
      </w:r>
      <w:hyperlink r:id="rId52" w:history="1">
        <w:r w:rsidRPr="00C95693">
          <w:rPr>
            <w:rStyle w:val="Hyperlink"/>
          </w:rPr>
          <w:t>http://www.nass.usda.gov/Quick_Stats/Ag_Overview/stateOverview.php?state=CALIFORNIA</w:t>
        </w:r>
      </w:hyperlink>
      <w:r w:rsidRPr="00C95693">
        <w:t>.</w:t>
      </w:r>
    </w:p>
    <w:p w14:paraId="7F1FACB9" w14:textId="4F853FFD" w:rsidR="00114832" w:rsidRPr="00C95693" w:rsidRDefault="00ED509A" w:rsidP="00ED509A">
      <w:pPr>
        <w:autoSpaceDE w:val="0"/>
        <w:autoSpaceDN w:val="0"/>
        <w:spacing w:before="40" w:line="240" w:lineRule="auto"/>
        <w:ind w:left="720" w:hanging="720"/>
        <w:rPr>
          <w:rFonts w:eastAsia="Times New Roman" w:cs="Segoe UI"/>
          <w:color w:val="000000"/>
        </w:rPr>
      </w:pPr>
      <w:r w:rsidRPr="00C95693">
        <w:t xml:space="preserve">USDA. </w:t>
      </w:r>
      <w:r w:rsidR="00114832" w:rsidRPr="00C95693">
        <w:t xml:space="preserve">2015a. </w:t>
      </w:r>
      <w:r w:rsidR="00114832" w:rsidRPr="00C95693">
        <w:rPr>
          <w:rFonts w:eastAsia="Times New Roman" w:cs="Segoe UI"/>
          <w:iCs/>
          <w:color w:val="000000"/>
        </w:rPr>
        <w:t>Safeguarding the Health and Value of American Agriculture Since 1972 - Strategic Plan 2015-2019.</w:t>
      </w:r>
      <w:r w:rsidR="00114832" w:rsidRPr="00C95693">
        <w:rPr>
          <w:rFonts w:eastAsia="Times New Roman" w:cs="Segoe UI"/>
          <w:color w:val="000000"/>
        </w:rPr>
        <w:t xml:space="preserve"> </w:t>
      </w:r>
      <w:r w:rsidR="00114832" w:rsidRPr="00C95693">
        <w:t>Animal and Plant Health Inspection (APHIS)</w:t>
      </w:r>
      <w:r w:rsidR="00114832" w:rsidRPr="00C95693">
        <w:rPr>
          <w:rFonts w:eastAsia="Times New Roman" w:cs="Segoe UI"/>
          <w:color w:val="000000"/>
        </w:rPr>
        <w:t xml:space="preserve">. </w:t>
      </w:r>
      <w:hyperlink r:id="rId53" w:history="1">
        <w:r w:rsidR="00114832" w:rsidRPr="00C95693">
          <w:rPr>
            <w:rStyle w:val="Hyperlink"/>
            <w:rFonts w:eastAsia="Times New Roman" w:cs="Segoe UI"/>
            <w:iCs/>
          </w:rPr>
          <w:t>http://www.aphis.usda.gov/about_aphis/downloads/APHIS_Strategic_Plan_2015.pdf</w:t>
        </w:r>
      </w:hyperlink>
      <w:r w:rsidR="00114832" w:rsidRPr="00C95693">
        <w:rPr>
          <w:rFonts w:eastAsia="Times New Roman" w:cs="Segoe UI"/>
          <w:color w:val="000000"/>
        </w:rPr>
        <w:t>.</w:t>
      </w:r>
    </w:p>
    <w:p w14:paraId="37453E8F" w14:textId="6DCC14BF" w:rsidR="00ED509A" w:rsidRPr="00C95693" w:rsidRDefault="00114832" w:rsidP="00ED509A">
      <w:pPr>
        <w:autoSpaceDE w:val="0"/>
        <w:autoSpaceDN w:val="0"/>
        <w:spacing w:before="40" w:line="240" w:lineRule="auto"/>
        <w:ind w:left="720" w:hanging="720"/>
        <w:rPr>
          <w:rFonts w:eastAsia="Times New Roman" w:cs="Times New Roman"/>
        </w:rPr>
      </w:pPr>
      <w:r w:rsidRPr="00C95693">
        <w:t xml:space="preserve">---. 2015b. </w:t>
      </w:r>
      <w:r w:rsidR="00ED509A" w:rsidRPr="00C95693">
        <w:rPr>
          <w:bCs/>
        </w:rPr>
        <w:t xml:space="preserve">New Partnership Gets Grant to Support Imperiled Tricolored Blackbird. 2015b. </w:t>
      </w:r>
      <w:r w:rsidR="00ED509A" w:rsidRPr="00C95693">
        <w:t>Natural Resource Conservation Service (NRCS).</w:t>
      </w:r>
      <w:r w:rsidR="00ED509A" w:rsidRPr="00C95693">
        <w:rPr>
          <w:bCs/>
        </w:rPr>
        <w:t xml:space="preserve"> Web</w:t>
      </w:r>
      <w:r w:rsidR="00C95693" w:rsidRPr="00C95693">
        <w:rPr>
          <w:bCs/>
        </w:rPr>
        <w:t>:</w:t>
      </w:r>
      <w:r w:rsidR="00ED509A" w:rsidRPr="00C95693">
        <w:rPr>
          <w:bCs/>
        </w:rPr>
        <w:t xml:space="preserve"> 27 July 2015. </w:t>
      </w:r>
      <w:hyperlink r:id="rId54" w:history="1">
        <w:r w:rsidR="00ED509A" w:rsidRPr="00C95693">
          <w:rPr>
            <w:rStyle w:val="Hyperlink"/>
            <w:bCs/>
          </w:rPr>
          <w:t>h</w:t>
        </w:r>
        <w:r w:rsidR="00ED509A" w:rsidRPr="00C95693">
          <w:rPr>
            <w:rStyle w:val="Hyperlink"/>
          </w:rPr>
          <w:t>ttp://www.nrcs.usda.gov/wps/portal/nrcs/detail/ca/home/?cid=STELPRDB1268494</w:t>
        </w:r>
      </w:hyperlink>
      <w:r w:rsidR="00ED509A" w:rsidRPr="00C95693">
        <w:t>.</w:t>
      </w:r>
    </w:p>
    <w:p w14:paraId="126CA8BF" w14:textId="45B242B9" w:rsidR="00D3115B" w:rsidRPr="00C95693" w:rsidRDefault="00114832" w:rsidP="00AF792F">
      <w:pPr>
        <w:autoSpaceDE w:val="0"/>
        <w:autoSpaceDN w:val="0"/>
        <w:adjustRightInd w:val="0"/>
        <w:spacing w:after="120" w:line="240" w:lineRule="auto"/>
        <w:ind w:left="720" w:hanging="720"/>
      </w:pPr>
      <w:r w:rsidRPr="00C95693">
        <w:t>USDA</w:t>
      </w:r>
      <w:r w:rsidR="00ED509A" w:rsidRPr="00C95693">
        <w:t xml:space="preserve">. </w:t>
      </w:r>
      <w:r w:rsidRPr="00C95693">
        <w:t xml:space="preserve">2013. </w:t>
      </w:r>
      <w:r w:rsidR="00ED509A" w:rsidRPr="00C95693">
        <w:t xml:space="preserve">Wildlife Services – Strategic Plan (2013-2017). </w:t>
      </w:r>
      <w:hyperlink r:id="rId55" w:history="1">
        <w:r w:rsidR="00ED509A" w:rsidRPr="00C95693">
          <w:rPr>
            <w:rStyle w:val="Hyperlink"/>
          </w:rPr>
          <w:t>http://www.aphis.usda.gov/wildlife_damage/downloads/WS_STRATEGIC_PLAN_updated.pdf</w:t>
        </w:r>
      </w:hyperlink>
      <w:r w:rsidR="00ED509A" w:rsidRPr="00C95693">
        <w:t>.</w:t>
      </w:r>
    </w:p>
    <w:p w14:paraId="40A67256" w14:textId="41E35D4B" w:rsidR="00B1388C" w:rsidRPr="00C95693" w:rsidRDefault="00B1388C" w:rsidP="00AF792F">
      <w:pPr>
        <w:pStyle w:val="Default"/>
        <w:spacing w:after="120"/>
        <w:ind w:left="720" w:hanging="720"/>
        <w:rPr>
          <w:rFonts w:asciiTheme="minorHAnsi" w:hAnsiTheme="minorHAnsi"/>
          <w:sz w:val="22"/>
          <w:szCs w:val="22"/>
        </w:rPr>
      </w:pPr>
      <w:r w:rsidRPr="00C95693">
        <w:rPr>
          <w:rFonts w:asciiTheme="minorHAnsi" w:hAnsiTheme="minorHAnsi"/>
          <w:sz w:val="22"/>
          <w:szCs w:val="22"/>
        </w:rPr>
        <w:t xml:space="preserve">U.S. Fish and Wildlife Service (USFWS). </w:t>
      </w:r>
      <w:r w:rsidR="00114832" w:rsidRPr="00C95693">
        <w:rPr>
          <w:rFonts w:asciiTheme="minorHAnsi" w:hAnsiTheme="minorHAnsi"/>
          <w:sz w:val="22"/>
          <w:szCs w:val="22"/>
        </w:rPr>
        <w:t xml:space="preserve">2012. </w:t>
      </w:r>
      <w:r w:rsidRPr="00C95693">
        <w:rPr>
          <w:rFonts w:asciiTheme="minorHAnsi" w:hAnsiTheme="minorHAnsi"/>
          <w:sz w:val="22"/>
          <w:szCs w:val="22"/>
        </w:rPr>
        <w:t>National Fish, Wildlife, and Plants Adaptation Strategy</w:t>
      </w:r>
      <w:r w:rsidR="00C95693" w:rsidRPr="00C95693">
        <w:rPr>
          <w:rFonts w:asciiTheme="minorHAnsi" w:hAnsiTheme="minorHAnsi"/>
          <w:sz w:val="22"/>
          <w:szCs w:val="22"/>
        </w:rPr>
        <w:t xml:space="preserve">. </w:t>
      </w:r>
      <w:r w:rsidRPr="00C95693">
        <w:rPr>
          <w:rFonts w:asciiTheme="minorHAnsi" w:hAnsiTheme="minorHAnsi"/>
          <w:sz w:val="22"/>
          <w:szCs w:val="22"/>
        </w:rPr>
        <w:t xml:space="preserve"> Web</w:t>
      </w:r>
      <w:r w:rsidR="00C95693" w:rsidRPr="00C95693">
        <w:rPr>
          <w:rFonts w:asciiTheme="minorHAnsi" w:hAnsiTheme="minorHAnsi"/>
          <w:sz w:val="22"/>
          <w:szCs w:val="22"/>
        </w:rPr>
        <w:t>:</w:t>
      </w:r>
      <w:r w:rsidRPr="00C95693">
        <w:rPr>
          <w:rFonts w:asciiTheme="minorHAnsi" w:hAnsiTheme="minorHAnsi"/>
          <w:sz w:val="22"/>
          <w:szCs w:val="22"/>
        </w:rPr>
        <w:t xml:space="preserve"> 27 Oct</w:t>
      </w:r>
      <w:r w:rsidR="00114832" w:rsidRPr="00C95693">
        <w:rPr>
          <w:rFonts w:asciiTheme="minorHAnsi" w:hAnsiTheme="minorHAnsi"/>
          <w:sz w:val="22"/>
          <w:szCs w:val="22"/>
        </w:rPr>
        <w:t>ober</w:t>
      </w:r>
      <w:r w:rsidRPr="00C95693">
        <w:rPr>
          <w:rFonts w:asciiTheme="minorHAnsi" w:hAnsiTheme="minorHAnsi"/>
          <w:sz w:val="22"/>
          <w:szCs w:val="22"/>
        </w:rPr>
        <w:t xml:space="preserve"> 2015. </w:t>
      </w:r>
      <w:hyperlink r:id="rId56" w:history="1">
        <w:r w:rsidRPr="00C95693">
          <w:rPr>
            <w:rStyle w:val="Hyperlink"/>
            <w:rFonts w:asciiTheme="minorHAnsi" w:hAnsiTheme="minorHAnsi"/>
            <w:sz w:val="22"/>
            <w:szCs w:val="22"/>
          </w:rPr>
          <w:t>http://www.wildlifeadaptationstrategy.gov/</w:t>
        </w:r>
      </w:hyperlink>
      <w:r w:rsidRPr="00C95693">
        <w:rPr>
          <w:rFonts w:asciiTheme="minorHAnsi" w:hAnsiTheme="minorHAnsi"/>
          <w:sz w:val="22"/>
          <w:szCs w:val="22"/>
        </w:rPr>
        <w:t xml:space="preserve">. </w:t>
      </w:r>
    </w:p>
    <w:p w14:paraId="2F1DE59C" w14:textId="77777777" w:rsidR="00B1388C" w:rsidRPr="00C95693" w:rsidRDefault="00B1388C" w:rsidP="00ED509A">
      <w:pPr>
        <w:autoSpaceDE w:val="0"/>
        <w:autoSpaceDN w:val="0"/>
        <w:adjustRightInd w:val="0"/>
        <w:spacing w:after="120" w:line="240" w:lineRule="auto"/>
        <w:rPr>
          <w:rFonts w:cs="Myriad Pro"/>
          <w:color w:val="000000"/>
          <w:sz w:val="18"/>
        </w:rPr>
      </w:pPr>
    </w:p>
    <w:p w14:paraId="6D925EFB" w14:textId="77777777" w:rsidR="00D3115B" w:rsidRPr="00C95693" w:rsidRDefault="00D3115B" w:rsidP="00CE0B67">
      <w:pPr>
        <w:autoSpaceDE w:val="0"/>
        <w:autoSpaceDN w:val="0"/>
        <w:adjustRightInd w:val="0"/>
        <w:spacing w:after="120" w:line="240" w:lineRule="auto"/>
        <w:rPr>
          <w:rFonts w:cs="Myriad Pro"/>
          <w:color w:val="000000"/>
          <w:sz w:val="18"/>
        </w:rPr>
      </w:pPr>
    </w:p>
    <w:p w14:paraId="360A93E1" w14:textId="77777777" w:rsidR="007831D7" w:rsidRPr="00C95693" w:rsidRDefault="007831D7" w:rsidP="005D1C64">
      <w:pPr>
        <w:pStyle w:val="Heading2"/>
        <w:numPr>
          <w:ilvl w:val="0"/>
          <w:numId w:val="0"/>
        </w:numPr>
        <w:sectPr w:rsidR="007831D7" w:rsidRPr="00C95693" w:rsidSect="00F533A0">
          <w:headerReference w:type="default" r:id="rId57"/>
          <w:footerReference w:type="default" r:id="rId58"/>
          <w:pgSz w:w="12240" w:h="15840"/>
          <w:pgMar w:top="1440" w:right="1440" w:bottom="1440" w:left="1440" w:header="720" w:footer="720" w:gutter="0"/>
          <w:pgNumType w:start="1"/>
          <w:cols w:space="720"/>
          <w:docGrid w:linePitch="360"/>
        </w:sectPr>
      </w:pPr>
      <w:bookmarkStart w:id="111" w:name="_Toc464031864"/>
    </w:p>
    <w:p w14:paraId="22F02B5B" w14:textId="509317F3" w:rsidR="000606BE" w:rsidRPr="00C95693" w:rsidRDefault="000606BE" w:rsidP="005D1C64">
      <w:pPr>
        <w:pStyle w:val="Heading2"/>
        <w:numPr>
          <w:ilvl w:val="0"/>
          <w:numId w:val="0"/>
        </w:numPr>
      </w:pPr>
      <w:r w:rsidRPr="00C95693">
        <w:lastRenderedPageBreak/>
        <w:t xml:space="preserve">Appendix </w:t>
      </w:r>
      <w:r w:rsidR="00E57237" w:rsidRPr="00C95693">
        <w:t>B</w:t>
      </w:r>
      <w:r w:rsidRPr="00C95693">
        <w:t>: Plans, Strategies,</w:t>
      </w:r>
      <w:r w:rsidR="0098180B" w:rsidRPr="00C95693">
        <w:t xml:space="preserve"> and</w:t>
      </w:r>
      <w:r w:rsidRPr="00C95693">
        <w:t xml:space="preserve"> Documents</w:t>
      </w:r>
      <w:r w:rsidR="0098180B" w:rsidRPr="00C95693">
        <w:t xml:space="preserve"> </w:t>
      </w:r>
      <w:r w:rsidRPr="00C95693">
        <w:t>Identified by the Development Team</w:t>
      </w:r>
      <w:bookmarkEnd w:id="111"/>
    </w:p>
    <w:p w14:paraId="22F02B5C" w14:textId="3E1214FE" w:rsidR="000B797C" w:rsidRPr="00C95693" w:rsidRDefault="000B797C" w:rsidP="000606BE">
      <w:pPr>
        <w:spacing w:after="160" w:line="259" w:lineRule="auto"/>
        <w:ind w:left="720" w:hanging="720"/>
      </w:pPr>
      <w:r w:rsidRPr="00C95693">
        <w:t xml:space="preserve">California Council of Land Trusts. </w:t>
      </w:r>
      <w:r w:rsidR="00114832" w:rsidRPr="00C95693">
        <w:t xml:space="preserve">2015. </w:t>
      </w:r>
      <w:r w:rsidRPr="00C95693">
        <w:t xml:space="preserve">California Council of Land Trusts </w:t>
      </w:r>
      <w:r w:rsidR="00160CB6" w:rsidRPr="00C95693">
        <w:t>-</w:t>
      </w:r>
      <w:r w:rsidRPr="00C95693">
        <w:t xml:space="preserve"> Conserving California. California Council of Land Trusts RSS. Web</w:t>
      </w:r>
      <w:r w:rsidR="00C95693" w:rsidRPr="00C95693">
        <w:t>:</w:t>
      </w:r>
      <w:r w:rsidRPr="00C95693">
        <w:t xml:space="preserve"> 24 Apr</w:t>
      </w:r>
      <w:r w:rsidR="00114832" w:rsidRPr="00C95693">
        <w:t>il</w:t>
      </w:r>
      <w:r w:rsidRPr="00C95693">
        <w:t xml:space="preserve"> 2015. </w:t>
      </w:r>
      <w:hyperlink r:id="rId59" w:history="1">
        <w:r w:rsidR="00C05DC5" w:rsidRPr="00C95693">
          <w:rPr>
            <w:rStyle w:val="Hyperlink"/>
          </w:rPr>
          <w:t>http://www.calandtrusts.org/</w:t>
        </w:r>
      </w:hyperlink>
      <w:r w:rsidRPr="00C95693">
        <w:t xml:space="preserve">. </w:t>
      </w:r>
    </w:p>
    <w:p w14:paraId="22F02B5D" w14:textId="5D61F9ED" w:rsidR="000B797C" w:rsidRPr="00C95693" w:rsidRDefault="000B797C" w:rsidP="000606BE">
      <w:pPr>
        <w:spacing w:after="160" w:line="259" w:lineRule="auto"/>
        <w:ind w:left="720" w:hanging="720"/>
      </w:pPr>
      <w:r w:rsidRPr="00C95693">
        <w:t xml:space="preserve">California Department of Conservation. </w:t>
      </w:r>
      <w:r w:rsidR="00114832" w:rsidRPr="00C95693">
        <w:t xml:space="preserve">2013. </w:t>
      </w:r>
      <w:r w:rsidRPr="00C95693">
        <w:t>Publications. Web</w:t>
      </w:r>
      <w:r w:rsidR="00C95693" w:rsidRPr="00C95693">
        <w:t>:</w:t>
      </w:r>
      <w:r w:rsidRPr="00C95693">
        <w:t xml:space="preserve"> 24 Apr</w:t>
      </w:r>
      <w:r w:rsidR="00114832" w:rsidRPr="00C95693">
        <w:t>il</w:t>
      </w:r>
      <w:r w:rsidRPr="00C95693">
        <w:t xml:space="preserve"> 2015. </w:t>
      </w:r>
      <w:hyperlink r:id="rId60" w:history="1">
        <w:r w:rsidR="00C05DC5" w:rsidRPr="00C95693">
          <w:rPr>
            <w:rStyle w:val="Hyperlink"/>
          </w:rPr>
          <w:t>http://www.conservation.ca.gov/index/Pages/qh_publications.aspx</w:t>
        </w:r>
      </w:hyperlink>
      <w:r w:rsidRPr="00C95693">
        <w:t>.</w:t>
      </w:r>
    </w:p>
    <w:p w14:paraId="22F02B5E" w14:textId="0ED859BB" w:rsidR="000B797C" w:rsidRPr="00C95693" w:rsidRDefault="000B797C" w:rsidP="000B797C">
      <w:pPr>
        <w:spacing w:after="160" w:line="259" w:lineRule="auto"/>
        <w:ind w:left="720" w:hanging="720"/>
      </w:pPr>
      <w:r w:rsidRPr="00C95693">
        <w:t>California Department of Conservation and Strategic Growth Council</w:t>
      </w:r>
      <w:r w:rsidR="00160CB6" w:rsidRPr="00C95693">
        <w:t xml:space="preserve"> (SCGC)</w:t>
      </w:r>
      <w:r w:rsidRPr="00C95693">
        <w:t xml:space="preserve">. </w:t>
      </w:r>
      <w:r w:rsidR="00114832" w:rsidRPr="00C95693">
        <w:t xml:space="preserve">2015. </w:t>
      </w:r>
      <w:r w:rsidRPr="00C95693">
        <w:t xml:space="preserve">California Sustainable Agricultural Land Conservation Program Grant Guidelines &amp; Request for Grant Applications. </w:t>
      </w:r>
      <w:r w:rsidR="00114832" w:rsidRPr="00C95693">
        <w:t xml:space="preserve"> </w:t>
      </w:r>
      <w:r w:rsidRPr="00C95693">
        <w:t xml:space="preserve"> </w:t>
      </w:r>
      <w:hyperlink r:id="rId61" w:history="1">
        <w:r w:rsidR="00C05DC5" w:rsidRPr="00C95693">
          <w:rPr>
            <w:rStyle w:val="Hyperlink"/>
          </w:rPr>
          <w:t>http://www.conservation.ca.gov/dlrp/SALCP/Documents/Sustainable%20Agricultural%20Lands%20Conservation%20Program%20Guidelines_final.pdf</w:t>
        </w:r>
      </w:hyperlink>
      <w:r w:rsidRPr="00C95693">
        <w:t xml:space="preserve">. </w:t>
      </w:r>
    </w:p>
    <w:p w14:paraId="22F02B5F" w14:textId="13001678" w:rsidR="000B797C" w:rsidRPr="00C95693" w:rsidRDefault="000B797C" w:rsidP="0038327F">
      <w:pPr>
        <w:spacing w:after="160" w:line="259" w:lineRule="auto"/>
        <w:ind w:left="720" w:hanging="720"/>
      </w:pPr>
      <w:r w:rsidRPr="00C95693">
        <w:t xml:space="preserve">California Department of Fish and Game (CDFG). </w:t>
      </w:r>
      <w:r w:rsidR="00114832" w:rsidRPr="00C95693">
        <w:t xml:space="preserve">2004. </w:t>
      </w:r>
      <w:r w:rsidRPr="00C95693">
        <w:t>Recovery Strategy for California Coho Salmon.</w:t>
      </w:r>
      <w:r w:rsidR="00777F5B" w:rsidRPr="00C95693">
        <w:t xml:space="preserve"> </w:t>
      </w:r>
      <w:r w:rsidR="00114832" w:rsidRPr="00C95693">
        <w:t xml:space="preserve"> </w:t>
      </w:r>
      <w:r w:rsidR="00160CB6" w:rsidRPr="00C95693">
        <w:t xml:space="preserve"> </w:t>
      </w:r>
      <w:hyperlink r:id="rId62" w:history="1">
        <w:r w:rsidR="00C05DC5" w:rsidRPr="00C95693">
          <w:rPr>
            <w:rStyle w:val="Hyperlink"/>
          </w:rPr>
          <w:t>https://www.dfg.ca.gov/fish/documents/SAL_SH/SAL_Coho_Recovery/ReportToCommission_2004/CohoRecoveryStrategy.pdf</w:t>
        </w:r>
      </w:hyperlink>
      <w:r w:rsidR="00160CB6" w:rsidRPr="00C95693">
        <w:t>.</w:t>
      </w:r>
    </w:p>
    <w:p w14:paraId="46D966B7" w14:textId="1E5E8204" w:rsidR="00114832" w:rsidRPr="00C95693" w:rsidRDefault="000B797C" w:rsidP="000606BE">
      <w:pPr>
        <w:spacing w:after="160" w:line="259" w:lineRule="auto"/>
        <w:ind w:left="720" w:hanging="720"/>
      </w:pPr>
      <w:r w:rsidRPr="00C95693">
        <w:t xml:space="preserve">California Department of Food and Agriculture (CDFA). </w:t>
      </w:r>
      <w:r w:rsidR="00114832" w:rsidRPr="00C95693">
        <w:t>2014. Pests Programs. 2015. Web</w:t>
      </w:r>
      <w:r w:rsidR="00C95693" w:rsidRPr="00C95693">
        <w:t>:</w:t>
      </w:r>
      <w:r w:rsidR="00114832" w:rsidRPr="00C95693">
        <w:t xml:space="preserve"> 24 April </w:t>
      </w:r>
      <w:hyperlink r:id="rId63" w:history="1">
        <w:r w:rsidR="00114832" w:rsidRPr="00C95693">
          <w:rPr>
            <w:rStyle w:val="Hyperlink"/>
          </w:rPr>
          <w:t>http://www.cdfa.ca.gov/plant/pest_programs.html</w:t>
        </w:r>
      </w:hyperlink>
      <w:r w:rsidR="00114832" w:rsidRPr="00C95693">
        <w:t>.</w:t>
      </w:r>
    </w:p>
    <w:p w14:paraId="22F02B60" w14:textId="2DC49319" w:rsidR="000B797C" w:rsidRPr="00C95693" w:rsidRDefault="00114832" w:rsidP="000606BE">
      <w:pPr>
        <w:spacing w:after="160" w:line="259" w:lineRule="auto"/>
        <w:ind w:left="720" w:hanging="720"/>
      </w:pPr>
      <w:r w:rsidRPr="00C95693">
        <w:t xml:space="preserve">CDFA. 2015. </w:t>
      </w:r>
      <w:r w:rsidR="000B797C" w:rsidRPr="00C95693">
        <w:t>California Department of Food and Agriculture. Web</w:t>
      </w:r>
      <w:r w:rsidR="00C95693" w:rsidRPr="00C95693">
        <w:t>:</w:t>
      </w:r>
      <w:r w:rsidR="000B797C" w:rsidRPr="00C95693">
        <w:t xml:space="preserve"> 24 Apr</w:t>
      </w:r>
      <w:r w:rsidRPr="00C95693">
        <w:t>il</w:t>
      </w:r>
      <w:r w:rsidR="000B797C" w:rsidRPr="00C95693">
        <w:t xml:space="preserve"> 2015. </w:t>
      </w:r>
      <w:hyperlink r:id="rId64" w:history="1">
        <w:r w:rsidR="00C05DC5" w:rsidRPr="00C95693">
          <w:rPr>
            <w:rStyle w:val="Hyperlink"/>
          </w:rPr>
          <w:t>http://www.cdfa.ca.gov/</w:t>
        </w:r>
      </w:hyperlink>
      <w:r w:rsidR="000B797C" w:rsidRPr="00C95693">
        <w:t xml:space="preserve">. </w:t>
      </w:r>
    </w:p>
    <w:p w14:paraId="22F02B61" w14:textId="2A868A29" w:rsidR="000B797C" w:rsidRPr="00C95693" w:rsidRDefault="000B797C" w:rsidP="000606BE">
      <w:pPr>
        <w:spacing w:after="160" w:line="259" w:lineRule="auto"/>
        <w:ind w:left="720" w:hanging="720"/>
      </w:pPr>
      <w:r w:rsidRPr="00C95693">
        <w:t xml:space="preserve">---. </w:t>
      </w:r>
      <w:r w:rsidR="00114832" w:rsidRPr="00C95693">
        <w:t xml:space="preserve">2015. </w:t>
      </w:r>
      <w:r w:rsidRPr="00C95693">
        <w:t>Environmental Stewardship - State Water Efficiency and Enhancement Program. Web</w:t>
      </w:r>
      <w:r w:rsidR="00C95693" w:rsidRPr="00C95693">
        <w:t>:</w:t>
      </w:r>
      <w:r w:rsidRPr="00C95693">
        <w:t xml:space="preserve"> 24 Apr</w:t>
      </w:r>
      <w:r w:rsidR="00114832" w:rsidRPr="00C95693">
        <w:t>il</w:t>
      </w:r>
      <w:r w:rsidRPr="00C95693">
        <w:t xml:space="preserve"> 2015. </w:t>
      </w:r>
      <w:hyperlink r:id="rId65" w:history="1">
        <w:r w:rsidR="00C05DC5" w:rsidRPr="00C95693">
          <w:rPr>
            <w:rStyle w:val="Hyperlink"/>
          </w:rPr>
          <w:t>http://www.cdfa.ca.gov/EnvironmentalStewardship/WEEP.html</w:t>
        </w:r>
      </w:hyperlink>
      <w:r w:rsidRPr="00C95693">
        <w:t xml:space="preserve">. </w:t>
      </w:r>
      <w:r w:rsidR="00114832" w:rsidRPr="00C95693">
        <w:t xml:space="preserve"> </w:t>
      </w:r>
    </w:p>
    <w:p w14:paraId="22F02B62" w14:textId="6B773593" w:rsidR="000B797C" w:rsidRPr="00C95693" w:rsidRDefault="000B797C" w:rsidP="000606BE">
      <w:pPr>
        <w:spacing w:after="160" w:line="259" w:lineRule="auto"/>
        <w:ind w:left="720" w:hanging="720"/>
      </w:pPr>
      <w:r w:rsidRPr="00C95693">
        <w:t xml:space="preserve">---. </w:t>
      </w:r>
      <w:r w:rsidR="00114832" w:rsidRPr="00C95693">
        <w:t xml:space="preserve">2015. </w:t>
      </w:r>
      <w:r w:rsidRPr="00C95693">
        <w:t>Invasive Pests and Diseases.  Web</w:t>
      </w:r>
      <w:r w:rsidR="00C95693" w:rsidRPr="00C95693">
        <w:t>:</w:t>
      </w:r>
      <w:r w:rsidRPr="00C95693">
        <w:t xml:space="preserve"> 24 Apr</w:t>
      </w:r>
      <w:r w:rsidR="00114832" w:rsidRPr="00C95693">
        <w:t>il 2015</w:t>
      </w:r>
      <w:r w:rsidRPr="00C95693">
        <w:t xml:space="preserve">. </w:t>
      </w:r>
      <w:hyperlink r:id="rId66" w:history="1">
        <w:r w:rsidR="00C05DC5" w:rsidRPr="00C95693">
          <w:rPr>
            <w:rStyle w:val="Hyperlink"/>
          </w:rPr>
          <w:t>http://www.cdfa.ca.gov/invasives</w:t>
        </w:r>
      </w:hyperlink>
      <w:r w:rsidRPr="00C95693">
        <w:t xml:space="preserve">. </w:t>
      </w:r>
    </w:p>
    <w:p w14:paraId="22F02B64" w14:textId="160BE65E" w:rsidR="000B797C" w:rsidRPr="00C95693" w:rsidRDefault="000B797C" w:rsidP="000606BE">
      <w:pPr>
        <w:spacing w:after="160" w:line="259" w:lineRule="auto"/>
        <w:ind w:left="720" w:hanging="720"/>
      </w:pPr>
      <w:r w:rsidRPr="00C95693">
        <w:t>California Department of Water Resources (</w:t>
      </w:r>
      <w:r w:rsidR="006638EE" w:rsidRPr="00C95693">
        <w:t>C</w:t>
      </w:r>
      <w:r w:rsidRPr="00C95693">
        <w:t xml:space="preserve">DWR). </w:t>
      </w:r>
      <w:r w:rsidR="00114832" w:rsidRPr="00C95693">
        <w:t xml:space="preserve">2014. </w:t>
      </w:r>
      <w:r w:rsidRPr="00C95693">
        <w:t xml:space="preserve">Final California Water Plan Update 2013. </w:t>
      </w:r>
      <w:hyperlink r:id="rId67" w:history="1">
        <w:r w:rsidR="00C05DC5" w:rsidRPr="00C95693">
          <w:rPr>
            <w:rStyle w:val="Hyperlink"/>
          </w:rPr>
          <w:t>http://www.waterplan.water.ca.gov/cwpu2013/final/</w:t>
        </w:r>
      </w:hyperlink>
      <w:r w:rsidR="00160CB6" w:rsidRPr="00C95693">
        <w:t>.</w:t>
      </w:r>
    </w:p>
    <w:p w14:paraId="22F02B65" w14:textId="4C5CD56E" w:rsidR="000B797C" w:rsidRPr="00C95693" w:rsidRDefault="000B797C" w:rsidP="000606BE">
      <w:pPr>
        <w:spacing w:after="160" w:line="259" w:lineRule="auto"/>
        <w:ind w:left="720" w:hanging="720"/>
      </w:pPr>
      <w:r w:rsidRPr="00C95693">
        <w:t xml:space="preserve">California Environmental Protection Agency (CalEPA). </w:t>
      </w:r>
      <w:r w:rsidR="00114832" w:rsidRPr="00C95693">
        <w:t xml:space="preserve">2015. </w:t>
      </w:r>
      <w:r w:rsidRPr="00C95693">
        <w:t>California Environmental Protection Agency Home Page. Web</w:t>
      </w:r>
      <w:r w:rsidR="00C95693" w:rsidRPr="00C95693">
        <w:t>:</w:t>
      </w:r>
      <w:r w:rsidRPr="00C95693">
        <w:t xml:space="preserve"> 24 Apr</w:t>
      </w:r>
      <w:r w:rsidR="00114832" w:rsidRPr="00C95693">
        <w:t>il</w:t>
      </w:r>
      <w:r w:rsidRPr="00C95693">
        <w:t xml:space="preserve"> 2015. </w:t>
      </w:r>
      <w:hyperlink r:id="rId68" w:history="1">
        <w:r w:rsidR="00C05DC5" w:rsidRPr="00C95693">
          <w:rPr>
            <w:rStyle w:val="Hyperlink"/>
          </w:rPr>
          <w:t>http://www.calepa.ca.gov/</w:t>
        </w:r>
      </w:hyperlink>
      <w:r w:rsidRPr="00C95693">
        <w:t>.</w:t>
      </w:r>
    </w:p>
    <w:p w14:paraId="22F02B66" w14:textId="6983FCEC" w:rsidR="000B797C" w:rsidRPr="00C95693" w:rsidRDefault="000B797C" w:rsidP="000606BE">
      <w:pPr>
        <w:spacing w:after="160" w:line="259" w:lineRule="auto"/>
        <w:ind w:left="720" w:hanging="720"/>
      </w:pPr>
      <w:r w:rsidRPr="00C95693">
        <w:t xml:space="preserve">California Riparian Habitat Conservation Act. </w:t>
      </w:r>
      <w:r w:rsidR="00114832" w:rsidRPr="00C95693">
        <w:t xml:space="preserve">2015. </w:t>
      </w:r>
      <w:r w:rsidRPr="00C95693">
        <w:t xml:space="preserve">Fish and Game Code Section 1385-1391. </w:t>
      </w:r>
      <w:r w:rsidR="00160CB6" w:rsidRPr="00C95693">
        <w:t>Web</w:t>
      </w:r>
      <w:r w:rsidR="00C95693" w:rsidRPr="00C95693">
        <w:t>:</w:t>
      </w:r>
      <w:r w:rsidRPr="00C95693">
        <w:t xml:space="preserve"> </w:t>
      </w:r>
      <w:r w:rsidR="0074476A" w:rsidRPr="00C95693">
        <w:t>05 Aug</w:t>
      </w:r>
      <w:r w:rsidR="00114832" w:rsidRPr="00C95693">
        <w:t>ust</w:t>
      </w:r>
      <w:r w:rsidR="0074476A" w:rsidRPr="00C95693">
        <w:t xml:space="preserve"> 2015. </w:t>
      </w:r>
      <w:hyperlink r:id="rId69" w:history="1">
        <w:r w:rsidR="00C05DC5" w:rsidRPr="00C95693">
          <w:rPr>
            <w:rStyle w:val="Hyperlink"/>
          </w:rPr>
          <w:t>http://www.leginfo.ca.gov/cgi-bin/displaycode?section=fgc&amp;group=01001-02000&amp;file=1385-1391</w:t>
        </w:r>
      </w:hyperlink>
      <w:r w:rsidRPr="00C95693">
        <w:t>.</w:t>
      </w:r>
    </w:p>
    <w:p w14:paraId="22F02B67" w14:textId="07AD6089" w:rsidR="000B797C" w:rsidRPr="00C95693" w:rsidRDefault="000B797C" w:rsidP="000606BE">
      <w:pPr>
        <w:spacing w:after="160" w:line="259" w:lineRule="auto"/>
        <w:ind w:left="720" w:hanging="720"/>
      </w:pPr>
      <w:r w:rsidRPr="00C95693">
        <w:t xml:space="preserve">California State Assembly Select Committee on Sea Level Rise and the California Economy. </w:t>
      </w:r>
      <w:r w:rsidR="00114832" w:rsidRPr="00C95693">
        <w:t xml:space="preserve">2014. </w:t>
      </w:r>
      <w:r w:rsidRPr="00C95693">
        <w:t xml:space="preserve">Sea Level Rise: A Slow-Moving Emergency. </w:t>
      </w:r>
      <w:hyperlink r:id="rId70" w:history="1">
        <w:r w:rsidR="00C05DC5" w:rsidRPr="00C95693">
          <w:rPr>
            <w:rStyle w:val="Hyperlink"/>
          </w:rPr>
          <w:t>http://sealevelrise.assembly.ca.gov/sites/sealevelrise.assembly.ca.gov/files/Select%20Committee%20Sea-Level%20Rise%20Report.pdf</w:t>
        </w:r>
      </w:hyperlink>
      <w:r w:rsidR="0074476A" w:rsidRPr="00C95693">
        <w:t>.</w:t>
      </w:r>
    </w:p>
    <w:p w14:paraId="22F02B68" w14:textId="1A8FAB4C" w:rsidR="000B797C" w:rsidRPr="00C95693" w:rsidRDefault="000B797C" w:rsidP="000606BE">
      <w:pPr>
        <w:spacing w:after="160" w:line="259" w:lineRule="auto"/>
        <w:ind w:left="720" w:hanging="720"/>
      </w:pPr>
      <w:r w:rsidRPr="00C95693">
        <w:t xml:space="preserve">Central Valley Joint Venture. </w:t>
      </w:r>
      <w:r w:rsidR="00114832" w:rsidRPr="00C95693">
        <w:t xml:space="preserve">2006. </w:t>
      </w:r>
      <w:r w:rsidRPr="00C95693">
        <w:t xml:space="preserve">Central Valley Joint Venture Implementation Plan. </w:t>
      </w:r>
      <w:r w:rsidR="00114832" w:rsidRPr="00C95693">
        <w:t xml:space="preserve"> </w:t>
      </w:r>
      <w:r w:rsidRPr="00C95693">
        <w:t xml:space="preserve"> </w:t>
      </w:r>
      <w:hyperlink r:id="rId71" w:history="1">
        <w:r w:rsidR="00C05DC5" w:rsidRPr="00C95693">
          <w:rPr>
            <w:rStyle w:val="Hyperlink"/>
          </w:rPr>
          <w:t>http://www.centralvalleyjointventure.org/science</w:t>
        </w:r>
      </w:hyperlink>
      <w:r w:rsidRPr="00C95693">
        <w:t>.</w:t>
      </w:r>
    </w:p>
    <w:p w14:paraId="22F02B69" w14:textId="5035F797" w:rsidR="000B797C" w:rsidRPr="00C95693" w:rsidRDefault="000B797C" w:rsidP="000606BE">
      <w:pPr>
        <w:spacing w:after="160" w:line="259" w:lineRule="auto"/>
        <w:ind w:left="720" w:hanging="720"/>
      </w:pPr>
      <w:r w:rsidRPr="00C95693">
        <w:t>Ford, L</w:t>
      </w:r>
      <w:r w:rsidR="00114832" w:rsidRPr="00C95693">
        <w:t xml:space="preserve">. </w:t>
      </w:r>
      <w:r w:rsidRPr="00C95693">
        <w:t>D., P</w:t>
      </w:r>
      <w:r w:rsidR="00114832" w:rsidRPr="00C95693">
        <w:t xml:space="preserve">. </w:t>
      </w:r>
      <w:r w:rsidRPr="00C95693">
        <w:t>A. VanHoorn, D</w:t>
      </w:r>
      <w:r w:rsidR="00114832" w:rsidRPr="00C95693">
        <w:t xml:space="preserve">. </w:t>
      </w:r>
      <w:r w:rsidRPr="00C95693">
        <w:t>R. Rao, N</w:t>
      </w:r>
      <w:r w:rsidR="00114832" w:rsidRPr="00C95693">
        <w:t xml:space="preserve">. </w:t>
      </w:r>
      <w:r w:rsidRPr="00C95693">
        <w:t>J. Scott, P</w:t>
      </w:r>
      <w:r w:rsidR="00114832" w:rsidRPr="00C95693">
        <w:t xml:space="preserve">. </w:t>
      </w:r>
      <w:r w:rsidRPr="00C95693">
        <w:t>C. Trenham, and J</w:t>
      </w:r>
      <w:r w:rsidR="00114832" w:rsidRPr="00C95693">
        <w:t xml:space="preserve">. </w:t>
      </w:r>
      <w:r w:rsidRPr="00C95693">
        <w:t xml:space="preserve">W. Bartolome. </w:t>
      </w:r>
      <w:r w:rsidR="00114832" w:rsidRPr="00C95693">
        <w:t xml:space="preserve">2013. </w:t>
      </w:r>
      <w:r w:rsidRPr="00C95693">
        <w:t>Managing Rangelands to Benefit California Red-Legged Frogs &amp; California Tiger Salamanders. E</w:t>
      </w:r>
      <w:r w:rsidR="00114832" w:rsidRPr="00C95693">
        <w:t xml:space="preserve">ast </w:t>
      </w:r>
      <w:r w:rsidRPr="00C95693">
        <w:t>B</w:t>
      </w:r>
      <w:r w:rsidR="00114832" w:rsidRPr="00C95693">
        <w:t>ay</w:t>
      </w:r>
      <w:r w:rsidRPr="00C95693">
        <w:t xml:space="preserve"> Parks. Alameda County Resource Conservation District. Web</w:t>
      </w:r>
      <w:r w:rsidR="00BC74B9" w:rsidRPr="00C95693">
        <w:t>:</w:t>
      </w:r>
      <w:r w:rsidRPr="00C95693">
        <w:t xml:space="preserve"> 7 Jul</w:t>
      </w:r>
      <w:r w:rsidR="0074476A" w:rsidRPr="00C95693">
        <w:t>.</w:t>
      </w:r>
      <w:r w:rsidRPr="00C95693">
        <w:t xml:space="preserve"> 2015. </w:t>
      </w:r>
      <w:hyperlink r:id="rId72" w:history="1">
        <w:r w:rsidR="00C05DC5" w:rsidRPr="00C95693">
          <w:rPr>
            <w:rStyle w:val="Hyperlink"/>
          </w:rPr>
          <w:t>http://www.ebparks.org/Assets/_Nav_Categories/Stewardship_Resources/Grazing/ManagingRangelandsCRLF-CTS.pdf</w:t>
        </w:r>
      </w:hyperlink>
      <w:r w:rsidRPr="00C95693">
        <w:t>.</w:t>
      </w:r>
    </w:p>
    <w:p w14:paraId="22F02B6A" w14:textId="1503DD70" w:rsidR="000B797C" w:rsidRPr="00C95693" w:rsidRDefault="000B797C" w:rsidP="000606BE">
      <w:pPr>
        <w:spacing w:after="160" w:line="259" w:lineRule="auto"/>
        <w:ind w:left="720" w:hanging="720"/>
      </w:pPr>
      <w:r w:rsidRPr="00C95693">
        <w:t xml:space="preserve">Pew Charitable Trust. </w:t>
      </w:r>
      <w:r w:rsidR="00BC74B9" w:rsidRPr="00C95693">
        <w:t xml:space="preserve">2015. </w:t>
      </w:r>
      <w:r w:rsidRPr="00C95693">
        <w:t>Produce Safety Project.</w:t>
      </w:r>
      <w:r w:rsidR="00BC74B9" w:rsidRPr="00C95693">
        <w:t xml:space="preserve"> </w:t>
      </w:r>
      <w:r w:rsidRPr="00C95693">
        <w:t>Web</w:t>
      </w:r>
      <w:r w:rsidR="00BC74B9" w:rsidRPr="00C95693">
        <w:t>:</w:t>
      </w:r>
      <w:r w:rsidRPr="00C95693">
        <w:t xml:space="preserve"> 24 Apr</w:t>
      </w:r>
      <w:r w:rsidR="00BC74B9" w:rsidRPr="00C95693">
        <w:t>il</w:t>
      </w:r>
      <w:r w:rsidRPr="00C95693">
        <w:t xml:space="preserve"> 2015. </w:t>
      </w:r>
      <w:hyperlink r:id="rId73" w:history="1">
        <w:r w:rsidR="00C05DC5" w:rsidRPr="00C95693">
          <w:rPr>
            <w:rStyle w:val="Hyperlink"/>
          </w:rPr>
          <w:t>http://www.pewtrusts.org/en/archived-projects/produce-safety-project</w:t>
        </w:r>
      </w:hyperlink>
      <w:r w:rsidRPr="00C95693">
        <w:t>.</w:t>
      </w:r>
    </w:p>
    <w:p w14:paraId="22F02B6B" w14:textId="63AC663B" w:rsidR="000B797C" w:rsidRPr="00C95693" w:rsidRDefault="000B797C" w:rsidP="000606BE">
      <w:pPr>
        <w:spacing w:after="160" w:line="259" w:lineRule="auto"/>
        <w:ind w:left="720" w:hanging="720"/>
      </w:pPr>
      <w:r w:rsidRPr="00C95693">
        <w:t xml:space="preserve">PRNewswire-USNewswire. </w:t>
      </w:r>
      <w:r w:rsidR="00BC74B9" w:rsidRPr="00C95693">
        <w:t xml:space="preserve">2015. </w:t>
      </w:r>
      <w:r w:rsidRPr="00C95693">
        <w:t>2014 Conservation Easement Applications for Agricultural Lands and Wetlands</w:t>
      </w:r>
      <w:r w:rsidR="00BC74B9" w:rsidRPr="00C95693">
        <w:t xml:space="preserve">. </w:t>
      </w:r>
      <w:r w:rsidRPr="00C95693">
        <w:t xml:space="preserve"> Web</w:t>
      </w:r>
      <w:r w:rsidR="00BC74B9" w:rsidRPr="00C95693">
        <w:t>:</w:t>
      </w:r>
      <w:r w:rsidRPr="00C95693">
        <w:t xml:space="preserve"> 24 Apr</w:t>
      </w:r>
      <w:r w:rsidR="00BC74B9" w:rsidRPr="00C95693">
        <w:t>il</w:t>
      </w:r>
      <w:r w:rsidRPr="00C95693">
        <w:t xml:space="preserve"> 2015. </w:t>
      </w:r>
      <w:hyperlink r:id="rId74" w:history="1">
        <w:r w:rsidR="00C05DC5" w:rsidRPr="00C95693">
          <w:rPr>
            <w:rStyle w:val="Hyperlink"/>
          </w:rPr>
          <w:t>http://www.prnewswire.com/news-releases/2015-conservation-easement-applications-for-agricultural-lands-and-wetlands-due-may-15-300060993.html</w:t>
        </w:r>
      </w:hyperlink>
      <w:r w:rsidRPr="00C95693">
        <w:t>.</w:t>
      </w:r>
    </w:p>
    <w:p w14:paraId="22F02B6C" w14:textId="6EE3A4E1" w:rsidR="000B797C" w:rsidRPr="00C95693" w:rsidRDefault="000B797C" w:rsidP="000606BE">
      <w:pPr>
        <w:spacing w:after="160" w:line="259" w:lineRule="auto"/>
        <w:ind w:left="720" w:hanging="720"/>
      </w:pPr>
      <w:r w:rsidRPr="00C95693">
        <w:t xml:space="preserve">Sonoma County Agricultural Preservation and Open Space District. </w:t>
      </w:r>
      <w:r w:rsidR="00BC74B9" w:rsidRPr="00C95693">
        <w:t xml:space="preserve">2015. </w:t>
      </w:r>
      <w:r w:rsidRPr="00C95693">
        <w:t xml:space="preserve">Sonoma County Agricultural Preservation and Open Space District. </w:t>
      </w:r>
      <w:r w:rsidR="00BC74B9" w:rsidRPr="00C95693">
        <w:t>Web:</w:t>
      </w:r>
      <w:r w:rsidRPr="00C95693">
        <w:t xml:space="preserve"> 24 Apr</w:t>
      </w:r>
      <w:r w:rsidR="00BC74B9" w:rsidRPr="00C95693">
        <w:t>il</w:t>
      </w:r>
      <w:r w:rsidRPr="00C95693">
        <w:t xml:space="preserve"> 2015. </w:t>
      </w:r>
      <w:hyperlink r:id="rId75" w:history="1">
        <w:r w:rsidR="00C05DC5" w:rsidRPr="00C95693">
          <w:rPr>
            <w:rStyle w:val="Hyperlink"/>
          </w:rPr>
          <w:t>http://www.sonomaopenspace.org/</w:t>
        </w:r>
      </w:hyperlink>
      <w:r w:rsidRPr="00C95693">
        <w:t>.</w:t>
      </w:r>
    </w:p>
    <w:p w14:paraId="22F02B6D" w14:textId="45163C56" w:rsidR="000B797C" w:rsidRPr="00C95693" w:rsidRDefault="000B797C" w:rsidP="000606BE">
      <w:pPr>
        <w:spacing w:after="160" w:line="259" w:lineRule="auto"/>
        <w:ind w:left="720" w:hanging="720"/>
      </w:pPr>
      <w:r w:rsidRPr="00C95693">
        <w:t xml:space="preserve">Sun Herald. </w:t>
      </w:r>
      <w:r w:rsidR="00BC74B9" w:rsidRPr="00C95693">
        <w:rPr>
          <w:lang w:val="es-MX"/>
        </w:rPr>
        <w:t>2013.</w:t>
      </w:r>
      <w:r w:rsidR="00BC74B9" w:rsidRPr="00C95693">
        <w:t xml:space="preserve"> </w:t>
      </w:r>
      <w:r w:rsidRPr="00C95693">
        <w:t>USA - Rice Farmers Growing Waterfowl, Too.</w:t>
      </w:r>
      <w:r w:rsidR="0074476A" w:rsidRPr="00C95693">
        <w:rPr>
          <w:lang w:val="es-MX"/>
        </w:rPr>
        <w:t xml:space="preserve"> </w:t>
      </w:r>
      <w:r w:rsidRPr="00C95693">
        <w:rPr>
          <w:lang w:val="es-MX"/>
        </w:rPr>
        <w:t xml:space="preserve">Fondo Latinoamericano Para Arroz De Riego. </w:t>
      </w:r>
      <w:r w:rsidRPr="00C95693">
        <w:t>Web</w:t>
      </w:r>
      <w:r w:rsidR="00BC74B9" w:rsidRPr="00C95693">
        <w:t>:</w:t>
      </w:r>
      <w:r w:rsidRPr="00C95693">
        <w:t xml:space="preserve"> 24 Apr</w:t>
      </w:r>
      <w:r w:rsidR="00BC74B9" w:rsidRPr="00C95693">
        <w:t>il</w:t>
      </w:r>
      <w:r w:rsidRPr="00C95693">
        <w:t xml:space="preserve"> 2015. </w:t>
      </w:r>
      <w:hyperlink r:id="rId76" w:history="1">
        <w:r w:rsidR="00C05DC5" w:rsidRPr="00C95693">
          <w:rPr>
            <w:rStyle w:val="Hyperlink"/>
          </w:rPr>
          <w:t>http://flar.org/en/usa-rice-farmers-growing-waterfowl-too/</w:t>
        </w:r>
      </w:hyperlink>
      <w:r w:rsidRPr="00C95693">
        <w:t>.</w:t>
      </w:r>
    </w:p>
    <w:p w14:paraId="22F02B6E" w14:textId="4BBA2401" w:rsidR="000B797C" w:rsidRPr="00C95693" w:rsidRDefault="000B797C" w:rsidP="000606BE">
      <w:pPr>
        <w:spacing w:after="160" w:line="259" w:lineRule="auto"/>
        <w:ind w:left="720" w:hanging="720"/>
      </w:pPr>
      <w:r w:rsidRPr="00C95693">
        <w:t xml:space="preserve">Sustainable Conservation. </w:t>
      </w:r>
      <w:r w:rsidR="00BC74B9" w:rsidRPr="00C95693">
        <w:t xml:space="preserve">2015. </w:t>
      </w:r>
      <w:r w:rsidRPr="00C95693">
        <w:t>Sustainable Conservation. Web</w:t>
      </w:r>
      <w:r w:rsidR="00BC74B9" w:rsidRPr="00C95693">
        <w:t>:</w:t>
      </w:r>
      <w:r w:rsidRPr="00C95693">
        <w:t xml:space="preserve"> 23 Apr</w:t>
      </w:r>
      <w:r w:rsidR="00BC74B9" w:rsidRPr="00C95693">
        <w:t>il</w:t>
      </w:r>
      <w:r w:rsidRPr="00C95693">
        <w:t xml:space="preserve"> 2015. </w:t>
      </w:r>
      <w:hyperlink r:id="rId77" w:history="1">
        <w:r w:rsidR="00C05DC5" w:rsidRPr="00C95693">
          <w:rPr>
            <w:rStyle w:val="Hyperlink"/>
          </w:rPr>
          <w:t>http://www.suscon.org/</w:t>
        </w:r>
      </w:hyperlink>
      <w:r w:rsidRPr="00C95693">
        <w:t xml:space="preserve">. </w:t>
      </w:r>
    </w:p>
    <w:p w14:paraId="16757EBC" w14:textId="77777777" w:rsidR="00BC74B9" w:rsidRPr="00C95693" w:rsidRDefault="000B797C" w:rsidP="000606BE">
      <w:pPr>
        <w:spacing w:after="160" w:line="259" w:lineRule="auto"/>
        <w:ind w:left="720" w:hanging="720"/>
      </w:pPr>
      <w:r w:rsidRPr="00C95693">
        <w:t>The Nature Conservancy (TNC).</w:t>
      </w:r>
      <w:r w:rsidRPr="00C95693" w:rsidDel="00E70D45">
        <w:t xml:space="preserve"> </w:t>
      </w:r>
      <w:r w:rsidR="00BC74B9" w:rsidRPr="00C95693">
        <w:t xml:space="preserve">2010. Safe and Sustainable: Co-Managing for Food Safety and Ecological Health in California’s Central Coast Region. TNC California and the Georgetown University Produce Safety Project. </w:t>
      </w:r>
      <w:hyperlink r:id="rId78" w:history="1">
        <w:r w:rsidR="00BC74B9" w:rsidRPr="00C95693">
          <w:rPr>
            <w:rStyle w:val="Hyperlink"/>
          </w:rPr>
          <w:t>http://ucfoodsafety.ucdavis.edu/files/198568.pdf</w:t>
        </w:r>
      </w:hyperlink>
      <w:r w:rsidR="00BC74B9" w:rsidRPr="00C95693">
        <w:t>.</w:t>
      </w:r>
    </w:p>
    <w:p w14:paraId="22F02B70" w14:textId="00EE8627" w:rsidR="000B797C" w:rsidRPr="00C95693" w:rsidRDefault="00BC74B9" w:rsidP="00BC74B9">
      <w:pPr>
        <w:spacing w:after="160" w:line="259" w:lineRule="auto"/>
        <w:ind w:left="720" w:hanging="720"/>
      </w:pPr>
      <w:r w:rsidRPr="00C95693">
        <w:t xml:space="preserve">TNC. 2015. </w:t>
      </w:r>
      <w:r w:rsidR="000B797C" w:rsidRPr="00C95693">
        <w:t>California: Migratory Birds. Web</w:t>
      </w:r>
      <w:r w:rsidRPr="00C95693">
        <w:t>:</w:t>
      </w:r>
      <w:r w:rsidR="000B797C" w:rsidRPr="00C95693">
        <w:t xml:space="preserve"> 23 Apr</w:t>
      </w:r>
      <w:r w:rsidRPr="00C95693">
        <w:t>il</w:t>
      </w:r>
      <w:r w:rsidR="000B797C" w:rsidRPr="00C95693">
        <w:t xml:space="preserve"> 2015. </w:t>
      </w:r>
      <w:hyperlink r:id="rId79" w:history="1">
        <w:r w:rsidR="00C05DC5" w:rsidRPr="00C95693">
          <w:rPr>
            <w:rStyle w:val="Hyperlink"/>
          </w:rPr>
          <w:t>http://www.nature.org/ourinitiatives/regions/northamerica/unitedstates/california/howwework/california-migratory-birds.xml</w:t>
        </w:r>
      </w:hyperlink>
      <w:r w:rsidRPr="00C95693">
        <w:t xml:space="preserve">. </w:t>
      </w:r>
    </w:p>
    <w:p w14:paraId="22F02B71" w14:textId="1AFDACCC" w:rsidR="000B797C" w:rsidRPr="00C95693" w:rsidRDefault="000B797C" w:rsidP="000606BE">
      <w:pPr>
        <w:spacing w:after="160" w:line="259" w:lineRule="auto"/>
        <w:ind w:left="720" w:hanging="720"/>
      </w:pPr>
      <w:r w:rsidRPr="00C95693">
        <w:t xml:space="preserve">Turner, M. </w:t>
      </w:r>
      <w:r w:rsidR="00BC74B9" w:rsidRPr="00C95693">
        <w:t xml:space="preserve">2013. </w:t>
      </w:r>
      <w:r w:rsidRPr="00C95693">
        <w:t>Rice Farmers Provide Landing Strips for Pacific Flyway. Sacramento Business Journal. Web</w:t>
      </w:r>
      <w:r w:rsidR="00BC74B9" w:rsidRPr="00C95693">
        <w:t>:</w:t>
      </w:r>
      <w:r w:rsidRPr="00C95693">
        <w:t xml:space="preserve"> 24 Apr</w:t>
      </w:r>
      <w:r w:rsidR="00BC74B9" w:rsidRPr="00C95693">
        <w:t>il</w:t>
      </w:r>
      <w:r w:rsidRPr="00C95693">
        <w:t xml:space="preserve"> 2015. </w:t>
      </w:r>
      <w:hyperlink r:id="rId80" w:history="1">
        <w:r w:rsidR="00C05DC5" w:rsidRPr="00C95693">
          <w:rPr>
            <w:rStyle w:val="Hyperlink"/>
          </w:rPr>
          <w:t>http://www.bizjournals.com/sacramento/print-edition/2013/01/25/rice-farmer-landing-strip-pacific-flyway.html</w:t>
        </w:r>
      </w:hyperlink>
      <w:r w:rsidRPr="00C95693">
        <w:t>.</w:t>
      </w:r>
    </w:p>
    <w:p w14:paraId="22F02B72" w14:textId="4BBB0ACC" w:rsidR="000B797C" w:rsidRPr="00C95693" w:rsidRDefault="000B797C" w:rsidP="000606BE">
      <w:pPr>
        <w:spacing w:after="160" w:line="259" w:lineRule="auto"/>
        <w:ind w:left="720" w:hanging="720"/>
      </w:pPr>
      <w:r w:rsidRPr="00C95693">
        <w:t xml:space="preserve">United States Fish and Wildlife Service (USFWS). </w:t>
      </w:r>
      <w:r w:rsidR="00BC74B9" w:rsidRPr="00C95693">
        <w:t xml:space="preserve">2015. </w:t>
      </w:r>
      <w:r w:rsidRPr="00C95693">
        <w:t>North American Wetland Conservation Act (NAWCA) - Grant Program.</w:t>
      </w:r>
      <w:r w:rsidR="0074476A" w:rsidRPr="00C95693">
        <w:t xml:space="preserve"> </w:t>
      </w:r>
      <w:r w:rsidRPr="00C95693">
        <w:t>Web</w:t>
      </w:r>
      <w:r w:rsidR="00BC74B9" w:rsidRPr="00C95693">
        <w:t>:</w:t>
      </w:r>
      <w:r w:rsidRPr="00C95693">
        <w:t xml:space="preserve"> 23 Apr</w:t>
      </w:r>
      <w:r w:rsidR="00BC74B9" w:rsidRPr="00C95693">
        <w:t>il</w:t>
      </w:r>
      <w:r w:rsidRPr="00C95693">
        <w:t xml:space="preserve"> 2015. </w:t>
      </w:r>
      <w:hyperlink r:id="rId81" w:history="1">
        <w:r w:rsidR="00C05DC5" w:rsidRPr="00C95693">
          <w:rPr>
            <w:rStyle w:val="Hyperlink"/>
          </w:rPr>
          <w:t>http://www.fws.gov/birdhabitat/Grants/NAWCA/index.shtm</w:t>
        </w:r>
      </w:hyperlink>
      <w:r w:rsidRPr="00C95693">
        <w:t>.</w:t>
      </w:r>
    </w:p>
    <w:p w14:paraId="143EFA58" w14:textId="4A1FBBF2" w:rsidR="00BC74B9" w:rsidRPr="00C95693" w:rsidRDefault="000B797C" w:rsidP="00BC74B9">
      <w:pPr>
        <w:spacing w:after="160" w:line="259" w:lineRule="auto"/>
        <w:ind w:left="720" w:hanging="720"/>
      </w:pPr>
      <w:r w:rsidRPr="00C95693">
        <w:t>United States Department of Agriculture</w:t>
      </w:r>
      <w:r w:rsidR="00594396" w:rsidRPr="00C95693">
        <w:t xml:space="preserve"> (USDA)</w:t>
      </w:r>
      <w:r w:rsidRPr="00C95693">
        <w:t xml:space="preserve">. </w:t>
      </w:r>
      <w:r w:rsidR="00BC74B9" w:rsidRPr="00C95693">
        <w:t xml:space="preserve">2005. Innovative Solutions to Human–Wildlife Conflicts. USDA National Wildlife Research Center - Staff Publications. </w:t>
      </w:r>
      <w:hyperlink r:id="rId82" w:history="1">
        <w:r w:rsidR="00BC74B9" w:rsidRPr="00C95693">
          <w:rPr>
            <w:rStyle w:val="Hyperlink"/>
          </w:rPr>
          <w:t>http://www.aphis.usda.gov/publications/wildlife_damage/2014/rpt_nwrc_accomps.pdf</w:t>
        </w:r>
      </w:hyperlink>
      <w:r w:rsidR="00BC74B9" w:rsidRPr="00C95693">
        <w:t xml:space="preserve">. </w:t>
      </w:r>
    </w:p>
    <w:p w14:paraId="22F02B73" w14:textId="3E7A1E10" w:rsidR="000B797C" w:rsidRPr="00C95693" w:rsidRDefault="00BC74B9" w:rsidP="000606BE">
      <w:pPr>
        <w:spacing w:after="160" w:line="259" w:lineRule="auto"/>
        <w:ind w:left="720" w:hanging="720"/>
      </w:pPr>
      <w:r w:rsidRPr="00C95693">
        <w:t xml:space="preserve">USDA. 2011. </w:t>
      </w:r>
      <w:r w:rsidR="000B797C" w:rsidRPr="00C95693">
        <w:t xml:space="preserve">Wildlife Services Research Needs Assessment. USDA. National Wildlife Research Center. </w:t>
      </w:r>
      <w:hyperlink r:id="rId83" w:history="1">
        <w:r w:rsidR="00C05DC5" w:rsidRPr="00C95693">
          <w:rPr>
            <w:rStyle w:val="Hyperlink"/>
          </w:rPr>
          <w:t>http://www.aphis.usda.gov/wildlife_damage/nwrc/publications/rna2011/2011%20RNA%201-%20page%20summary.pdf</w:t>
        </w:r>
      </w:hyperlink>
      <w:r w:rsidR="000B797C" w:rsidRPr="00C95693">
        <w:t>.</w:t>
      </w:r>
    </w:p>
    <w:p w14:paraId="6B7B1727" w14:textId="77777777" w:rsidR="00C95693" w:rsidRPr="00C95693" w:rsidRDefault="00C95693" w:rsidP="00C95693">
      <w:pPr>
        <w:spacing w:after="160" w:line="259" w:lineRule="auto"/>
        <w:ind w:left="720" w:hanging="720"/>
      </w:pPr>
      <w:r w:rsidRPr="00C95693">
        <w:t xml:space="preserve">USDA. 2013. Seeking Solutions Through Research. USDA National Wildlife Research Center. </w:t>
      </w:r>
      <w:hyperlink r:id="rId84" w:history="1">
        <w:r w:rsidRPr="00C95693">
          <w:rPr>
            <w:rStyle w:val="Hyperlink"/>
          </w:rPr>
          <w:t>http://www.aphis.usda.gov/wildlife_damage/informational_notebooks/2012/WS_NWRC_Research_combined.pdf</w:t>
        </w:r>
      </w:hyperlink>
      <w:r w:rsidRPr="00C95693">
        <w:t>.</w:t>
      </w:r>
    </w:p>
    <w:p w14:paraId="3D36A396" w14:textId="7BDD9722" w:rsidR="00BC74B9" w:rsidRPr="00C95693" w:rsidRDefault="00BC74B9" w:rsidP="000606BE">
      <w:pPr>
        <w:spacing w:after="160" w:line="259" w:lineRule="auto"/>
        <w:ind w:left="720" w:hanging="720"/>
      </w:pPr>
      <w:r w:rsidRPr="00C95693">
        <w:t xml:space="preserve">USDA. 2014. Wildlife Services Strategic Plan (2013-17). USDA Animal and Plant Health Inspection Service Wildlife Services. </w:t>
      </w:r>
      <w:hyperlink r:id="rId85" w:history="1">
        <w:r w:rsidRPr="00C95693">
          <w:rPr>
            <w:rStyle w:val="Hyperlink"/>
          </w:rPr>
          <w:t>http://www.aphis.usda.gov/wildlife_damage/downloads/WS_STRATEGIC_PLAN_updated.pdf</w:t>
        </w:r>
      </w:hyperlink>
      <w:r w:rsidRPr="00C95693">
        <w:t>.</w:t>
      </w:r>
    </w:p>
    <w:p w14:paraId="22F02B74" w14:textId="2918DED0" w:rsidR="000B797C" w:rsidRPr="00C95693" w:rsidRDefault="00BC74B9" w:rsidP="000606BE">
      <w:pPr>
        <w:spacing w:after="160" w:line="259" w:lineRule="auto"/>
        <w:ind w:left="720" w:hanging="720"/>
      </w:pPr>
      <w:r w:rsidRPr="00C95693">
        <w:lastRenderedPageBreak/>
        <w:t>USDA</w:t>
      </w:r>
      <w:r w:rsidR="000B797C" w:rsidRPr="00C95693">
        <w:t xml:space="preserve">. </w:t>
      </w:r>
      <w:r w:rsidRPr="00C95693">
        <w:t xml:space="preserve">2015. </w:t>
      </w:r>
      <w:r w:rsidR="000B797C" w:rsidRPr="00C95693">
        <w:t>Agricultural Conservation Easement Program. Natural Resources Conservation Service. Web</w:t>
      </w:r>
      <w:r w:rsidRPr="00C95693">
        <w:t>:</w:t>
      </w:r>
      <w:r w:rsidR="000B797C" w:rsidRPr="00C95693">
        <w:t xml:space="preserve"> 24 Apr</w:t>
      </w:r>
      <w:r w:rsidRPr="00C95693">
        <w:t>il</w:t>
      </w:r>
      <w:r w:rsidR="000B797C" w:rsidRPr="00C95693">
        <w:t xml:space="preserve"> 2015. </w:t>
      </w:r>
      <w:hyperlink r:id="rId86" w:history="1">
        <w:r w:rsidR="00C05DC5" w:rsidRPr="00C95693">
          <w:rPr>
            <w:rStyle w:val="Hyperlink"/>
          </w:rPr>
          <w:t>http://www.nrcs.usda.gov/wps/portal/nrcs/main/national/programs/easements/acep/#</w:t>
        </w:r>
      </w:hyperlink>
      <w:r w:rsidR="000B797C" w:rsidRPr="00C95693">
        <w:t>.</w:t>
      </w:r>
    </w:p>
    <w:p w14:paraId="22F02B75" w14:textId="1726F915" w:rsidR="000B797C" w:rsidRPr="00C95693" w:rsidRDefault="00594396" w:rsidP="000606BE">
      <w:pPr>
        <w:spacing w:after="160" w:line="259" w:lineRule="auto"/>
        <w:ind w:left="720" w:hanging="720"/>
      </w:pPr>
      <w:r w:rsidRPr="00C95693">
        <w:t>---</w:t>
      </w:r>
      <w:r w:rsidR="000B797C" w:rsidRPr="00C95693">
        <w:t xml:space="preserve">. </w:t>
      </w:r>
      <w:r w:rsidR="00BC74B9" w:rsidRPr="00C95693">
        <w:t xml:space="preserve">2015. </w:t>
      </w:r>
      <w:r w:rsidR="000B797C" w:rsidRPr="00C95693">
        <w:t>Animal and Plant Health Inspection Service</w:t>
      </w:r>
      <w:r w:rsidRPr="00C95693">
        <w:t xml:space="preserve"> - </w:t>
      </w:r>
      <w:r w:rsidR="000B797C" w:rsidRPr="00C95693">
        <w:t>California - Wildlife Services (WS).Web</w:t>
      </w:r>
      <w:r w:rsidR="00BC74B9" w:rsidRPr="00C95693">
        <w:t xml:space="preserve">: </w:t>
      </w:r>
      <w:r w:rsidR="000B797C" w:rsidRPr="00C95693">
        <w:t xml:space="preserve"> 24 Apr</w:t>
      </w:r>
      <w:r w:rsidR="00BC74B9" w:rsidRPr="00C95693">
        <w:t>il</w:t>
      </w:r>
      <w:r w:rsidR="000B797C" w:rsidRPr="00C95693">
        <w:t xml:space="preserve"> 2015. </w:t>
      </w:r>
      <w:hyperlink r:id="rId87" w:history="1">
        <w:r w:rsidR="00C05DC5" w:rsidRPr="00C95693">
          <w:rPr>
            <w:rStyle w:val="Hyperlink"/>
          </w:rPr>
          <w:t>http://www.aphis.usda.gov/wps/portal/aphis/ourfocus/wildlifedamage</w:t>
        </w:r>
      </w:hyperlink>
      <w:r w:rsidRPr="00C95693">
        <w:t>.</w:t>
      </w:r>
    </w:p>
    <w:p w14:paraId="22F02B76" w14:textId="3913A06E" w:rsidR="000B797C" w:rsidRPr="00C95693" w:rsidRDefault="00594396" w:rsidP="000606BE">
      <w:pPr>
        <w:spacing w:after="160" w:line="259" w:lineRule="auto"/>
        <w:ind w:left="720" w:hanging="720"/>
      </w:pPr>
      <w:r w:rsidRPr="00C95693">
        <w:t>---</w:t>
      </w:r>
      <w:r w:rsidR="000B797C" w:rsidRPr="00C95693">
        <w:t xml:space="preserve">. </w:t>
      </w:r>
      <w:r w:rsidR="00BC74B9" w:rsidRPr="00C95693">
        <w:t xml:space="preserve">2015. </w:t>
      </w:r>
      <w:r w:rsidR="000B797C" w:rsidRPr="00C95693">
        <w:t>Animal and Plant Health Inspection Service</w:t>
      </w:r>
      <w:r w:rsidRPr="00C95693">
        <w:t xml:space="preserve"> - </w:t>
      </w:r>
      <w:r w:rsidR="000B797C" w:rsidRPr="00C95693">
        <w:t>Invasive Species. Web</w:t>
      </w:r>
      <w:r w:rsidR="00BC74B9" w:rsidRPr="00C95693">
        <w:t>:</w:t>
      </w:r>
      <w:r w:rsidR="000B797C" w:rsidRPr="00C95693">
        <w:t xml:space="preserve"> 24 Apr</w:t>
      </w:r>
      <w:r w:rsidR="00BC74B9" w:rsidRPr="00C95693">
        <w:t>il</w:t>
      </w:r>
      <w:r w:rsidR="000B797C" w:rsidRPr="00C95693">
        <w:t xml:space="preserve"> 2015.</w:t>
      </w:r>
      <w:r w:rsidR="00451570" w:rsidRPr="00C95693">
        <w:t xml:space="preserve"> </w:t>
      </w:r>
      <w:hyperlink r:id="rId88" w:history="1">
        <w:r w:rsidR="00C05DC5" w:rsidRPr="00C95693">
          <w:rPr>
            <w:rStyle w:val="Hyperlink"/>
          </w:rPr>
          <w:t>http://www.aphis.usda.gov/wps/portal/aphis/ourfocus/wildlifedamage</w:t>
        </w:r>
      </w:hyperlink>
      <w:r w:rsidRPr="00C95693">
        <w:t>.</w:t>
      </w:r>
    </w:p>
    <w:p w14:paraId="22F02B78" w14:textId="3A67ACF7" w:rsidR="000B797C" w:rsidRPr="00C95693" w:rsidRDefault="00594396" w:rsidP="000606BE">
      <w:pPr>
        <w:spacing w:after="160" w:line="259" w:lineRule="auto"/>
        <w:ind w:left="720" w:hanging="720"/>
      </w:pPr>
      <w:r w:rsidRPr="00C95693">
        <w:t>---</w:t>
      </w:r>
      <w:r w:rsidR="000B797C" w:rsidRPr="00C95693">
        <w:t xml:space="preserve">. </w:t>
      </w:r>
      <w:r w:rsidR="00BC74B9" w:rsidRPr="00C95693">
        <w:t xml:space="preserve">2015. </w:t>
      </w:r>
      <w:r w:rsidR="000B797C" w:rsidRPr="00C95693">
        <w:t>New Partnership Gets Grant to Support Imperiled Tricolored Blackbird</w:t>
      </w:r>
      <w:r w:rsidRPr="00C95693">
        <w:t>.</w:t>
      </w:r>
      <w:r w:rsidR="000B797C" w:rsidRPr="00C95693">
        <w:t xml:space="preserve"> </w:t>
      </w:r>
      <w:r w:rsidR="009A025E" w:rsidRPr="00C95693">
        <w:t xml:space="preserve">Natural Resources Conservation Service (NRCS). </w:t>
      </w:r>
      <w:r w:rsidR="000B797C" w:rsidRPr="00C95693">
        <w:t>Web</w:t>
      </w:r>
      <w:r w:rsidR="00BC74B9" w:rsidRPr="00C95693">
        <w:t>:</w:t>
      </w:r>
      <w:r w:rsidR="000B797C" w:rsidRPr="00C95693">
        <w:t xml:space="preserve"> 24 Apr</w:t>
      </w:r>
      <w:r w:rsidR="00BC74B9" w:rsidRPr="00C95693">
        <w:t>il 2015.</w:t>
      </w:r>
      <w:r w:rsidR="000B797C" w:rsidRPr="00C95693">
        <w:t xml:space="preserve"> </w:t>
      </w:r>
      <w:hyperlink r:id="rId89" w:history="1">
        <w:r w:rsidR="00C05DC5" w:rsidRPr="00C95693">
          <w:rPr>
            <w:rStyle w:val="Hyperlink"/>
          </w:rPr>
          <w:t>http://www.nrcs.usda.gov/wps/portal/nrcs/detail/?navtype=SUBNAVIGATION&amp;ss=161006&amp;cid=STELPRDB1268485&amp;navid=105100000000000&amp;position=News&amp;ttype=detail</w:t>
        </w:r>
      </w:hyperlink>
      <w:r w:rsidR="000B797C" w:rsidRPr="00C95693">
        <w:t>.</w:t>
      </w:r>
    </w:p>
    <w:p w14:paraId="22F02B79" w14:textId="1928AD7A" w:rsidR="000B797C" w:rsidRPr="00C95693" w:rsidRDefault="00594396" w:rsidP="000606BE">
      <w:pPr>
        <w:spacing w:after="160" w:line="259" w:lineRule="auto"/>
        <w:ind w:left="720" w:hanging="720"/>
      </w:pPr>
      <w:r w:rsidRPr="00C95693">
        <w:t>---</w:t>
      </w:r>
      <w:r w:rsidR="000B797C" w:rsidRPr="00C95693">
        <w:t xml:space="preserve">. </w:t>
      </w:r>
      <w:r w:rsidR="00BC74B9" w:rsidRPr="00C95693">
        <w:t xml:space="preserve">2015. </w:t>
      </w:r>
      <w:r w:rsidR="000B797C" w:rsidRPr="00C95693">
        <w:t xml:space="preserve">Rice &amp; Birds: Both Benefit from Wildlife Habitat Work. </w:t>
      </w:r>
      <w:hyperlink r:id="rId90" w:history="1">
        <w:r w:rsidR="00C05DC5" w:rsidRPr="00C95693">
          <w:rPr>
            <w:rStyle w:val="Hyperlink"/>
          </w:rPr>
          <w:t>http://www.nrcs.usda.gov/Internet/FSE_DOCUMENTS/nrcs144p2_063882.pdf</w:t>
        </w:r>
      </w:hyperlink>
      <w:r w:rsidR="00C05DC5" w:rsidRPr="00C95693">
        <w:t xml:space="preserve">. </w:t>
      </w:r>
    </w:p>
    <w:p w14:paraId="22F02B7A" w14:textId="62815D83" w:rsidR="000B797C" w:rsidRPr="00C95693" w:rsidRDefault="00594396" w:rsidP="000606BE">
      <w:pPr>
        <w:spacing w:after="160" w:line="259" w:lineRule="auto"/>
        <w:ind w:left="720" w:hanging="720"/>
      </w:pPr>
      <w:r w:rsidRPr="00C95693">
        <w:t>---</w:t>
      </w:r>
      <w:r w:rsidR="000B797C" w:rsidRPr="00C95693">
        <w:t xml:space="preserve">. </w:t>
      </w:r>
      <w:r w:rsidR="00BC74B9" w:rsidRPr="00C95693">
        <w:t xml:space="preserve">2015. </w:t>
      </w:r>
      <w:r w:rsidR="000B797C" w:rsidRPr="00C95693">
        <w:t>Southwestern Willow Flycatcher.</w:t>
      </w:r>
      <w:r w:rsidRPr="00C95693">
        <w:t xml:space="preserve"> USDA-NRCS</w:t>
      </w:r>
      <w:r w:rsidR="000B797C" w:rsidRPr="00C95693">
        <w:t>. Web</w:t>
      </w:r>
      <w:r w:rsidR="00BC74B9" w:rsidRPr="00C95693">
        <w:t>:</w:t>
      </w:r>
      <w:r w:rsidR="000B797C" w:rsidRPr="00C95693">
        <w:t xml:space="preserve"> 24 Apr</w:t>
      </w:r>
      <w:r w:rsidR="00BC74B9" w:rsidRPr="00C95693">
        <w:t>il</w:t>
      </w:r>
      <w:r w:rsidR="000B797C" w:rsidRPr="00C95693">
        <w:t xml:space="preserve"> 2015. </w:t>
      </w:r>
      <w:hyperlink r:id="rId91" w:history="1">
        <w:r w:rsidR="00C05DC5" w:rsidRPr="00C95693">
          <w:rPr>
            <w:rStyle w:val="Hyperlink"/>
          </w:rPr>
          <w:t>http://www.nrcs.usda.gov/wps/portal/nrcs/detailfull/national/programs/?&amp;cid=stelprdb1047041</w:t>
        </w:r>
      </w:hyperlink>
      <w:r w:rsidR="000B797C" w:rsidRPr="00C95693">
        <w:t>.</w:t>
      </w:r>
    </w:p>
    <w:p w14:paraId="22F02B7D" w14:textId="6921B309" w:rsidR="000B797C" w:rsidRPr="00C95693" w:rsidRDefault="000B797C" w:rsidP="000606BE">
      <w:pPr>
        <w:spacing w:after="160" w:line="259" w:lineRule="auto"/>
        <w:ind w:left="720" w:hanging="720"/>
      </w:pPr>
      <w:r w:rsidRPr="00C95693">
        <w:t>University of California Cooperative Extension</w:t>
      </w:r>
      <w:r w:rsidR="00594396" w:rsidRPr="00C95693">
        <w:t xml:space="preserve"> (UCCE)</w:t>
      </w:r>
      <w:r w:rsidRPr="00C95693">
        <w:t xml:space="preserve">. </w:t>
      </w:r>
      <w:r w:rsidR="00C95693" w:rsidRPr="00C95693">
        <w:t xml:space="preserve">2012. </w:t>
      </w:r>
      <w:r w:rsidRPr="00C95693">
        <w:t xml:space="preserve">Balancing Food Safety and Sustainability. Opportunities for Co-management – Managing Animal Movement. </w:t>
      </w:r>
      <w:hyperlink r:id="rId92" w:history="1">
        <w:r w:rsidR="00C05DC5" w:rsidRPr="00C95693">
          <w:rPr>
            <w:rStyle w:val="Hyperlink"/>
          </w:rPr>
          <w:t>http://ucfoodsafety.ucdavis.edu/files/198484.pdf</w:t>
        </w:r>
      </w:hyperlink>
      <w:r w:rsidR="009A025E" w:rsidRPr="00C95693">
        <w:t>.</w:t>
      </w:r>
    </w:p>
    <w:p w14:paraId="22F02B7E" w14:textId="1BD2B27B" w:rsidR="009A025E" w:rsidRPr="00C95693" w:rsidRDefault="00C95693" w:rsidP="009A025E">
      <w:pPr>
        <w:spacing w:after="160" w:line="259" w:lineRule="auto"/>
        <w:ind w:left="720" w:hanging="720"/>
      </w:pPr>
      <w:r w:rsidRPr="00C95693">
        <w:t>UCCE</w:t>
      </w:r>
      <w:r w:rsidR="009A025E" w:rsidRPr="00C95693">
        <w:t>. A</w:t>
      </w:r>
      <w:r w:rsidRPr="00C95693">
        <w:t>gricultural Experiment Station.</w:t>
      </w:r>
      <w:r w:rsidR="009A025E" w:rsidRPr="00C95693">
        <w:t xml:space="preserve"> 2015. University of California Division of Agriculture and Natural Resources. Web</w:t>
      </w:r>
      <w:r w:rsidRPr="00C95693">
        <w:t>:</w:t>
      </w:r>
      <w:r w:rsidR="009A025E" w:rsidRPr="00C95693">
        <w:t xml:space="preserve"> 24 Apr</w:t>
      </w:r>
      <w:r w:rsidRPr="00C95693">
        <w:t>il</w:t>
      </w:r>
      <w:r w:rsidR="009A025E" w:rsidRPr="00C95693">
        <w:t xml:space="preserve"> 2015. </w:t>
      </w:r>
      <w:hyperlink r:id="rId93" w:history="1">
        <w:r w:rsidR="00C05DC5" w:rsidRPr="00C95693">
          <w:rPr>
            <w:rStyle w:val="Hyperlink"/>
          </w:rPr>
          <w:t>http://ucanr.edu/</w:t>
        </w:r>
      </w:hyperlink>
      <w:r w:rsidR="009A025E" w:rsidRPr="00C95693">
        <w:t>.</w:t>
      </w:r>
    </w:p>
    <w:p w14:paraId="22F02B7F" w14:textId="19288C68" w:rsidR="000B797C" w:rsidRPr="00C95693" w:rsidRDefault="00594396" w:rsidP="009A025E">
      <w:pPr>
        <w:spacing w:after="160" w:line="259" w:lineRule="auto"/>
        <w:ind w:left="720" w:hanging="720"/>
      </w:pPr>
      <w:r w:rsidRPr="00C95693">
        <w:t>---</w:t>
      </w:r>
      <w:r w:rsidR="000B797C" w:rsidRPr="00C95693">
        <w:t xml:space="preserve">. </w:t>
      </w:r>
      <w:r w:rsidR="00C95693" w:rsidRPr="00C95693">
        <w:t xml:space="preserve">2015. </w:t>
      </w:r>
      <w:r w:rsidR="000B797C" w:rsidRPr="00C95693">
        <w:t>Balancing Food Safety and Sustainability. Opportunities for Co-management – Vegetated Practices near Streams.</w:t>
      </w:r>
      <w:r w:rsidR="009A025E" w:rsidRPr="00C95693">
        <w:t xml:space="preserve"> </w:t>
      </w:r>
      <w:hyperlink r:id="rId94" w:history="1">
        <w:r w:rsidR="00C05DC5" w:rsidRPr="00C95693">
          <w:rPr>
            <w:rStyle w:val="Hyperlink"/>
          </w:rPr>
          <w:t>http://ucfoodsafety.ucdavis.edu/files/198485.pdf</w:t>
        </w:r>
      </w:hyperlink>
      <w:r w:rsidR="009A025E" w:rsidRPr="00C95693">
        <w:t>.</w:t>
      </w:r>
    </w:p>
    <w:p w14:paraId="22F02B80" w14:textId="31A4A524" w:rsidR="000B797C" w:rsidRPr="00C95693" w:rsidRDefault="009A025E" w:rsidP="000606BE">
      <w:pPr>
        <w:spacing w:after="160" w:line="259" w:lineRule="auto"/>
        <w:ind w:left="720" w:hanging="720"/>
      </w:pPr>
      <w:r w:rsidRPr="00C95693">
        <w:t xml:space="preserve">---. </w:t>
      </w:r>
      <w:r w:rsidR="00C95693" w:rsidRPr="00C95693">
        <w:t xml:space="preserve">2015. </w:t>
      </w:r>
      <w:r w:rsidRPr="00C95693">
        <w:t>Co-Management of Food Safety and Sustainability. 2015. Web</w:t>
      </w:r>
      <w:r w:rsidR="00C95693" w:rsidRPr="00C95693">
        <w:t>:</w:t>
      </w:r>
      <w:r w:rsidRPr="00C95693">
        <w:t xml:space="preserve"> 24 Apr</w:t>
      </w:r>
      <w:r w:rsidR="00C95693" w:rsidRPr="00C95693">
        <w:t>il</w:t>
      </w:r>
      <w:r w:rsidRPr="00C95693">
        <w:t xml:space="preserve"> 2015. </w:t>
      </w:r>
      <w:hyperlink r:id="rId95" w:history="1">
        <w:r w:rsidR="00C05DC5" w:rsidRPr="00C95693">
          <w:rPr>
            <w:rStyle w:val="Hyperlink"/>
          </w:rPr>
          <w:t>http://ucfoodsafety.ucdavis.edu/Preharvest/Co-Management_of_Food_Safety_and_Sustainability/</w:t>
        </w:r>
      </w:hyperlink>
      <w:r w:rsidRPr="00C95693">
        <w:t>.</w:t>
      </w:r>
      <w:r w:rsidR="000B797C" w:rsidRPr="00C95693">
        <w:t xml:space="preserve"> </w:t>
      </w:r>
    </w:p>
    <w:p w14:paraId="22F02B81" w14:textId="34AF6030" w:rsidR="000B797C" w:rsidRPr="00C95693" w:rsidRDefault="000B797C" w:rsidP="000606BE">
      <w:pPr>
        <w:spacing w:after="160" w:line="259" w:lineRule="auto"/>
        <w:ind w:left="720" w:hanging="720"/>
      </w:pPr>
      <w:r w:rsidRPr="00C95693">
        <w:t>Western Farm Pres</w:t>
      </w:r>
      <w:r w:rsidR="00C95693" w:rsidRPr="00C95693">
        <w:t>s</w:t>
      </w:r>
      <w:r w:rsidRPr="00C95693">
        <w:t xml:space="preserve">. </w:t>
      </w:r>
      <w:r w:rsidR="00C95693" w:rsidRPr="00C95693">
        <w:t xml:space="preserve">2015. </w:t>
      </w:r>
      <w:r w:rsidRPr="00C95693">
        <w:t>WHEP Program a Win-win for California Rice, Waterbirds.</w:t>
      </w:r>
      <w:r w:rsidR="009A025E" w:rsidRPr="00C95693">
        <w:t xml:space="preserve"> 08 Apr. 2013. </w:t>
      </w:r>
      <w:r w:rsidRPr="00C95693">
        <w:t>Western Farm Press</w:t>
      </w:r>
      <w:r w:rsidR="009A025E" w:rsidRPr="00C95693">
        <w:t>.</w:t>
      </w:r>
      <w:r w:rsidRPr="00C95693">
        <w:t xml:space="preserve"> Web</w:t>
      </w:r>
      <w:r w:rsidR="00C95693" w:rsidRPr="00C95693">
        <w:t>:</w:t>
      </w:r>
      <w:r w:rsidRPr="00C95693">
        <w:t xml:space="preserve"> 24 Apr</w:t>
      </w:r>
      <w:r w:rsidR="00C95693" w:rsidRPr="00C95693">
        <w:t>il</w:t>
      </w:r>
      <w:r w:rsidRPr="00C95693">
        <w:t xml:space="preserve"> 2015. </w:t>
      </w:r>
      <w:hyperlink r:id="rId96" w:history="1">
        <w:r w:rsidR="00C05DC5" w:rsidRPr="00C95693">
          <w:rPr>
            <w:rStyle w:val="Hyperlink"/>
          </w:rPr>
          <w:t>http://westernfarmpress.com/rice/whep-program-win-win-california-rice-waterbirds</w:t>
        </w:r>
      </w:hyperlink>
      <w:r w:rsidRPr="00C95693">
        <w:t xml:space="preserve">. </w:t>
      </w:r>
    </w:p>
    <w:p w14:paraId="22F02B82" w14:textId="63E9E513" w:rsidR="000B797C" w:rsidRPr="00C95693" w:rsidRDefault="000B797C" w:rsidP="000606BE">
      <w:pPr>
        <w:spacing w:after="160" w:line="259" w:lineRule="auto"/>
        <w:ind w:left="720" w:hanging="720"/>
      </w:pPr>
      <w:r w:rsidRPr="00C95693">
        <w:t xml:space="preserve">Western Governors' Association. </w:t>
      </w:r>
      <w:r w:rsidR="00C95693" w:rsidRPr="00C95693">
        <w:t xml:space="preserve">2014. </w:t>
      </w:r>
      <w:r w:rsidRPr="00C95693">
        <w:t xml:space="preserve">Sage-Grouse Inventory 2014 Conservation Initiatives. </w:t>
      </w:r>
      <w:hyperlink r:id="rId97" w:history="1">
        <w:r w:rsidR="00C05DC5" w:rsidRPr="00C95693">
          <w:rPr>
            <w:rStyle w:val="Hyperlink"/>
          </w:rPr>
          <w:t>http://westgov.org/images/dmdocuments/WGA%202013%20Sage%20Grouse%20Inventory%20Feb%2020.pdf</w:t>
        </w:r>
      </w:hyperlink>
      <w:r w:rsidR="009A025E" w:rsidRPr="00C95693">
        <w:t>.</w:t>
      </w:r>
    </w:p>
    <w:p w14:paraId="22F02B83" w14:textId="77777777" w:rsidR="00AF48E4" w:rsidRPr="00DD7447" w:rsidRDefault="00AF48E4" w:rsidP="000C7C7B"/>
    <w:p w14:paraId="21FF69B6" w14:textId="77777777" w:rsidR="00EA6C98" w:rsidRDefault="00EA6C98" w:rsidP="005D1C64">
      <w:pPr>
        <w:pStyle w:val="Heading2"/>
        <w:numPr>
          <w:ilvl w:val="0"/>
          <w:numId w:val="0"/>
        </w:numPr>
        <w:rPr>
          <w:rFonts w:eastAsia="Times New Roman"/>
        </w:rPr>
        <w:sectPr w:rsidR="00EA6C98" w:rsidSect="001331D9">
          <w:pgSz w:w="12240" w:h="15840"/>
          <w:pgMar w:top="1440" w:right="1440" w:bottom="1440" w:left="1440" w:header="720" w:footer="720" w:gutter="0"/>
          <w:cols w:space="720"/>
          <w:docGrid w:linePitch="360"/>
        </w:sectPr>
      </w:pPr>
    </w:p>
    <w:p w14:paraId="22F02B84" w14:textId="378C7208" w:rsidR="00B667E4" w:rsidRDefault="00E57237" w:rsidP="005D1C64">
      <w:pPr>
        <w:pStyle w:val="Heading2"/>
        <w:numPr>
          <w:ilvl w:val="0"/>
          <w:numId w:val="0"/>
        </w:numPr>
        <w:rPr>
          <w:rFonts w:eastAsia="Times New Roman"/>
        </w:rPr>
      </w:pPr>
      <w:bookmarkStart w:id="112" w:name="_Toc464031865"/>
      <w:r w:rsidRPr="00DD7447">
        <w:rPr>
          <w:rFonts w:eastAsia="Times New Roman"/>
        </w:rPr>
        <w:lastRenderedPageBreak/>
        <w:t>Appendix C</w:t>
      </w:r>
      <w:r w:rsidR="00ED509A">
        <w:rPr>
          <w:rFonts w:eastAsia="Times New Roman"/>
        </w:rPr>
        <w:t xml:space="preserve">: </w:t>
      </w:r>
      <w:r w:rsidR="00A67389">
        <w:rPr>
          <w:rFonts w:eastAsia="Times New Roman"/>
        </w:rPr>
        <w:t>Agriculture Companion Plan Development Team Members and Affiliations</w:t>
      </w:r>
      <w:bookmarkEnd w:id="112"/>
      <w:r w:rsidR="00B667E4" w:rsidRPr="00DD7447">
        <w:rPr>
          <w:rFonts w:eastAsia="Times New Roman"/>
        </w:rPr>
        <w:t xml:space="preserve"> </w:t>
      </w:r>
    </w:p>
    <w:p w14:paraId="0050B1A3" w14:textId="77777777" w:rsidR="00ED509A" w:rsidRDefault="00ED509A" w:rsidP="00ED509A">
      <w:pPr>
        <w:spacing w:after="0" w:line="240" w:lineRule="auto"/>
        <w:rPr>
          <w:rFonts w:cs="Myriad Pro"/>
          <w:color w:val="000000"/>
          <w:sz w:val="18"/>
        </w:rPr>
      </w:pPr>
    </w:p>
    <w:tbl>
      <w:tblPr>
        <w:tblStyle w:val="GridTable4-Accent11"/>
        <w:tblW w:w="8905" w:type="dxa"/>
        <w:tblLook w:val="04A0" w:firstRow="1" w:lastRow="0" w:firstColumn="1" w:lastColumn="0" w:noHBand="0" w:noVBand="1"/>
      </w:tblPr>
      <w:tblGrid>
        <w:gridCol w:w="6745"/>
        <w:gridCol w:w="2160"/>
      </w:tblGrid>
      <w:tr w:rsidR="00ED509A" w:rsidRPr="00DD7447" w14:paraId="6B178AA4" w14:textId="77777777" w:rsidTr="009779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noWrap/>
            <w:vAlign w:val="center"/>
            <w:hideMark/>
          </w:tcPr>
          <w:p w14:paraId="38F263B5" w14:textId="77777777" w:rsidR="00ED509A" w:rsidRPr="00DD7447" w:rsidRDefault="00ED509A" w:rsidP="00977938">
            <w:pPr>
              <w:spacing w:after="0" w:line="240" w:lineRule="auto"/>
              <w:rPr>
                <w:b w:val="0"/>
                <w:bCs w:val="0"/>
                <w:color w:val="FFFFFF"/>
              </w:rPr>
            </w:pPr>
            <w:r w:rsidRPr="00DD7447">
              <w:rPr>
                <w:color w:val="FFFFFF"/>
              </w:rPr>
              <w:t>Affiliation</w:t>
            </w:r>
          </w:p>
        </w:tc>
        <w:tc>
          <w:tcPr>
            <w:tcW w:w="2160" w:type="dxa"/>
            <w:noWrap/>
            <w:vAlign w:val="center"/>
            <w:hideMark/>
          </w:tcPr>
          <w:p w14:paraId="45E7DD09" w14:textId="77777777" w:rsidR="00ED509A" w:rsidRPr="00DD7447" w:rsidRDefault="00ED509A" w:rsidP="00977938">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DD7447">
              <w:rPr>
                <w:color w:val="FFFFFF"/>
              </w:rPr>
              <w:t>Participant</w:t>
            </w:r>
          </w:p>
        </w:tc>
      </w:tr>
      <w:tr w:rsidR="00ED509A" w:rsidRPr="00DD7447" w14:paraId="61814F7C"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012EB6C2" w14:textId="77777777" w:rsidR="00ED509A" w:rsidRPr="00DD7447" w:rsidRDefault="00ED509A" w:rsidP="00977938">
            <w:pPr>
              <w:spacing w:after="0" w:line="240" w:lineRule="auto"/>
              <w:rPr>
                <w:b w:val="0"/>
              </w:rPr>
            </w:pPr>
            <w:r w:rsidRPr="00DD7447">
              <w:t>Audubon California</w:t>
            </w:r>
          </w:p>
        </w:tc>
        <w:tc>
          <w:tcPr>
            <w:tcW w:w="2160" w:type="dxa"/>
            <w:noWrap/>
            <w:vAlign w:val="center"/>
            <w:hideMark/>
          </w:tcPr>
          <w:p w14:paraId="7825E9A5"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Meghan Hertel</w:t>
            </w:r>
          </w:p>
        </w:tc>
      </w:tr>
      <w:tr w:rsidR="00ED509A" w:rsidRPr="00DD7447" w14:paraId="1C96381C"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38D326AF" w14:textId="77777777" w:rsidR="00ED509A" w:rsidRPr="00DD7447" w:rsidRDefault="00ED509A" w:rsidP="00977938">
            <w:pPr>
              <w:spacing w:after="0" w:line="240" w:lineRule="auto"/>
              <w:rPr>
                <w:b w:val="0"/>
                <w:color w:val="000000"/>
              </w:rPr>
            </w:pPr>
            <w:r w:rsidRPr="00DD7447">
              <w:rPr>
                <w:color w:val="000000"/>
              </w:rPr>
              <w:t xml:space="preserve">California Almond Board </w:t>
            </w:r>
          </w:p>
        </w:tc>
        <w:tc>
          <w:tcPr>
            <w:tcW w:w="2160" w:type="dxa"/>
            <w:noWrap/>
            <w:vAlign w:val="center"/>
            <w:hideMark/>
          </w:tcPr>
          <w:p w14:paraId="177FCADD"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 xml:space="preserve">Gabriele Ludwig </w:t>
            </w:r>
          </w:p>
        </w:tc>
      </w:tr>
      <w:tr w:rsidR="00ED509A" w:rsidRPr="00DD7447" w14:paraId="4A8FC22B"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49F34A03" w14:textId="77777777" w:rsidR="00ED509A" w:rsidRPr="00DD7447" w:rsidRDefault="00ED509A" w:rsidP="00977938">
            <w:pPr>
              <w:spacing w:after="0" w:line="240" w:lineRule="auto"/>
              <w:rPr>
                <w:b w:val="0"/>
                <w:color w:val="000000"/>
              </w:rPr>
            </w:pPr>
            <w:r w:rsidRPr="00DD7447">
              <w:rPr>
                <w:color w:val="000000"/>
              </w:rPr>
              <w:t>California Cattlemen’s Association</w:t>
            </w:r>
          </w:p>
        </w:tc>
        <w:tc>
          <w:tcPr>
            <w:tcW w:w="2160" w:type="dxa"/>
            <w:noWrap/>
            <w:vAlign w:val="center"/>
            <w:hideMark/>
          </w:tcPr>
          <w:p w14:paraId="156B25A4"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Kirk Wilbur</w:t>
            </w:r>
          </w:p>
        </w:tc>
      </w:tr>
      <w:tr w:rsidR="00ED509A" w:rsidRPr="00DD7447" w14:paraId="2B8F0F40"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0818D14D" w14:textId="77777777" w:rsidR="00ED509A" w:rsidRPr="00DD7447" w:rsidRDefault="00ED509A" w:rsidP="00977938">
            <w:pPr>
              <w:spacing w:after="0" w:line="240" w:lineRule="auto"/>
              <w:rPr>
                <w:b w:val="0"/>
                <w:color w:val="000000"/>
              </w:rPr>
            </w:pPr>
            <w:r w:rsidRPr="00DD7447">
              <w:rPr>
                <w:color w:val="000000"/>
              </w:rPr>
              <w:t>California Department of Conservation</w:t>
            </w:r>
          </w:p>
        </w:tc>
        <w:tc>
          <w:tcPr>
            <w:tcW w:w="2160" w:type="dxa"/>
            <w:noWrap/>
            <w:vAlign w:val="center"/>
            <w:hideMark/>
          </w:tcPr>
          <w:p w14:paraId="3B223D1B"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Bruce Gwynne</w:t>
            </w:r>
          </w:p>
        </w:tc>
      </w:tr>
      <w:tr w:rsidR="00ED509A" w:rsidRPr="00DD7447" w14:paraId="689EB676" w14:textId="77777777" w:rsidTr="0097793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2A48C6F2" w14:textId="77777777" w:rsidR="00ED509A" w:rsidRPr="00DD7447" w:rsidRDefault="00ED509A" w:rsidP="00977938">
            <w:pPr>
              <w:spacing w:after="0" w:line="240" w:lineRule="auto"/>
              <w:rPr>
                <w:b w:val="0"/>
              </w:rPr>
            </w:pPr>
            <w:r w:rsidRPr="00DD7447">
              <w:t>California Department of Fish and Wildlife</w:t>
            </w:r>
          </w:p>
        </w:tc>
        <w:tc>
          <w:tcPr>
            <w:tcW w:w="2160" w:type="dxa"/>
            <w:vAlign w:val="center"/>
            <w:hideMark/>
          </w:tcPr>
          <w:p w14:paraId="4504EA56"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Dave Feliz</w:t>
            </w:r>
            <w:r w:rsidRPr="00DD7447">
              <w:rPr>
                <w:color w:val="000000"/>
              </w:rPr>
              <w:br/>
              <w:t>Tim Hermansen</w:t>
            </w:r>
          </w:p>
        </w:tc>
      </w:tr>
      <w:tr w:rsidR="00ED509A" w:rsidRPr="00DD7447" w14:paraId="53AF0268"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2BCAC92D" w14:textId="77777777" w:rsidR="00ED509A" w:rsidRPr="00DD7447" w:rsidRDefault="00ED509A" w:rsidP="00977938">
            <w:pPr>
              <w:spacing w:after="0" w:line="240" w:lineRule="auto"/>
              <w:rPr>
                <w:b w:val="0"/>
                <w:color w:val="000000"/>
              </w:rPr>
            </w:pPr>
            <w:r w:rsidRPr="00DD7447">
              <w:rPr>
                <w:color w:val="000000"/>
              </w:rPr>
              <w:t>California Department of Food and Agriculture</w:t>
            </w:r>
          </w:p>
        </w:tc>
        <w:tc>
          <w:tcPr>
            <w:tcW w:w="2160" w:type="dxa"/>
            <w:noWrap/>
            <w:vAlign w:val="center"/>
            <w:hideMark/>
          </w:tcPr>
          <w:p w14:paraId="1D9483F0"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Amrith Gunasekara</w:t>
            </w:r>
          </w:p>
          <w:p w14:paraId="659657B1"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Laura Petro</w:t>
            </w:r>
          </w:p>
        </w:tc>
      </w:tr>
      <w:tr w:rsidR="00ED509A" w:rsidRPr="00DD7447" w14:paraId="1B62A720" w14:textId="77777777" w:rsidTr="0097793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7BFC3934" w14:textId="77777777" w:rsidR="00ED509A" w:rsidRPr="00DD7447" w:rsidRDefault="00ED509A" w:rsidP="00977938">
            <w:pPr>
              <w:spacing w:after="0" w:line="240" w:lineRule="auto"/>
              <w:rPr>
                <w:b w:val="0"/>
                <w:color w:val="000000"/>
              </w:rPr>
            </w:pPr>
            <w:r w:rsidRPr="00DD7447">
              <w:rPr>
                <w:color w:val="000000"/>
              </w:rPr>
              <w:t xml:space="preserve">California Department of Water Resources </w:t>
            </w:r>
          </w:p>
        </w:tc>
        <w:tc>
          <w:tcPr>
            <w:tcW w:w="2160" w:type="dxa"/>
            <w:vAlign w:val="center"/>
            <w:hideMark/>
          </w:tcPr>
          <w:p w14:paraId="162B6F89"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Katherine Spanos</w:t>
            </w:r>
            <w:r w:rsidRPr="00DD7447">
              <w:rPr>
                <w:color w:val="000000"/>
              </w:rPr>
              <w:br/>
              <w:t>Michael Perrone</w:t>
            </w:r>
          </w:p>
        </w:tc>
      </w:tr>
      <w:tr w:rsidR="00ED509A" w:rsidRPr="00DD7447" w14:paraId="57203E26"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32B22DA0" w14:textId="77777777" w:rsidR="00ED509A" w:rsidRPr="00DD7447" w:rsidRDefault="00ED509A" w:rsidP="00977938">
            <w:pPr>
              <w:spacing w:after="0" w:line="240" w:lineRule="auto"/>
              <w:rPr>
                <w:b w:val="0"/>
                <w:color w:val="000000"/>
              </w:rPr>
            </w:pPr>
            <w:r w:rsidRPr="00DD7447">
              <w:rPr>
                <w:color w:val="000000"/>
              </w:rPr>
              <w:t xml:space="preserve">California Rice Commission </w:t>
            </w:r>
          </w:p>
        </w:tc>
        <w:tc>
          <w:tcPr>
            <w:tcW w:w="2160" w:type="dxa"/>
            <w:noWrap/>
            <w:vAlign w:val="center"/>
            <w:hideMark/>
          </w:tcPr>
          <w:p w14:paraId="788D1309"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 xml:space="preserve">Paul Buttner </w:t>
            </w:r>
          </w:p>
        </w:tc>
      </w:tr>
      <w:tr w:rsidR="00ED509A" w:rsidRPr="00DD7447" w14:paraId="25AA4FAE" w14:textId="77777777" w:rsidTr="009779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0AFD17A4" w14:textId="77777777" w:rsidR="00ED509A" w:rsidRPr="00DD7447" w:rsidRDefault="00ED509A" w:rsidP="00977938">
            <w:pPr>
              <w:spacing w:after="0" w:line="240" w:lineRule="auto"/>
              <w:rPr>
                <w:b w:val="0"/>
                <w:color w:val="000000"/>
              </w:rPr>
            </w:pPr>
            <w:r w:rsidRPr="00DD7447">
              <w:rPr>
                <w:color w:val="000000"/>
              </w:rPr>
              <w:t>California Farm Bureau Federation</w:t>
            </w:r>
          </w:p>
        </w:tc>
        <w:tc>
          <w:tcPr>
            <w:tcW w:w="2160" w:type="dxa"/>
            <w:noWrap/>
            <w:vAlign w:val="center"/>
            <w:hideMark/>
          </w:tcPr>
          <w:p w14:paraId="2A80AE45"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Noelle Cremers</w:t>
            </w:r>
          </w:p>
        </w:tc>
      </w:tr>
      <w:tr w:rsidR="00ED509A" w:rsidRPr="00DD7447" w14:paraId="65B55F46"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11BF8C0C" w14:textId="77777777" w:rsidR="00ED509A" w:rsidRPr="00DD7447" w:rsidRDefault="00ED509A" w:rsidP="00977938">
            <w:pPr>
              <w:spacing w:after="0" w:line="240" w:lineRule="auto"/>
              <w:rPr>
                <w:b w:val="0"/>
                <w:color w:val="000000"/>
              </w:rPr>
            </w:pPr>
            <w:r w:rsidRPr="00DD7447">
              <w:rPr>
                <w:color w:val="000000"/>
              </w:rPr>
              <w:t xml:space="preserve">Rio Farms </w:t>
            </w:r>
          </w:p>
        </w:tc>
        <w:tc>
          <w:tcPr>
            <w:tcW w:w="2160" w:type="dxa"/>
            <w:noWrap/>
            <w:vAlign w:val="center"/>
            <w:hideMark/>
          </w:tcPr>
          <w:p w14:paraId="7C6C66EC"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 xml:space="preserve">Jocelyn Bridson </w:t>
            </w:r>
          </w:p>
        </w:tc>
      </w:tr>
      <w:tr w:rsidR="00ED509A" w:rsidRPr="00DD7447" w14:paraId="7507B8F3" w14:textId="77777777" w:rsidTr="0097793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7A14DDDD" w14:textId="77777777" w:rsidR="00ED509A" w:rsidRPr="00DD7447" w:rsidRDefault="00ED509A" w:rsidP="00977938">
            <w:pPr>
              <w:spacing w:after="0" w:line="240" w:lineRule="auto"/>
              <w:rPr>
                <w:b w:val="0"/>
                <w:color w:val="000000"/>
              </w:rPr>
            </w:pPr>
            <w:r w:rsidRPr="00DD7447">
              <w:rPr>
                <w:color w:val="000000"/>
              </w:rPr>
              <w:t>U.S. Department of Agriculture - Natural Resources Conservation Service</w:t>
            </w:r>
          </w:p>
        </w:tc>
        <w:tc>
          <w:tcPr>
            <w:tcW w:w="2160" w:type="dxa"/>
            <w:vAlign w:val="center"/>
            <w:hideMark/>
          </w:tcPr>
          <w:p w14:paraId="0D905489"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 xml:space="preserve">Luana Kiger </w:t>
            </w:r>
            <w:r w:rsidRPr="00DD7447">
              <w:rPr>
                <w:color w:val="000000"/>
              </w:rPr>
              <w:br/>
              <w:t>Tom Hedt</w:t>
            </w:r>
            <w:r w:rsidRPr="00DD7447">
              <w:rPr>
                <w:color w:val="000000"/>
              </w:rPr>
              <w:br/>
              <w:t>Thomas Moore</w:t>
            </w:r>
          </w:p>
        </w:tc>
      </w:tr>
      <w:tr w:rsidR="00ED509A" w:rsidRPr="00DD7447" w14:paraId="2CA59E8B" w14:textId="77777777" w:rsidTr="00977938">
        <w:trPr>
          <w:trHeight w:val="305"/>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444F306C" w14:textId="77777777" w:rsidR="00ED509A" w:rsidRPr="00DD7447" w:rsidRDefault="00ED509A" w:rsidP="00977938">
            <w:pPr>
              <w:spacing w:after="0" w:line="240" w:lineRule="auto"/>
              <w:rPr>
                <w:b w:val="0"/>
                <w:color w:val="000000"/>
              </w:rPr>
            </w:pPr>
            <w:r w:rsidRPr="00DD7447">
              <w:rPr>
                <w:color w:val="000000"/>
              </w:rPr>
              <w:t>U.S. Department of Agriculture - National Wildlife Research Center</w:t>
            </w:r>
          </w:p>
        </w:tc>
        <w:tc>
          <w:tcPr>
            <w:tcW w:w="2160" w:type="dxa"/>
            <w:noWrap/>
            <w:vAlign w:val="center"/>
            <w:hideMark/>
          </w:tcPr>
          <w:p w14:paraId="2D0179AD" w14:textId="77777777" w:rsidR="00ED509A" w:rsidRPr="00DD7447" w:rsidRDefault="00ED509A" w:rsidP="00977938">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D7447">
              <w:rPr>
                <w:color w:val="000000"/>
              </w:rPr>
              <w:t>Larry Clark</w:t>
            </w:r>
          </w:p>
        </w:tc>
      </w:tr>
      <w:tr w:rsidR="00ED509A" w:rsidRPr="00DD7447" w14:paraId="1F25872A"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vAlign w:val="center"/>
            <w:hideMark/>
          </w:tcPr>
          <w:p w14:paraId="68BFF2EA" w14:textId="77777777" w:rsidR="00ED509A" w:rsidRPr="00DD7447" w:rsidRDefault="00ED509A" w:rsidP="00977938">
            <w:pPr>
              <w:spacing w:after="0" w:line="240" w:lineRule="auto"/>
              <w:rPr>
                <w:b w:val="0"/>
              </w:rPr>
            </w:pPr>
            <w:r w:rsidRPr="00DD7447">
              <w:t>U.S. Fish and Wildlife Service</w:t>
            </w:r>
          </w:p>
        </w:tc>
        <w:tc>
          <w:tcPr>
            <w:tcW w:w="2160" w:type="dxa"/>
            <w:noWrap/>
            <w:vAlign w:val="center"/>
            <w:hideMark/>
          </w:tcPr>
          <w:p w14:paraId="26D6F298" w14:textId="77777777" w:rsidR="00ED509A" w:rsidRPr="00DD7447" w:rsidRDefault="00ED509A" w:rsidP="00977938">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D7447">
              <w:rPr>
                <w:color w:val="000000"/>
              </w:rPr>
              <w:t>Greg Yarris</w:t>
            </w:r>
          </w:p>
        </w:tc>
      </w:tr>
    </w:tbl>
    <w:p w14:paraId="5378DA51" w14:textId="77777777" w:rsidR="00ED509A" w:rsidRDefault="00ED509A" w:rsidP="00ED509A">
      <w:pPr>
        <w:spacing w:after="0" w:line="240" w:lineRule="auto"/>
        <w:rPr>
          <w:rFonts w:cs="Myriad Pro"/>
          <w:color w:val="000000"/>
          <w:sz w:val="18"/>
        </w:rPr>
      </w:pPr>
    </w:p>
    <w:p w14:paraId="22F02B91" w14:textId="632B35F3" w:rsidR="00B667E4" w:rsidRPr="00DD7447" w:rsidRDefault="00B667E4" w:rsidP="00B667E4">
      <w:pPr>
        <w:pStyle w:val="Default"/>
        <w:spacing w:after="120"/>
        <w:rPr>
          <w:rFonts w:asciiTheme="minorHAnsi" w:eastAsia="Times New Roman" w:hAnsiTheme="minorHAnsi" w:cs="Arial"/>
          <w:b/>
          <w:sz w:val="22"/>
          <w:szCs w:val="22"/>
          <w:u w:val="single"/>
        </w:rPr>
      </w:pPr>
      <w:r w:rsidRPr="00DD7447">
        <w:rPr>
          <w:b/>
          <w:u w:val="single"/>
        </w:rPr>
        <w:br w:type="page"/>
      </w:r>
    </w:p>
    <w:p w14:paraId="22F02B92" w14:textId="161D70D3" w:rsidR="000606BE" w:rsidRPr="00DD7447" w:rsidRDefault="00E57237" w:rsidP="005D1C64">
      <w:pPr>
        <w:pStyle w:val="Heading2"/>
        <w:numPr>
          <w:ilvl w:val="0"/>
          <w:numId w:val="0"/>
        </w:numPr>
        <w:ind w:left="720"/>
      </w:pPr>
      <w:bookmarkStart w:id="113" w:name="_Toc464031866"/>
      <w:r w:rsidRPr="00DD7447">
        <w:lastRenderedPageBreak/>
        <w:t>Appendix D</w:t>
      </w:r>
      <w:r w:rsidR="000606BE" w:rsidRPr="00DD7447">
        <w:t xml:space="preserve">: </w:t>
      </w:r>
      <w:r w:rsidR="00A67389">
        <w:t xml:space="preserve">Potential Partners </w:t>
      </w:r>
      <w:r w:rsidR="003C184B">
        <w:t>for Collaboration</w:t>
      </w:r>
      <w:bookmarkEnd w:id="113"/>
    </w:p>
    <w:p w14:paraId="6C2FC0FA" w14:textId="1C9CF3E8" w:rsidR="00600828" w:rsidRDefault="003C184B" w:rsidP="00600828">
      <w:pPr>
        <w:spacing w:after="0"/>
        <w:rPr>
          <w:i/>
          <w:sz w:val="20"/>
        </w:rPr>
      </w:pPr>
      <w:r w:rsidRPr="003C184B">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r w:rsidR="00600828">
        <w:rPr>
          <w:i/>
          <w:sz w:val="20"/>
        </w:rPr>
        <w:t xml:space="preserve"> </w:t>
      </w:r>
      <w:r w:rsidR="00600828" w:rsidRPr="00FE4512">
        <w:rPr>
          <w:i/>
          <w:sz w:val="20"/>
        </w:rPr>
        <w:t xml:space="preserve"> </w:t>
      </w:r>
    </w:p>
    <w:tbl>
      <w:tblPr>
        <w:tblStyle w:val="GridTable4-Accent11"/>
        <w:tblW w:w="9677" w:type="dxa"/>
        <w:tblLayout w:type="fixed"/>
        <w:tblLook w:val="04A0" w:firstRow="1" w:lastRow="0" w:firstColumn="1" w:lastColumn="0" w:noHBand="0" w:noVBand="1"/>
      </w:tblPr>
      <w:tblGrid>
        <w:gridCol w:w="4637"/>
        <w:gridCol w:w="1008"/>
        <w:gridCol w:w="1008"/>
        <w:gridCol w:w="1008"/>
        <w:gridCol w:w="1008"/>
        <w:gridCol w:w="1008"/>
      </w:tblGrid>
      <w:tr w:rsidR="00A67389" w:rsidRPr="00DD7447" w14:paraId="4F3D751E" w14:textId="77777777" w:rsidTr="00EA6C98">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4637" w:type="dxa"/>
            <w:vAlign w:val="center"/>
            <w:hideMark/>
          </w:tcPr>
          <w:p w14:paraId="0325477A" w14:textId="3D3EC12D" w:rsidR="00A67389" w:rsidRPr="007831D7" w:rsidRDefault="00A67389" w:rsidP="00EA6C98">
            <w:pPr>
              <w:spacing w:after="0"/>
              <w:jc w:val="center"/>
              <w:rPr>
                <w:rFonts w:ascii="Calibri" w:hAnsi="Calibri" w:cs="Times New Roman"/>
                <w:bCs w:val="0"/>
                <w:sz w:val="24"/>
                <w:szCs w:val="24"/>
              </w:rPr>
            </w:pPr>
            <w:r w:rsidRPr="007831D7">
              <w:rPr>
                <w:rFonts w:ascii="Calibri" w:hAnsi="Calibri" w:cs="Times New Roman"/>
                <w:bCs w:val="0"/>
                <w:sz w:val="24"/>
                <w:szCs w:val="24"/>
              </w:rPr>
              <w:t>Potent</w:t>
            </w:r>
            <w:r w:rsidR="000B3857" w:rsidRPr="007831D7">
              <w:rPr>
                <w:rFonts w:ascii="Calibri" w:hAnsi="Calibri" w:cs="Times New Roman"/>
                <w:bCs w:val="0"/>
                <w:sz w:val="24"/>
                <w:szCs w:val="24"/>
              </w:rPr>
              <w:t>ial Partners</w:t>
            </w:r>
          </w:p>
        </w:tc>
        <w:tc>
          <w:tcPr>
            <w:tcW w:w="1008" w:type="dxa"/>
            <w:textDirection w:val="btLr"/>
            <w:vAlign w:val="center"/>
            <w:hideMark/>
          </w:tcPr>
          <w:p w14:paraId="4833CAB1" w14:textId="77777777" w:rsidR="00A67389" w:rsidRPr="00DD7447" w:rsidRDefault="00A67389" w:rsidP="009779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Data Collection and Analysis</w:t>
            </w:r>
          </w:p>
        </w:tc>
        <w:tc>
          <w:tcPr>
            <w:tcW w:w="1008" w:type="dxa"/>
            <w:textDirection w:val="btLr"/>
            <w:vAlign w:val="center"/>
          </w:tcPr>
          <w:p w14:paraId="05F3CB10" w14:textId="77777777" w:rsidR="00A67389" w:rsidRPr="00DD7447" w:rsidRDefault="00A67389" w:rsidP="009779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Direct Management</w:t>
            </w:r>
          </w:p>
        </w:tc>
        <w:tc>
          <w:tcPr>
            <w:tcW w:w="1008" w:type="dxa"/>
            <w:textDirection w:val="btLr"/>
            <w:vAlign w:val="center"/>
            <w:hideMark/>
          </w:tcPr>
          <w:p w14:paraId="74C1D85C" w14:textId="77777777" w:rsidR="00A67389" w:rsidRPr="00DD7447" w:rsidRDefault="00A67389" w:rsidP="009779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Economic Incentives</w:t>
            </w:r>
          </w:p>
        </w:tc>
        <w:tc>
          <w:tcPr>
            <w:tcW w:w="1008" w:type="dxa"/>
            <w:textDirection w:val="btLr"/>
            <w:vAlign w:val="center"/>
            <w:hideMark/>
          </w:tcPr>
          <w:p w14:paraId="4B96406D" w14:textId="77777777" w:rsidR="00A67389" w:rsidRPr="00DD7447" w:rsidRDefault="00A67389" w:rsidP="009779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18"/>
                <w:szCs w:val="20"/>
              </w:rPr>
            </w:pPr>
            <w:r w:rsidRPr="00DD7447">
              <w:rPr>
                <w:rFonts w:ascii="Calibri" w:hAnsi="Calibri" w:cs="Times New Roman"/>
                <w:bCs w:val="0"/>
                <w:sz w:val="18"/>
                <w:szCs w:val="20"/>
              </w:rPr>
              <w:t>Land Acquisition, Easement, and Lease</w:t>
            </w:r>
          </w:p>
        </w:tc>
        <w:tc>
          <w:tcPr>
            <w:tcW w:w="1008" w:type="dxa"/>
            <w:textDirection w:val="btLr"/>
            <w:vAlign w:val="center"/>
          </w:tcPr>
          <w:p w14:paraId="5E326AF1" w14:textId="77777777" w:rsidR="00A67389" w:rsidRPr="00DD7447" w:rsidRDefault="00A67389" w:rsidP="009779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Outreach and Education</w:t>
            </w:r>
          </w:p>
        </w:tc>
      </w:tr>
      <w:tr w:rsidR="00A67389" w:rsidRPr="00DD7447" w14:paraId="51F37DFE"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3C2EA60" w14:textId="77777777" w:rsidR="00A67389" w:rsidRPr="00DD7447" w:rsidRDefault="00A67389" w:rsidP="00977938">
            <w:pPr>
              <w:spacing w:after="0" w:line="240" w:lineRule="auto"/>
              <w:rPr>
                <w:rFonts w:ascii="Calibri" w:hAnsi="Calibri" w:cs="Times New Roman"/>
                <w:color w:val="000000"/>
              </w:rPr>
            </w:pPr>
            <w:r w:rsidRPr="00DD7447">
              <w:t>Almond Board of CA</w:t>
            </w:r>
          </w:p>
        </w:tc>
        <w:tc>
          <w:tcPr>
            <w:tcW w:w="1008" w:type="dxa"/>
            <w:noWrap/>
            <w:vAlign w:val="center"/>
          </w:tcPr>
          <w:p w14:paraId="67A61C9F"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AA4DEF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520BB14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59DE0E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4CA5A35"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1F3FF374"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53551D8" w14:textId="77777777" w:rsidR="00A67389" w:rsidRPr="00DD7447" w:rsidRDefault="00A67389" w:rsidP="00977938">
            <w:pPr>
              <w:spacing w:after="0" w:line="240" w:lineRule="auto"/>
            </w:pPr>
            <w:r w:rsidRPr="00DD7447">
              <w:t>American Farmland Trust</w:t>
            </w:r>
          </w:p>
        </w:tc>
        <w:tc>
          <w:tcPr>
            <w:tcW w:w="1008" w:type="dxa"/>
            <w:noWrap/>
            <w:vAlign w:val="center"/>
          </w:tcPr>
          <w:p w14:paraId="6991736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C052F8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DFC2FB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EBF871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4AEC17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3AC2A722"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36B7617" w14:textId="77777777" w:rsidR="00A67389" w:rsidRPr="00DD7447" w:rsidRDefault="00A67389" w:rsidP="00977938">
            <w:pPr>
              <w:spacing w:after="0" w:line="240" w:lineRule="auto"/>
            </w:pPr>
            <w:r w:rsidRPr="00DD7447">
              <w:t>Audubon CA</w:t>
            </w:r>
          </w:p>
        </w:tc>
        <w:tc>
          <w:tcPr>
            <w:tcW w:w="1008" w:type="dxa"/>
            <w:noWrap/>
            <w:vAlign w:val="center"/>
          </w:tcPr>
          <w:p w14:paraId="7C9E3F1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DE78DE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173BBF7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A2C3AC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DD8A1C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167159D" w14:textId="77777777" w:rsidTr="00977938">
        <w:trPr>
          <w:trHeight w:val="302"/>
        </w:trPr>
        <w:tc>
          <w:tcPr>
            <w:cnfStyle w:val="001000000000" w:firstRow="0" w:lastRow="0" w:firstColumn="1" w:lastColumn="0" w:oddVBand="0" w:evenVBand="0" w:oddHBand="0" w:evenHBand="0" w:firstRowFirstColumn="0" w:firstRowLastColumn="0" w:lastRowFirstColumn="0" w:lastRowLastColumn="0"/>
            <w:tcW w:w="4637" w:type="dxa"/>
          </w:tcPr>
          <w:p w14:paraId="58928F67" w14:textId="77777777" w:rsidR="00A67389" w:rsidRPr="00DD7447" w:rsidRDefault="00A67389" w:rsidP="00977938">
            <w:pPr>
              <w:spacing w:after="0" w:line="240" w:lineRule="auto"/>
            </w:pPr>
            <w:r w:rsidRPr="00DD7447" w:rsidDel="008479FC">
              <w:rPr>
                <w:szCs w:val="24"/>
              </w:rPr>
              <w:t>C</w:t>
            </w:r>
            <w:r w:rsidRPr="00DD7447">
              <w:rPr>
                <w:szCs w:val="24"/>
              </w:rPr>
              <w:t>A</w:t>
            </w:r>
            <w:r w:rsidRPr="00DD7447" w:rsidDel="008479FC">
              <w:rPr>
                <w:szCs w:val="24"/>
              </w:rPr>
              <w:t xml:space="preserve"> Agricultural </w:t>
            </w:r>
            <w:r w:rsidRPr="00DD7447">
              <w:rPr>
                <w:szCs w:val="24"/>
              </w:rPr>
              <w:t>Commissioners</w:t>
            </w:r>
          </w:p>
        </w:tc>
        <w:tc>
          <w:tcPr>
            <w:tcW w:w="1008" w:type="dxa"/>
            <w:noWrap/>
            <w:vAlign w:val="center"/>
          </w:tcPr>
          <w:p w14:paraId="09944A4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8F2097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861F04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04A8ED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755609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1561E8DC"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hideMark/>
          </w:tcPr>
          <w:p w14:paraId="5AB4F5F6" w14:textId="77777777" w:rsidR="00A67389" w:rsidRPr="00DD7447" w:rsidRDefault="00A67389" w:rsidP="00977938">
            <w:pPr>
              <w:spacing w:after="0" w:line="240" w:lineRule="auto"/>
              <w:rPr>
                <w:rFonts w:ascii="Calibri" w:hAnsi="Calibri" w:cs="Times New Roman"/>
                <w:color w:val="000000"/>
              </w:rPr>
            </w:pPr>
            <w:r w:rsidRPr="00DD7447">
              <w:rPr>
                <w:color w:val="000000"/>
              </w:rPr>
              <w:t>CA Association of Resource Conservation Districts (RCDs)</w:t>
            </w:r>
          </w:p>
        </w:tc>
        <w:tc>
          <w:tcPr>
            <w:tcW w:w="1008" w:type="dxa"/>
            <w:noWrap/>
            <w:vAlign w:val="center"/>
          </w:tcPr>
          <w:p w14:paraId="6B4CB49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8B9A12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046774E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FFBF2B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4F9B56E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3664248"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82F0CF2" w14:textId="77777777" w:rsidR="00A67389" w:rsidRPr="00DD7447" w:rsidRDefault="00A67389" w:rsidP="00977938">
            <w:pPr>
              <w:spacing w:after="0" w:line="240" w:lineRule="auto"/>
              <w:rPr>
                <w:rFonts w:ascii="Calibri" w:hAnsi="Calibri" w:cs="Times New Roman"/>
                <w:color w:val="000000"/>
              </w:rPr>
            </w:pPr>
            <w:r w:rsidRPr="00DD7447">
              <w:rPr>
                <w:szCs w:val="24"/>
              </w:rPr>
              <w:t>CA Biodiversity Council</w:t>
            </w:r>
          </w:p>
        </w:tc>
        <w:tc>
          <w:tcPr>
            <w:tcW w:w="1008" w:type="dxa"/>
            <w:noWrap/>
            <w:vAlign w:val="center"/>
          </w:tcPr>
          <w:p w14:paraId="701095A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474902AD"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6F881E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69BAF8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DAA254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23AE61DD"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509A449" w14:textId="77777777" w:rsidR="00A67389" w:rsidRPr="00DD7447" w:rsidRDefault="00A67389" w:rsidP="00977938">
            <w:pPr>
              <w:spacing w:after="0" w:line="240" w:lineRule="auto"/>
              <w:rPr>
                <w:rFonts w:ascii="Calibri" w:hAnsi="Calibri" w:cs="Times New Roman"/>
                <w:color w:val="000000"/>
              </w:rPr>
            </w:pPr>
            <w:r w:rsidRPr="00DD7447">
              <w:rPr>
                <w:szCs w:val="24"/>
              </w:rPr>
              <w:t>CA Climate and Agriculture Network</w:t>
            </w:r>
          </w:p>
        </w:tc>
        <w:tc>
          <w:tcPr>
            <w:tcW w:w="1008" w:type="dxa"/>
            <w:noWrap/>
            <w:vAlign w:val="center"/>
          </w:tcPr>
          <w:p w14:paraId="0DF0867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F629C0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5099A5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C7363A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1C312A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668D1309"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3ED17AD" w14:textId="77777777" w:rsidR="00A67389" w:rsidRPr="00DD7447" w:rsidRDefault="00A67389" w:rsidP="00977938">
            <w:pPr>
              <w:spacing w:after="0" w:line="240" w:lineRule="auto"/>
            </w:pPr>
            <w:r w:rsidRPr="00DD7447">
              <w:rPr>
                <w:szCs w:val="24"/>
              </w:rPr>
              <w:t>CA County Agricultural Commissioners</w:t>
            </w:r>
          </w:p>
        </w:tc>
        <w:tc>
          <w:tcPr>
            <w:tcW w:w="1008" w:type="dxa"/>
            <w:noWrap/>
            <w:vAlign w:val="center"/>
          </w:tcPr>
          <w:p w14:paraId="69B2311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413540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48C056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AB857B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D093D9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3512ECC4"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4D20353B" w14:textId="77777777" w:rsidR="00A67389" w:rsidRPr="00DD7447" w:rsidRDefault="00A67389" w:rsidP="00977938">
            <w:pPr>
              <w:spacing w:after="0" w:line="240" w:lineRule="auto"/>
              <w:rPr>
                <w:szCs w:val="24"/>
              </w:rPr>
            </w:pPr>
            <w:r w:rsidRPr="00DD7447">
              <w:rPr>
                <w:szCs w:val="24"/>
              </w:rPr>
              <w:t xml:space="preserve">CA Department of Conservation </w:t>
            </w:r>
          </w:p>
        </w:tc>
        <w:tc>
          <w:tcPr>
            <w:tcW w:w="1008" w:type="dxa"/>
            <w:noWrap/>
            <w:vAlign w:val="center"/>
          </w:tcPr>
          <w:p w14:paraId="67A7070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DC5754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B31078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52FB6F2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2E34D2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28271704"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211E5C2"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CA Department of Fish and Wildlife (CDFW)</w:t>
            </w:r>
          </w:p>
        </w:tc>
        <w:tc>
          <w:tcPr>
            <w:tcW w:w="1008" w:type="dxa"/>
            <w:noWrap/>
            <w:vAlign w:val="center"/>
          </w:tcPr>
          <w:p w14:paraId="73A8130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1EFAFD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338B38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214C0A4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D32FD2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2AFEED8F"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EAAB783" w14:textId="4AB4B0D5"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CA Department of Water Resources (</w:t>
            </w:r>
            <w:r w:rsidR="006638EE">
              <w:rPr>
                <w:rFonts w:ascii="Calibri" w:hAnsi="Calibri" w:cs="Times New Roman"/>
                <w:color w:val="000000"/>
              </w:rPr>
              <w:t>C</w:t>
            </w:r>
            <w:r w:rsidRPr="00DD7447">
              <w:rPr>
                <w:rFonts w:ascii="Calibri" w:hAnsi="Calibri" w:cs="Times New Roman"/>
                <w:color w:val="000000"/>
              </w:rPr>
              <w:t>DWR)</w:t>
            </w:r>
          </w:p>
        </w:tc>
        <w:tc>
          <w:tcPr>
            <w:tcW w:w="1008" w:type="dxa"/>
            <w:noWrap/>
            <w:vAlign w:val="center"/>
          </w:tcPr>
          <w:p w14:paraId="764F0C3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1952626"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1E55D3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736DA6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4E659B2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40396051"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0EC431F" w14:textId="77777777" w:rsidR="00A67389" w:rsidRPr="00DD7447" w:rsidRDefault="00A67389" w:rsidP="00977938">
            <w:pPr>
              <w:spacing w:after="0" w:line="240" w:lineRule="auto"/>
              <w:rPr>
                <w:szCs w:val="24"/>
              </w:rPr>
            </w:pPr>
            <w:r w:rsidRPr="00DD7447">
              <w:rPr>
                <w:szCs w:val="24"/>
              </w:rPr>
              <w:t>CA Dept. of Food &amp; Agriculture (CDFA)</w:t>
            </w:r>
          </w:p>
          <w:p w14:paraId="52D7AA44" w14:textId="77777777" w:rsidR="00A67389" w:rsidRPr="00DD7447" w:rsidRDefault="00A67389" w:rsidP="00977938">
            <w:pPr>
              <w:pStyle w:val="ListParagraph"/>
              <w:numPr>
                <w:ilvl w:val="2"/>
                <w:numId w:val="3"/>
              </w:numPr>
              <w:spacing w:after="0" w:line="240" w:lineRule="auto"/>
              <w:ind w:left="1008" w:hanging="288"/>
              <w:rPr>
                <w:szCs w:val="24"/>
              </w:rPr>
            </w:pPr>
            <w:r w:rsidRPr="00DD7447">
              <w:rPr>
                <w:szCs w:val="24"/>
              </w:rPr>
              <w:t>Healthy Soils Initiative</w:t>
            </w:r>
          </w:p>
        </w:tc>
        <w:tc>
          <w:tcPr>
            <w:tcW w:w="1008" w:type="dxa"/>
            <w:noWrap/>
            <w:vAlign w:val="center"/>
          </w:tcPr>
          <w:p w14:paraId="36ABE0C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ADADF3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9B3737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462692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E683EA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2DF99911"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430EBB9"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CA Farm Bureau Federation</w:t>
            </w:r>
          </w:p>
        </w:tc>
        <w:tc>
          <w:tcPr>
            <w:tcW w:w="1008" w:type="dxa"/>
            <w:noWrap/>
            <w:vAlign w:val="center"/>
          </w:tcPr>
          <w:p w14:paraId="13D0126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05F503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39604EF"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D48175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1B37E1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5D33F72B"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B71F10C"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CA Public Utilities Commission (CPUC)</w:t>
            </w:r>
          </w:p>
        </w:tc>
        <w:tc>
          <w:tcPr>
            <w:tcW w:w="1008" w:type="dxa"/>
            <w:noWrap/>
            <w:vAlign w:val="center"/>
          </w:tcPr>
          <w:p w14:paraId="3D394B5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A0B938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92897B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550F4E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DCF852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0B7550B9"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hideMark/>
          </w:tcPr>
          <w:p w14:paraId="2D9E09D5" w14:textId="77777777" w:rsidR="00A67389" w:rsidRPr="00DD7447" w:rsidRDefault="00A67389" w:rsidP="00977938">
            <w:pPr>
              <w:spacing w:after="0" w:line="240" w:lineRule="auto"/>
              <w:rPr>
                <w:rFonts w:ascii="Calibri" w:hAnsi="Calibri" w:cs="Times New Roman"/>
                <w:color w:val="000000"/>
              </w:rPr>
            </w:pPr>
            <w:r w:rsidRPr="00DD7447">
              <w:rPr>
                <w:szCs w:val="24"/>
              </w:rPr>
              <w:t>CA Rangeland Trust</w:t>
            </w:r>
          </w:p>
        </w:tc>
        <w:tc>
          <w:tcPr>
            <w:tcW w:w="1008" w:type="dxa"/>
            <w:noWrap/>
            <w:vAlign w:val="center"/>
          </w:tcPr>
          <w:p w14:paraId="22EC08B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4175A9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EFBA50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6F6EAA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9945B0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0D72C97E"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EA684A0"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 xml:space="preserve">CA State Conservancies </w:t>
            </w:r>
          </w:p>
        </w:tc>
        <w:tc>
          <w:tcPr>
            <w:tcW w:w="1008" w:type="dxa"/>
            <w:noWrap/>
            <w:vAlign w:val="center"/>
          </w:tcPr>
          <w:p w14:paraId="453AC98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B527DA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6AC988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663AFD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95D5AD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390164D1"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7A8A318"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CA State Parks</w:t>
            </w:r>
          </w:p>
        </w:tc>
        <w:tc>
          <w:tcPr>
            <w:tcW w:w="1008" w:type="dxa"/>
            <w:noWrap/>
            <w:vAlign w:val="center"/>
          </w:tcPr>
          <w:p w14:paraId="6B858BA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D4BB83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5CE736D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D30227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AA5E2F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044A04AD"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5857128"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Central Coast Rangeland Coalition</w:t>
            </w:r>
          </w:p>
        </w:tc>
        <w:tc>
          <w:tcPr>
            <w:tcW w:w="1008" w:type="dxa"/>
            <w:noWrap/>
            <w:vAlign w:val="center"/>
          </w:tcPr>
          <w:p w14:paraId="6B52CD1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292E91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904C30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6BB2C8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5A70A7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10BE8290"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6A21B38" w14:textId="77777777" w:rsidR="00A67389" w:rsidRPr="00DD7447" w:rsidRDefault="00A67389" w:rsidP="00977938">
            <w:pPr>
              <w:spacing w:after="0" w:line="240" w:lineRule="auto"/>
            </w:pPr>
            <w:r w:rsidRPr="00DD7447">
              <w:rPr>
                <w:szCs w:val="24"/>
              </w:rPr>
              <w:t>Central Valley Flood Protection Board</w:t>
            </w:r>
          </w:p>
        </w:tc>
        <w:tc>
          <w:tcPr>
            <w:tcW w:w="1008" w:type="dxa"/>
            <w:noWrap/>
            <w:vAlign w:val="center"/>
          </w:tcPr>
          <w:p w14:paraId="33FAF9E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E52D6F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B0E4BE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E81B16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07FC53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62299E8A"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7A39A23" w14:textId="77777777" w:rsidR="00A67389" w:rsidRPr="00DD7447" w:rsidRDefault="00A67389" w:rsidP="00977938">
            <w:pPr>
              <w:spacing w:after="0" w:line="240" w:lineRule="auto"/>
              <w:rPr>
                <w:szCs w:val="24"/>
              </w:rPr>
            </w:pPr>
            <w:r w:rsidRPr="00DD7447">
              <w:rPr>
                <w:szCs w:val="24"/>
              </w:rPr>
              <w:t>Central Valley Habitat Exchange</w:t>
            </w:r>
          </w:p>
        </w:tc>
        <w:tc>
          <w:tcPr>
            <w:tcW w:w="1008" w:type="dxa"/>
            <w:noWrap/>
            <w:vAlign w:val="center"/>
          </w:tcPr>
          <w:p w14:paraId="5A5D2A0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322050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B27465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CC15F6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2176B5D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08279902"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1B3F3E3" w14:textId="77777777" w:rsidR="00A67389" w:rsidRPr="00DD7447" w:rsidRDefault="00A67389" w:rsidP="00977938">
            <w:pPr>
              <w:spacing w:after="0" w:line="240" w:lineRule="auto"/>
            </w:pPr>
            <w:r w:rsidRPr="00DD7447">
              <w:rPr>
                <w:szCs w:val="24"/>
              </w:rPr>
              <w:t>Central Valley Joint Venture</w:t>
            </w:r>
          </w:p>
        </w:tc>
        <w:tc>
          <w:tcPr>
            <w:tcW w:w="1008" w:type="dxa"/>
            <w:noWrap/>
            <w:vAlign w:val="center"/>
          </w:tcPr>
          <w:p w14:paraId="1FA050E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44CE7D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566095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681A606"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6CB166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AF456ED"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225938D" w14:textId="77777777" w:rsidR="00A67389" w:rsidRPr="00DD7447" w:rsidRDefault="00A67389" w:rsidP="00977938">
            <w:pPr>
              <w:spacing w:after="0" w:line="240" w:lineRule="auto"/>
            </w:pPr>
            <w:r w:rsidRPr="00DD7447">
              <w:rPr>
                <w:rFonts w:ascii="Calibri" w:hAnsi="Calibri" w:cs="Times New Roman"/>
              </w:rPr>
              <w:t>Central Valley Migratory Bird Partnership</w:t>
            </w:r>
          </w:p>
        </w:tc>
        <w:tc>
          <w:tcPr>
            <w:tcW w:w="1008" w:type="dxa"/>
            <w:noWrap/>
            <w:vAlign w:val="center"/>
          </w:tcPr>
          <w:p w14:paraId="269A806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03CFD1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EC6E12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EB8880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847863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70A78DB8"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4AB79A5D" w14:textId="77777777" w:rsidR="00A67389" w:rsidRPr="00DD7447" w:rsidRDefault="00A67389" w:rsidP="00977938">
            <w:pPr>
              <w:spacing w:after="0" w:line="240" w:lineRule="auto"/>
              <w:rPr>
                <w:rFonts w:ascii="Calibri" w:hAnsi="Calibri" w:cs="Times New Roman"/>
              </w:rPr>
            </w:pPr>
            <w:r>
              <w:rPr>
                <w:rFonts w:ascii="Calibri" w:hAnsi="Calibri" w:cs="Times New Roman"/>
              </w:rPr>
              <w:t>Cit</w:t>
            </w:r>
            <w:r w:rsidRPr="005F0E16">
              <w:rPr>
                <w:rFonts w:ascii="Calibri" w:hAnsi="Calibri" w:cs="Times New Roman"/>
              </w:rPr>
              <w:t>y and County Governments</w:t>
            </w:r>
          </w:p>
        </w:tc>
        <w:tc>
          <w:tcPr>
            <w:tcW w:w="1008" w:type="dxa"/>
            <w:noWrap/>
            <w:vAlign w:val="center"/>
          </w:tcPr>
          <w:p w14:paraId="00A9BA9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A677C9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F24330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AC68E6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E51514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28FD57F0"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6F4BAE3" w14:textId="77777777" w:rsidR="00A67389" w:rsidRPr="00DD7447" w:rsidRDefault="00A67389" w:rsidP="00977938">
            <w:pPr>
              <w:spacing w:after="0" w:line="240" w:lineRule="auto"/>
              <w:rPr>
                <w:rFonts w:ascii="Calibri" w:hAnsi="Calibri" w:cs="Times New Roman"/>
                <w:color w:val="000000"/>
              </w:rPr>
            </w:pPr>
            <w:r w:rsidRPr="00DD7447">
              <w:rPr>
                <w:szCs w:val="24"/>
              </w:rPr>
              <w:t>Desert Managers Group</w:t>
            </w:r>
          </w:p>
        </w:tc>
        <w:tc>
          <w:tcPr>
            <w:tcW w:w="1008" w:type="dxa"/>
            <w:noWrap/>
            <w:vAlign w:val="center"/>
          </w:tcPr>
          <w:p w14:paraId="55B277C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AAAA51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F8BAD2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C7FB16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9C5814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1593E991"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A234F42" w14:textId="77777777" w:rsidR="00A67389" w:rsidRPr="00DD7447" w:rsidRDefault="00A67389" w:rsidP="00977938">
            <w:pPr>
              <w:spacing w:after="0" w:line="240" w:lineRule="auto"/>
            </w:pPr>
            <w:r w:rsidRPr="00DD7447">
              <w:t>Elkhorn Slough National Estuarine Research Reserve (NERR)</w:t>
            </w:r>
          </w:p>
        </w:tc>
        <w:tc>
          <w:tcPr>
            <w:tcW w:w="1008" w:type="dxa"/>
            <w:noWrap/>
            <w:vAlign w:val="center"/>
          </w:tcPr>
          <w:p w14:paraId="57A44BE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4FFB35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09081DF"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2D343B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DD9BF7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1EF54F9F"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6741A45" w14:textId="77777777" w:rsidR="00A67389" w:rsidRPr="00DD7447" w:rsidRDefault="00A67389" w:rsidP="00977938">
            <w:pPr>
              <w:spacing w:after="0" w:line="240" w:lineRule="auto"/>
              <w:rPr>
                <w:szCs w:val="24"/>
              </w:rPr>
            </w:pPr>
            <w:r w:rsidRPr="00DD7447">
              <w:rPr>
                <w:szCs w:val="24"/>
              </w:rPr>
              <w:t xml:space="preserve">Farmland Mapping and Monitoring Program </w:t>
            </w:r>
          </w:p>
        </w:tc>
        <w:tc>
          <w:tcPr>
            <w:tcW w:w="1008" w:type="dxa"/>
            <w:noWrap/>
            <w:vAlign w:val="center"/>
          </w:tcPr>
          <w:p w14:paraId="0F20A48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255AD1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BDED6A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EDC8EA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E5A081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7A921D5C"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43FC4481" w14:textId="77777777" w:rsidR="00A67389" w:rsidRDefault="00A67389" w:rsidP="00977938">
            <w:pPr>
              <w:spacing w:after="0" w:line="240" w:lineRule="auto"/>
              <w:rPr>
                <w:szCs w:val="24"/>
              </w:rPr>
            </w:pPr>
            <w:r>
              <w:rPr>
                <w:szCs w:val="24"/>
              </w:rPr>
              <w:t>Landowners</w:t>
            </w:r>
          </w:p>
        </w:tc>
        <w:tc>
          <w:tcPr>
            <w:tcW w:w="1008" w:type="dxa"/>
            <w:noWrap/>
            <w:vAlign w:val="center"/>
          </w:tcPr>
          <w:p w14:paraId="3FDCD61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60EFAC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57B7F29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46E1A70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9D279A9" w14:textId="77777777" w:rsidR="00A67389"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50875B7"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27D51E0" w14:textId="77777777" w:rsidR="00A67389" w:rsidRPr="00DD7447" w:rsidRDefault="00A67389" w:rsidP="00977938">
            <w:pPr>
              <w:spacing w:after="0" w:line="240" w:lineRule="auto"/>
              <w:rPr>
                <w:szCs w:val="24"/>
              </w:rPr>
            </w:pPr>
            <w:r w:rsidRPr="00DD7447">
              <w:rPr>
                <w:szCs w:val="24"/>
              </w:rPr>
              <w:t>Landscape Conservation Cooperatives (LCC)</w:t>
            </w:r>
          </w:p>
          <w:p w14:paraId="2CBAD72B" w14:textId="77777777" w:rsidR="00A67389" w:rsidRPr="00DD7447" w:rsidRDefault="00A67389" w:rsidP="00977938">
            <w:pPr>
              <w:pStyle w:val="ListParagraph"/>
              <w:numPr>
                <w:ilvl w:val="0"/>
                <w:numId w:val="4"/>
              </w:numPr>
              <w:spacing w:after="0" w:line="240" w:lineRule="auto"/>
              <w:ind w:left="1008" w:hanging="288"/>
            </w:pPr>
            <w:r w:rsidRPr="00DD7447">
              <w:rPr>
                <w:szCs w:val="24"/>
              </w:rPr>
              <w:lastRenderedPageBreak/>
              <w:t>California</w:t>
            </w:r>
          </w:p>
          <w:p w14:paraId="16DD4977" w14:textId="77777777" w:rsidR="00A67389" w:rsidRPr="00DD7447" w:rsidRDefault="00A67389" w:rsidP="00977938">
            <w:pPr>
              <w:pStyle w:val="ListParagraph"/>
              <w:numPr>
                <w:ilvl w:val="0"/>
                <w:numId w:val="4"/>
              </w:numPr>
              <w:spacing w:after="0" w:line="240" w:lineRule="auto"/>
              <w:ind w:left="1008" w:hanging="288"/>
            </w:pPr>
            <w:r w:rsidRPr="00DD7447">
              <w:rPr>
                <w:szCs w:val="24"/>
              </w:rPr>
              <w:t>Desert</w:t>
            </w:r>
          </w:p>
          <w:p w14:paraId="42582097" w14:textId="77777777" w:rsidR="00A67389" w:rsidRPr="00DD7447" w:rsidRDefault="00A67389" w:rsidP="00977938">
            <w:pPr>
              <w:pStyle w:val="ListParagraph"/>
              <w:numPr>
                <w:ilvl w:val="0"/>
                <w:numId w:val="4"/>
              </w:numPr>
              <w:spacing w:after="0" w:line="240" w:lineRule="auto"/>
              <w:ind w:left="1008" w:hanging="288"/>
            </w:pPr>
            <w:r w:rsidRPr="00DD7447">
              <w:rPr>
                <w:szCs w:val="24"/>
              </w:rPr>
              <w:t>Northern</w:t>
            </w:r>
            <w:r w:rsidRPr="00DD7447">
              <w:rPr>
                <w:color w:val="000000"/>
              </w:rPr>
              <w:t xml:space="preserve"> </w:t>
            </w:r>
          </w:p>
        </w:tc>
        <w:tc>
          <w:tcPr>
            <w:tcW w:w="1008" w:type="dxa"/>
            <w:noWrap/>
            <w:vAlign w:val="center"/>
          </w:tcPr>
          <w:p w14:paraId="49E709D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F712D6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3E8DB3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72F537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DA16E1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762F26AA"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098CAEB"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lastRenderedPageBreak/>
              <w:t>Monterey County AgKnowledge</w:t>
            </w:r>
          </w:p>
        </w:tc>
        <w:tc>
          <w:tcPr>
            <w:tcW w:w="1008" w:type="dxa"/>
            <w:noWrap/>
            <w:vAlign w:val="center"/>
          </w:tcPr>
          <w:p w14:paraId="20AD604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652710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3C639F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6A9685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C153F6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6505A1D4"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9EB4172" w14:textId="77777777" w:rsidR="00A67389" w:rsidRPr="00DD7447" w:rsidRDefault="00A67389" w:rsidP="00977938">
            <w:pPr>
              <w:spacing w:after="0" w:line="240" w:lineRule="auto"/>
            </w:pPr>
            <w:r w:rsidRPr="00DD7447">
              <w:rPr>
                <w:szCs w:val="24"/>
              </w:rPr>
              <w:t xml:space="preserve">National Parks Service </w:t>
            </w:r>
          </w:p>
        </w:tc>
        <w:tc>
          <w:tcPr>
            <w:tcW w:w="1008" w:type="dxa"/>
            <w:noWrap/>
            <w:vAlign w:val="center"/>
          </w:tcPr>
          <w:p w14:paraId="213A654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84CAE8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0D091C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C74D76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9797EE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2A2DD0F0"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41E3A47" w14:textId="77777777" w:rsidR="00A67389" w:rsidRPr="00DD7447" w:rsidRDefault="00A67389" w:rsidP="00977938">
            <w:pPr>
              <w:spacing w:after="0" w:line="240" w:lineRule="auto"/>
              <w:rPr>
                <w:szCs w:val="24"/>
              </w:rPr>
            </w:pPr>
            <w:r w:rsidRPr="00DD7447">
              <w:rPr>
                <w:szCs w:val="24"/>
              </w:rPr>
              <w:t xml:space="preserve">Natural Resources Conservation Service (NRCS) </w:t>
            </w:r>
          </w:p>
          <w:p w14:paraId="36AE7DBA" w14:textId="77777777" w:rsidR="00A67389" w:rsidRPr="00DD7447" w:rsidRDefault="00A67389" w:rsidP="00977938">
            <w:pPr>
              <w:pStyle w:val="ListParagraph"/>
              <w:numPr>
                <w:ilvl w:val="0"/>
                <w:numId w:val="6"/>
              </w:numPr>
              <w:spacing w:after="0" w:line="240" w:lineRule="auto"/>
              <w:ind w:left="1008" w:hanging="288"/>
            </w:pPr>
            <w:r w:rsidRPr="00DD7447">
              <w:rPr>
                <w:szCs w:val="24"/>
              </w:rPr>
              <w:t>Agricultural Land Easements</w:t>
            </w:r>
          </w:p>
          <w:p w14:paraId="5F1A0A6E" w14:textId="77777777" w:rsidR="00A67389" w:rsidRPr="00DD7447" w:rsidRDefault="00A67389" w:rsidP="00977938">
            <w:pPr>
              <w:pStyle w:val="ListParagraph"/>
              <w:numPr>
                <w:ilvl w:val="0"/>
                <w:numId w:val="4"/>
              </w:numPr>
              <w:spacing w:after="0" w:line="240" w:lineRule="auto"/>
              <w:ind w:left="1008" w:hanging="288"/>
              <w:rPr>
                <w:rFonts w:eastAsiaTheme="minorHAnsi"/>
                <w:b w:val="0"/>
                <w:bCs w:val="0"/>
                <w:szCs w:val="24"/>
              </w:rPr>
            </w:pPr>
            <w:r w:rsidRPr="00DD7447">
              <w:rPr>
                <w:szCs w:val="24"/>
              </w:rPr>
              <w:t>Agriculture Conservation Easement Program</w:t>
            </w:r>
          </w:p>
          <w:p w14:paraId="050F1134" w14:textId="77777777" w:rsidR="00A67389" w:rsidRPr="00DD7447" w:rsidRDefault="00A67389" w:rsidP="00977938">
            <w:pPr>
              <w:pStyle w:val="ListParagraph"/>
              <w:numPr>
                <w:ilvl w:val="0"/>
                <w:numId w:val="6"/>
              </w:numPr>
              <w:spacing w:after="0" w:line="240" w:lineRule="auto"/>
              <w:ind w:left="1008" w:hanging="288"/>
            </w:pPr>
            <w:r w:rsidRPr="00DD7447">
              <w:t>Conservation Technical Assistance Program</w:t>
            </w:r>
          </w:p>
          <w:p w14:paraId="2E13B94E" w14:textId="77777777" w:rsidR="00A67389" w:rsidRPr="00DD7447" w:rsidRDefault="00A67389" w:rsidP="00977938">
            <w:pPr>
              <w:pStyle w:val="ListParagraph"/>
              <w:numPr>
                <w:ilvl w:val="0"/>
                <w:numId w:val="6"/>
              </w:numPr>
              <w:spacing w:after="0" w:line="240" w:lineRule="auto"/>
              <w:ind w:left="1008" w:hanging="288"/>
            </w:pPr>
            <w:r w:rsidRPr="00DD7447">
              <w:t>Environmental Quality Incentives Program (EQIP)</w:t>
            </w:r>
          </w:p>
          <w:p w14:paraId="45B8AEC4" w14:textId="77777777" w:rsidR="00A67389" w:rsidRPr="00DD7447" w:rsidRDefault="00A67389" w:rsidP="00977938">
            <w:pPr>
              <w:pStyle w:val="ListParagraph"/>
              <w:numPr>
                <w:ilvl w:val="0"/>
                <w:numId w:val="6"/>
              </w:numPr>
              <w:spacing w:after="0" w:line="240" w:lineRule="auto"/>
              <w:ind w:left="1008" w:hanging="288"/>
            </w:pPr>
            <w:r w:rsidRPr="00DD7447">
              <w:rPr>
                <w:szCs w:val="24"/>
              </w:rPr>
              <w:t>Regional Conservation Partnership Program</w:t>
            </w:r>
          </w:p>
          <w:p w14:paraId="59156F57" w14:textId="77777777" w:rsidR="00A67389" w:rsidRPr="00DD7447" w:rsidRDefault="00A67389" w:rsidP="00977938">
            <w:pPr>
              <w:pStyle w:val="ListParagraph"/>
              <w:numPr>
                <w:ilvl w:val="0"/>
                <w:numId w:val="4"/>
              </w:numPr>
              <w:spacing w:after="0" w:line="240" w:lineRule="auto"/>
              <w:ind w:left="1008" w:hanging="288"/>
              <w:rPr>
                <w:rFonts w:eastAsiaTheme="minorHAnsi"/>
                <w:szCs w:val="24"/>
              </w:rPr>
            </w:pPr>
            <w:r w:rsidRPr="00DD7447">
              <w:t xml:space="preserve">Wetland Reserve Easements </w:t>
            </w:r>
          </w:p>
        </w:tc>
        <w:tc>
          <w:tcPr>
            <w:tcW w:w="1008" w:type="dxa"/>
            <w:noWrap/>
            <w:vAlign w:val="center"/>
          </w:tcPr>
          <w:p w14:paraId="265D4A2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3F2831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99B3FA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03E4C12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9D2E1D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7E24B417"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AB56213" w14:textId="77777777" w:rsidR="00A67389" w:rsidRPr="00DD7447" w:rsidDel="005277D4" w:rsidRDefault="00A67389" w:rsidP="00977938">
            <w:pPr>
              <w:spacing w:after="0" w:line="240" w:lineRule="auto"/>
              <w:rPr>
                <w:szCs w:val="24"/>
              </w:rPr>
            </w:pPr>
            <w:r w:rsidRPr="00DD7447">
              <w:rPr>
                <w:color w:val="000000"/>
              </w:rPr>
              <w:t>Pacific Fisheries Management Council</w:t>
            </w:r>
          </w:p>
        </w:tc>
        <w:tc>
          <w:tcPr>
            <w:tcW w:w="1008" w:type="dxa"/>
            <w:noWrap/>
            <w:vAlign w:val="center"/>
          </w:tcPr>
          <w:p w14:paraId="5B80596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5F2B0D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A76FB9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19E1D9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9E1952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5F022F46"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11DC0E7"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Point Blue Conservation Science</w:t>
            </w:r>
          </w:p>
        </w:tc>
        <w:tc>
          <w:tcPr>
            <w:tcW w:w="1008" w:type="dxa"/>
            <w:noWrap/>
            <w:vAlign w:val="center"/>
          </w:tcPr>
          <w:p w14:paraId="4D7E4325"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FE2CB7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AA56D9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769814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591A20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0BB3C103"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1DC81DE" w14:textId="77777777" w:rsidR="00A67389" w:rsidRPr="00DD7447" w:rsidRDefault="00A67389" w:rsidP="00977938">
            <w:pPr>
              <w:spacing w:after="0" w:line="240" w:lineRule="auto"/>
            </w:pPr>
            <w:r w:rsidRPr="00DD7447">
              <w:t xml:space="preserve">Rural-Urban Connections Strategy (RUCS) - </w:t>
            </w:r>
            <w:r w:rsidRPr="00DD7447">
              <w:rPr>
                <w:szCs w:val="24"/>
              </w:rPr>
              <w:t>Federal and State EPA</w:t>
            </w:r>
          </w:p>
        </w:tc>
        <w:tc>
          <w:tcPr>
            <w:tcW w:w="1008" w:type="dxa"/>
            <w:noWrap/>
            <w:vAlign w:val="center"/>
          </w:tcPr>
          <w:p w14:paraId="336F220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97839A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449C6B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D583F2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D7BA69D"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028ADD55"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A0039D4" w14:textId="77777777" w:rsidR="00A67389" w:rsidRPr="00DD7447" w:rsidRDefault="00A67389" w:rsidP="00977938">
            <w:pPr>
              <w:spacing w:after="0" w:line="240" w:lineRule="auto"/>
            </w:pPr>
            <w:r w:rsidRPr="00DD7447">
              <w:t>Sacramento Area Council of Governments</w:t>
            </w:r>
          </w:p>
        </w:tc>
        <w:tc>
          <w:tcPr>
            <w:tcW w:w="1008" w:type="dxa"/>
            <w:noWrap/>
            <w:vAlign w:val="center"/>
          </w:tcPr>
          <w:p w14:paraId="45B7342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058E0F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CBA1B1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AAD711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4AD9046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03D07332"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459A74D" w14:textId="77777777" w:rsidR="00A67389" w:rsidRPr="00DD7447" w:rsidRDefault="00A67389" w:rsidP="00977938">
            <w:pPr>
              <w:spacing w:after="0" w:line="240" w:lineRule="auto"/>
              <w:rPr>
                <w:rFonts w:ascii="Calibri" w:hAnsi="Calibri" w:cs="Times New Roman"/>
                <w:color w:val="000000"/>
              </w:rPr>
            </w:pPr>
            <w:r w:rsidRPr="00DD7447">
              <w:rPr>
                <w:szCs w:val="24"/>
              </w:rPr>
              <w:t>Sacramento Cultural and Urban Conservation Strategy</w:t>
            </w:r>
          </w:p>
        </w:tc>
        <w:tc>
          <w:tcPr>
            <w:tcW w:w="1008" w:type="dxa"/>
            <w:noWrap/>
            <w:vAlign w:val="center"/>
          </w:tcPr>
          <w:p w14:paraId="1E73E8E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FBAABAD"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758E9C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90E7B7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BA4940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754886E1" w14:textId="77777777" w:rsidTr="009779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37" w:type="dxa"/>
          </w:tcPr>
          <w:p w14:paraId="6EDFE8AD" w14:textId="77777777" w:rsidR="00A67389" w:rsidRPr="00DD7447" w:rsidRDefault="00A67389" w:rsidP="00977938">
            <w:pPr>
              <w:spacing w:after="0" w:line="240" w:lineRule="auto"/>
              <w:rPr>
                <w:szCs w:val="24"/>
              </w:rPr>
            </w:pPr>
            <w:r w:rsidRPr="00DD7447">
              <w:rPr>
                <w:szCs w:val="24"/>
              </w:rPr>
              <w:t>Society for Range Management – CA Pacific Section</w:t>
            </w:r>
          </w:p>
        </w:tc>
        <w:tc>
          <w:tcPr>
            <w:tcW w:w="1008" w:type="dxa"/>
            <w:noWrap/>
            <w:vAlign w:val="center"/>
          </w:tcPr>
          <w:p w14:paraId="1EEE38C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405BF0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B7D5B7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32B80E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6FC39F6"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0FB6A4E3" w14:textId="77777777" w:rsidTr="00977938">
        <w:trPr>
          <w:trHeight w:val="302"/>
        </w:trPr>
        <w:tc>
          <w:tcPr>
            <w:cnfStyle w:val="001000000000" w:firstRow="0" w:lastRow="0" w:firstColumn="1" w:lastColumn="0" w:oddVBand="0" w:evenVBand="0" w:oddHBand="0" w:evenHBand="0" w:firstRowFirstColumn="0" w:firstRowLastColumn="0" w:lastRowFirstColumn="0" w:lastRowLastColumn="0"/>
            <w:tcW w:w="4637" w:type="dxa"/>
          </w:tcPr>
          <w:p w14:paraId="7A6B50E2" w14:textId="77777777" w:rsidR="00A67389" w:rsidRPr="00DD7447" w:rsidRDefault="00A67389" w:rsidP="00977938">
            <w:pPr>
              <w:spacing w:after="0" w:line="240" w:lineRule="auto"/>
              <w:rPr>
                <w:rFonts w:ascii="Calibri" w:hAnsi="Calibri" w:cs="Times New Roman"/>
                <w:color w:val="000000"/>
              </w:rPr>
            </w:pPr>
            <w:r w:rsidRPr="00DD7447">
              <w:rPr>
                <w:szCs w:val="24"/>
              </w:rPr>
              <w:t xml:space="preserve">Sonoma County Agricultural and Open Space Preservation District (SCAPOSD) </w:t>
            </w:r>
          </w:p>
        </w:tc>
        <w:tc>
          <w:tcPr>
            <w:tcW w:w="1008" w:type="dxa"/>
            <w:noWrap/>
            <w:vAlign w:val="center"/>
          </w:tcPr>
          <w:p w14:paraId="020AE4B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6F508A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1592BF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4F93A2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2838378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099E3438"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CE05B73" w14:textId="77777777" w:rsidR="00A67389" w:rsidRPr="00DD7447" w:rsidRDefault="00A67389" w:rsidP="00977938">
            <w:pPr>
              <w:spacing w:after="0" w:line="240" w:lineRule="auto"/>
            </w:pPr>
            <w:r w:rsidRPr="00DD7447">
              <w:rPr>
                <w:szCs w:val="24"/>
              </w:rPr>
              <w:t>State Water Resources Control Board (SWRCB)</w:t>
            </w:r>
          </w:p>
        </w:tc>
        <w:tc>
          <w:tcPr>
            <w:tcW w:w="1008" w:type="dxa"/>
            <w:noWrap/>
            <w:vAlign w:val="center"/>
          </w:tcPr>
          <w:p w14:paraId="7621337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2BFB98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03DB93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AF7B4A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BDAF2B8"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6D48FC06"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54604BD" w14:textId="77777777" w:rsidR="00A67389" w:rsidRPr="00DD7447" w:rsidRDefault="00A67389" w:rsidP="00977938">
            <w:pPr>
              <w:spacing w:after="0" w:line="240" w:lineRule="auto"/>
              <w:rPr>
                <w:rFonts w:ascii="Calibri" w:hAnsi="Calibri" w:cs="Times New Roman"/>
                <w:color w:val="000000"/>
              </w:rPr>
            </w:pPr>
            <w:r w:rsidRPr="00DD7447">
              <w:rPr>
                <w:szCs w:val="24"/>
              </w:rPr>
              <w:t>The Nature Conservancy (TNC)</w:t>
            </w:r>
          </w:p>
        </w:tc>
        <w:tc>
          <w:tcPr>
            <w:tcW w:w="1008" w:type="dxa"/>
            <w:noWrap/>
            <w:vAlign w:val="center"/>
          </w:tcPr>
          <w:p w14:paraId="3A30899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31A87B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5BD67ED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4ECC8021"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65C482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CFD58A9" w14:textId="77777777" w:rsidTr="009779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37" w:type="dxa"/>
          </w:tcPr>
          <w:p w14:paraId="23F955B0" w14:textId="77777777" w:rsidR="00A67389" w:rsidRPr="00DD7447" w:rsidRDefault="00A67389" w:rsidP="00977938">
            <w:pPr>
              <w:spacing w:after="0" w:line="240" w:lineRule="auto"/>
              <w:rPr>
                <w:rFonts w:ascii="Calibri" w:hAnsi="Calibri" w:cs="Times New Roman"/>
                <w:color w:val="000000"/>
              </w:rPr>
            </w:pPr>
            <w:r w:rsidRPr="00DD7447">
              <w:rPr>
                <w:szCs w:val="24"/>
              </w:rPr>
              <w:t>University of CA Cooperative Extension (UCCE)</w:t>
            </w:r>
          </w:p>
        </w:tc>
        <w:tc>
          <w:tcPr>
            <w:tcW w:w="1008" w:type="dxa"/>
            <w:noWrap/>
            <w:vAlign w:val="center"/>
          </w:tcPr>
          <w:p w14:paraId="2F58FCC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3E749B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B0309D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E9DE862"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AE8B89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24CEF65A"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E3F17E5" w14:textId="77777777" w:rsidR="00A67389" w:rsidRPr="00DD7447" w:rsidRDefault="00A67389" w:rsidP="00977938">
            <w:pPr>
              <w:spacing w:after="0" w:line="240" w:lineRule="auto"/>
              <w:rPr>
                <w:szCs w:val="24"/>
              </w:rPr>
            </w:pPr>
            <w:r w:rsidRPr="00DD7447">
              <w:rPr>
                <w:szCs w:val="24"/>
              </w:rPr>
              <w:t>University of CA, Davis</w:t>
            </w:r>
          </w:p>
          <w:p w14:paraId="3584977D" w14:textId="77777777" w:rsidR="00A67389" w:rsidRPr="00DD7447" w:rsidRDefault="00A67389" w:rsidP="00977938">
            <w:pPr>
              <w:pStyle w:val="ListParagraph"/>
              <w:numPr>
                <w:ilvl w:val="0"/>
                <w:numId w:val="5"/>
              </w:numPr>
              <w:spacing w:after="0" w:line="240" w:lineRule="auto"/>
              <w:ind w:left="1008" w:hanging="288"/>
              <w:rPr>
                <w:rFonts w:eastAsiaTheme="minorHAnsi"/>
              </w:rPr>
            </w:pPr>
            <w:r w:rsidRPr="00DD7447">
              <w:rPr>
                <w:szCs w:val="24"/>
              </w:rPr>
              <w:t>Food Safety Program</w:t>
            </w:r>
          </w:p>
          <w:p w14:paraId="3AB47472" w14:textId="77777777" w:rsidR="00A67389" w:rsidRPr="00DD7447" w:rsidRDefault="00A67389" w:rsidP="00977938">
            <w:pPr>
              <w:pStyle w:val="ListParagraph"/>
              <w:numPr>
                <w:ilvl w:val="0"/>
                <w:numId w:val="5"/>
              </w:numPr>
              <w:spacing w:after="0" w:line="240" w:lineRule="auto"/>
              <w:ind w:left="1008" w:hanging="288"/>
            </w:pPr>
            <w:r w:rsidRPr="00DD7447">
              <w:rPr>
                <w:szCs w:val="24"/>
              </w:rPr>
              <w:t>Rangeland Management Program</w:t>
            </w:r>
          </w:p>
          <w:p w14:paraId="37E411AE" w14:textId="77777777" w:rsidR="00A67389" w:rsidRPr="00DD7447" w:rsidRDefault="00A67389" w:rsidP="00977938">
            <w:pPr>
              <w:pStyle w:val="ListParagraph"/>
              <w:numPr>
                <w:ilvl w:val="0"/>
                <w:numId w:val="5"/>
              </w:numPr>
              <w:spacing w:after="0" w:line="240" w:lineRule="auto"/>
              <w:ind w:left="1008" w:hanging="288"/>
            </w:pPr>
            <w:r w:rsidRPr="00DD7447">
              <w:rPr>
                <w:szCs w:val="24"/>
              </w:rPr>
              <w:t>Small Farm Program</w:t>
            </w:r>
          </w:p>
        </w:tc>
        <w:tc>
          <w:tcPr>
            <w:tcW w:w="1008" w:type="dxa"/>
            <w:noWrap/>
            <w:vAlign w:val="center"/>
          </w:tcPr>
          <w:p w14:paraId="4387190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0D6F83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1FCCF9D"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AB5830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070072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2708B1F5"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2CDA15B" w14:textId="77777777" w:rsidR="00A67389" w:rsidRPr="00DD7447" w:rsidRDefault="00A67389" w:rsidP="00977938">
            <w:pPr>
              <w:spacing w:after="0" w:line="240" w:lineRule="auto"/>
            </w:pPr>
            <w:r w:rsidRPr="00DD7447">
              <w:rPr>
                <w:szCs w:val="24"/>
              </w:rPr>
              <w:t>U.S. Bureau of Land Management (BLM)</w:t>
            </w:r>
          </w:p>
        </w:tc>
        <w:tc>
          <w:tcPr>
            <w:tcW w:w="1008" w:type="dxa"/>
            <w:noWrap/>
            <w:vAlign w:val="center"/>
          </w:tcPr>
          <w:p w14:paraId="15B3DE8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06D8D6F"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5D7965D"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AB07315"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E3BCBD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24833195"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39FC139"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 xml:space="preserve">U.S. Bureau of Reclamation </w:t>
            </w:r>
          </w:p>
        </w:tc>
        <w:tc>
          <w:tcPr>
            <w:tcW w:w="1008" w:type="dxa"/>
            <w:noWrap/>
            <w:vAlign w:val="center"/>
          </w:tcPr>
          <w:p w14:paraId="72C46A8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438313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2AC5A370"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B1BD50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5C86979"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5BFD23A5"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811E6E3" w14:textId="77777777" w:rsidR="00A67389" w:rsidRPr="00DD7447" w:rsidRDefault="00A67389" w:rsidP="00977938">
            <w:pPr>
              <w:spacing w:after="0" w:line="240" w:lineRule="auto"/>
              <w:rPr>
                <w:szCs w:val="24"/>
              </w:rPr>
            </w:pPr>
            <w:r w:rsidRPr="00DD7447">
              <w:rPr>
                <w:szCs w:val="24"/>
              </w:rPr>
              <w:t xml:space="preserve">U.S. Department of Agriculture (USDA) </w:t>
            </w:r>
          </w:p>
          <w:p w14:paraId="41D3706D" w14:textId="77777777" w:rsidR="00A67389" w:rsidRPr="00DD7447" w:rsidRDefault="00A67389" w:rsidP="00977938">
            <w:pPr>
              <w:pStyle w:val="ListParagraph"/>
              <w:numPr>
                <w:ilvl w:val="0"/>
                <w:numId w:val="7"/>
              </w:numPr>
              <w:spacing w:after="0" w:line="240" w:lineRule="auto"/>
              <w:ind w:left="1008" w:hanging="288"/>
            </w:pPr>
            <w:r w:rsidRPr="00DD7447">
              <w:rPr>
                <w:szCs w:val="24"/>
              </w:rPr>
              <w:t xml:space="preserve">Animal and Plant Health Inspection Service (APHIS) </w:t>
            </w:r>
          </w:p>
          <w:p w14:paraId="678CD6E5" w14:textId="77777777" w:rsidR="00A67389" w:rsidRPr="00DD7447" w:rsidRDefault="00A67389" w:rsidP="00977938">
            <w:pPr>
              <w:pStyle w:val="ListParagraph"/>
              <w:numPr>
                <w:ilvl w:val="0"/>
                <w:numId w:val="7"/>
              </w:numPr>
              <w:spacing w:after="0" w:line="240" w:lineRule="auto"/>
              <w:ind w:left="1008" w:hanging="288"/>
            </w:pPr>
            <w:r w:rsidRPr="00DD7447">
              <w:rPr>
                <w:szCs w:val="24"/>
              </w:rPr>
              <w:t>Farm Bill</w:t>
            </w:r>
          </w:p>
          <w:p w14:paraId="211CEC1B" w14:textId="77777777" w:rsidR="00A67389" w:rsidRPr="00DD7447" w:rsidRDefault="00A67389" w:rsidP="00977938">
            <w:pPr>
              <w:pStyle w:val="ListParagraph"/>
              <w:numPr>
                <w:ilvl w:val="0"/>
                <w:numId w:val="7"/>
              </w:numPr>
              <w:spacing w:after="0" w:line="240" w:lineRule="auto"/>
              <w:ind w:left="1008" w:hanging="288"/>
            </w:pPr>
            <w:r w:rsidRPr="00DD7447">
              <w:rPr>
                <w:szCs w:val="24"/>
              </w:rPr>
              <w:lastRenderedPageBreak/>
              <w:t>National Wildlife Research Center (NWRC)</w:t>
            </w:r>
          </w:p>
          <w:p w14:paraId="6D9A8446" w14:textId="77777777" w:rsidR="00A67389" w:rsidRPr="00DD7447" w:rsidRDefault="00A67389" w:rsidP="00977938">
            <w:pPr>
              <w:pStyle w:val="ListParagraph"/>
              <w:numPr>
                <w:ilvl w:val="0"/>
                <w:numId w:val="7"/>
              </w:numPr>
              <w:spacing w:after="0" w:line="240" w:lineRule="auto"/>
              <w:ind w:left="1008" w:hanging="288"/>
            </w:pPr>
            <w:r w:rsidRPr="00DD7447">
              <w:rPr>
                <w:szCs w:val="24"/>
              </w:rPr>
              <w:t>(See also NRCS above)</w:t>
            </w:r>
          </w:p>
        </w:tc>
        <w:tc>
          <w:tcPr>
            <w:tcW w:w="1008" w:type="dxa"/>
            <w:noWrap/>
            <w:vAlign w:val="center"/>
          </w:tcPr>
          <w:p w14:paraId="5BD161A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lastRenderedPageBreak/>
              <w:sym w:font="Wingdings" w:char="F0FC"/>
            </w:r>
          </w:p>
        </w:tc>
        <w:tc>
          <w:tcPr>
            <w:tcW w:w="1008" w:type="dxa"/>
            <w:vAlign w:val="center"/>
          </w:tcPr>
          <w:p w14:paraId="0A9CE13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F79041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209F1C5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30FB0C5"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1764DD9"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94D65FB" w14:textId="77777777" w:rsidR="00A67389" w:rsidRPr="00DD7447" w:rsidRDefault="00A67389" w:rsidP="00977938">
            <w:pPr>
              <w:spacing w:after="0" w:line="240" w:lineRule="auto"/>
            </w:pPr>
            <w:r w:rsidRPr="00DD7447">
              <w:rPr>
                <w:szCs w:val="24"/>
              </w:rPr>
              <w:lastRenderedPageBreak/>
              <w:t>U.S. Department of Defense (DOD)</w:t>
            </w:r>
          </w:p>
        </w:tc>
        <w:tc>
          <w:tcPr>
            <w:tcW w:w="1008" w:type="dxa"/>
            <w:noWrap/>
            <w:vAlign w:val="center"/>
          </w:tcPr>
          <w:p w14:paraId="494E1D6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4CA1237"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729AB1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49636ED"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1C5EF3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60E01CE1"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2953AE7" w14:textId="77777777" w:rsidR="00A67389" w:rsidRPr="00DD7447" w:rsidRDefault="00A67389" w:rsidP="00977938">
            <w:pPr>
              <w:spacing w:after="0" w:line="240" w:lineRule="auto"/>
              <w:rPr>
                <w:rFonts w:ascii="Calibri" w:hAnsi="Calibri" w:cs="Times New Roman"/>
                <w:color w:val="000000"/>
              </w:rPr>
            </w:pPr>
            <w:r w:rsidRPr="00DD7447">
              <w:rPr>
                <w:rFonts w:ascii="Calibri" w:hAnsi="Calibri" w:cs="Times New Roman"/>
                <w:color w:val="000000"/>
              </w:rPr>
              <w:t>U.S. Fish &amp; Wildlife Service (USFWS)</w:t>
            </w:r>
          </w:p>
        </w:tc>
        <w:tc>
          <w:tcPr>
            <w:tcW w:w="1008" w:type="dxa"/>
            <w:noWrap/>
            <w:vAlign w:val="center"/>
          </w:tcPr>
          <w:p w14:paraId="520164D1"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A8588E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0FE2041A"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CC4086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784132B"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2B44313C"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0C0CFCA" w14:textId="77777777" w:rsidR="00A67389" w:rsidRPr="00DD7447" w:rsidRDefault="00A67389" w:rsidP="00977938">
            <w:pPr>
              <w:spacing w:after="0" w:line="240" w:lineRule="auto"/>
              <w:rPr>
                <w:rFonts w:ascii="Calibri" w:hAnsi="Calibri" w:cs="Times New Roman"/>
                <w:color w:val="000000"/>
              </w:rPr>
            </w:pPr>
            <w:r w:rsidRPr="00DD7447">
              <w:rPr>
                <w:szCs w:val="24"/>
              </w:rPr>
              <w:t>U.S. Forest Service (USFS)</w:t>
            </w:r>
          </w:p>
        </w:tc>
        <w:tc>
          <w:tcPr>
            <w:tcW w:w="1008" w:type="dxa"/>
            <w:noWrap/>
            <w:vAlign w:val="center"/>
          </w:tcPr>
          <w:p w14:paraId="4FF02903"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B622D8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078B0C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1220F3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2ADA94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7FF1DA4B" w14:textId="77777777" w:rsidTr="00977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221965C" w14:textId="77777777" w:rsidR="00A67389" w:rsidRPr="00DD7447" w:rsidRDefault="00A67389" w:rsidP="00977938">
            <w:pPr>
              <w:spacing w:after="0" w:line="240" w:lineRule="auto"/>
              <w:rPr>
                <w:rFonts w:ascii="Calibri" w:hAnsi="Calibri" w:cs="Times New Roman"/>
                <w:color w:val="000000"/>
              </w:rPr>
            </w:pPr>
            <w:r w:rsidRPr="00DD7447">
              <w:rPr>
                <w:szCs w:val="24"/>
              </w:rPr>
              <w:t>Vertebrate Pest Council</w:t>
            </w:r>
          </w:p>
        </w:tc>
        <w:tc>
          <w:tcPr>
            <w:tcW w:w="1008" w:type="dxa"/>
            <w:noWrap/>
            <w:vAlign w:val="center"/>
          </w:tcPr>
          <w:p w14:paraId="0D923B8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E025BB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B858C1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D5C3DE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6C07267"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340626E7" w14:textId="77777777" w:rsidTr="00977938">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7C505944" w14:textId="77777777" w:rsidR="00A67389" w:rsidRPr="00DD7447" w:rsidRDefault="00A67389" w:rsidP="00977938">
            <w:pPr>
              <w:spacing w:after="0" w:line="240" w:lineRule="auto"/>
              <w:rPr>
                <w:rFonts w:ascii="Calibri" w:hAnsi="Calibri" w:cs="Times New Roman"/>
                <w:color w:val="000000"/>
              </w:rPr>
            </w:pPr>
            <w:r w:rsidRPr="00DD7447">
              <w:rPr>
                <w:szCs w:val="24"/>
              </w:rPr>
              <w:t>Western Association of Fish and Wildlife Agencies</w:t>
            </w:r>
          </w:p>
        </w:tc>
        <w:tc>
          <w:tcPr>
            <w:tcW w:w="1008" w:type="dxa"/>
            <w:noWrap/>
            <w:vAlign w:val="center"/>
          </w:tcPr>
          <w:p w14:paraId="317D86CE"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7A9657A"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8A6CE9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2504575"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C8561C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313A30D1" w14:textId="77777777" w:rsidTr="009779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37" w:type="dxa"/>
          </w:tcPr>
          <w:p w14:paraId="6B0F4A8D" w14:textId="77777777" w:rsidR="00A67389" w:rsidRPr="00DD7447" w:rsidRDefault="00A67389" w:rsidP="00977938">
            <w:pPr>
              <w:spacing w:after="0" w:line="240" w:lineRule="auto"/>
              <w:rPr>
                <w:rFonts w:ascii="Calibri" w:hAnsi="Calibri" w:cs="Times New Roman"/>
                <w:color w:val="000000"/>
              </w:rPr>
            </w:pPr>
            <w:r w:rsidRPr="00DD7447">
              <w:rPr>
                <w:szCs w:val="24"/>
              </w:rPr>
              <w:t>Western Governors Association</w:t>
            </w:r>
          </w:p>
        </w:tc>
        <w:tc>
          <w:tcPr>
            <w:tcW w:w="1008" w:type="dxa"/>
            <w:noWrap/>
            <w:vAlign w:val="center"/>
          </w:tcPr>
          <w:p w14:paraId="44ABECDF"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2AB055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5F8F51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ADFFB79"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DBF5C05"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A67389" w:rsidRPr="00DD7447" w14:paraId="6917A053" w14:textId="77777777" w:rsidTr="00977938">
        <w:trPr>
          <w:trHeight w:val="302"/>
        </w:trPr>
        <w:tc>
          <w:tcPr>
            <w:cnfStyle w:val="001000000000" w:firstRow="0" w:lastRow="0" w:firstColumn="1" w:lastColumn="0" w:oddVBand="0" w:evenVBand="0" w:oddHBand="0" w:evenHBand="0" w:firstRowFirstColumn="0" w:firstRowLastColumn="0" w:lastRowFirstColumn="0" w:lastRowLastColumn="0"/>
            <w:tcW w:w="4637" w:type="dxa"/>
          </w:tcPr>
          <w:p w14:paraId="206F854A" w14:textId="77777777" w:rsidR="00A67389" w:rsidRPr="00DD7447" w:rsidRDefault="00A67389" w:rsidP="00977938">
            <w:pPr>
              <w:spacing w:after="0" w:line="240" w:lineRule="auto"/>
              <w:rPr>
                <w:szCs w:val="24"/>
              </w:rPr>
            </w:pPr>
            <w:r w:rsidRPr="00DD7447">
              <w:rPr>
                <w:szCs w:val="24"/>
              </w:rPr>
              <w:t>Western Institute for Food Safety and Security</w:t>
            </w:r>
          </w:p>
        </w:tc>
        <w:tc>
          <w:tcPr>
            <w:tcW w:w="1008" w:type="dxa"/>
            <w:noWrap/>
            <w:vAlign w:val="center"/>
          </w:tcPr>
          <w:p w14:paraId="715926A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42D769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F2A69AC"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924D2E2"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4BB1B6B"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A67389" w:rsidRPr="00DD7447" w14:paraId="43843540" w14:textId="77777777" w:rsidTr="009779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37" w:type="dxa"/>
          </w:tcPr>
          <w:p w14:paraId="4A6E82CB" w14:textId="77777777" w:rsidR="00A67389" w:rsidRPr="00DD7447" w:rsidRDefault="00A67389" w:rsidP="00977938">
            <w:pPr>
              <w:spacing w:after="0" w:line="240" w:lineRule="auto"/>
              <w:rPr>
                <w:rFonts w:ascii="Calibri" w:hAnsi="Calibri" w:cs="Times New Roman"/>
                <w:b w:val="0"/>
                <w:color w:val="000000"/>
              </w:rPr>
            </w:pPr>
            <w:r w:rsidRPr="00DD7447">
              <w:rPr>
                <w:szCs w:val="24"/>
              </w:rPr>
              <w:t>Western Regional Partnership</w:t>
            </w:r>
          </w:p>
        </w:tc>
        <w:tc>
          <w:tcPr>
            <w:tcW w:w="1008" w:type="dxa"/>
            <w:noWrap/>
            <w:vAlign w:val="center"/>
          </w:tcPr>
          <w:p w14:paraId="0C9C7C24"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A53351C"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52970AE"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1D48033"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0471F30" w14:textId="77777777" w:rsidR="00A67389" w:rsidRPr="00DD7447" w:rsidRDefault="00A67389" w:rsidP="009779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A67389" w:rsidRPr="00DD7447" w14:paraId="1F49B45C" w14:textId="77777777" w:rsidTr="00977938">
        <w:trPr>
          <w:trHeight w:val="302"/>
        </w:trPr>
        <w:tc>
          <w:tcPr>
            <w:cnfStyle w:val="001000000000" w:firstRow="0" w:lastRow="0" w:firstColumn="1" w:lastColumn="0" w:oddVBand="0" w:evenVBand="0" w:oddHBand="0" w:evenHBand="0" w:firstRowFirstColumn="0" w:firstRowLastColumn="0" w:lastRowFirstColumn="0" w:lastRowLastColumn="0"/>
            <w:tcW w:w="4637" w:type="dxa"/>
          </w:tcPr>
          <w:p w14:paraId="41FBB6A9" w14:textId="77777777" w:rsidR="00A67389" w:rsidRPr="00DD7447" w:rsidRDefault="00A67389" w:rsidP="00977938">
            <w:pPr>
              <w:spacing w:after="0" w:line="240" w:lineRule="auto"/>
              <w:rPr>
                <w:szCs w:val="24"/>
              </w:rPr>
            </w:pPr>
            <w:r w:rsidRPr="00DD7447">
              <w:rPr>
                <w:szCs w:val="24"/>
              </w:rPr>
              <w:t>Wildlife Conservation Board (WCB)</w:t>
            </w:r>
          </w:p>
        </w:tc>
        <w:tc>
          <w:tcPr>
            <w:tcW w:w="1008" w:type="dxa"/>
            <w:noWrap/>
            <w:vAlign w:val="center"/>
          </w:tcPr>
          <w:p w14:paraId="709B5486"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2067E6F"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E2D3594"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76D2CA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42570438" w14:textId="77777777" w:rsidR="00A67389" w:rsidRPr="00DD7447" w:rsidRDefault="00A67389" w:rsidP="009779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bl>
    <w:p w14:paraId="3717F5F3" w14:textId="77777777" w:rsidR="00A67389" w:rsidRPr="00A67389" w:rsidRDefault="00A67389">
      <w:pPr>
        <w:spacing w:after="160" w:line="259" w:lineRule="auto"/>
      </w:pPr>
    </w:p>
    <w:p w14:paraId="4C8C1A3D" w14:textId="77777777" w:rsidR="00EA6C98" w:rsidRDefault="00EA6C98" w:rsidP="005D1C64">
      <w:pPr>
        <w:pStyle w:val="Heading2"/>
        <w:numPr>
          <w:ilvl w:val="0"/>
          <w:numId w:val="0"/>
        </w:numPr>
        <w:sectPr w:rsidR="00EA6C98" w:rsidSect="001331D9">
          <w:pgSz w:w="12240" w:h="15840"/>
          <w:pgMar w:top="1440" w:right="1440" w:bottom="1440" w:left="1440" w:header="720" w:footer="720" w:gutter="0"/>
          <w:cols w:space="720"/>
          <w:docGrid w:linePitch="360"/>
        </w:sectPr>
      </w:pPr>
    </w:p>
    <w:p w14:paraId="0FA7CE2D" w14:textId="0295EC04" w:rsidR="00A67389" w:rsidRDefault="000B3857" w:rsidP="005D1C64">
      <w:pPr>
        <w:pStyle w:val="Heading2"/>
        <w:numPr>
          <w:ilvl w:val="0"/>
          <w:numId w:val="0"/>
        </w:numPr>
      </w:pPr>
      <w:bookmarkStart w:id="114" w:name="_Toc464031867"/>
      <w:r>
        <w:lastRenderedPageBreak/>
        <w:t xml:space="preserve">Appendix E: </w:t>
      </w:r>
      <w:r w:rsidR="00001F4F">
        <w:t>Potential Financial Resources:</w:t>
      </w:r>
      <w:bookmarkEnd w:id="114"/>
    </w:p>
    <w:tbl>
      <w:tblPr>
        <w:tblStyle w:val="GridTable4-Accent11"/>
        <w:tblW w:w="9677" w:type="dxa"/>
        <w:tblLayout w:type="fixed"/>
        <w:tblLook w:val="04A0" w:firstRow="1" w:lastRow="0" w:firstColumn="1" w:lastColumn="0" w:noHBand="0" w:noVBand="1"/>
      </w:tblPr>
      <w:tblGrid>
        <w:gridCol w:w="4637"/>
        <w:gridCol w:w="1008"/>
        <w:gridCol w:w="1008"/>
        <w:gridCol w:w="1008"/>
        <w:gridCol w:w="1008"/>
        <w:gridCol w:w="1008"/>
      </w:tblGrid>
      <w:tr w:rsidR="00FF6005" w:rsidRPr="00DD7447" w14:paraId="6AAAD632" w14:textId="77777777" w:rsidTr="000B3857">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4637" w:type="dxa"/>
            <w:vAlign w:val="bottom"/>
            <w:hideMark/>
          </w:tcPr>
          <w:p w14:paraId="1DD98D7E" w14:textId="77777777" w:rsidR="00FF6005" w:rsidRPr="007831D7" w:rsidRDefault="00FF6005" w:rsidP="00FF6005">
            <w:pPr>
              <w:spacing w:after="0"/>
              <w:rPr>
                <w:rFonts w:ascii="Calibri" w:hAnsi="Calibri" w:cs="Times New Roman"/>
                <w:bCs w:val="0"/>
                <w:sz w:val="24"/>
                <w:szCs w:val="24"/>
              </w:rPr>
            </w:pPr>
            <w:r w:rsidRPr="007831D7">
              <w:rPr>
                <w:rFonts w:ascii="Calibri" w:hAnsi="Calibri" w:cs="Times New Roman"/>
                <w:bCs w:val="0"/>
                <w:sz w:val="24"/>
                <w:szCs w:val="24"/>
              </w:rPr>
              <w:t>Example Potential Financial Resources</w:t>
            </w:r>
          </w:p>
          <w:p w14:paraId="3E15E27B" w14:textId="77777777" w:rsidR="00FF6005" w:rsidRPr="00DD7447" w:rsidRDefault="00FF6005" w:rsidP="000B3857">
            <w:pPr>
              <w:rPr>
                <w:rFonts w:ascii="Calibri" w:hAnsi="Calibri" w:cs="Times New Roman"/>
                <w:bCs w:val="0"/>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1008" w:type="dxa"/>
            <w:textDirection w:val="btLr"/>
            <w:vAlign w:val="center"/>
            <w:hideMark/>
          </w:tcPr>
          <w:p w14:paraId="689E5C00" w14:textId="77777777" w:rsidR="00FF6005" w:rsidRPr="00DD7447" w:rsidRDefault="00FF6005" w:rsidP="000B3857">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Data Collection and Analysis</w:t>
            </w:r>
          </w:p>
        </w:tc>
        <w:tc>
          <w:tcPr>
            <w:tcW w:w="1008" w:type="dxa"/>
            <w:textDirection w:val="btLr"/>
            <w:vAlign w:val="center"/>
          </w:tcPr>
          <w:p w14:paraId="1E3C6B9B" w14:textId="77777777" w:rsidR="00FF6005" w:rsidRPr="00DD7447" w:rsidRDefault="00FF6005" w:rsidP="000B3857">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Direct Management</w:t>
            </w:r>
          </w:p>
        </w:tc>
        <w:tc>
          <w:tcPr>
            <w:tcW w:w="1008" w:type="dxa"/>
            <w:textDirection w:val="btLr"/>
            <w:vAlign w:val="center"/>
            <w:hideMark/>
          </w:tcPr>
          <w:p w14:paraId="0EF8D99A" w14:textId="77777777" w:rsidR="00FF6005" w:rsidRPr="00DD7447" w:rsidRDefault="00FF6005" w:rsidP="000B3857">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Economic Incentives</w:t>
            </w:r>
          </w:p>
        </w:tc>
        <w:tc>
          <w:tcPr>
            <w:tcW w:w="1008" w:type="dxa"/>
            <w:textDirection w:val="btLr"/>
            <w:vAlign w:val="center"/>
            <w:hideMark/>
          </w:tcPr>
          <w:p w14:paraId="7BC09693" w14:textId="77777777" w:rsidR="00FF6005" w:rsidRPr="00DD7447" w:rsidRDefault="00FF6005" w:rsidP="000B3857">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18"/>
                <w:szCs w:val="20"/>
              </w:rPr>
            </w:pPr>
            <w:r w:rsidRPr="00DD7447">
              <w:rPr>
                <w:rFonts w:ascii="Calibri" w:hAnsi="Calibri" w:cs="Times New Roman"/>
                <w:bCs w:val="0"/>
                <w:sz w:val="18"/>
                <w:szCs w:val="20"/>
              </w:rPr>
              <w:t>Land Acquisition, Easement, and Lease</w:t>
            </w:r>
          </w:p>
        </w:tc>
        <w:tc>
          <w:tcPr>
            <w:tcW w:w="1008" w:type="dxa"/>
            <w:textDirection w:val="btLr"/>
            <w:vAlign w:val="center"/>
          </w:tcPr>
          <w:p w14:paraId="265D76FF" w14:textId="77777777" w:rsidR="00FF6005" w:rsidRPr="00DD7447" w:rsidRDefault="00FF6005" w:rsidP="000B3857">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DD7447">
              <w:rPr>
                <w:rFonts w:ascii="Calibri" w:hAnsi="Calibri" w:cs="Times New Roman"/>
                <w:bCs w:val="0"/>
                <w:sz w:val="20"/>
                <w:szCs w:val="20"/>
              </w:rPr>
              <w:t>Outreach and Education</w:t>
            </w:r>
          </w:p>
        </w:tc>
      </w:tr>
      <w:tr w:rsidR="00FF6005" w:rsidRPr="00DD7447" w14:paraId="20B68855"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6E839E5" w14:textId="77777777" w:rsidR="00FF6005" w:rsidRPr="00D70EDD" w:rsidRDefault="00FF6005" w:rsidP="00FF6005">
            <w:pPr>
              <w:spacing w:after="0"/>
              <w:rPr>
                <w:rFonts w:ascii="Calibri" w:hAnsi="Calibri" w:cs="Times New Roman"/>
                <w:color w:val="000000"/>
              </w:rPr>
            </w:pPr>
            <w:r w:rsidRPr="00D70EDD">
              <w:t>Almond Board of CA</w:t>
            </w:r>
          </w:p>
        </w:tc>
        <w:tc>
          <w:tcPr>
            <w:tcW w:w="1008" w:type="dxa"/>
            <w:noWrap/>
            <w:vAlign w:val="center"/>
          </w:tcPr>
          <w:p w14:paraId="0601D818"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FCBB24A"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148382BF"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43BA644"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4F66401D"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4F2419C0"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598D8A8" w14:textId="77777777" w:rsidR="00FF6005" w:rsidRPr="00D70EDD" w:rsidRDefault="00FF6005" w:rsidP="00FF6005">
            <w:pPr>
              <w:spacing w:after="0"/>
            </w:pPr>
            <w:r w:rsidRPr="00D70EDD">
              <w:t>Assembly Bill (AB) 32 cap and trade funding</w:t>
            </w:r>
          </w:p>
        </w:tc>
        <w:tc>
          <w:tcPr>
            <w:tcW w:w="1008" w:type="dxa"/>
            <w:noWrap/>
            <w:vAlign w:val="center"/>
          </w:tcPr>
          <w:p w14:paraId="23BC6C37"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E9042E4"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F62CE30"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1C8CEB78"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53220E0"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43BC1D00"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6FCB590" w14:textId="77777777" w:rsidR="00FF6005" w:rsidRPr="00D70EDD" w:rsidRDefault="00FF6005" w:rsidP="000B3857">
            <w:pPr>
              <w:rPr>
                <w:szCs w:val="24"/>
              </w:rPr>
            </w:pPr>
            <w:r w:rsidRPr="00D70EDD">
              <w:rPr>
                <w:szCs w:val="24"/>
              </w:rPr>
              <w:t xml:space="preserve">CA Department of Conservation </w:t>
            </w:r>
          </w:p>
        </w:tc>
        <w:tc>
          <w:tcPr>
            <w:tcW w:w="1008" w:type="dxa"/>
            <w:noWrap/>
            <w:vAlign w:val="center"/>
          </w:tcPr>
          <w:p w14:paraId="17CE34D9"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CCE3302"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D87CD2F"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0DD76EC7"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CC16E95"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FF6005" w:rsidRPr="00DD7447" w14:paraId="66C9B6C5"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22B15ECC" w14:textId="77777777" w:rsidR="00FF6005" w:rsidRPr="00D70EDD" w:rsidRDefault="00FF6005" w:rsidP="000B3857">
            <w:pPr>
              <w:rPr>
                <w:rFonts w:ascii="Calibri" w:hAnsi="Calibri" w:cs="Times New Roman"/>
                <w:color w:val="000000"/>
              </w:rPr>
            </w:pPr>
            <w:r w:rsidRPr="00D70EDD">
              <w:rPr>
                <w:rFonts w:ascii="Calibri" w:hAnsi="Calibri" w:cs="Times New Roman"/>
                <w:color w:val="000000"/>
              </w:rPr>
              <w:t>CA Department of Fish and Wildlife (CDFW)</w:t>
            </w:r>
          </w:p>
        </w:tc>
        <w:tc>
          <w:tcPr>
            <w:tcW w:w="1008" w:type="dxa"/>
            <w:noWrap/>
            <w:vAlign w:val="center"/>
          </w:tcPr>
          <w:p w14:paraId="098E6AC4"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7A28C96"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1F836D9"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A5D134C"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3FBA3D2D"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0D2CFDCB"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3759215" w14:textId="77777777" w:rsidR="00FF6005" w:rsidRPr="00D70EDD" w:rsidRDefault="00FF6005" w:rsidP="00FF6005">
            <w:pPr>
              <w:spacing w:after="0" w:line="240" w:lineRule="auto"/>
              <w:rPr>
                <w:szCs w:val="24"/>
              </w:rPr>
            </w:pPr>
            <w:r w:rsidRPr="00D70EDD">
              <w:rPr>
                <w:szCs w:val="24"/>
              </w:rPr>
              <w:t>CA Dept. of Food &amp; Agriculture (CDFA)</w:t>
            </w:r>
          </w:p>
          <w:p w14:paraId="30722CC3" w14:textId="77777777" w:rsidR="00FF6005" w:rsidRPr="00D70EDD" w:rsidRDefault="00FF6005" w:rsidP="00FF6005">
            <w:pPr>
              <w:pStyle w:val="ListParagraph"/>
              <w:numPr>
                <w:ilvl w:val="0"/>
                <w:numId w:val="28"/>
              </w:numPr>
              <w:spacing w:after="0" w:line="240" w:lineRule="auto"/>
              <w:rPr>
                <w:szCs w:val="24"/>
              </w:rPr>
            </w:pPr>
            <w:r w:rsidRPr="00D70EDD">
              <w:rPr>
                <w:szCs w:val="24"/>
              </w:rPr>
              <w:t>State Water Efficiency Enhancement Program Grant</w:t>
            </w:r>
          </w:p>
        </w:tc>
        <w:tc>
          <w:tcPr>
            <w:tcW w:w="1008" w:type="dxa"/>
            <w:noWrap/>
            <w:vAlign w:val="center"/>
          </w:tcPr>
          <w:p w14:paraId="272BF55B"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C706698"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F1CBA72"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C299076"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197F209"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5506DAD8"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21102E8" w14:textId="77777777" w:rsidR="00FF6005" w:rsidRPr="00D70EDD" w:rsidRDefault="00FF6005" w:rsidP="000B3857">
            <w:pPr>
              <w:rPr>
                <w:rFonts w:ascii="Calibri" w:hAnsi="Calibri" w:cs="Times New Roman"/>
                <w:color w:val="000000"/>
              </w:rPr>
            </w:pPr>
            <w:r w:rsidRPr="00D70EDD">
              <w:rPr>
                <w:rFonts w:ascii="Calibri" w:hAnsi="Calibri" w:cs="Times New Roman"/>
                <w:color w:val="000000"/>
              </w:rPr>
              <w:t>CA Strategic Growth Council</w:t>
            </w:r>
          </w:p>
        </w:tc>
        <w:tc>
          <w:tcPr>
            <w:tcW w:w="1008" w:type="dxa"/>
            <w:noWrap/>
            <w:vAlign w:val="center"/>
          </w:tcPr>
          <w:p w14:paraId="31A92D90"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4245B864"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7BFAE52"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F8F3908"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48BDF6B"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66076BCF"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3067B8C" w14:textId="77777777" w:rsidR="00FF6005" w:rsidRPr="00D70EDD" w:rsidRDefault="00FF6005" w:rsidP="000B3857">
            <w:pPr>
              <w:rPr>
                <w:rFonts w:ascii="Calibri" w:hAnsi="Calibri" w:cs="Times New Roman"/>
                <w:color w:val="000000"/>
              </w:rPr>
            </w:pPr>
            <w:r w:rsidRPr="00D70EDD">
              <w:rPr>
                <w:rFonts w:ascii="Calibri" w:hAnsi="Calibri" w:cs="Times New Roman"/>
                <w:color w:val="000000"/>
              </w:rPr>
              <w:t>Mitigation banks or funding opportunities</w:t>
            </w:r>
          </w:p>
        </w:tc>
        <w:tc>
          <w:tcPr>
            <w:tcW w:w="1008" w:type="dxa"/>
            <w:noWrap/>
            <w:vAlign w:val="center"/>
          </w:tcPr>
          <w:p w14:paraId="2ABE4CA1"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18E7AC1"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2082CC9"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EAAD95B"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7B617D0E"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231335DA"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45BFC96D" w14:textId="77777777" w:rsidR="00FF6005" w:rsidRPr="00D70EDD" w:rsidRDefault="00FF6005" w:rsidP="00FF6005">
            <w:pPr>
              <w:spacing w:after="0" w:line="240" w:lineRule="auto"/>
              <w:rPr>
                <w:szCs w:val="24"/>
              </w:rPr>
            </w:pPr>
            <w:r w:rsidRPr="00D70EDD">
              <w:rPr>
                <w:szCs w:val="24"/>
              </w:rPr>
              <w:t xml:space="preserve">Natural Resources Conservation Service (NRCS) </w:t>
            </w:r>
          </w:p>
          <w:p w14:paraId="699F43A5" w14:textId="77777777" w:rsidR="00FF6005" w:rsidRPr="00D70EDD" w:rsidRDefault="00FF6005" w:rsidP="00FF6005">
            <w:pPr>
              <w:pStyle w:val="ListParagraph"/>
              <w:numPr>
                <w:ilvl w:val="0"/>
                <w:numId w:val="27"/>
              </w:numPr>
              <w:spacing w:after="0" w:line="240" w:lineRule="auto"/>
            </w:pPr>
            <w:r w:rsidRPr="00D70EDD">
              <w:rPr>
                <w:szCs w:val="24"/>
              </w:rPr>
              <w:t>Regional Conservation Partnership Program</w:t>
            </w:r>
          </w:p>
          <w:p w14:paraId="1DF3041C" w14:textId="77777777" w:rsidR="00FF6005" w:rsidRPr="00D70EDD" w:rsidRDefault="00FF6005" w:rsidP="00FF6005">
            <w:pPr>
              <w:pStyle w:val="ListParagraph"/>
              <w:numPr>
                <w:ilvl w:val="0"/>
                <w:numId w:val="27"/>
              </w:numPr>
              <w:spacing w:after="0" w:line="240" w:lineRule="auto"/>
              <w:rPr>
                <w:rFonts w:eastAsiaTheme="minorHAnsi"/>
                <w:b w:val="0"/>
                <w:bCs w:val="0"/>
                <w:szCs w:val="24"/>
              </w:rPr>
            </w:pPr>
            <w:r w:rsidRPr="00D70EDD">
              <w:rPr>
                <w:szCs w:val="24"/>
              </w:rPr>
              <w:t>Agriculture Conservation Easement Program</w:t>
            </w:r>
          </w:p>
          <w:p w14:paraId="0EF1609F" w14:textId="77777777" w:rsidR="00FF6005" w:rsidRPr="00D70EDD" w:rsidRDefault="00FF6005" w:rsidP="00FF6005">
            <w:pPr>
              <w:pStyle w:val="ListParagraph"/>
              <w:numPr>
                <w:ilvl w:val="0"/>
                <w:numId w:val="27"/>
              </w:numPr>
              <w:spacing w:after="0" w:line="240" w:lineRule="auto"/>
            </w:pPr>
            <w:r w:rsidRPr="00D70EDD">
              <w:t>Conservation Stewardship Program</w:t>
            </w:r>
          </w:p>
          <w:p w14:paraId="5D145AF3" w14:textId="77777777" w:rsidR="00FF6005" w:rsidRPr="00D70EDD" w:rsidRDefault="00FF6005" w:rsidP="00FF6005">
            <w:pPr>
              <w:pStyle w:val="ListParagraph"/>
              <w:numPr>
                <w:ilvl w:val="0"/>
                <w:numId w:val="27"/>
              </w:numPr>
              <w:spacing w:after="0" w:line="240" w:lineRule="auto"/>
            </w:pPr>
            <w:r w:rsidRPr="00D70EDD">
              <w:t>Environmental Quality Incentives Program (EQIP)</w:t>
            </w:r>
          </w:p>
          <w:p w14:paraId="70F1F60A" w14:textId="77777777" w:rsidR="00FF6005" w:rsidRPr="00D70EDD" w:rsidRDefault="00FF6005" w:rsidP="00FF6005">
            <w:pPr>
              <w:pStyle w:val="ListParagraph"/>
              <w:numPr>
                <w:ilvl w:val="0"/>
                <w:numId w:val="27"/>
              </w:numPr>
              <w:spacing w:after="0" w:line="240" w:lineRule="auto"/>
            </w:pPr>
            <w:r w:rsidRPr="00D70EDD">
              <w:t>Farm Bill</w:t>
            </w:r>
          </w:p>
          <w:p w14:paraId="0D78CEB4" w14:textId="77777777" w:rsidR="00FF6005" w:rsidRPr="00D70EDD" w:rsidRDefault="00FF6005" w:rsidP="00FF6005">
            <w:pPr>
              <w:pStyle w:val="ListParagraph"/>
              <w:numPr>
                <w:ilvl w:val="0"/>
                <w:numId w:val="27"/>
              </w:numPr>
              <w:spacing w:after="0" w:line="240" w:lineRule="auto"/>
            </w:pPr>
            <w:r w:rsidRPr="00D70EDD">
              <w:t>Wetland Reserve Easements</w:t>
            </w:r>
          </w:p>
        </w:tc>
        <w:tc>
          <w:tcPr>
            <w:tcW w:w="1008" w:type="dxa"/>
            <w:noWrap/>
            <w:vAlign w:val="center"/>
          </w:tcPr>
          <w:p w14:paraId="6E9E869C"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29F09DA"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A49E1B6"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3F64E413"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1C8E8864"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r>
      <w:tr w:rsidR="00FF6005" w:rsidRPr="00DD7447" w14:paraId="1AB3E1AD"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3305B7A6" w14:textId="10F0BD77" w:rsidR="00FF6005" w:rsidRPr="00D70EDD" w:rsidRDefault="00FF6005" w:rsidP="00FF6005">
            <w:pPr>
              <w:spacing w:after="0" w:line="240" w:lineRule="auto"/>
              <w:rPr>
                <w:szCs w:val="24"/>
              </w:rPr>
            </w:pPr>
            <w:r w:rsidRPr="00D70EDD">
              <w:rPr>
                <w:szCs w:val="24"/>
              </w:rPr>
              <w:t xml:space="preserve">Other State funding programs (e.g., Proposition 1, CDFA, </w:t>
            </w:r>
            <w:r w:rsidR="006638EE">
              <w:rPr>
                <w:szCs w:val="24"/>
              </w:rPr>
              <w:t>C</w:t>
            </w:r>
            <w:r w:rsidRPr="00D70EDD">
              <w:rPr>
                <w:szCs w:val="24"/>
              </w:rPr>
              <w:t>DWR)</w:t>
            </w:r>
          </w:p>
        </w:tc>
        <w:tc>
          <w:tcPr>
            <w:tcW w:w="1008" w:type="dxa"/>
            <w:noWrap/>
            <w:vAlign w:val="center"/>
          </w:tcPr>
          <w:p w14:paraId="7D6331C5"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17943EE"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042FFAEC"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FB9F412"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BD52330"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554F3B42"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01E55948" w14:textId="77777777" w:rsidR="00FF6005" w:rsidRPr="00D70EDD" w:rsidRDefault="00FF6005" w:rsidP="00FF6005">
            <w:pPr>
              <w:spacing w:after="0" w:line="240" w:lineRule="auto"/>
            </w:pPr>
            <w:r w:rsidRPr="00D70EDD">
              <w:rPr>
                <w:szCs w:val="24"/>
              </w:rPr>
              <w:t>State Conservancies</w:t>
            </w:r>
          </w:p>
        </w:tc>
        <w:tc>
          <w:tcPr>
            <w:tcW w:w="1008" w:type="dxa"/>
            <w:noWrap/>
            <w:vAlign w:val="center"/>
          </w:tcPr>
          <w:p w14:paraId="569ED1CF"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25E3C3F3"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DE11247"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E86EED5"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9852E55"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45101D40"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BA13EA6" w14:textId="77777777" w:rsidR="00FF6005" w:rsidRPr="00D70EDD" w:rsidRDefault="00FF6005" w:rsidP="00FF6005">
            <w:pPr>
              <w:spacing w:after="0" w:line="240" w:lineRule="auto"/>
              <w:rPr>
                <w:szCs w:val="24"/>
              </w:rPr>
            </w:pPr>
            <w:r w:rsidRPr="00D70EDD">
              <w:rPr>
                <w:szCs w:val="24"/>
              </w:rPr>
              <w:t xml:space="preserve">U.S. Department of Agriculture (USDA) </w:t>
            </w:r>
          </w:p>
          <w:p w14:paraId="53ED40D1" w14:textId="77777777" w:rsidR="00FF6005" w:rsidRPr="00D70EDD" w:rsidRDefault="00FF6005" w:rsidP="00FF6005">
            <w:pPr>
              <w:pStyle w:val="ListParagraph"/>
              <w:numPr>
                <w:ilvl w:val="0"/>
                <w:numId w:val="26"/>
              </w:numPr>
              <w:spacing w:after="0" w:line="240" w:lineRule="auto"/>
              <w:rPr>
                <w:szCs w:val="24"/>
              </w:rPr>
            </w:pPr>
            <w:r w:rsidRPr="00D70EDD">
              <w:rPr>
                <w:szCs w:val="24"/>
              </w:rPr>
              <w:t xml:space="preserve">Foundation for Food and Agriculture Research </w:t>
            </w:r>
          </w:p>
        </w:tc>
        <w:tc>
          <w:tcPr>
            <w:tcW w:w="1008" w:type="dxa"/>
            <w:noWrap/>
            <w:vAlign w:val="center"/>
          </w:tcPr>
          <w:p w14:paraId="4FDC7BF3"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588BF3F0"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C1A3627"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49C2239"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4D9DD6A"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6BEF8F2D"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163EEFC0" w14:textId="77777777" w:rsidR="00FF6005" w:rsidRPr="00D70EDD" w:rsidRDefault="00FF6005" w:rsidP="000B3857">
            <w:r w:rsidRPr="00D70EDD">
              <w:rPr>
                <w:szCs w:val="24"/>
              </w:rPr>
              <w:t>U.S. Department of Homeland Security</w:t>
            </w:r>
          </w:p>
        </w:tc>
        <w:tc>
          <w:tcPr>
            <w:tcW w:w="1008" w:type="dxa"/>
            <w:noWrap/>
            <w:vAlign w:val="center"/>
          </w:tcPr>
          <w:p w14:paraId="078067E1"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641DCF05"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69BDA11"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409A38F"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0D44F37"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67F92F82" w14:textId="77777777" w:rsidTr="000B38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7" w:type="dxa"/>
          </w:tcPr>
          <w:p w14:paraId="605492E7" w14:textId="77777777" w:rsidR="00FF6005" w:rsidRPr="00D70EDD" w:rsidRDefault="00FF6005" w:rsidP="00FF6005">
            <w:pPr>
              <w:spacing w:after="0" w:line="240" w:lineRule="auto"/>
              <w:rPr>
                <w:rFonts w:ascii="Calibri" w:hAnsi="Calibri" w:cs="Times New Roman"/>
                <w:color w:val="000000"/>
              </w:rPr>
            </w:pPr>
            <w:r w:rsidRPr="00D70EDD">
              <w:rPr>
                <w:rFonts w:ascii="Calibri" w:hAnsi="Calibri" w:cs="Times New Roman"/>
                <w:color w:val="000000"/>
              </w:rPr>
              <w:t>U.S. Fish &amp; Wildlife Service (USFWS)</w:t>
            </w:r>
          </w:p>
        </w:tc>
        <w:tc>
          <w:tcPr>
            <w:tcW w:w="1008" w:type="dxa"/>
            <w:noWrap/>
            <w:vAlign w:val="center"/>
          </w:tcPr>
          <w:p w14:paraId="2794A054"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BD78C63"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7316B95"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DF9271E"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0A5E8AA2"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6ED0185A" w14:textId="77777777" w:rsidTr="000B3857">
        <w:trPr>
          <w:trHeight w:val="300"/>
        </w:trPr>
        <w:tc>
          <w:tcPr>
            <w:cnfStyle w:val="001000000000" w:firstRow="0" w:lastRow="0" w:firstColumn="1" w:lastColumn="0" w:oddVBand="0" w:evenVBand="0" w:oddHBand="0" w:evenHBand="0" w:firstRowFirstColumn="0" w:firstRowLastColumn="0" w:lastRowFirstColumn="0" w:lastRowLastColumn="0"/>
            <w:tcW w:w="4637" w:type="dxa"/>
          </w:tcPr>
          <w:p w14:paraId="5DA07314" w14:textId="77777777" w:rsidR="00FF6005" w:rsidRPr="00D70EDD" w:rsidRDefault="00FF6005" w:rsidP="000B3857">
            <w:pPr>
              <w:rPr>
                <w:rFonts w:ascii="Calibri" w:hAnsi="Calibri" w:cs="Times New Roman"/>
                <w:color w:val="000000"/>
              </w:rPr>
            </w:pPr>
            <w:r w:rsidRPr="00D70EDD">
              <w:rPr>
                <w:szCs w:val="24"/>
              </w:rPr>
              <w:t>Voluntary local programs</w:t>
            </w:r>
          </w:p>
        </w:tc>
        <w:tc>
          <w:tcPr>
            <w:tcW w:w="1008" w:type="dxa"/>
            <w:noWrap/>
            <w:vAlign w:val="center"/>
          </w:tcPr>
          <w:p w14:paraId="6F6BB2D6"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1B89D27"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727199BC"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B23C6D3"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68F3423"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F6005" w:rsidRPr="00DD7447" w14:paraId="19805E81" w14:textId="77777777" w:rsidTr="000B385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37" w:type="dxa"/>
          </w:tcPr>
          <w:p w14:paraId="4043156E" w14:textId="77777777" w:rsidR="00FF6005" w:rsidRPr="00D70EDD" w:rsidRDefault="00FF6005" w:rsidP="000B3857">
            <w:pPr>
              <w:rPr>
                <w:rFonts w:ascii="Calibri" w:hAnsi="Calibri" w:cs="Times New Roman"/>
                <w:b w:val="0"/>
                <w:color w:val="000000"/>
              </w:rPr>
            </w:pPr>
            <w:r w:rsidRPr="00D70EDD">
              <w:rPr>
                <w:szCs w:val="24"/>
              </w:rPr>
              <w:t>Wildlife Conservation Board</w:t>
            </w:r>
          </w:p>
        </w:tc>
        <w:tc>
          <w:tcPr>
            <w:tcW w:w="1008" w:type="dxa"/>
            <w:noWrap/>
            <w:vAlign w:val="center"/>
          </w:tcPr>
          <w:p w14:paraId="6899E39E"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2BE0940"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F75C8D1"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4A601C5"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vAlign w:val="center"/>
          </w:tcPr>
          <w:p w14:paraId="4F9EC88B" w14:textId="77777777" w:rsidR="00FF6005" w:rsidRPr="00DD7447" w:rsidRDefault="00FF6005" w:rsidP="000B385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F6005" w:rsidRPr="00DD7447" w14:paraId="000CFBC4" w14:textId="77777777" w:rsidTr="000B3857">
        <w:trPr>
          <w:trHeight w:val="302"/>
        </w:trPr>
        <w:tc>
          <w:tcPr>
            <w:cnfStyle w:val="001000000000" w:firstRow="0" w:lastRow="0" w:firstColumn="1" w:lastColumn="0" w:oddVBand="0" w:evenVBand="0" w:oddHBand="0" w:evenHBand="0" w:firstRowFirstColumn="0" w:firstRowLastColumn="0" w:lastRowFirstColumn="0" w:lastRowLastColumn="0"/>
            <w:tcW w:w="4637" w:type="dxa"/>
          </w:tcPr>
          <w:p w14:paraId="6CB644D1" w14:textId="77777777" w:rsidR="00FF6005" w:rsidRPr="00D70EDD" w:rsidRDefault="00FF6005" w:rsidP="00FF6005">
            <w:pPr>
              <w:spacing w:after="120" w:line="240" w:lineRule="auto"/>
              <w:rPr>
                <w:szCs w:val="24"/>
              </w:rPr>
            </w:pPr>
            <w:r w:rsidRPr="00D70EDD">
              <w:rPr>
                <w:szCs w:val="24"/>
              </w:rPr>
              <w:t>Land Conservation (Williamson Act) Program</w:t>
            </w:r>
          </w:p>
        </w:tc>
        <w:tc>
          <w:tcPr>
            <w:tcW w:w="1008" w:type="dxa"/>
            <w:noWrap/>
            <w:vAlign w:val="center"/>
          </w:tcPr>
          <w:p w14:paraId="277AEA7B"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1824188"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6D18D7DE"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D7447">
              <w:rPr>
                <w:rFonts w:ascii="Calibri" w:hAnsi="Calibri" w:cs="Times New Roman"/>
                <w:color w:val="000000"/>
              </w:rPr>
              <w:sym w:font="Wingdings" w:char="F0FC"/>
            </w:r>
          </w:p>
        </w:tc>
        <w:tc>
          <w:tcPr>
            <w:tcW w:w="1008" w:type="dxa"/>
            <w:noWrap/>
            <w:vAlign w:val="center"/>
          </w:tcPr>
          <w:p w14:paraId="6D1E5B34"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09DC7F6" w14:textId="77777777" w:rsidR="00FF6005" w:rsidRPr="00DD7447" w:rsidRDefault="00FF6005" w:rsidP="000B385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bl>
    <w:p w14:paraId="2AFBEDAB" w14:textId="77777777" w:rsidR="00FF6005" w:rsidRDefault="00FF6005">
      <w:pPr>
        <w:spacing w:after="160" w:line="259" w:lineRule="auto"/>
      </w:pPr>
    </w:p>
    <w:tbl>
      <w:tblPr>
        <w:tblStyle w:val="GridTable4-Accent11"/>
        <w:tblW w:w="9681" w:type="dxa"/>
        <w:tblLook w:val="04A0" w:firstRow="1" w:lastRow="0" w:firstColumn="1" w:lastColumn="0" w:noHBand="0" w:noVBand="1"/>
      </w:tblPr>
      <w:tblGrid>
        <w:gridCol w:w="9681"/>
      </w:tblGrid>
      <w:tr w:rsidR="00001F4F" w:rsidRPr="00FE4512" w14:paraId="1E525F06" w14:textId="77777777" w:rsidTr="00FF600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681" w:type="dxa"/>
          </w:tcPr>
          <w:p w14:paraId="7C1DCD1A" w14:textId="77777777" w:rsidR="00001F4F" w:rsidRPr="00FE4512" w:rsidRDefault="00001F4F" w:rsidP="000B3857">
            <w:pPr>
              <w:spacing w:after="0"/>
            </w:pPr>
            <w:r>
              <w:t>F</w:t>
            </w:r>
            <w:r w:rsidRPr="007B7367">
              <w:t xml:space="preserve">unding sources </w:t>
            </w:r>
            <w:r>
              <w:t xml:space="preserve">available </w:t>
            </w:r>
            <w:r w:rsidRPr="007B7367">
              <w:t xml:space="preserve">to </w:t>
            </w:r>
            <w:r>
              <w:t>multiple strategy categories</w:t>
            </w:r>
            <w:r w:rsidRPr="007B7367">
              <w:t>:</w:t>
            </w:r>
          </w:p>
        </w:tc>
      </w:tr>
      <w:tr w:rsidR="00001F4F" w:rsidRPr="007B7367" w14:paraId="58B1511E" w14:textId="77777777" w:rsidTr="00FF600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681" w:type="dxa"/>
          </w:tcPr>
          <w:p w14:paraId="59143754" w14:textId="77777777" w:rsidR="00001F4F" w:rsidRPr="00254C75" w:rsidRDefault="00001F4F" w:rsidP="00001F4F">
            <w:pPr>
              <w:spacing w:after="0" w:line="240" w:lineRule="auto"/>
            </w:pPr>
            <w:r w:rsidRPr="00254C75">
              <w:t>Natural Resources Conservation Service</w:t>
            </w:r>
          </w:p>
          <w:p w14:paraId="779B7CA9" w14:textId="77777777" w:rsidR="00001F4F" w:rsidRPr="00254C75" w:rsidRDefault="00001F4F" w:rsidP="00001F4F">
            <w:pPr>
              <w:pStyle w:val="ListParagraph"/>
              <w:numPr>
                <w:ilvl w:val="0"/>
                <w:numId w:val="26"/>
              </w:numPr>
              <w:spacing w:after="0" w:line="240" w:lineRule="auto"/>
            </w:pPr>
            <w:r w:rsidRPr="00254C75">
              <w:t>Conservation Innovation Grants (CIG)</w:t>
            </w:r>
          </w:p>
          <w:p w14:paraId="230A55DC" w14:textId="77777777" w:rsidR="00001F4F" w:rsidRPr="00254C75" w:rsidRDefault="00001F4F" w:rsidP="00001F4F">
            <w:pPr>
              <w:pStyle w:val="ListParagraph"/>
              <w:numPr>
                <w:ilvl w:val="0"/>
                <w:numId w:val="26"/>
              </w:numPr>
              <w:spacing w:after="0" w:line="240" w:lineRule="auto"/>
            </w:pPr>
            <w:r w:rsidRPr="00254C75">
              <w:t>Conservation Stewardship Program (CSP)</w:t>
            </w:r>
          </w:p>
          <w:p w14:paraId="5E8C9324" w14:textId="77777777" w:rsidR="00001F4F" w:rsidRPr="00254C75" w:rsidRDefault="00001F4F" w:rsidP="00001F4F">
            <w:pPr>
              <w:pStyle w:val="ListParagraph"/>
              <w:numPr>
                <w:ilvl w:val="0"/>
                <w:numId w:val="26"/>
              </w:numPr>
              <w:spacing w:after="0" w:line="240" w:lineRule="auto"/>
            </w:pPr>
            <w:r w:rsidRPr="00254C75">
              <w:t>Environmental Quality and Incentive Program (EQIP)</w:t>
            </w:r>
          </w:p>
          <w:p w14:paraId="51F5AB16" w14:textId="77777777" w:rsidR="00001F4F" w:rsidRPr="00254C75" w:rsidRDefault="00001F4F" w:rsidP="00001F4F">
            <w:pPr>
              <w:pStyle w:val="ListParagraph"/>
              <w:numPr>
                <w:ilvl w:val="0"/>
                <w:numId w:val="26"/>
              </w:numPr>
              <w:spacing w:after="0" w:line="240" w:lineRule="auto"/>
            </w:pPr>
            <w:r w:rsidRPr="00254C75">
              <w:t>Regional Conservation Partnership Program (RCPP)</w:t>
            </w:r>
          </w:p>
        </w:tc>
      </w:tr>
      <w:tr w:rsidR="00001F4F" w:rsidRPr="00FE4512" w14:paraId="01DBAF2F" w14:textId="77777777" w:rsidTr="00FF6005">
        <w:trPr>
          <w:trHeight w:val="310"/>
        </w:trPr>
        <w:tc>
          <w:tcPr>
            <w:cnfStyle w:val="001000000000" w:firstRow="0" w:lastRow="0" w:firstColumn="1" w:lastColumn="0" w:oddVBand="0" w:evenVBand="0" w:oddHBand="0" w:evenHBand="0" w:firstRowFirstColumn="0" w:firstRowLastColumn="0" w:lastRowFirstColumn="0" w:lastRowLastColumn="0"/>
            <w:tcW w:w="9681" w:type="dxa"/>
          </w:tcPr>
          <w:p w14:paraId="2581DBD8" w14:textId="77777777" w:rsidR="00001F4F" w:rsidRPr="00FE4512" w:rsidRDefault="00001F4F" w:rsidP="00FF6005">
            <w:pPr>
              <w:spacing w:after="0"/>
            </w:pPr>
            <w:r w:rsidRPr="00254C75">
              <w:t>CDFA State Water Efficiency and Enhancement Program</w:t>
            </w:r>
          </w:p>
        </w:tc>
      </w:tr>
      <w:tr w:rsidR="00001F4F" w:rsidRPr="00FE4512" w14:paraId="10AF2B7A" w14:textId="77777777" w:rsidTr="00FF600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681" w:type="dxa"/>
          </w:tcPr>
          <w:p w14:paraId="63DC5D03" w14:textId="77777777" w:rsidR="00001F4F" w:rsidRPr="00254C75" w:rsidRDefault="00001F4F" w:rsidP="000B3857">
            <w:pPr>
              <w:spacing w:after="0"/>
            </w:pPr>
            <w:r w:rsidRPr="00254C75">
              <w:t xml:space="preserve">Department of Conservation </w:t>
            </w:r>
          </w:p>
          <w:p w14:paraId="17E92C1D" w14:textId="77777777" w:rsidR="00001F4F" w:rsidRPr="00254C75" w:rsidRDefault="00001F4F" w:rsidP="00001F4F">
            <w:pPr>
              <w:pStyle w:val="ListParagraph"/>
              <w:numPr>
                <w:ilvl w:val="0"/>
                <w:numId w:val="29"/>
              </w:numPr>
              <w:spacing w:after="0" w:line="240" w:lineRule="auto"/>
            </w:pPr>
            <w:r w:rsidRPr="00254C75">
              <w:t>Planning strategy grants</w:t>
            </w:r>
          </w:p>
          <w:p w14:paraId="674E0DDA" w14:textId="77777777" w:rsidR="00001F4F" w:rsidRPr="00254C75" w:rsidRDefault="00001F4F" w:rsidP="00001F4F">
            <w:pPr>
              <w:pStyle w:val="ListParagraph"/>
              <w:numPr>
                <w:ilvl w:val="0"/>
                <w:numId w:val="29"/>
              </w:numPr>
              <w:spacing w:after="0" w:line="240" w:lineRule="auto"/>
            </w:pPr>
            <w:r w:rsidRPr="00254C75">
              <w:t xml:space="preserve">Agricultural easement related programs </w:t>
            </w:r>
          </w:p>
          <w:p w14:paraId="387662AD" w14:textId="77777777" w:rsidR="00001F4F" w:rsidRPr="00254C75" w:rsidRDefault="00001F4F" w:rsidP="00001F4F">
            <w:pPr>
              <w:pStyle w:val="ListParagraph"/>
              <w:numPr>
                <w:ilvl w:val="0"/>
                <w:numId w:val="29"/>
              </w:numPr>
              <w:spacing w:after="0" w:line="240" w:lineRule="auto"/>
            </w:pPr>
            <w:r w:rsidRPr="00254C75">
              <w:t xml:space="preserve">On-farm carbon sequestration, ecosystem services, and wildlife co-benefit incentives and technical assistance </w:t>
            </w:r>
          </w:p>
          <w:p w14:paraId="30B451B4" w14:textId="77777777" w:rsidR="00001F4F" w:rsidRPr="00254C75" w:rsidRDefault="00001F4F" w:rsidP="00001F4F">
            <w:pPr>
              <w:pStyle w:val="ListParagraph"/>
              <w:numPr>
                <w:ilvl w:val="0"/>
                <w:numId w:val="29"/>
              </w:numPr>
              <w:spacing w:after="0" w:line="240" w:lineRule="auto"/>
            </w:pPr>
            <w:r w:rsidRPr="00254C75">
              <w:t>Watershed grants program</w:t>
            </w:r>
          </w:p>
        </w:tc>
      </w:tr>
    </w:tbl>
    <w:p w14:paraId="0AABCE80" w14:textId="77777777" w:rsidR="00001F4F" w:rsidRDefault="00001F4F">
      <w:pPr>
        <w:spacing w:after="160" w:line="259" w:lineRule="auto"/>
      </w:pPr>
    </w:p>
    <w:p w14:paraId="35402962" w14:textId="77777777" w:rsidR="00FF6005" w:rsidRDefault="00FF6005">
      <w:pPr>
        <w:spacing w:after="160" w:line="259" w:lineRule="auto"/>
      </w:pPr>
    </w:p>
    <w:p w14:paraId="237AE97D" w14:textId="77777777" w:rsidR="00EA6C98" w:rsidRPr="00DD7447" w:rsidRDefault="00EA6C98">
      <w:pPr>
        <w:spacing w:after="160" w:line="259" w:lineRule="auto"/>
      </w:pPr>
    </w:p>
    <w:p w14:paraId="08925B03" w14:textId="77777777" w:rsidR="007831D7" w:rsidRDefault="007831D7" w:rsidP="005D1C64">
      <w:pPr>
        <w:pStyle w:val="Heading2"/>
        <w:numPr>
          <w:ilvl w:val="0"/>
          <w:numId w:val="0"/>
        </w:numPr>
        <w:sectPr w:rsidR="007831D7" w:rsidSect="001331D9">
          <w:pgSz w:w="12240" w:h="15840"/>
          <w:pgMar w:top="1440" w:right="1440" w:bottom="1440" w:left="1440" w:header="720" w:footer="720" w:gutter="0"/>
          <w:cols w:space="720"/>
          <w:docGrid w:linePitch="360"/>
        </w:sectPr>
      </w:pPr>
      <w:bookmarkStart w:id="115" w:name="_Toc464031868"/>
    </w:p>
    <w:p w14:paraId="22F02BBF" w14:textId="0A8417D1" w:rsidR="00AF48E4" w:rsidRDefault="00AF48E4" w:rsidP="005D1C64">
      <w:pPr>
        <w:pStyle w:val="Heading2"/>
        <w:numPr>
          <w:ilvl w:val="0"/>
          <w:numId w:val="0"/>
        </w:numPr>
      </w:pPr>
      <w:r w:rsidRPr="00DD7447">
        <w:lastRenderedPageBreak/>
        <w:t xml:space="preserve">Appendix </w:t>
      </w:r>
      <w:r w:rsidR="00001F4F">
        <w:t>F</w:t>
      </w:r>
      <w:r w:rsidRPr="00DD7447">
        <w:t xml:space="preserve">: </w:t>
      </w:r>
      <w:r w:rsidR="00A67389">
        <w:t>Companion Plan Management Team</w:t>
      </w:r>
      <w:bookmarkEnd w:id="115"/>
    </w:p>
    <w:tbl>
      <w:tblPr>
        <w:tblStyle w:val="GridTable4-Accent11"/>
        <w:tblW w:w="8910" w:type="dxa"/>
        <w:tblLook w:val="04A0" w:firstRow="1" w:lastRow="0" w:firstColumn="1" w:lastColumn="0" w:noHBand="0" w:noVBand="1"/>
      </w:tblPr>
      <w:tblGrid>
        <w:gridCol w:w="3960"/>
        <w:gridCol w:w="4950"/>
      </w:tblGrid>
      <w:tr w:rsidR="00957D7B" w:rsidRPr="00DD7447" w14:paraId="6707BC4B" w14:textId="77777777" w:rsidTr="00A005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0E1231A" w14:textId="77777777" w:rsidR="00957D7B" w:rsidRPr="00DD7447" w:rsidRDefault="00957D7B" w:rsidP="00A005D2">
            <w:pPr>
              <w:spacing w:after="0" w:line="240" w:lineRule="auto"/>
              <w:rPr>
                <w:bCs w:val="0"/>
                <w:color w:val="FFFFFF"/>
              </w:rPr>
            </w:pPr>
            <w:r w:rsidRPr="00DD7447">
              <w:rPr>
                <w:bCs w:val="0"/>
                <w:color w:val="FFFFFF"/>
              </w:rPr>
              <w:t>Name</w:t>
            </w:r>
          </w:p>
        </w:tc>
        <w:tc>
          <w:tcPr>
            <w:tcW w:w="4950" w:type="dxa"/>
            <w:noWrap/>
            <w:hideMark/>
          </w:tcPr>
          <w:p w14:paraId="080C9DA0" w14:textId="77777777" w:rsidR="00957D7B" w:rsidRPr="00DD7447" w:rsidRDefault="00957D7B" w:rsidP="00A005D2">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957D7B" w:rsidRPr="00DD7447" w14:paraId="1391EC05" w14:textId="77777777" w:rsidTr="00A005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ECF79CA" w14:textId="77777777" w:rsidR="00957D7B" w:rsidRPr="00DD7447" w:rsidRDefault="00957D7B" w:rsidP="00A005D2">
            <w:pPr>
              <w:spacing w:after="0" w:line="240" w:lineRule="auto"/>
              <w:rPr>
                <w:b w:val="0"/>
                <w:color w:val="000000"/>
              </w:rPr>
            </w:pPr>
            <w:r w:rsidRPr="00DD7447">
              <w:rPr>
                <w:b w:val="0"/>
                <w:color w:val="000000"/>
              </w:rPr>
              <w:t>Armand Gonzales</w:t>
            </w:r>
          </w:p>
        </w:tc>
        <w:tc>
          <w:tcPr>
            <w:tcW w:w="4950" w:type="dxa"/>
            <w:vAlign w:val="center"/>
            <w:hideMark/>
          </w:tcPr>
          <w:p w14:paraId="68800D7A" w14:textId="79805DBA" w:rsidR="00957D7B" w:rsidRPr="00DD7447" w:rsidRDefault="00957D7B" w:rsidP="00A005D2">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FF6005">
              <w:rPr>
                <w:b/>
                <w:color w:val="000000"/>
              </w:rPr>
              <w:t>, CDFW</w:t>
            </w:r>
          </w:p>
        </w:tc>
      </w:tr>
      <w:tr w:rsidR="00957D7B" w:rsidRPr="00DD7447" w14:paraId="201C0907" w14:textId="77777777" w:rsidTr="00A005D2">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60184877" w14:textId="77777777" w:rsidR="00957D7B" w:rsidRPr="00DD7447" w:rsidRDefault="00957D7B" w:rsidP="00A005D2">
            <w:pPr>
              <w:spacing w:after="0" w:line="240" w:lineRule="auto"/>
              <w:rPr>
                <w:b w:val="0"/>
                <w:color w:val="000000"/>
              </w:rPr>
            </w:pPr>
            <w:r w:rsidRPr="00DD7447">
              <w:rPr>
                <w:b w:val="0"/>
                <w:color w:val="000000"/>
              </w:rPr>
              <w:t>Junko Hoshi</w:t>
            </w:r>
          </w:p>
        </w:tc>
        <w:tc>
          <w:tcPr>
            <w:tcW w:w="4950" w:type="dxa"/>
            <w:vAlign w:val="center"/>
            <w:hideMark/>
          </w:tcPr>
          <w:p w14:paraId="1EA0F678" w14:textId="4C98B390" w:rsidR="00957D7B" w:rsidRPr="00DD7447" w:rsidRDefault="00957D7B" w:rsidP="00A005D2">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FF6005">
              <w:rPr>
                <w:b/>
                <w:color w:val="000000"/>
              </w:rPr>
              <w:t>, CDFW</w:t>
            </w:r>
          </w:p>
        </w:tc>
      </w:tr>
      <w:tr w:rsidR="00957D7B" w:rsidRPr="00DD7447" w14:paraId="4CACA214" w14:textId="77777777" w:rsidTr="00A005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6E930431" w14:textId="77777777" w:rsidR="00957D7B" w:rsidRPr="00DD7447" w:rsidRDefault="00957D7B" w:rsidP="00A005D2">
            <w:pPr>
              <w:spacing w:after="0" w:line="240" w:lineRule="auto"/>
              <w:rPr>
                <w:b w:val="0"/>
                <w:color w:val="000000"/>
              </w:rPr>
            </w:pPr>
            <w:r w:rsidRPr="00DD7447">
              <w:rPr>
                <w:b w:val="0"/>
                <w:color w:val="000000"/>
              </w:rPr>
              <w:t>Kurt Malchow</w:t>
            </w:r>
          </w:p>
        </w:tc>
        <w:tc>
          <w:tcPr>
            <w:tcW w:w="4950" w:type="dxa"/>
            <w:vAlign w:val="center"/>
            <w:hideMark/>
          </w:tcPr>
          <w:p w14:paraId="1914C3EA" w14:textId="192D730E" w:rsidR="00957D7B" w:rsidRPr="00DD7447" w:rsidRDefault="00957D7B" w:rsidP="00A005D2">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FF6005">
              <w:rPr>
                <w:b/>
                <w:color w:val="000000"/>
              </w:rPr>
              <w:t>, CDFW</w:t>
            </w:r>
          </w:p>
        </w:tc>
      </w:tr>
      <w:tr w:rsidR="00957D7B" w:rsidRPr="00DD7447" w14:paraId="4874B6DE" w14:textId="77777777" w:rsidTr="00A005D2">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5D2AA57" w14:textId="77777777" w:rsidR="00957D7B" w:rsidRPr="00260BB8" w:rsidRDefault="00957D7B" w:rsidP="00A005D2">
            <w:pPr>
              <w:spacing w:after="0" w:line="240" w:lineRule="auto"/>
              <w:rPr>
                <w:b w:val="0"/>
                <w:color w:val="000000"/>
              </w:rPr>
            </w:pPr>
            <w:r w:rsidRPr="00260BB8">
              <w:rPr>
                <w:b w:val="0"/>
                <w:color w:val="000000"/>
              </w:rPr>
              <w:t>Tegan Hoffman</w:t>
            </w:r>
          </w:p>
        </w:tc>
        <w:tc>
          <w:tcPr>
            <w:tcW w:w="4950" w:type="dxa"/>
            <w:vAlign w:val="center"/>
          </w:tcPr>
          <w:p w14:paraId="4DDD939C" w14:textId="77777777" w:rsidR="00957D7B" w:rsidRPr="00DD7447" w:rsidRDefault="00957D7B" w:rsidP="00A005D2">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957D7B" w:rsidRPr="00DD7447" w14:paraId="4D9104F2" w14:textId="77777777" w:rsidTr="00A005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0982B67" w14:textId="77777777" w:rsidR="00957D7B" w:rsidRPr="00260BB8" w:rsidRDefault="00957D7B" w:rsidP="00A005D2">
            <w:pPr>
              <w:spacing w:after="0" w:line="240" w:lineRule="auto"/>
              <w:rPr>
                <w:b w:val="0"/>
                <w:color w:val="000000"/>
              </w:rPr>
            </w:pPr>
            <w:r w:rsidRPr="00260BB8">
              <w:rPr>
                <w:b w:val="0"/>
                <w:color w:val="000000"/>
              </w:rPr>
              <w:t>Sarah Eminhizer</w:t>
            </w:r>
          </w:p>
        </w:tc>
        <w:tc>
          <w:tcPr>
            <w:tcW w:w="4950" w:type="dxa"/>
            <w:vAlign w:val="center"/>
          </w:tcPr>
          <w:p w14:paraId="28C5F692" w14:textId="77777777" w:rsidR="00957D7B" w:rsidRPr="00DD7447" w:rsidRDefault="00957D7B" w:rsidP="00A005D2">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957D7B" w:rsidRPr="00DD7447" w14:paraId="559A2A0F" w14:textId="77777777" w:rsidTr="00A005D2">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F77A3CF" w14:textId="77777777" w:rsidR="00957D7B" w:rsidRPr="00260BB8" w:rsidRDefault="00957D7B" w:rsidP="00A005D2">
            <w:pPr>
              <w:spacing w:after="0" w:line="240" w:lineRule="auto"/>
              <w:rPr>
                <w:b w:val="0"/>
                <w:color w:val="000000"/>
              </w:rPr>
            </w:pPr>
            <w:r w:rsidRPr="00260BB8">
              <w:rPr>
                <w:b w:val="0"/>
                <w:color w:val="000000"/>
              </w:rPr>
              <w:t>Jennifer Lam</w:t>
            </w:r>
          </w:p>
        </w:tc>
        <w:tc>
          <w:tcPr>
            <w:tcW w:w="4950" w:type="dxa"/>
            <w:vAlign w:val="center"/>
          </w:tcPr>
          <w:p w14:paraId="3BD42B9E" w14:textId="77777777" w:rsidR="00957D7B" w:rsidRPr="00DD7447" w:rsidRDefault="00957D7B" w:rsidP="00A005D2">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FF6005" w:rsidRPr="00DD7447" w14:paraId="191326A0" w14:textId="77777777" w:rsidTr="00A005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E6337C2" w14:textId="0EBD74EF" w:rsidR="00FF6005" w:rsidRPr="00260BB8" w:rsidRDefault="00FF6005" w:rsidP="00A005D2">
            <w:pPr>
              <w:spacing w:after="0" w:line="240" w:lineRule="auto"/>
              <w:rPr>
                <w:b w:val="0"/>
                <w:color w:val="000000"/>
              </w:rPr>
            </w:pPr>
            <w:r>
              <w:rPr>
                <w:b w:val="0"/>
                <w:color w:val="000000"/>
              </w:rPr>
              <w:t>Diana Pietri</w:t>
            </w:r>
          </w:p>
        </w:tc>
        <w:tc>
          <w:tcPr>
            <w:tcW w:w="4950" w:type="dxa"/>
            <w:vAlign w:val="center"/>
          </w:tcPr>
          <w:p w14:paraId="1F5EF614" w14:textId="39BD8C45" w:rsidR="00FF6005" w:rsidRDefault="00FF6005" w:rsidP="00A005D2">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7C606738" w14:textId="77777777" w:rsidR="00A67389" w:rsidRDefault="00A67389" w:rsidP="00A67389"/>
    <w:p w14:paraId="126EC11A" w14:textId="77777777" w:rsidR="00A67389" w:rsidRPr="00A67389" w:rsidRDefault="00A67389" w:rsidP="00A67389"/>
    <w:p w14:paraId="22F02BE2" w14:textId="7843F7E5" w:rsidR="009171A9" w:rsidRPr="00DD7447" w:rsidRDefault="009171A9" w:rsidP="00942E69">
      <w:pPr>
        <w:spacing w:after="160"/>
      </w:pPr>
      <w:r w:rsidRPr="00DD7447">
        <w:br w:type="page"/>
      </w:r>
    </w:p>
    <w:p w14:paraId="4662F8EA" w14:textId="4F395A8B" w:rsidR="00511585" w:rsidRDefault="00001F4F" w:rsidP="005D1C64">
      <w:pPr>
        <w:pStyle w:val="Heading2"/>
        <w:numPr>
          <w:ilvl w:val="0"/>
          <w:numId w:val="0"/>
        </w:numPr>
      </w:pPr>
      <w:bookmarkStart w:id="116" w:name="_Toc464031869"/>
      <w:r>
        <w:lastRenderedPageBreak/>
        <w:t>Appendix G</w:t>
      </w:r>
      <w:r w:rsidR="00511585">
        <w:t>: Glossary</w:t>
      </w:r>
      <w:bookmarkEnd w:id="116"/>
    </w:p>
    <w:p w14:paraId="628A1083" w14:textId="53AB4AEB" w:rsidR="00A67389" w:rsidRPr="00DD7447" w:rsidRDefault="004A3877" w:rsidP="00A67389">
      <w:r w:rsidRPr="004A3877">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00A67389" w:rsidRPr="00DD7447">
        <w:t xml:space="preserve">. </w:t>
      </w:r>
    </w:p>
    <w:p w14:paraId="65A86966" w14:textId="77777777" w:rsidR="00A67389" w:rsidRPr="00DD7447" w:rsidRDefault="00A67389" w:rsidP="00A67389">
      <w:r w:rsidRPr="00DD7447">
        <w:rPr>
          <w:i/>
        </w:rPr>
        <w:t>activity</w:t>
      </w:r>
      <w:r w:rsidRPr="00DD7447">
        <w:t>: a task needed to implement a strategy, and to achieve the objectives and the desirable outcomes of the strategy.</w:t>
      </w:r>
    </w:p>
    <w:p w14:paraId="08E058E8" w14:textId="77777777" w:rsidR="00A67389" w:rsidRPr="00DD7447" w:rsidRDefault="00A67389" w:rsidP="00A67389">
      <w:r w:rsidRPr="00DD7447">
        <w:rPr>
          <w:i/>
        </w:rPr>
        <w:t>biodiversity</w:t>
      </w:r>
      <w:r w:rsidRPr="00DD7447">
        <w:t>: the full array of living things.</w:t>
      </w:r>
    </w:p>
    <w:p w14:paraId="21BF7082" w14:textId="77777777" w:rsidR="00A67389" w:rsidRPr="00DD7447" w:rsidRDefault="00A67389" w:rsidP="00A67389">
      <w:r w:rsidRPr="00DD7447">
        <w:rPr>
          <w:i/>
        </w:rPr>
        <w:t>conservation</w:t>
      </w:r>
      <w:r w:rsidRPr="00DD7447">
        <w:t>: the use of natural resources in ways such that they may remain viable for future generations. Compare with preservation.</w:t>
      </w:r>
    </w:p>
    <w:p w14:paraId="484BF5DB" w14:textId="77777777" w:rsidR="00A67389" w:rsidRPr="00DD7447" w:rsidRDefault="00A67389" w:rsidP="00A67389">
      <w:r w:rsidRPr="00DD7447">
        <w:rPr>
          <w:i/>
          <w:iCs/>
        </w:rPr>
        <w:t xml:space="preserve">distribution: </w:t>
      </w:r>
      <w:r w:rsidRPr="00DD7447">
        <w:t>the pattern of occurrences for a species or habitat throughout the state; generally more precise than range.</w:t>
      </w:r>
    </w:p>
    <w:p w14:paraId="2523A91A" w14:textId="77777777" w:rsidR="00A67389" w:rsidRPr="00DD7447" w:rsidRDefault="00A67389" w:rsidP="00A67389">
      <w:r w:rsidRPr="00DD7447">
        <w:rPr>
          <w:i/>
          <w:iCs/>
        </w:rPr>
        <w:t xml:space="preserve">driver: </w:t>
      </w:r>
      <w:r w:rsidRPr="00DD7447">
        <w:t xml:space="preserve">a synonym for factor. </w:t>
      </w:r>
    </w:p>
    <w:p w14:paraId="641B1C6A" w14:textId="77777777" w:rsidR="00A67389" w:rsidRPr="00DD7447" w:rsidRDefault="00A67389" w:rsidP="00A67389">
      <w:r w:rsidRPr="00DD7447">
        <w:rPr>
          <w:i/>
        </w:rPr>
        <w:t>ecosystem function</w:t>
      </w:r>
      <w:r w:rsidRPr="00DD7447">
        <w:t>: the operational role of ecosystem components, structure, and processes.</w:t>
      </w:r>
    </w:p>
    <w:p w14:paraId="7F1E03C4" w14:textId="77777777" w:rsidR="00A67389" w:rsidRPr="00DD7447" w:rsidRDefault="00A67389" w:rsidP="00A67389">
      <w:r w:rsidRPr="00DD7447">
        <w:rPr>
          <w:i/>
        </w:rPr>
        <w:t>ecosystem health</w:t>
      </w:r>
      <w:r w:rsidRPr="00DD7447">
        <w:t>: the degree to which a biological community and its nonliving environmental surroundings function within a normal range of variability; the capacity to maintain ecosystems structures, functions, and capabilities to provide for human need.</w:t>
      </w:r>
    </w:p>
    <w:p w14:paraId="3D8380AC" w14:textId="77777777" w:rsidR="00A67389" w:rsidRPr="00DD7447" w:rsidRDefault="00A67389" w:rsidP="00A67389">
      <w:r w:rsidRPr="00DD7447">
        <w:rPr>
          <w:i/>
        </w:rPr>
        <w:t>ecosystem processes</w:t>
      </w:r>
      <w:r w:rsidRPr="00DD7447">
        <w:t>: the flow or cycling of energy, materials, and nutrients through space and time.</w:t>
      </w:r>
    </w:p>
    <w:p w14:paraId="78EC13BB" w14:textId="77777777" w:rsidR="00A67389" w:rsidRPr="00DD7447" w:rsidRDefault="00A67389" w:rsidP="00A67389">
      <w:r w:rsidRPr="00DD7447">
        <w:rPr>
          <w:i/>
        </w:rPr>
        <w:t>ecosystem</w:t>
      </w:r>
      <w:r w:rsidRPr="00DD7447">
        <w:t>: a natural unit defined by both its living and non-living components; a balanced system for the exchange of nutrients and energy. Compare with habitat.</w:t>
      </w:r>
    </w:p>
    <w:p w14:paraId="13BDF78E" w14:textId="77777777" w:rsidR="00A67389" w:rsidRPr="00DD7447" w:rsidRDefault="00A67389" w:rsidP="00A67389">
      <w:r w:rsidRPr="00DD7447">
        <w:rPr>
          <w:i/>
          <w:iCs/>
        </w:rPr>
        <w:t xml:space="preserve">fragmentation: </w:t>
      </w:r>
      <w:r w:rsidRPr="00DD7447">
        <w:t xml:space="preserve">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 </w:t>
      </w:r>
    </w:p>
    <w:p w14:paraId="79CEB78F" w14:textId="77777777" w:rsidR="00A67389" w:rsidRPr="00DD7447" w:rsidRDefault="00A67389" w:rsidP="00A67389">
      <w:r w:rsidRPr="00DD7447">
        <w:rPr>
          <w:i/>
        </w:rPr>
        <w:t>goal</w:t>
      </w:r>
      <w:r w:rsidRPr="00DD7447">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0A64D2E7" w14:textId="77777777" w:rsidR="00A67389" w:rsidRPr="00DD7447" w:rsidRDefault="00A67389" w:rsidP="00A67389">
      <w:r w:rsidRPr="00DD7447">
        <w:rPr>
          <w:i/>
        </w:rPr>
        <w:t>habitat</w:t>
      </w:r>
      <w:r w:rsidRPr="00DD7447">
        <w:t>: where a given plant or animal species meets its requirements for food, cover, and water in both space and time. May or may not coincide with a single macrogroup, i.e., vegetated condition or aquatic condition. Compare with ecosystem.</w:t>
      </w:r>
    </w:p>
    <w:p w14:paraId="58FB9566" w14:textId="77777777" w:rsidR="00A67389" w:rsidRPr="00DD7447" w:rsidRDefault="00A67389" w:rsidP="00A67389">
      <w:r w:rsidRPr="00DD7447">
        <w:rPr>
          <w:i/>
        </w:rPr>
        <w:t>impact</w:t>
      </w:r>
      <w:r w:rsidRPr="00DD7447">
        <w:t>: the desired future state of a conservation target. A goal is a formal statement of the desired impact.</w:t>
      </w:r>
    </w:p>
    <w:p w14:paraId="469F4DB6" w14:textId="77777777" w:rsidR="00A67389" w:rsidRPr="00DD7447" w:rsidRDefault="00A67389" w:rsidP="00A67389">
      <w:r w:rsidRPr="00DD7447">
        <w:rPr>
          <w:i/>
          <w:iCs/>
        </w:rPr>
        <w:lastRenderedPageBreak/>
        <w:t xml:space="preserve">landscape: </w:t>
      </w:r>
      <w:r w:rsidRPr="00DD7447">
        <w:t xml:space="preserve">the traits, patterns, and structure of a specific geographic area, including its biological composition, its physical environment, and its anthropogenic or social patterns. An area where interacting ecosystems are grouped and repeated in similar form. </w:t>
      </w:r>
    </w:p>
    <w:p w14:paraId="687508EB" w14:textId="77777777" w:rsidR="00A67389" w:rsidRPr="00DD7447" w:rsidRDefault="00A67389" w:rsidP="00A67389">
      <w:r w:rsidRPr="00DD7447">
        <w:rPr>
          <w:i/>
          <w:iCs/>
        </w:rPr>
        <w:t xml:space="preserve">monitoring: </w:t>
      </w:r>
      <w:r w:rsidRPr="00DD7447">
        <w:t xml:space="preserve">the periodic collection and evaluation of data relative to stated project goals and objectives. Many people often also refer to this process as monitoring and evaluation (abbreviated M&amp;E). </w:t>
      </w:r>
    </w:p>
    <w:p w14:paraId="6CE41C59" w14:textId="77777777" w:rsidR="00A67389" w:rsidRPr="00DD7447" w:rsidRDefault="00A67389" w:rsidP="00A67389">
      <w:r w:rsidRPr="00DD7447">
        <w:rPr>
          <w:i/>
        </w:rPr>
        <w:t>native</w:t>
      </w:r>
      <w:r w:rsidRPr="00DD7447">
        <w:t>: naturally occurring in a specified geographic region.</w:t>
      </w:r>
    </w:p>
    <w:p w14:paraId="062081A4" w14:textId="77777777" w:rsidR="00A67389" w:rsidRPr="00DD7447" w:rsidRDefault="00A67389" w:rsidP="00A67389">
      <w:r w:rsidRPr="00DD7447">
        <w:rPr>
          <w:i/>
        </w:rPr>
        <w:t>outcome</w:t>
      </w:r>
      <w:r w:rsidRPr="00DD7447">
        <w:t>: an improved (and intended) future state of a conservation factor due to implementation of actions or strategies. An objective is a formal statement of the desired outcome.</w:t>
      </w:r>
    </w:p>
    <w:p w14:paraId="281A1512" w14:textId="77777777" w:rsidR="00A67389" w:rsidRPr="00DD7447" w:rsidRDefault="00A67389" w:rsidP="00A67389">
      <w:r w:rsidRPr="00DD7447">
        <w:rPr>
          <w:i/>
        </w:rPr>
        <w:t>output</w:t>
      </w:r>
      <w:r w:rsidRPr="00DD7447">
        <w:t>: a deliverable that can be measured by the activities and processes that will contribute to accomplishing the desired outcomes and goals.</w:t>
      </w:r>
    </w:p>
    <w:p w14:paraId="0BA718A0" w14:textId="77777777" w:rsidR="00A67389" w:rsidRPr="00DD7447" w:rsidRDefault="00A67389" w:rsidP="00A67389">
      <w:r w:rsidRPr="00DD7447">
        <w:rPr>
          <w:i/>
        </w:rPr>
        <w:t>population</w:t>
      </w:r>
      <w:r w:rsidRPr="00DD7447">
        <w:t>: the number of individuals of a particular taxon in a defined area.</w:t>
      </w:r>
    </w:p>
    <w:p w14:paraId="246877BC" w14:textId="77777777" w:rsidR="00A67389" w:rsidRPr="00DD7447" w:rsidRDefault="00A67389" w:rsidP="00A67389">
      <w:r w:rsidRPr="00DD7447">
        <w:rPr>
          <w:i/>
        </w:rPr>
        <w:t>preservation</w:t>
      </w:r>
      <w:r w:rsidRPr="00DD7447">
        <w:t>: generally, the nonuse of natural resources. Compare with conservation.</w:t>
      </w:r>
    </w:p>
    <w:p w14:paraId="56C63752" w14:textId="77777777" w:rsidR="00A67389" w:rsidRPr="00DD7447" w:rsidRDefault="00A67389" w:rsidP="00A67389">
      <w:r w:rsidRPr="00DD7447">
        <w:rPr>
          <w:i/>
        </w:rPr>
        <w:t>pressure</w:t>
      </w:r>
      <w:r w:rsidRPr="00DD7447">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0D451E55" w14:textId="77777777" w:rsidR="00A67389" w:rsidRPr="00DD7447" w:rsidRDefault="00A67389" w:rsidP="00A67389">
      <w:r w:rsidRPr="00DD7447">
        <w:rPr>
          <w:i/>
          <w:iCs/>
        </w:rPr>
        <w:t xml:space="preserve">private land: </w:t>
      </w:r>
      <w:r w:rsidRPr="00DD7447">
        <w:t xml:space="preserve">lands not publicly owned, including private conservancy lands. </w:t>
      </w:r>
    </w:p>
    <w:p w14:paraId="2FA958AE" w14:textId="77777777" w:rsidR="00A67389" w:rsidRPr="00DD7447" w:rsidRDefault="00A67389" w:rsidP="00A67389">
      <w:r w:rsidRPr="00DD7447">
        <w:rPr>
          <w:i/>
        </w:rPr>
        <w:t>program</w:t>
      </w:r>
      <w:r w:rsidRPr="00DD7447">
        <w:t>: a group of projects which together aim to achieve a common broad vision. In the interest of simplicity, this document uses the term “project” to represent both projects and programs since these standards of practice are designed to apply equally well to both.</w:t>
      </w:r>
    </w:p>
    <w:p w14:paraId="0EBBCEBA" w14:textId="77777777" w:rsidR="00A67389" w:rsidRPr="00DD7447" w:rsidRDefault="00A67389" w:rsidP="00A67389">
      <w:r w:rsidRPr="00DD7447">
        <w:rPr>
          <w:i/>
        </w:rPr>
        <w:t>project</w:t>
      </w:r>
      <w:r w:rsidRPr="00DD7447">
        <w:t>: a set of actions undertaken by a defined group of practitioners – including managers, researchers, community members, or other stakeholders – to achieve defined goals and objectives. The basic unit of conservation work. Compare with program.</w:t>
      </w:r>
    </w:p>
    <w:p w14:paraId="55F65BEF" w14:textId="77777777" w:rsidR="00A67389" w:rsidRPr="00DD7447" w:rsidRDefault="00A67389" w:rsidP="00A67389">
      <w:r w:rsidRPr="00DD7447">
        <w:rPr>
          <w:i/>
        </w:rPr>
        <w:t>public</w:t>
      </w:r>
      <w:r w:rsidRPr="00DD7447">
        <w:t>: lands owned by local, state, or federal government or special districts.</w:t>
      </w:r>
    </w:p>
    <w:p w14:paraId="6731B9A9" w14:textId="77777777" w:rsidR="00A67389" w:rsidRPr="00DD7447" w:rsidRDefault="00A67389" w:rsidP="00A67389">
      <w:pPr>
        <w:rPr>
          <w:b/>
        </w:rPr>
      </w:pPr>
      <w:r w:rsidRPr="00DD7447">
        <w:rPr>
          <w:i/>
          <w:iCs/>
        </w:rPr>
        <w:t xml:space="preserve">rangelands: </w:t>
      </w:r>
      <w:r w:rsidRPr="00DD7447">
        <w:t>any expanse of land not fertilized, cultivated, or irrigated that is suitable and predominately used for grazing domestic livestock and wildlife</w:t>
      </w:r>
      <w:r w:rsidRPr="00DD7447">
        <w:rPr>
          <w:b/>
          <w:i/>
        </w:rPr>
        <w:t xml:space="preserve"> </w:t>
      </w:r>
    </w:p>
    <w:p w14:paraId="79AC806D" w14:textId="77777777" w:rsidR="00A67389" w:rsidRPr="00DD7447" w:rsidRDefault="00A67389" w:rsidP="00A67389">
      <w:r w:rsidRPr="00DD7447">
        <w:rPr>
          <w:i/>
          <w:iCs/>
        </w:rPr>
        <w:t xml:space="preserve">richness: </w:t>
      </w:r>
      <w:r w:rsidRPr="00DD7447">
        <w:t>a measure of diversity; the total number of plant taxa, animal species, or vegetation types in a given area.</w:t>
      </w:r>
    </w:p>
    <w:p w14:paraId="69C7D559" w14:textId="77777777" w:rsidR="00A67389" w:rsidRPr="00DD7447" w:rsidRDefault="00A67389" w:rsidP="00A67389">
      <w:r w:rsidRPr="00DD7447">
        <w:rPr>
          <w:i/>
          <w:iCs/>
        </w:rPr>
        <w:t xml:space="preserve">riparian: </w:t>
      </w:r>
      <w:r w:rsidRPr="00DD7447">
        <w:t xml:space="preserve">relating to rivers or streams. </w:t>
      </w:r>
    </w:p>
    <w:p w14:paraId="3250ABFF" w14:textId="77777777" w:rsidR="00A67389" w:rsidRPr="00DD7447" w:rsidRDefault="00A67389" w:rsidP="00A67389">
      <w:r w:rsidRPr="00DD7447">
        <w:rPr>
          <w:i/>
          <w:iCs/>
        </w:rPr>
        <w:t xml:space="preserve">Species of Greatest Conservation Need (SGCN): </w:t>
      </w:r>
      <w:r w:rsidRPr="00DD7447">
        <w:t xml:space="preserve">all state and federally listed and candidate species, species for which there is a conservation concern, or species identified as being highly vulnerable to climate change. </w:t>
      </w:r>
    </w:p>
    <w:p w14:paraId="5BE3285B" w14:textId="77777777" w:rsidR="00A67389" w:rsidRPr="00DD7447" w:rsidRDefault="00A67389" w:rsidP="00A67389">
      <w:r w:rsidRPr="00DD7447">
        <w:rPr>
          <w:i/>
          <w:iCs/>
        </w:rPr>
        <w:lastRenderedPageBreak/>
        <w:t xml:space="preserve">stakeholder: </w:t>
      </w:r>
      <w:r w:rsidRPr="00DD7447">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34901947" w14:textId="77777777" w:rsidR="00A67389" w:rsidRPr="00DD7447" w:rsidRDefault="00A67389" w:rsidP="00A67389">
      <w:r w:rsidRPr="00DD7447">
        <w:rPr>
          <w:i/>
        </w:rPr>
        <w:t>strategy</w:t>
      </w:r>
      <w:r w:rsidRPr="00DD7447">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17269A0D" w14:textId="77777777" w:rsidR="00A67389" w:rsidRPr="00DD7447" w:rsidRDefault="00A67389" w:rsidP="00A67389">
      <w:r w:rsidRPr="00DD7447">
        <w:rPr>
          <w:i/>
        </w:rPr>
        <w:t>stress</w:t>
      </w:r>
      <w:r w:rsidRPr="00DD7447">
        <w:t>: a degraded ecological condition of a target that resulted directly or indirectly from pressures defined above (e.g., habitat fragmentation).</w:t>
      </w:r>
    </w:p>
    <w:p w14:paraId="3EF0B5B8" w14:textId="77777777" w:rsidR="00A67389" w:rsidRPr="00DD7447" w:rsidRDefault="00A67389" w:rsidP="00A67389">
      <w:r w:rsidRPr="00DD7447">
        <w:rPr>
          <w:i/>
          <w:iCs/>
        </w:rPr>
        <w:t xml:space="preserve">wetland: </w:t>
      </w:r>
      <w:r w:rsidRPr="00DD7447">
        <w:t xml:space="preserve">a general term referring to the transitional zone between aquatic and upland areas. Some wetlands are flooded or saturated only during certain seasons of the year. Vernal pools are one example of a seasonal wetland. </w:t>
      </w:r>
    </w:p>
    <w:p w14:paraId="22F02BFB" w14:textId="33783B3F" w:rsidR="00CF4754" w:rsidRDefault="00A67389" w:rsidP="00A67389">
      <w:pPr>
        <w:ind w:left="720" w:hanging="720"/>
      </w:pPr>
      <w:r w:rsidRPr="00DD7447">
        <w:rPr>
          <w:i/>
        </w:rPr>
        <w:t>wildlife</w:t>
      </w:r>
      <w:r w:rsidRPr="00DD7447">
        <w:t>: all species of free-ranging animals, including but not limited to mammals, birds, fishes, reptiles, amphibians, and invertebrates.</w:t>
      </w:r>
    </w:p>
    <w:p w14:paraId="22F02BFC" w14:textId="77777777" w:rsidR="00703483" w:rsidRPr="000D3C64" w:rsidRDefault="00703483" w:rsidP="00CF4754">
      <w:pPr>
        <w:ind w:left="720" w:hanging="720"/>
      </w:pPr>
    </w:p>
    <w:p w14:paraId="22F02BFD" w14:textId="77777777" w:rsidR="00AF48E4" w:rsidRPr="00A20248" w:rsidRDefault="00AF48E4" w:rsidP="00AF48E4"/>
    <w:sectPr w:rsidR="00AF48E4" w:rsidRPr="00A20248" w:rsidSect="00133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616B" w14:textId="77777777" w:rsidR="005F5D76" w:rsidRDefault="005F5D76" w:rsidP="00AF48E4">
      <w:pPr>
        <w:spacing w:after="0" w:line="240" w:lineRule="auto"/>
      </w:pPr>
      <w:r>
        <w:separator/>
      </w:r>
    </w:p>
  </w:endnote>
  <w:endnote w:type="continuationSeparator" w:id="0">
    <w:p w14:paraId="74E84A1F" w14:textId="77777777" w:rsidR="005F5D76" w:rsidRDefault="005F5D76" w:rsidP="00AF48E4">
      <w:pPr>
        <w:spacing w:after="0" w:line="240" w:lineRule="auto"/>
      </w:pPr>
      <w:r>
        <w:continuationSeparator/>
      </w:r>
    </w:p>
  </w:endnote>
  <w:endnote w:type="continuationNotice" w:id="1">
    <w:p w14:paraId="0A0A6005" w14:textId="77777777" w:rsidR="005F5D76" w:rsidRDefault="005F5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0296"/>
      <w:docPartObj>
        <w:docPartGallery w:val="Page Numbers (Bottom of Page)"/>
        <w:docPartUnique/>
      </w:docPartObj>
    </w:sdtPr>
    <w:sdtEndPr>
      <w:rPr>
        <w:noProof/>
      </w:rPr>
    </w:sdtEndPr>
    <w:sdtContent>
      <w:sdt>
        <w:sdtPr>
          <w:rPr>
            <w:sz w:val="18"/>
          </w:rPr>
          <w:id w:val="141173894"/>
          <w:docPartObj>
            <w:docPartGallery w:val="Page Numbers (Bottom of Page)"/>
            <w:docPartUnique/>
          </w:docPartObj>
        </w:sdtPr>
        <w:sdtEndPr>
          <w:rPr>
            <w:color w:val="7F7F7F" w:themeColor="background1" w:themeShade="7F"/>
            <w:spacing w:val="60"/>
          </w:rPr>
        </w:sdtEndPr>
        <w:sdtContent>
          <w:p w14:paraId="22F02C2F" w14:textId="14D1E3DF" w:rsidR="0039747E" w:rsidRDefault="0039747E" w:rsidP="00F533A0">
            <w:pPr>
              <w:pBdr>
                <w:top w:val="single" w:sz="4" w:space="1" w:color="D9D9D9" w:themeColor="background1" w:themeShade="D9"/>
              </w:pBdr>
              <w:tabs>
                <w:tab w:val="left" w:pos="0"/>
                <w:tab w:val="right" w:pos="9360"/>
              </w:tabs>
              <w:spacing w:after="0"/>
            </w:pPr>
            <w:r>
              <w:rPr>
                <w:sz w:val="18"/>
              </w:rPr>
              <w:t>Agriculture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C205AE">
              <w:rPr>
                <w:noProof/>
                <w:sz w:val="18"/>
              </w:rPr>
              <w:t>iv</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196046063"/>
      <w:docPartObj>
        <w:docPartGallery w:val="Page Numbers (Bottom of Page)"/>
        <w:docPartUnique/>
      </w:docPartObj>
    </w:sdtPr>
    <w:sdtEndPr>
      <w:rPr>
        <w:color w:val="7F7F7F" w:themeColor="background1" w:themeShade="7F"/>
        <w:spacing w:val="60"/>
      </w:rPr>
    </w:sdtEndPr>
    <w:sdtContent>
      <w:p w14:paraId="22F02C32" w14:textId="3739BD9D" w:rsidR="0039747E" w:rsidRPr="00503A48" w:rsidRDefault="0039747E" w:rsidP="00F533A0">
        <w:pPr>
          <w:pBdr>
            <w:top w:val="single" w:sz="4" w:space="1" w:color="D9D9D9" w:themeColor="background1" w:themeShade="D9"/>
          </w:pBdr>
          <w:tabs>
            <w:tab w:val="left" w:pos="0"/>
            <w:tab w:val="right" w:pos="9360"/>
          </w:tabs>
          <w:spacing w:after="0"/>
        </w:pPr>
        <w:r>
          <w:rPr>
            <w:sz w:val="18"/>
          </w:rPr>
          <w:t>Agriculture Companion Plan</w:t>
        </w:r>
        <w:r>
          <w:rPr>
            <w:sz w:val="18"/>
          </w:rPr>
          <w:tab/>
        </w:r>
        <w:r w:rsidRPr="001331D9">
          <w:rPr>
            <w:sz w:val="18"/>
          </w:rPr>
          <w:fldChar w:fldCharType="begin"/>
        </w:r>
        <w:r w:rsidRPr="001331D9">
          <w:rPr>
            <w:sz w:val="18"/>
          </w:rPr>
          <w:instrText xml:space="preserve"> PAGE   \* MERGEFORMAT </w:instrText>
        </w:r>
        <w:r w:rsidRPr="001331D9">
          <w:rPr>
            <w:sz w:val="18"/>
          </w:rPr>
          <w:fldChar w:fldCharType="separate"/>
        </w:r>
        <w:r w:rsidR="00C205AE" w:rsidRPr="00C205AE">
          <w:rPr>
            <w:b/>
            <w:bCs/>
            <w:noProof/>
            <w:sz w:val="18"/>
          </w:rPr>
          <w:t>5</w:t>
        </w:r>
        <w:r w:rsidRPr="001331D9">
          <w:rPr>
            <w:b/>
            <w:bCs/>
            <w:noProof/>
            <w:sz w:val="18"/>
          </w:rPr>
          <w:fldChar w:fldCharType="end"/>
        </w:r>
        <w:r w:rsidRPr="001331D9">
          <w:rPr>
            <w:b/>
            <w:bCs/>
            <w:sz w:val="18"/>
          </w:rPr>
          <w:t xml:space="preserve"> </w:t>
        </w:r>
        <w:r w:rsidRPr="001331D9">
          <w:rPr>
            <w:sz w:val="18"/>
          </w:rPr>
          <w:t>|</w:t>
        </w:r>
        <w:r w:rsidRPr="001331D9">
          <w:rPr>
            <w:b/>
            <w:bCs/>
            <w:sz w:val="18"/>
          </w:rPr>
          <w:t xml:space="preserve"> </w:t>
        </w:r>
        <w:r w:rsidRPr="001331D9">
          <w:rPr>
            <w:color w:val="808080" w:themeColor="background1" w:themeShade="80"/>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9E94A" w14:textId="77777777" w:rsidR="005F5D76" w:rsidRDefault="005F5D76" w:rsidP="00AF48E4">
      <w:pPr>
        <w:spacing w:after="0" w:line="240" w:lineRule="auto"/>
      </w:pPr>
      <w:r>
        <w:separator/>
      </w:r>
    </w:p>
  </w:footnote>
  <w:footnote w:type="continuationSeparator" w:id="0">
    <w:p w14:paraId="17792105" w14:textId="77777777" w:rsidR="005F5D76" w:rsidRDefault="005F5D76" w:rsidP="00AF48E4">
      <w:pPr>
        <w:spacing w:after="0" w:line="240" w:lineRule="auto"/>
      </w:pPr>
      <w:r>
        <w:continuationSeparator/>
      </w:r>
    </w:p>
  </w:footnote>
  <w:footnote w:type="continuationNotice" w:id="1">
    <w:p w14:paraId="6851013E" w14:textId="77777777" w:rsidR="005F5D76" w:rsidRDefault="005F5D76">
      <w:pPr>
        <w:spacing w:after="0" w:line="240" w:lineRule="auto"/>
      </w:pPr>
    </w:p>
  </w:footnote>
  <w:footnote w:id="2">
    <w:p w14:paraId="0693FB56" w14:textId="69B10C40" w:rsidR="0039747E" w:rsidRDefault="0039747E" w:rsidP="005D7D02">
      <w:pPr>
        <w:pStyle w:val="FootnoteText"/>
      </w:pPr>
      <w:r w:rsidRPr="00A41FB1">
        <w:rPr>
          <w:rStyle w:val="FootnoteReference"/>
        </w:rPr>
        <w:footnoteRef/>
      </w:r>
      <w:r w:rsidRPr="00A41FB1">
        <w:t xml:space="preserve"> Although the management team sought to engage a broad range of partners, CDFW recognizes that there are many other partners </w:t>
      </w:r>
      <w:r>
        <w:t>who</w:t>
      </w:r>
      <w:r w:rsidRPr="00A41FB1">
        <w:t xml:space="preserve"> play</w:t>
      </w:r>
      <w:r>
        <w:t xml:space="preserve"> </w:t>
      </w:r>
      <w:r w:rsidRPr="00A41FB1">
        <w:t>important role</w:t>
      </w:r>
      <w:r>
        <w:t>s</w:t>
      </w:r>
      <w:r w:rsidRPr="00A41FB1">
        <w:t xml:space="preserve"> in </w:t>
      </w:r>
      <w:r>
        <w:t>conserving and managing natural resources in California who were not involved in developing the companion plans.</w:t>
      </w:r>
    </w:p>
  </w:footnote>
  <w:footnote w:id="3">
    <w:p w14:paraId="2E9BAE2E" w14:textId="482FF5DA" w:rsidR="0039747E" w:rsidRDefault="0039747E" w:rsidP="005D7D02">
      <w:pPr>
        <w:pStyle w:val="FootnoteText"/>
      </w:pPr>
      <w:r w:rsidRPr="00434AF4">
        <w:rPr>
          <w:rStyle w:val="FootnoteReference"/>
        </w:rPr>
        <w:footnoteRef/>
      </w:r>
      <w:r w:rsidRPr="00434AF4">
        <w:t xml:space="preserve"> </w:t>
      </w:r>
      <w:r>
        <w:t>For more information, see CDFA, “</w:t>
      </w:r>
      <w:r w:rsidRPr="00F85DDD">
        <w:t>What are Ecosystem Services</w:t>
      </w:r>
      <w:r>
        <w:t xml:space="preserve">?” </w:t>
      </w:r>
      <w:r w:rsidRPr="00434AF4">
        <w:t xml:space="preserve">2012. Web. 27 Oct. 2015. </w:t>
      </w:r>
      <w:hyperlink r:id="rId1" w:history="1">
        <w:r w:rsidRPr="00670AF0">
          <w:rPr>
            <w:rStyle w:val="Hyperlink"/>
          </w:rPr>
          <w:t>https://www.cdfa.ca.gov/EnvironmentalStewardship/EcosystemServices.html</w:t>
        </w:r>
      </w:hyperlink>
      <w:r>
        <w:t>.</w:t>
      </w:r>
    </w:p>
  </w:footnote>
  <w:footnote w:id="4">
    <w:p w14:paraId="7D6DC673" w14:textId="2DE3434E" w:rsidR="0039747E" w:rsidRDefault="0039747E" w:rsidP="00173044">
      <w:pPr>
        <w:pStyle w:val="FootnoteText"/>
      </w:pPr>
      <w:r>
        <w:rPr>
          <w:rStyle w:val="FootnoteReference"/>
        </w:rPr>
        <w:footnoteRef/>
      </w:r>
      <w:r>
        <w:t xml:space="preserve"> Adaptive management is process to continually monitor and assess the environment as well as the effect and effectiveness of conservation strategies and to adjust the plan when improvement is needed to achieve the desired </w:t>
      </w:r>
      <w:r w:rsidRPr="00DD7447">
        <w:t>outcomes (CDFW 2015c; Ch.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2C2E" w14:textId="77777777" w:rsidR="0039747E" w:rsidRDefault="0039747E">
    <w:pPr>
      <w:pStyle w:val="Header"/>
    </w:pPr>
    <w:r>
      <w:t xml:space="preserve"> </w:t>
    </w:r>
    <w:r>
      <w:tab/>
      <w:t xml:space="preserve"> </w:t>
    </w:r>
    <w:r>
      <w:tab/>
    </w:r>
    <w:r>
      <w:rPr>
        <w:noProof/>
      </w:rPr>
      <w:drawing>
        <wp:anchor distT="0" distB="0" distL="114300" distR="114300" simplePos="0" relativeHeight="251659264" behindDoc="1" locked="0" layoutInCell="1" allowOverlap="0" wp14:anchorId="22F02C34" wp14:editId="22F02C35">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2C30" w14:textId="77777777" w:rsidR="0039747E" w:rsidRDefault="0039747E" w:rsidP="00BD5FFA">
    <w:pPr>
      <w:pStyle w:val="Header"/>
      <w:jc w:val="right"/>
    </w:pPr>
    <w:r>
      <w:rPr>
        <w:noProof/>
      </w:rPr>
      <w:drawing>
        <wp:anchor distT="0" distB="0" distL="114300" distR="114300" simplePos="0" relativeHeight="251657728" behindDoc="1" locked="0" layoutInCell="1" allowOverlap="0" wp14:anchorId="22F02C36" wp14:editId="22F02C37">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22F02C31" w14:textId="77777777" w:rsidR="0039747E" w:rsidRDefault="0039747E" w:rsidP="00BD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C94"/>
    <w:multiLevelType w:val="hybridMultilevel"/>
    <w:tmpl w:val="C1FC8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64DB9"/>
    <w:multiLevelType w:val="hybridMultilevel"/>
    <w:tmpl w:val="F81A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62A7"/>
    <w:multiLevelType w:val="hybridMultilevel"/>
    <w:tmpl w:val="DB6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40836"/>
    <w:multiLevelType w:val="hybridMultilevel"/>
    <w:tmpl w:val="66DEB9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3807CD"/>
    <w:multiLevelType w:val="hybridMultilevel"/>
    <w:tmpl w:val="042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D49C9"/>
    <w:multiLevelType w:val="hybridMultilevel"/>
    <w:tmpl w:val="33B6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F7BA2"/>
    <w:multiLevelType w:val="multilevel"/>
    <w:tmpl w:val="A182823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A75B7"/>
    <w:multiLevelType w:val="hybridMultilevel"/>
    <w:tmpl w:val="D0AC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F35E2"/>
    <w:multiLevelType w:val="hybridMultilevel"/>
    <w:tmpl w:val="A1F0E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294F37"/>
    <w:multiLevelType w:val="hybridMultilevel"/>
    <w:tmpl w:val="89888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A4943"/>
    <w:multiLevelType w:val="hybridMultilevel"/>
    <w:tmpl w:val="873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90D8C"/>
    <w:multiLevelType w:val="hybridMultilevel"/>
    <w:tmpl w:val="C376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3062C"/>
    <w:multiLevelType w:val="hybridMultilevel"/>
    <w:tmpl w:val="C89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30022"/>
    <w:multiLevelType w:val="hybridMultilevel"/>
    <w:tmpl w:val="7A6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57EE7"/>
    <w:multiLevelType w:val="hybridMultilevel"/>
    <w:tmpl w:val="9006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E420EF"/>
    <w:multiLevelType w:val="hybridMultilevel"/>
    <w:tmpl w:val="3D7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55067"/>
    <w:multiLevelType w:val="hybridMultilevel"/>
    <w:tmpl w:val="87D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4C34"/>
    <w:multiLevelType w:val="hybridMultilevel"/>
    <w:tmpl w:val="EC260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6855B1"/>
    <w:multiLevelType w:val="hybridMultilevel"/>
    <w:tmpl w:val="3A90F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40574B"/>
    <w:multiLevelType w:val="hybridMultilevel"/>
    <w:tmpl w:val="F326B9BC"/>
    <w:lvl w:ilvl="0" w:tplc="002AC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7C36F8"/>
    <w:multiLevelType w:val="hybridMultilevel"/>
    <w:tmpl w:val="0E5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61B83"/>
    <w:multiLevelType w:val="hybridMultilevel"/>
    <w:tmpl w:val="418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54D64"/>
    <w:multiLevelType w:val="hybridMultilevel"/>
    <w:tmpl w:val="E634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D4E6F"/>
    <w:multiLevelType w:val="hybridMultilevel"/>
    <w:tmpl w:val="4F14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3"/>
  </w:num>
  <w:num w:numId="5">
    <w:abstractNumId w:val="19"/>
  </w:num>
  <w:num w:numId="6">
    <w:abstractNumId w:val="20"/>
  </w:num>
  <w:num w:numId="7">
    <w:abstractNumId w:val="25"/>
  </w:num>
  <w:num w:numId="8">
    <w:abstractNumId w:val="15"/>
  </w:num>
  <w:num w:numId="9">
    <w:abstractNumId w:val="28"/>
  </w:num>
  <w:num w:numId="10">
    <w:abstractNumId w:val="7"/>
  </w:num>
  <w:num w:numId="11">
    <w:abstractNumId w:val="12"/>
  </w:num>
  <w:num w:numId="12">
    <w:abstractNumId w:val="1"/>
  </w:num>
  <w:num w:numId="13">
    <w:abstractNumId w:val="16"/>
  </w:num>
  <w:num w:numId="14">
    <w:abstractNumId w:val="6"/>
  </w:num>
  <w:num w:numId="15">
    <w:abstractNumId w:val="2"/>
  </w:num>
  <w:num w:numId="16">
    <w:abstractNumId w:val="23"/>
  </w:num>
  <w:num w:numId="17">
    <w:abstractNumId w:val="17"/>
  </w:num>
  <w:num w:numId="18">
    <w:abstractNumId w:val="21"/>
  </w:num>
  <w:num w:numId="19">
    <w:abstractNumId w:val="11"/>
  </w:num>
  <w:num w:numId="20">
    <w:abstractNumId w:val="14"/>
  </w:num>
  <w:num w:numId="21">
    <w:abstractNumId w:val="10"/>
  </w:num>
  <w:num w:numId="22">
    <w:abstractNumId w:val="27"/>
  </w:num>
  <w:num w:numId="23">
    <w:abstractNumId w:val="24"/>
  </w:num>
  <w:num w:numId="24">
    <w:abstractNumId w:val="26"/>
  </w:num>
  <w:num w:numId="25">
    <w:abstractNumId w:val="4"/>
  </w:num>
  <w:num w:numId="26">
    <w:abstractNumId w:val="22"/>
  </w:num>
  <w:num w:numId="27">
    <w:abstractNumId w:val="18"/>
  </w:num>
  <w:num w:numId="28">
    <w:abstractNumId w:val="0"/>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activeWritingStyle w:appName="MSWord" w:lang="es-MX" w:vendorID="64" w:dllVersion="131078"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5F"/>
    <w:rsid w:val="00000188"/>
    <w:rsid w:val="0000124A"/>
    <w:rsid w:val="00001F4F"/>
    <w:rsid w:val="000033DB"/>
    <w:rsid w:val="0000340F"/>
    <w:rsid w:val="00003F5E"/>
    <w:rsid w:val="00004B2D"/>
    <w:rsid w:val="00006133"/>
    <w:rsid w:val="000079AA"/>
    <w:rsid w:val="00010169"/>
    <w:rsid w:val="000108ED"/>
    <w:rsid w:val="00010AC7"/>
    <w:rsid w:val="00011163"/>
    <w:rsid w:val="00011710"/>
    <w:rsid w:val="00011F3A"/>
    <w:rsid w:val="00013762"/>
    <w:rsid w:val="00013D96"/>
    <w:rsid w:val="00014C23"/>
    <w:rsid w:val="00014C71"/>
    <w:rsid w:val="00014DAE"/>
    <w:rsid w:val="0001520D"/>
    <w:rsid w:val="000156B0"/>
    <w:rsid w:val="000156FE"/>
    <w:rsid w:val="00015C0B"/>
    <w:rsid w:val="000162C9"/>
    <w:rsid w:val="00016D8E"/>
    <w:rsid w:val="00017760"/>
    <w:rsid w:val="00017B6A"/>
    <w:rsid w:val="000215BA"/>
    <w:rsid w:val="00021BA2"/>
    <w:rsid w:val="000233B0"/>
    <w:rsid w:val="000240FA"/>
    <w:rsid w:val="000241DC"/>
    <w:rsid w:val="00024982"/>
    <w:rsid w:val="00025070"/>
    <w:rsid w:val="000260CE"/>
    <w:rsid w:val="00030139"/>
    <w:rsid w:val="000312EF"/>
    <w:rsid w:val="00032682"/>
    <w:rsid w:val="000359FB"/>
    <w:rsid w:val="00035F1A"/>
    <w:rsid w:val="000368AA"/>
    <w:rsid w:val="000370D4"/>
    <w:rsid w:val="000379B6"/>
    <w:rsid w:val="00040055"/>
    <w:rsid w:val="0004151F"/>
    <w:rsid w:val="00041618"/>
    <w:rsid w:val="0004510F"/>
    <w:rsid w:val="00045A51"/>
    <w:rsid w:val="00046489"/>
    <w:rsid w:val="00046F90"/>
    <w:rsid w:val="0004722A"/>
    <w:rsid w:val="00047348"/>
    <w:rsid w:val="00047916"/>
    <w:rsid w:val="00047AD3"/>
    <w:rsid w:val="00047E44"/>
    <w:rsid w:val="00050159"/>
    <w:rsid w:val="00051311"/>
    <w:rsid w:val="000522A0"/>
    <w:rsid w:val="00053176"/>
    <w:rsid w:val="0005394F"/>
    <w:rsid w:val="000542BB"/>
    <w:rsid w:val="000543B9"/>
    <w:rsid w:val="00054DD6"/>
    <w:rsid w:val="0005674D"/>
    <w:rsid w:val="00056752"/>
    <w:rsid w:val="00056765"/>
    <w:rsid w:val="0005775A"/>
    <w:rsid w:val="000606BE"/>
    <w:rsid w:val="00061096"/>
    <w:rsid w:val="00061DC4"/>
    <w:rsid w:val="00062427"/>
    <w:rsid w:val="000633A7"/>
    <w:rsid w:val="00063A61"/>
    <w:rsid w:val="00064998"/>
    <w:rsid w:val="00066CC3"/>
    <w:rsid w:val="000673E0"/>
    <w:rsid w:val="00071131"/>
    <w:rsid w:val="00071FBC"/>
    <w:rsid w:val="000725FF"/>
    <w:rsid w:val="0007347B"/>
    <w:rsid w:val="00073891"/>
    <w:rsid w:val="00074547"/>
    <w:rsid w:val="00074FDD"/>
    <w:rsid w:val="00075BF4"/>
    <w:rsid w:val="00076216"/>
    <w:rsid w:val="00076F1A"/>
    <w:rsid w:val="000772EE"/>
    <w:rsid w:val="0007794A"/>
    <w:rsid w:val="00080965"/>
    <w:rsid w:val="000816A7"/>
    <w:rsid w:val="00081738"/>
    <w:rsid w:val="0008242B"/>
    <w:rsid w:val="0008253F"/>
    <w:rsid w:val="000828A5"/>
    <w:rsid w:val="00082A66"/>
    <w:rsid w:val="00083924"/>
    <w:rsid w:val="00087AEC"/>
    <w:rsid w:val="00090B60"/>
    <w:rsid w:val="00091955"/>
    <w:rsid w:val="00091DDB"/>
    <w:rsid w:val="00093273"/>
    <w:rsid w:val="000949C2"/>
    <w:rsid w:val="000953FD"/>
    <w:rsid w:val="000A397E"/>
    <w:rsid w:val="000A47F6"/>
    <w:rsid w:val="000A7A16"/>
    <w:rsid w:val="000B2000"/>
    <w:rsid w:val="000B23E4"/>
    <w:rsid w:val="000B2FC6"/>
    <w:rsid w:val="000B3857"/>
    <w:rsid w:val="000B464B"/>
    <w:rsid w:val="000B4799"/>
    <w:rsid w:val="000B600B"/>
    <w:rsid w:val="000B63D4"/>
    <w:rsid w:val="000B6BBD"/>
    <w:rsid w:val="000B6DD2"/>
    <w:rsid w:val="000B797C"/>
    <w:rsid w:val="000C0100"/>
    <w:rsid w:val="000C2C1D"/>
    <w:rsid w:val="000C338F"/>
    <w:rsid w:val="000C5500"/>
    <w:rsid w:val="000C5FC0"/>
    <w:rsid w:val="000C60CB"/>
    <w:rsid w:val="000C626C"/>
    <w:rsid w:val="000C7C7B"/>
    <w:rsid w:val="000C7DF2"/>
    <w:rsid w:val="000D00B8"/>
    <w:rsid w:val="000D20E5"/>
    <w:rsid w:val="000D2FC0"/>
    <w:rsid w:val="000D43C7"/>
    <w:rsid w:val="000D5120"/>
    <w:rsid w:val="000D5470"/>
    <w:rsid w:val="000D7124"/>
    <w:rsid w:val="000D7187"/>
    <w:rsid w:val="000D724A"/>
    <w:rsid w:val="000D782A"/>
    <w:rsid w:val="000E0355"/>
    <w:rsid w:val="000E1997"/>
    <w:rsid w:val="000E2322"/>
    <w:rsid w:val="000E689B"/>
    <w:rsid w:val="000E6B53"/>
    <w:rsid w:val="000E7597"/>
    <w:rsid w:val="000F1807"/>
    <w:rsid w:val="000F1E2C"/>
    <w:rsid w:val="000F534E"/>
    <w:rsid w:val="000F617A"/>
    <w:rsid w:val="000F6A02"/>
    <w:rsid w:val="000F727A"/>
    <w:rsid w:val="000F7F09"/>
    <w:rsid w:val="00100772"/>
    <w:rsid w:val="001013D9"/>
    <w:rsid w:val="001020CD"/>
    <w:rsid w:val="00103967"/>
    <w:rsid w:val="00104245"/>
    <w:rsid w:val="00104B11"/>
    <w:rsid w:val="00104B6D"/>
    <w:rsid w:val="00105909"/>
    <w:rsid w:val="00106C23"/>
    <w:rsid w:val="00110DE2"/>
    <w:rsid w:val="00112AA1"/>
    <w:rsid w:val="00113003"/>
    <w:rsid w:val="00113847"/>
    <w:rsid w:val="0011438D"/>
    <w:rsid w:val="00114613"/>
    <w:rsid w:val="00114832"/>
    <w:rsid w:val="001166FB"/>
    <w:rsid w:val="00117140"/>
    <w:rsid w:val="00117291"/>
    <w:rsid w:val="0012032B"/>
    <w:rsid w:val="001206CB"/>
    <w:rsid w:val="001212A8"/>
    <w:rsid w:val="00123348"/>
    <w:rsid w:val="00123A2B"/>
    <w:rsid w:val="00124980"/>
    <w:rsid w:val="00124A03"/>
    <w:rsid w:val="0012534E"/>
    <w:rsid w:val="001265CD"/>
    <w:rsid w:val="00127232"/>
    <w:rsid w:val="00130C4C"/>
    <w:rsid w:val="001318DD"/>
    <w:rsid w:val="00131A1D"/>
    <w:rsid w:val="001331D9"/>
    <w:rsid w:val="00133C6A"/>
    <w:rsid w:val="0013468D"/>
    <w:rsid w:val="00134E54"/>
    <w:rsid w:val="00134FC2"/>
    <w:rsid w:val="001360C7"/>
    <w:rsid w:val="001363F2"/>
    <w:rsid w:val="00136FC1"/>
    <w:rsid w:val="001370C7"/>
    <w:rsid w:val="00137152"/>
    <w:rsid w:val="00140170"/>
    <w:rsid w:val="00140635"/>
    <w:rsid w:val="00141C90"/>
    <w:rsid w:val="00142C5D"/>
    <w:rsid w:val="00142CF2"/>
    <w:rsid w:val="00142D30"/>
    <w:rsid w:val="00142FCD"/>
    <w:rsid w:val="00143483"/>
    <w:rsid w:val="001436AF"/>
    <w:rsid w:val="0014375B"/>
    <w:rsid w:val="00145178"/>
    <w:rsid w:val="00145A5A"/>
    <w:rsid w:val="001463A5"/>
    <w:rsid w:val="00146BD8"/>
    <w:rsid w:val="00151937"/>
    <w:rsid w:val="00151969"/>
    <w:rsid w:val="00154B24"/>
    <w:rsid w:val="001550A1"/>
    <w:rsid w:val="00156CE9"/>
    <w:rsid w:val="00156F01"/>
    <w:rsid w:val="001579AC"/>
    <w:rsid w:val="00160ACD"/>
    <w:rsid w:val="00160CB6"/>
    <w:rsid w:val="00161C0D"/>
    <w:rsid w:val="00163827"/>
    <w:rsid w:val="00163DD7"/>
    <w:rsid w:val="00164195"/>
    <w:rsid w:val="0016451A"/>
    <w:rsid w:val="001645D6"/>
    <w:rsid w:val="001647E7"/>
    <w:rsid w:val="00164ECA"/>
    <w:rsid w:val="0016550A"/>
    <w:rsid w:val="00165AC5"/>
    <w:rsid w:val="00166CCC"/>
    <w:rsid w:val="00171AD5"/>
    <w:rsid w:val="00173044"/>
    <w:rsid w:val="00173442"/>
    <w:rsid w:val="0017355E"/>
    <w:rsid w:val="001749BC"/>
    <w:rsid w:val="00174C78"/>
    <w:rsid w:val="0017542F"/>
    <w:rsid w:val="00175560"/>
    <w:rsid w:val="00176BBF"/>
    <w:rsid w:val="001778FC"/>
    <w:rsid w:val="00180589"/>
    <w:rsid w:val="00180ACB"/>
    <w:rsid w:val="00180CAD"/>
    <w:rsid w:val="001820C8"/>
    <w:rsid w:val="00185431"/>
    <w:rsid w:val="0018625E"/>
    <w:rsid w:val="00187724"/>
    <w:rsid w:val="001906B0"/>
    <w:rsid w:val="00190B5E"/>
    <w:rsid w:val="00190B66"/>
    <w:rsid w:val="00191589"/>
    <w:rsid w:val="00191626"/>
    <w:rsid w:val="00193084"/>
    <w:rsid w:val="00193928"/>
    <w:rsid w:val="00195BEE"/>
    <w:rsid w:val="001978F3"/>
    <w:rsid w:val="001A0626"/>
    <w:rsid w:val="001A70FD"/>
    <w:rsid w:val="001A718D"/>
    <w:rsid w:val="001A7971"/>
    <w:rsid w:val="001B0186"/>
    <w:rsid w:val="001B0541"/>
    <w:rsid w:val="001B13CE"/>
    <w:rsid w:val="001B18EE"/>
    <w:rsid w:val="001B4412"/>
    <w:rsid w:val="001B4BC6"/>
    <w:rsid w:val="001B4F8F"/>
    <w:rsid w:val="001B5BF4"/>
    <w:rsid w:val="001B6B68"/>
    <w:rsid w:val="001B6F8A"/>
    <w:rsid w:val="001B7179"/>
    <w:rsid w:val="001B756B"/>
    <w:rsid w:val="001C18F2"/>
    <w:rsid w:val="001C1BDE"/>
    <w:rsid w:val="001C22F6"/>
    <w:rsid w:val="001C2F3B"/>
    <w:rsid w:val="001C3507"/>
    <w:rsid w:val="001C3932"/>
    <w:rsid w:val="001C399C"/>
    <w:rsid w:val="001C401D"/>
    <w:rsid w:val="001C43D7"/>
    <w:rsid w:val="001C44D3"/>
    <w:rsid w:val="001C4D70"/>
    <w:rsid w:val="001C6413"/>
    <w:rsid w:val="001C6F95"/>
    <w:rsid w:val="001C7D1E"/>
    <w:rsid w:val="001C7D24"/>
    <w:rsid w:val="001D0860"/>
    <w:rsid w:val="001D1D2E"/>
    <w:rsid w:val="001D3031"/>
    <w:rsid w:val="001D3899"/>
    <w:rsid w:val="001D3E6F"/>
    <w:rsid w:val="001D463C"/>
    <w:rsid w:val="001D5397"/>
    <w:rsid w:val="001D5644"/>
    <w:rsid w:val="001D64D8"/>
    <w:rsid w:val="001D6ED9"/>
    <w:rsid w:val="001E05A5"/>
    <w:rsid w:val="001E0955"/>
    <w:rsid w:val="001E1025"/>
    <w:rsid w:val="001E1A69"/>
    <w:rsid w:val="001E1A95"/>
    <w:rsid w:val="001E3AE1"/>
    <w:rsid w:val="001E61A5"/>
    <w:rsid w:val="001E6233"/>
    <w:rsid w:val="001E645C"/>
    <w:rsid w:val="001E7FA7"/>
    <w:rsid w:val="001F25C5"/>
    <w:rsid w:val="001F2CD1"/>
    <w:rsid w:val="001F4BED"/>
    <w:rsid w:val="001F6219"/>
    <w:rsid w:val="001F752A"/>
    <w:rsid w:val="001F7984"/>
    <w:rsid w:val="002000BF"/>
    <w:rsid w:val="002012DC"/>
    <w:rsid w:val="0020134E"/>
    <w:rsid w:val="0020199F"/>
    <w:rsid w:val="00201FEC"/>
    <w:rsid w:val="00202005"/>
    <w:rsid w:val="00202AB7"/>
    <w:rsid w:val="002049C6"/>
    <w:rsid w:val="002051E0"/>
    <w:rsid w:val="00205861"/>
    <w:rsid w:val="00206B12"/>
    <w:rsid w:val="0021087F"/>
    <w:rsid w:val="00212580"/>
    <w:rsid w:val="00212C04"/>
    <w:rsid w:val="00213B63"/>
    <w:rsid w:val="00215882"/>
    <w:rsid w:val="00216B94"/>
    <w:rsid w:val="002210AD"/>
    <w:rsid w:val="00222AB4"/>
    <w:rsid w:val="0022335D"/>
    <w:rsid w:val="00223460"/>
    <w:rsid w:val="00223D19"/>
    <w:rsid w:val="0022451D"/>
    <w:rsid w:val="00224B9E"/>
    <w:rsid w:val="00225E8F"/>
    <w:rsid w:val="0022720C"/>
    <w:rsid w:val="00227482"/>
    <w:rsid w:val="00232CB5"/>
    <w:rsid w:val="00232FC7"/>
    <w:rsid w:val="002349CD"/>
    <w:rsid w:val="002358A4"/>
    <w:rsid w:val="00235DC9"/>
    <w:rsid w:val="0023735F"/>
    <w:rsid w:val="002410A4"/>
    <w:rsid w:val="00241B40"/>
    <w:rsid w:val="002433B7"/>
    <w:rsid w:val="002433F5"/>
    <w:rsid w:val="00243CCE"/>
    <w:rsid w:val="00244FC4"/>
    <w:rsid w:val="002455E6"/>
    <w:rsid w:val="00247CDC"/>
    <w:rsid w:val="00247E74"/>
    <w:rsid w:val="00250A65"/>
    <w:rsid w:val="00253497"/>
    <w:rsid w:val="00253E0B"/>
    <w:rsid w:val="0025553C"/>
    <w:rsid w:val="00255F8E"/>
    <w:rsid w:val="0026004A"/>
    <w:rsid w:val="002605B3"/>
    <w:rsid w:val="002649CD"/>
    <w:rsid w:val="002655A9"/>
    <w:rsid w:val="002674A3"/>
    <w:rsid w:val="0027113F"/>
    <w:rsid w:val="002711CC"/>
    <w:rsid w:val="002741C9"/>
    <w:rsid w:val="00274DC9"/>
    <w:rsid w:val="00274F2C"/>
    <w:rsid w:val="002756F1"/>
    <w:rsid w:val="00276D37"/>
    <w:rsid w:val="002770FE"/>
    <w:rsid w:val="002802DB"/>
    <w:rsid w:val="00281F15"/>
    <w:rsid w:val="00282180"/>
    <w:rsid w:val="00284EF9"/>
    <w:rsid w:val="00287BCA"/>
    <w:rsid w:val="00291F5F"/>
    <w:rsid w:val="00293DE3"/>
    <w:rsid w:val="00294648"/>
    <w:rsid w:val="002946A9"/>
    <w:rsid w:val="002959B0"/>
    <w:rsid w:val="002A0857"/>
    <w:rsid w:val="002A276F"/>
    <w:rsid w:val="002A2843"/>
    <w:rsid w:val="002A2F31"/>
    <w:rsid w:val="002A543C"/>
    <w:rsid w:val="002A6563"/>
    <w:rsid w:val="002B0C2E"/>
    <w:rsid w:val="002B2C5C"/>
    <w:rsid w:val="002B39A1"/>
    <w:rsid w:val="002B43EA"/>
    <w:rsid w:val="002B6250"/>
    <w:rsid w:val="002B661E"/>
    <w:rsid w:val="002B6B6A"/>
    <w:rsid w:val="002B7326"/>
    <w:rsid w:val="002B74E4"/>
    <w:rsid w:val="002B7DD4"/>
    <w:rsid w:val="002C03D7"/>
    <w:rsid w:val="002C0D19"/>
    <w:rsid w:val="002C1818"/>
    <w:rsid w:val="002C3D8D"/>
    <w:rsid w:val="002C6A50"/>
    <w:rsid w:val="002C7691"/>
    <w:rsid w:val="002D10F9"/>
    <w:rsid w:val="002D1AA1"/>
    <w:rsid w:val="002D229D"/>
    <w:rsid w:val="002D24E2"/>
    <w:rsid w:val="002D313F"/>
    <w:rsid w:val="002D4F96"/>
    <w:rsid w:val="002D5E3C"/>
    <w:rsid w:val="002D6306"/>
    <w:rsid w:val="002D6A69"/>
    <w:rsid w:val="002D6D95"/>
    <w:rsid w:val="002D72A2"/>
    <w:rsid w:val="002D752D"/>
    <w:rsid w:val="002D7793"/>
    <w:rsid w:val="002D7DFA"/>
    <w:rsid w:val="002D7EF7"/>
    <w:rsid w:val="002E0CCF"/>
    <w:rsid w:val="002E1466"/>
    <w:rsid w:val="002E28E3"/>
    <w:rsid w:val="002E42DD"/>
    <w:rsid w:val="002E4AE2"/>
    <w:rsid w:val="002E7C48"/>
    <w:rsid w:val="002E7CB2"/>
    <w:rsid w:val="002E7F72"/>
    <w:rsid w:val="002F2F1C"/>
    <w:rsid w:val="002F2F4F"/>
    <w:rsid w:val="002F3A2D"/>
    <w:rsid w:val="002F3F7E"/>
    <w:rsid w:val="002F464D"/>
    <w:rsid w:val="002F573D"/>
    <w:rsid w:val="002F5A15"/>
    <w:rsid w:val="002F63A7"/>
    <w:rsid w:val="002F680E"/>
    <w:rsid w:val="002F70A7"/>
    <w:rsid w:val="002F77E9"/>
    <w:rsid w:val="002F78EE"/>
    <w:rsid w:val="00300DF9"/>
    <w:rsid w:val="003038E1"/>
    <w:rsid w:val="0030472B"/>
    <w:rsid w:val="0030492F"/>
    <w:rsid w:val="0030549A"/>
    <w:rsid w:val="0030611E"/>
    <w:rsid w:val="00306F1E"/>
    <w:rsid w:val="0031307B"/>
    <w:rsid w:val="00313DF6"/>
    <w:rsid w:val="003145FD"/>
    <w:rsid w:val="0031519E"/>
    <w:rsid w:val="003156E8"/>
    <w:rsid w:val="00316DEF"/>
    <w:rsid w:val="00316E26"/>
    <w:rsid w:val="003173CF"/>
    <w:rsid w:val="003174C4"/>
    <w:rsid w:val="00317698"/>
    <w:rsid w:val="0032046A"/>
    <w:rsid w:val="00320960"/>
    <w:rsid w:val="00321423"/>
    <w:rsid w:val="0032184F"/>
    <w:rsid w:val="003236BD"/>
    <w:rsid w:val="003237AA"/>
    <w:rsid w:val="00323E75"/>
    <w:rsid w:val="00324DFE"/>
    <w:rsid w:val="00327BA7"/>
    <w:rsid w:val="003302E7"/>
    <w:rsid w:val="003313D1"/>
    <w:rsid w:val="00332448"/>
    <w:rsid w:val="00333B47"/>
    <w:rsid w:val="0033412A"/>
    <w:rsid w:val="003346DC"/>
    <w:rsid w:val="00335862"/>
    <w:rsid w:val="00335AFE"/>
    <w:rsid w:val="00336127"/>
    <w:rsid w:val="003370A9"/>
    <w:rsid w:val="003449AA"/>
    <w:rsid w:val="00344B5B"/>
    <w:rsid w:val="003468D1"/>
    <w:rsid w:val="00346CC0"/>
    <w:rsid w:val="00351ED8"/>
    <w:rsid w:val="00352C0A"/>
    <w:rsid w:val="00354C3A"/>
    <w:rsid w:val="00354DF5"/>
    <w:rsid w:val="003555CA"/>
    <w:rsid w:val="00355E32"/>
    <w:rsid w:val="00355F1F"/>
    <w:rsid w:val="00356032"/>
    <w:rsid w:val="003565FF"/>
    <w:rsid w:val="00357337"/>
    <w:rsid w:val="003611C3"/>
    <w:rsid w:val="00362352"/>
    <w:rsid w:val="00362CD0"/>
    <w:rsid w:val="00362CD2"/>
    <w:rsid w:val="00362FAC"/>
    <w:rsid w:val="00363195"/>
    <w:rsid w:val="00363A99"/>
    <w:rsid w:val="00364F74"/>
    <w:rsid w:val="0036520A"/>
    <w:rsid w:val="003654E7"/>
    <w:rsid w:val="003655C9"/>
    <w:rsid w:val="003670E4"/>
    <w:rsid w:val="00367B71"/>
    <w:rsid w:val="00370B1C"/>
    <w:rsid w:val="00373A3F"/>
    <w:rsid w:val="00373ECA"/>
    <w:rsid w:val="00374F83"/>
    <w:rsid w:val="003759AD"/>
    <w:rsid w:val="00375AD4"/>
    <w:rsid w:val="003760A6"/>
    <w:rsid w:val="00376949"/>
    <w:rsid w:val="00377242"/>
    <w:rsid w:val="0037755E"/>
    <w:rsid w:val="00377659"/>
    <w:rsid w:val="0037792E"/>
    <w:rsid w:val="00380906"/>
    <w:rsid w:val="00380F73"/>
    <w:rsid w:val="00381263"/>
    <w:rsid w:val="003815F1"/>
    <w:rsid w:val="00381BBD"/>
    <w:rsid w:val="00381DB5"/>
    <w:rsid w:val="0038327F"/>
    <w:rsid w:val="00384ABA"/>
    <w:rsid w:val="003867E0"/>
    <w:rsid w:val="003876AF"/>
    <w:rsid w:val="00387CF6"/>
    <w:rsid w:val="003900B1"/>
    <w:rsid w:val="003911F9"/>
    <w:rsid w:val="00392A49"/>
    <w:rsid w:val="00392ABF"/>
    <w:rsid w:val="00393546"/>
    <w:rsid w:val="00394637"/>
    <w:rsid w:val="00395D03"/>
    <w:rsid w:val="00397462"/>
    <w:rsid w:val="0039747E"/>
    <w:rsid w:val="003A07D8"/>
    <w:rsid w:val="003A1745"/>
    <w:rsid w:val="003A2641"/>
    <w:rsid w:val="003A2D20"/>
    <w:rsid w:val="003A3AC9"/>
    <w:rsid w:val="003A3EB6"/>
    <w:rsid w:val="003A4A08"/>
    <w:rsid w:val="003A5011"/>
    <w:rsid w:val="003A5B3C"/>
    <w:rsid w:val="003A641C"/>
    <w:rsid w:val="003B0DB3"/>
    <w:rsid w:val="003B0ED5"/>
    <w:rsid w:val="003B218F"/>
    <w:rsid w:val="003B262B"/>
    <w:rsid w:val="003B27F1"/>
    <w:rsid w:val="003B2DBE"/>
    <w:rsid w:val="003B30DE"/>
    <w:rsid w:val="003B4587"/>
    <w:rsid w:val="003B5015"/>
    <w:rsid w:val="003B513B"/>
    <w:rsid w:val="003B535D"/>
    <w:rsid w:val="003B7B22"/>
    <w:rsid w:val="003C011F"/>
    <w:rsid w:val="003C184B"/>
    <w:rsid w:val="003C218E"/>
    <w:rsid w:val="003C3E1A"/>
    <w:rsid w:val="003C49BC"/>
    <w:rsid w:val="003C5031"/>
    <w:rsid w:val="003C7365"/>
    <w:rsid w:val="003D0273"/>
    <w:rsid w:val="003D0C29"/>
    <w:rsid w:val="003D11A5"/>
    <w:rsid w:val="003D1DEA"/>
    <w:rsid w:val="003D2A8A"/>
    <w:rsid w:val="003D463D"/>
    <w:rsid w:val="003D4A49"/>
    <w:rsid w:val="003D6529"/>
    <w:rsid w:val="003D7A54"/>
    <w:rsid w:val="003E0C9E"/>
    <w:rsid w:val="003E20F2"/>
    <w:rsid w:val="003E2EEA"/>
    <w:rsid w:val="003E428C"/>
    <w:rsid w:val="003E4292"/>
    <w:rsid w:val="003E4614"/>
    <w:rsid w:val="003E4831"/>
    <w:rsid w:val="003E72F5"/>
    <w:rsid w:val="003E7824"/>
    <w:rsid w:val="003E7DA9"/>
    <w:rsid w:val="003F122C"/>
    <w:rsid w:val="003F1FB0"/>
    <w:rsid w:val="003F23D4"/>
    <w:rsid w:val="003F31A4"/>
    <w:rsid w:val="003F40D4"/>
    <w:rsid w:val="003F4C81"/>
    <w:rsid w:val="003F6117"/>
    <w:rsid w:val="003F6521"/>
    <w:rsid w:val="003F6645"/>
    <w:rsid w:val="003F6E96"/>
    <w:rsid w:val="0040089C"/>
    <w:rsid w:val="004025DA"/>
    <w:rsid w:val="00402ED8"/>
    <w:rsid w:val="00404467"/>
    <w:rsid w:val="00404D0E"/>
    <w:rsid w:val="0040580C"/>
    <w:rsid w:val="0040606D"/>
    <w:rsid w:val="00406A45"/>
    <w:rsid w:val="0041079F"/>
    <w:rsid w:val="00411337"/>
    <w:rsid w:val="00412DC6"/>
    <w:rsid w:val="00413854"/>
    <w:rsid w:val="00415073"/>
    <w:rsid w:val="00415E07"/>
    <w:rsid w:val="00415FFE"/>
    <w:rsid w:val="00416B14"/>
    <w:rsid w:val="004200A3"/>
    <w:rsid w:val="00420B87"/>
    <w:rsid w:val="00420C73"/>
    <w:rsid w:val="00423280"/>
    <w:rsid w:val="00423F29"/>
    <w:rsid w:val="0042681D"/>
    <w:rsid w:val="0042780C"/>
    <w:rsid w:val="00432009"/>
    <w:rsid w:val="00434375"/>
    <w:rsid w:val="0043497F"/>
    <w:rsid w:val="00434AF4"/>
    <w:rsid w:val="00434EE2"/>
    <w:rsid w:val="00440C5F"/>
    <w:rsid w:val="00441649"/>
    <w:rsid w:val="00441D33"/>
    <w:rsid w:val="00442CF9"/>
    <w:rsid w:val="00444210"/>
    <w:rsid w:val="00444A77"/>
    <w:rsid w:val="00445217"/>
    <w:rsid w:val="00446657"/>
    <w:rsid w:val="00447D5E"/>
    <w:rsid w:val="00450BCB"/>
    <w:rsid w:val="00451570"/>
    <w:rsid w:val="00451974"/>
    <w:rsid w:val="00451C03"/>
    <w:rsid w:val="00451FE5"/>
    <w:rsid w:val="00452EED"/>
    <w:rsid w:val="004530E4"/>
    <w:rsid w:val="004538B7"/>
    <w:rsid w:val="00453E03"/>
    <w:rsid w:val="004550AF"/>
    <w:rsid w:val="00455B44"/>
    <w:rsid w:val="004564DF"/>
    <w:rsid w:val="00457228"/>
    <w:rsid w:val="004579F6"/>
    <w:rsid w:val="00457C7C"/>
    <w:rsid w:val="004622FA"/>
    <w:rsid w:val="004623DE"/>
    <w:rsid w:val="0046392C"/>
    <w:rsid w:val="00464F1B"/>
    <w:rsid w:val="004652EA"/>
    <w:rsid w:val="00467939"/>
    <w:rsid w:val="00467D89"/>
    <w:rsid w:val="0047436F"/>
    <w:rsid w:val="00474CE2"/>
    <w:rsid w:val="00474DB1"/>
    <w:rsid w:val="004752DE"/>
    <w:rsid w:val="004760FC"/>
    <w:rsid w:val="00476206"/>
    <w:rsid w:val="00480A6F"/>
    <w:rsid w:val="004819D4"/>
    <w:rsid w:val="00481A6A"/>
    <w:rsid w:val="00481D40"/>
    <w:rsid w:val="00482D19"/>
    <w:rsid w:val="00483265"/>
    <w:rsid w:val="00484C3F"/>
    <w:rsid w:val="00484D1A"/>
    <w:rsid w:val="0048594D"/>
    <w:rsid w:val="004870F7"/>
    <w:rsid w:val="00490274"/>
    <w:rsid w:val="00491728"/>
    <w:rsid w:val="00491CD3"/>
    <w:rsid w:val="0049218F"/>
    <w:rsid w:val="00492F8F"/>
    <w:rsid w:val="0049391C"/>
    <w:rsid w:val="00494B35"/>
    <w:rsid w:val="00495461"/>
    <w:rsid w:val="00495D70"/>
    <w:rsid w:val="00497262"/>
    <w:rsid w:val="004974C8"/>
    <w:rsid w:val="00497B32"/>
    <w:rsid w:val="00497FF2"/>
    <w:rsid w:val="004A1567"/>
    <w:rsid w:val="004A182C"/>
    <w:rsid w:val="004A23FD"/>
    <w:rsid w:val="004A34C1"/>
    <w:rsid w:val="004A3877"/>
    <w:rsid w:val="004A4711"/>
    <w:rsid w:val="004A5807"/>
    <w:rsid w:val="004A5FEF"/>
    <w:rsid w:val="004B0B06"/>
    <w:rsid w:val="004B198C"/>
    <w:rsid w:val="004B4573"/>
    <w:rsid w:val="004B5747"/>
    <w:rsid w:val="004B6CAE"/>
    <w:rsid w:val="004B76B6"/>
    <w:rsid w:val="004B7A3D"/>
    <w:rsid w:val="004B7E1F"/>
    <w:rsid w:val="004B7E54"/>
    <w:rsid w:val="004C0F83"/>
    <w:rsid w:val="004C171C"/>
    <w:rsid w:val="004C3420"/>
    <w:rsid w:val="004C3567"/>
    <w:rsid w:val="004C3E69"/>
    <w:rsid w:val="004C41C4"/>
    <w:rsid w:val="004C4DF1"/>
    <w:rsid w:val="004C5D9C"/>
    <w:rsid w:val="004C6CF2"/>
    <w:rsid w:val="004C7AEA"/>
    <w:rsid w:val="004D2DBF"/>
    <w:rsid w:val="004D3266"/>
    <w:rsid w:val="004D35AE"/>
    <w:rsid w:val="004D44DD"/>
    <w:rsid w:val="004D4886"/>
    <w:rsid w:val="004D4A24"/>
    <w:rsid w:val="004D51CF"/>
    <w:rsid w:val="004D52FA"/>
    <w:rsid w:val="004D5455"/>
    <w:rsid w:val="004E2E0D"/>
    <w:rsid w:val="004E638E"/>
    <w:rsid w:val="004E72E1"/>
    <w:rsid w:val="004E7A9B"/>
    <w:rsid w:val="004F0256"/>
    <w:rsid w:val="004F0957"/>
    <w:rsid w:val="004F10AA"/>
    <w:rsid w:val="004F1436"/>
    <w:rsid w:val="004F1970"/>
    <w:rsid w:val="004F33A2"/>
    <w:rsid w:val="004F33F4"/>
    <w:rsid w:val="004F3764"/>
    <w:rsid w:val="004F3E1B"/>
    <w:rsid w:val="004F495C"/>
    <w:rsid w:val="004F55E2"/>
    <w:rsid w:val="00500E20"/>
    <w:rsid w:val="0050145F"/>
    <w:rsid w:val="00501AF5"/>
    <w:rsid w:val="00501E48"/>
    <w:rsid w:val="00502A36"/>
    <w:rsid w:val="00502FB8"/>
    <w:rsid w:val="00503050"/>
    <w:rsid w:val="0050484E"/>
    <w:rsid w:val="00504C2B"/>
    <w:rsid w:val="00505EFD"/>
    <w:rsid w:val="00506266"/>
    <w:rsid w:val="005105D7"/>
    <w:rsid w:val="00511585"/>
    <w:rsid w:val="00511AE6"/>
    <w:rsid w:val="00513FF5"/>
    <w:rsid w:val="0051479C"/>
    <w:rsid w:val="00522A48"/>
    <w:rsid w:val="005241F4"/>
    <w:rsid w:val="00524212"/>
    <w:rsid w:val="0052548A"/>
    <w:rsid w:val="005254BD"/>
    <w:rsid w:val="00525C33"/>
    <w:rsid w:val="005261BB"/>
    <w:rsid w:val="00526860"/>
    <w:rsid w:val="00526EA3"/>
    <w:rsid w:val="0052765E"/>
    <w:rsid w:val="005277D4"/>
    <w:rsid w:val="00530558"/>
    <w:rsid w:val="00531033"/>
    <w:rsid w:val="0053104F"/>
    <w:rsid w:val="005313AC"/>
    <w:rsid w:val="005326C6"/>
    <w:rsid w:val="005327E8"/>
    <w:rsid w:val="00532DA1"/>
    <w:rsid w:val="00533DFC"/>
    <w:rsid w:val="0053790F"/>
    <w:rsid w:val="00537EF3"/>
    <w:rsid w:val="0054013E"/>
    <w:rsid w:val="00541648"/>
    <w:rsid w:val="00541B74"/>
    <w:rsid w:val="00541FB9"/>
    <w:rsid w:val="005424F1"/>
    <w:rsid w:val="005425A6"/>
    <w:rsid w:val="0054423A"/>
    <w:rsid w:val="00544451"/>
    <w:rsid w:val="00545239"/>
    <w:rsid w:val="00547E28"/>
    <w:rsid w:val="0055019D"/>
    <w:rsid w:val="00553671"/>
    <w:rsid w:val="005552C3"/>
    <w:rsid w:val="00555C05"/>
    <w:rsid w:val="00555DF2"/>
    <w:rsid w:val="005561B9"/>
    <w:rsid w:val="00560554"/>
    <w:rsid w:val="00561E6B"/>
    <w:rsid w:val="00562D79"/>
    <w:rsid w:val="00564713"/>
    <w:rsid w:val="00565A25"/>
    <w:rsid w:val="005663BC"/>
    <w:rsid w:val="0056725E"/>
    <w:rsid w:val="00567BD3"/>
    <w:rsid w:val="00567BF1"/>
    <w:rsid w:val="0057002D"/>
    <w:rsid w:val="00570267"/>
    <w:rsid w:val="00571AA3"/>
    <w:rsid w:val="00571F2F"/>
    <w:rsid w:val="005722AD"/>
    <w:rsid w:val="00572408"/>
    <w:rsid w:val="00574A92"/>
    <w:rsid w:val="0058089F"/>
    <w:rsid w:val="00580ACF"/>
    <w:rsid w:val="0058138C"/>
    <w:rsid w:val="00581CBD"/>
    <w:rsid w:val="005829A3"/>
    <w:rsid w:val="0058438E"/>
    <w:rsid w:val="00585C0D"/>
    <w:rsid w:val="00586E85"/>
    <w:rsid w:val="005879BE"/>
    <w:rsid w:val="00590948"/>
    <w:rsid w:val="005910C1"/>
    <w:rsid w:val="0059150A"/>
    <w:rsid w:val="00591D81"/>
    <w:rsid w:val="00593C0E"/>
    <w:rsid w:val="00593DCA"/>
    <w:rsid w:val="00594396"/>
    <w:rsid w:val="00594546"/>
    <w:rsid w:val="00595FA0"/>
    <w:rsid w:val="005978FD"/>
    <w:rsid w:val="005A2ABF"/>
    <w:rsid w:val="005A4A7C"/>
    <w:rsid w:val="005A73FF"/>
    <w:rsid w:val="005A77FD"/>
    <w:rsid w:val="005B0BCB"/>
    <w:rsid w:val="005B0E01"/>
    <w:rsid w:val="005B25E4"/>
    <w:rsid w:val="005B2B89"/>
    <w:rsid w:val="005B34DE"/>
    <w:rsid w:val="005B5566"/>
    <w:rsid w:val="005B6761"/>
    <w:rsid w:val="005C08EE"/>
    <w:rsid w:val="005C3900"/>
    <w:rsid w:val="005C3C29"/>
    <w:rsid w:val="005C3F65"/>
    <w:rsid w:val="005C4FB4"/>
    <w:rsid w:val="005C5826"/>
    <w:rsid w:val="005C6327"/>
    <w:rsid w:val="005C6BC3"/>
    <w:rsid w:val="005C6C1E"/>
    <w:rsid w:val="005D0578"/>
    <w:rsid w:val="005D0C7C"/>
    <w:rsid w:val="005D1C64"/>
    <w:rsid w:val="005D2770"/>
    <w:rsid w:val="005D3212"/>
    <w:rsid w:val="005D42AF"/>
    <w:rsid w:val="005D5853"/>
    <w:rsid w:val="005D60CE"/>
    <w:rsid w:val="005D620F"/>
    <w:rsid w:val="005D7D02"/>
    <w:rsid w:val="005E1898"/>
    <w:rsid w:val="005E2207"/>
    <w:rsid w:val="005E2D38"/>
    <w:rsid w:val="005E4896"/>
    <w:rsid w:val="005E4C92"/>
    <w:rsid w:val="005E72C8"/>
    <w:rsid w:val="005F0E16"/>
    <w:rsid w:val="005F19B1"/>
    <w:rsid w:val="005F200B"/>
    <w:rsid w:val="005F48FC"/>
    <w:rsid w:val="005F5D76"/>
    <w:rsid w:val="005F7095"/>
    <w:rsid w:val="005F7FDC"/>
    <w:rsid w:val="00600828"/>
    <w:rsid w:val="00600E5E"/>
    <w:rsid w:val="00601B2D"/>
    <w:rsid w:val="00605C46"/>
    <w:rsid w:val="0061083D"/>
    <w:rsid w:val="0061085A"/>
    <w:rsid w:val="00611256"/>
    <w:rsid w:val="00612495"/>
    <w:rsid w:val="00612A5A"/>
    <w:rsid w:val="006137C4"/>
    <w:rsid w:val="00616350"/>
    <w:rsid w:val="00616A28"/>
    <w:rsid w:val="006205A5"/>
    <w:rsid w:val="00620A27"/>
    <w:rsid w:val="006229D6"/>
    <w:rsid w:val="00623324"/>
    <w:rsid w:val="00623D77"/>
    <w:rsid w:val="00624E11"/>
    <w:rsid w:val="00626C42"/>
    <w:rsid w:val="00626EA2"/>
    <w:rsid w:val="006323A6"/>
    <w:rsid w:val="0063264F"/>
    <w:rsid w:val="00632A12"/>
    <w:rsid w:val="00632B29"/>
    <w:rsid w:val="00634672"/>
    <w:rsid w:val="00634A2B"/>
    <w:rsid w:val="00634E83"/>
    <w:rsid w:val="006351FA"/>
    <w:rsid w:val="006356B5"/>
    <w:rsid w:val="00635EF9"/>
    <w:rsid w:val="006374F2"/>
    <w:rsid w:val="00637628"/>
    <w:rsid w:val="006379C5"/>
    <w:rsid w:val="00642FB2"/>
    <w:rsid w:val="00643340"/>
    <w:rsid w:val="00643593"/>
    <w:rsid w:val="00643791"/>
    <w:rsid w:val="006444A5"/>
    <w:rsid w:val="0064488B"/>
    <w:rsid w:val="00644E93"/>
    <w:rsid w:val="006467AA"/>
    <w:rsid w:val="00646931"/>
    <w:rsid w:val="006505E5"/>
    <w:rsid w:val="00651F25"/>
    <w:rsid w:val="006527D1"/>
    <w:rsid w:val="00653701"/>
    <w:rsid w:val="00655883"/>
    <w:rsid w:val="00657BA6"/>
    <w:rsid w:val="0066118E"/>
    <w:rsid w:val="0066200B"/>
    <w:rsid w:val="00662CBF"/>
    <w:rsid w:val="006631E3"/>
    <w:rsid w:val="006638EE"/>
    <w:rsid w:val="00663ABE"/>
    <w:rsid w:val="00663F80"/>
    <w:rsid w:val="00664654"/>
    <w:rsid w:val="0066469D"/>
    <w:rsid w:val="00666B46"/>
    <w:rsid w:val="00666CD8"/>
    <w:rsid w:val="00666D6E"/>
    <w:rsid w:val="0067160F"/>
    <w:rsid w:val="00672820"/>
    <w:rsid w:val="00672B5F"/>
    <w:rsid w:val="00672FD9"/>
    <w:rsid w:val="00673732"/>
    <w:rsid w:val="00673D9D"/>
    <w:rsid w:val="00674662"/>
    <w:rsid w:val="00675523"/>
    <w:rsid w:val="006771EB"/>
    <w:rsid w:val="006812A0"/>
    <w:rsid w:val="00681963"/>
    <w:rsid w:val="00681CF1"/>
    <w:rsid w:val="00681D01"/>
    <w:rsid w:val="00682224"/>
    <w:rsid w:val="00683A47"/>
    <w:rsid w:val="00684B8D"/>
    <w:rsid w:val="006852DF"/>
    <w:rsid w:val="006854E9"/>
    <w:rsid w:val="006855A2"/>
    <w:rsid w:val="0068567F"/>
    <w:rsid w:val="00686A7F"/>
    <w:rsid w:val="00687469"/>
    <w:rsid w:val="00690778"/>
    <w:rsid w:val="00690AA8"/>
    <w:rsid w:val="00690DB9"/>
    <w:rsid w:val="00691309"/>
    <w:rsid w:val="00691CD1"/>
    <w:rsid w:val="00692A4C"/>
    <w:rsid w:val="0069342D"/>
    <w:rsid w:val="00693AC6"/>
    <w:rsid w:val="00694750"/>
    <w:rsid w:val="006957CF"/>
    <w:rsid w:val="00697939"/>
    <w:rsid w:val="006979F3"/>
    <w:rsid w:val="00697EC5"/>
    <w:rsid w:val="006A2AA8"/>
    <w:rsid w:val="006A3D2F"/>
    <w:rsid w:val="006A4308"/>
    <w:rsid w:val="006A4FC1"/>
    <w:rsid w:val="006A5CC5"/>
    <w:rsid w:val="006A6694"/>
    <w:rsid w:val="006A6816"/>
    <w:rsid w:val="006A6EBF"/>
    <w:rsid w:val="006A7B76"/>
    <w:rsid w:val="006B04DB"/>
    <w:rsid w:val="006B0A83"/>
    <w:rsid w:val="006B0FB3"/>
    <w:rsid w:val="006B1B9C"/>
    <w:rsid w:val="006B28A3"/>
    <w:rsid w:val="006B349D"/>
    <w:rsid w:val="006B4902"/>
    <w:rsid w:val="006B5473"/>
    <w:rsid w:val="006B5550"/>
    <w:rsid w:val="006B5921"/>
    <w:rsid w:val="006B6235"/>
    <w:rsid w:val="006B7567"/>
    <w:rsid w:val="006C0D20"/>
    <w:rsid w:val="006C174E"/>
    <w:rsid w:val="006C1CE2"/>
    <w:rsid w:val="006C31D2"/>
    <w:rsid w:val="006C39CC"/>
    <w:rsid w:val="006C489E"/>
    <w:rsid w:val="006C521A"/>
    <w:rsid w:val="006C54B9"/>
    <w:rsid w:val="006C5B07"/>
    <w:rsid w:val="006C7DD9"/>
    <w:rsid w:val="006D106D"/>
    <w:rsid w:val="006D17ED"/>
    <w:rsid w:val="006D1ECF"/>
    <w:rsid w:val="006D2181"/>
    <w:rsid w:val="006D2757"/>
    <w:rsid w:val="006D52D6"/>
    <w:rsid w:val="006D5EB6"/>
    <w:rsid w:val="006D7A6B"/>
    <w:rsid w:val="006E121D"/>
    <w:rsid w:val="006E3E94"/>
    <w:rsid w:val="006E4EE4"/>
    <w:rsid w:val="006E51DC"/>
    <w:rsid w:val="006E531B"/>
    <w:rsid w:val="006E557E"/>
    <w:rsid w:val="006E5BA9"/>
    <w:rsid w:val="006E5BDA"/>
    <w:rsid w:val="006E7DE2"/>
    <w:rsid w:val="006F22D0"/>
    <w:rsid w:val="006F351B"/>
    <w:rsid w:val="006F4CA9"/>
    <w:rsid w:val="006F4E2F"/>
    <w:rsid w:val="006F5001"/>
    <w:rsid w:val="006F6555"/>
    <w:rsid w:val="006F6725"/>
    <w:rsid w:val="006F6EC2"/>
    <w:rsid w:val="006F7A3C"/>
    <w:rsid w:val="006F7E64"/>
    <w:rsid w:val="00700B8A"/>
    <w:rsid w:val="00703483"/>
    <w:rsid w:val="00704127"/>
    <w:rsid w:val="00705133"/>
    <w:rsid w:val="00706E64"/>
    <w:rsid w:val="00706FC8"/>
    <w:rsid w:val="007079BF"/>
    <w:rsid w:val="00710409"/>
    <w:rsid w:val="0071153E"/>
    <w:rsid w:val="00711AE6"/>
    <w:rsid w:val="00711B6B"/>
    <w:rsid w:val="0071236F"/>
    <w:rsid w:val="00712B32"/>
    <w:rsid w:val="00712B3E"/>
    <w:rsid w:val="00713712"/>
    <w:rsid w:val="00713C24"/>
    <w:rsid w:val="007143E2"/>
    <w:rsid w:val="007146DB"/>
    <w:rsid w:val="00714B16"/>
    <w:rsid w:val="0071564F"/>
    <w:rsid w:val="00715895"/>
    <w:rsid w:val="00717002"/>
    <w:rsid w:val="0071731A"/>
    <w:rsid w:val="00717AF9"/>
    <w:rsid w:val="00721044"/>
    <w:rsid w:val="00721321"/>
    <w:rsid w:val="0072167E"/>
    <w:rsid w:val="007227BF"/>
    <w:rsid w:val="00722ACC"/>
    <w:rsid w:val="00722B25"/>
    <w:rsid w:val="00724EB0"/>
    <w:rsid w:val="007255AD"/>
    <w:rsid w:val="00727B83"/>
    <w:rsid w:val="007308C3"/>
    <w:rsid w:val="007319A4"/>
    <w:rsid w:val="0073214A"/>
    <w:rsid w:val="00732864"/>
    <w:rsid w:val="007335FB"/>
    <w:rsid w:val="00733A17"/>
    <w:rsid w:val="00734CF8"/>
    <w:rsid w:val="007351E8"/>
    <w:rsid w:val="00736C6E"/>
    <w:rsid w:val="007370B8"/>
    <w:rsid w:val="00742EE3"/>
    <w:rsid w:val="00743A92"/>
    <w:rsid w:val="00743D62"/>
    <w:rsid w:val="0074476A"/>
    <w:rsid w:val="00744C4D"/>
    <w:rsid w:val="00745EBD"/>
    <w:rsid w:val="00745FE9"/>
    <w:rsid w:val="00750976"/>
    <w:rsid w:val="00750B49"/>
    <w:rsid w:val="00751B1F"/>
    <w:rsid w:val="00751BE7"/>
    <w:rsid w:val="00752AE4"/>
    <w:rsid w:val="00753E90"/>
    <w:rsid w:val="00754B59"/>
    <w:rsid w:val="00754CBE"/>
    <w:rsid w:val="00755046"/>
    <w:rsid w:val="0075655F"/>
    <w:rsid w:val="00757646"/>
    <w:rsid w:val="00760ACB"/>
    <w:rsid w:val="00760C37"/>
    <w:rsid w:val="00762306"/>
    <w:rsid w:val="00763A71"/>
    <w:rsid w:val="00763D36"/>
    <w:rsid w:val="00764460"/>
    <w:rsid w:val="00766111"/>
    <w:rsid w:val="007678D6"/>
    <w:rsid w:val="007679DB"/>
    <w:rsid w:val="00770369"/>
    <w:rsid w:val="007732EF"/>
    <w:rsid w:val="0077430C"/>
    <w:rsid w:val="00775810"/>
    <w:rsid w:val="00775B48"/>
    <w:rsid w:val="00776B81"/>
    <w:rsid w:val="00777F5B"/>
    <w:rsid w:val="00780E39"/>
    <w:rsid w:val="00781865"/>
    <w:rsid w:val="007831D7"/>
    <w:rsid w:val="007846FD"/>
    <w:rsid w:val="007857DD"/>
    <w:rsid w:val="00785EAD"/>
    <w:rsid w:val="0078626F"/>
    <w:rsid w:val="0078641A"/>
    <w:rsid w:val="00786C38"/>
    <w:rsid w:val="00791D11"/>
    <w:rsid w:val="00792D2E"/>
    <w:rsid w:val="00793A1A"/>
    <w:rsid w:val="00793B99"/>
    <w:rsid w:val="00797FC9"/>
    <w:rsid w:val="007A0087"/>
    <w:rsid w:val="007A1AE1"/>
    <w:rsid w:val="007A3BDF"/>
    <w:rsid w:val="007A616D"/>
    <w:rsid w:val="007A650D"/>
    <w:rsid w:val="007A7385"/>
    <w:rsid w:val="007A762C"/>
    <w:rsid w:val="007A78CD"/>
    <w:rsid w:val="007B0C5D"/>
    <w:rsid w:val="007B1374"/>
    <w:rsid w:val="007B1AC7"/>
    <w:rsid w:val="007B27EA"/>
    <w:rsid w:val="007B2A50"/>
    <w:rsid w:val="007B31AF"/>
    <w:rsid w:val="007B6CA3"/>
    <w:rsid w:val="007B7A99"/>
    <w:rsid w:val="007C0C34"/>
    <w:rsid w:val="007C17D3"/>
    <w:rsid w:val="007C231D"/>
    <w:rsid w:val="007C2658"/>
    <w:rsid w:val="007C3BB3"/>
    <w:rsid w:val="007C434D"/>
    <w:rsid w:val="007C4C02"/>
    <w:rsid w:val="007C5C88"/>
    <w:rsid w:val="007C72D6"/>
    <w:rsid w:val="007C7398"/>
    <w:rsid w:val="007C75EA"/>
    <w:rsid w:val="007D080F"/>
    <w:rsid w:val="007D0A2F"/>
    <w:rsid w:val="007D0DF7"/>
    <w:rsid w:val="007D11CC"/>
    <w:rsid w:val="007D2918"/>
    <w:rsid w:val="007D490F"/>
    <w:rsid w:val="007D52B4"/>
    <w:rsid w:val="007D6E2B"/>
    <w:rsid w:val="007E01D7"/>
    <w:rsid w:val="007E06ED"/>
    <w:rsid w:val="007E0763"/>
    <w:rsid w:val="007E0D6A"/>
    <w:rsid w:val="007E1F31"/>
    <w:rsid w:val="007E1FE1"/>
    <w:rsid w:val="007E25FF"/>
    <w:rsid w:val="007E3882"/>
    <w:rsid w:val="007E3EEE"/>
    <w:rsid w:val="007E40C3"/>
    <w:rsid w:val="007E49FD"/>
    <w:rsid w:val="007E5CE7"/>
    <w:rsid w:val="007E5F3A"/>
    <w:rsid w:val="007E7D57"/>
    <w:rsid w:val="007F0C94"/>
    <w:rsid w:val="007F1983"/>
    <w:rsid w:val="007F461E"/>
    <w:rsid w:val="007F462C"/>
    <w:rsid w:val="007F4A79"/>
    <w:rsid w:val="007F4BBE"/>
    <w:rsid w:val="007F6168"/>
    <w:rsid w:val="007F622B"/>
    <w:rsid w:val="007F7494"/>
    <w:rsid w:val="007F75F5"/>
    <w:rsid w:val="00800079"/>
    <w:rsid w:val="0080052E"/>
    <w:rsid w:val="00800DE4"/>
    <w:rsid w:val="00800E99"/>
    <w:rsid w:val="00802119"/>
    <w:rsid w:val="00802654"/>
    <w:rsid w:val="00802D09"/>
    <w:rsid w:val="00803409"/>
    <w:rsid w:val="00803A4A"/>
    <w:rsid w:val="00803C0C"/>
    <w:rsid w:val="008051BF"/>
    <w:rsid w:val="00805C3A"/>
    <w:rsid w:val="008066E6"/>
    <w:rsid w:val="00806AB9"/>
    <w:rsid w:val="00807875"/>
    <w:rsid w:val="00811F96"/>
    <w:rsid w:val="0081216B"/>
    <w:rsid w:val="00815381"/>
    <w:rsid w:val="00815C05"/>
    <w:rsid w:val="00816EE1"/>
    <w:rsid w:val="00817289"/>
    <w:rsid w:val="008177BD"/>
    <w:rsid w:val="00820104"/>
    <w:rsid w:val="00820318"/>
    <w:rsid w:val="00820542"/>
    <w:rsid w:val="00825943"/>
    <w:rsid w:val="00825EC8"/>
    <w:rsid w:val="0082774A"/>
    <w:rsid w:val="00827D14"/>
    <w:rsid w:val="00827F46"/>
    <w:rsid w:val="00830D92"/>
    <w:rsid w:val="008312B0"/>
    <w:rsid w:val="00831BEB"/>
    <w:rsid w:val="00831FF6"/>
    <w:rsid w:val="00835980"/>
    <w:rsid w:val="00836C73"/>
    <w:rsid w:val="0083736D"/>
    <w:rsid w:val="00840791"/>
    <w:rsid w:val="00840D16"/>
    <w:rsid w:val="00841826"/>
    <w:rsid w:val="00841A2F"/>
    <w:rsid w:val="00841B88"/>
    <w:rsid w:val="008423C9"/>
    <w:rsid w:val="008431F2"/>
    <w:rsid w:val="0084344D"/>
    <w:rsid w:val="00843CE0"/>
    <w:rsid w:val="00843E35"/>
    <w:rsid w:val="00844069"/>
    <w:rsid w:val="0084521F"/>
    <w:rsid w:val="00845BEA"/>
    <w:rsid w:val="00845D0E"/>
    <w:rsid w:val="00845DD5"/>
    <w:rsid w:val="00846CE4"/>
    <w:rsid w:val="00847455"/>
    <w:rsid w:val="00847575"/>
    <w:rsid w:val="00850CCD"/>
    <w:rsid w:val="0085114F"/>
    <w:rsid w:val="008516CA"/>
    <w:rsid w:val="008532B5"/>
    <w:rsid w:val="008540D9"/>
    <w:rsid w:val="00854DEA"/>
    <w:rsid w:val="0085549A"/>
    <w:rsid w:val="00855FE1"/>
    <w:rsid w:val="008561EA"/>
    <w:rsid w:val="00856675"/>
    <w:rsid w:val="00857FB3"/>
    <w:rsid w:val="00860A87"/>
    <w:rsid w:val="0086109B"/>
    <w:rsid w:val="008624CF"/>
    <w:rsid w:val="008630A6"/>
    <w:rsid w:val="008633A8"/>
    <w:rsid w:val="008634B4"/>
    <w:rsid w:val="00863526"/>
    <w:rsid w:val="008638CC"/>
    <w:rsid w:val="00864A6F"/>
    <w:rsid w:val="00865B46"/>
    <w:rsid w:val="00865B48"/>
    <w:rsid w:val="00866194"/>
    <w:rsid w:val="008719DC"/>
    <w:rsid w:val="00873081"/>
    <w:rsid w:val="00873A0F"/>
    <w:rsid w:val="008741DB"/>
    <w:rsid w:val="00874A3E"/>
    <w:rsid w:val="00876615"/>
    <w:rsid w:val="00877D3E"/>
    <w:rsid w:val="008811DB"/>
    <w:rsid w:val="008814F6"/>
    <w:rsid w:val="008815DD"/>
    <w:rsid w:val="00881E71"/>
    <w:rsid w:val="0088216C"/>
    <w:rsid w:val="008825DE"/>
    <w:rsid w:val="00882785"/>
    <w:rsid w:val="008832B8"/>
    <w:rsid w:val="00884F43"/>
    <w:rsid w:val="008855EE"/>
    <w:rsid w:val="0088622B"/>
    <w:rsid w:val="008900C6"/>
    <w:rsid w:val="00890572"/>
    <w:rsid w:val="00890881"/>
    <w:rsid w:val="00893F99"/>
    <w:rsid w:val="0089437E"/>
    <w:rsid w:val="0089442E"/>
    <w:rsid w:val="00894A51"/>
    <w:rsid w:val="00896EF1"/>
    <w:rsid w:val="00897F5B"/>
    <w:rsid w:val="008A1CCD"/>
    <w:rsid w:val="008A2205"/>
    <w:rsid w:val="008A3487"/>
    <w:rsid w:val="008A3D0E"/>
    <w:rsid w:val="008A424A"/>
    <w:rsid w:val="008A43BC"/>
    <w:rsid w:val="008A4C06"/>
    <w:rsid w:val="008A590B"/>
    <w:rsid w:val="008A666D"/>
    <w:rsid w:val="008B0014"/>
    <w:rsid w:val="008B2AFB"/>
    <w:rsid w:val="008B34B7"/>
    <w:rsid w:val="008B42B8"/>
    <w:rsid w:val="008B4389"/>
    <w:rsid w:val="008B4F34"/>
    <w:rsid w:val="008B5696"/>
    <w:rsid w:val="008B5E42"/>
    <w:rsid w:val="008B6405"/>
    <w:rsid w:val="008B6968"/>
    <w:rsid w:val="008B6A58"/>
    <w:rsid w:val="008C08A8"/>
    <w:rsid w:val="008C0EB5"/>
    <w:rsid w:val="008C5161"/>
    <w:rsid w:val="008D435D"/>
    <w:rsid w:val="008D4B82"/>
    <w:rsid w:val="008D5141"/>
    <w:rsid w:val="008D556D"/>
    <w:rsid w:val="008D7362"/>
    <w:rsid w:val="008D7594"/>
    <w:rsid w:val="008D7754"/>
    <w:rsid w:val="008D7852"/>
    <w:rsid w:val="008D7FC5"/>
    <w:rsid w:val="008E103F"/>
    <w:rsid w:val="008E2416"/>
    <w:rsid w:val="008E3735"/>
    <w:rsid w:val="008E3DCD"/>
    <w:rsid w:val="008E49F9"/>
    <w:rsid w:val="008E6C6D"/>
    <w:rsid w:val="008E6D19"/>
    <w:rsid w:val="008E748F"/>
    <w:rsid w:val="008F030A"/>
    <w:rsid w:val="008F1F30"/>
    <w:rsid w:val="008F2037"/>
    <w:rsid w:val="008F23C2"/>
    <w:rsid w:val="008F2DE5"/>
    <w:rsid w:val="008F2F83"/>
    <w:rsid w:val="008F5696"/>
    <w:rsid w:val="008F758A"/>
    <w:rsid w:val="009000B3"/>
    <w:rsid w:val="0090119A"/>
    <w:rsid w:val="009024F6"/>
    <w:rsid w:val="00902D2A"/>
    <w:rsid w:val="00904077"/>
    <w:rsid w:val="009048D9"/>
    <w:rsid w:val="00904D01"/>
    <w:rsid w:val="009061AA"/>
    <w:rsid w:val="0090706E"/>
    <w:rsid w:val="00907140"/>
    <w:rsid w:val="009072A1"/>
    <w:rsid w:val="00910AC9"/>
    <w:rsid w:val="00910F70"/>
    <w:rsid w:val="00910F91"/>
    <w:rsid w:val="00911210"/>
    <w:rsid w:val="00911303"/>
    <w:rsid w:val="00911A8F"/>
    <w:rsid w:val="0091308B"/>
    <w:rsid w:val="00913C44"/>
    <w:rsid w:val="0091411A"/>
    <w:rsid w:val="009141E2"/>
    <w:rsid w:val="009171A9"/>
    <w:rsid w:val="009172A6"/>
    <w:rsid w:val="0092031C"/>
    <w:rsid w:val="00920983"/>
    <w:rsid w:val="00920F31"/>
    <w:rsid w:val="00921B25"/>
    <w:rsid w:val="0092314D"/>
    <w:rsid w:val="00924614"/>
    <w:rsid w:val="00924703"/>
    <w:rsid w:val="00926D30"/>
    <w:rsid w:val="00927F24"/>
    <w:rsid w:val="00930154"/>
    <w:rsid w:val="00930670"/>
    <w:rsid w:val="00930900"/>
    <w:rsid w:val="00931D19"/>
    <w:rsid w:val="009325C9"/>
    <w:rsid w:val="009327B5"/>
    <w:rsid w:val="00933F62"/>
    <w:rsid w:val="009377DD"/>
    <w:rsid w:val="00940AC5"/>
    <w:rsid w:val="00942481"/>
    <w:rsid w:val="00942738"/>
    <w:rsid w:val="00942E69"/>
    <w:rsid w:val="0094429B"/>
    <w:rsid w:val="00944BD1"/>
    <w:rsid w:val="00945472"/>
    <w:rsid w:val="0094581F"/>
    <w:rsid w:val="009472CF"/>
    <w:rsid w:val="00947AF7"/>
    <w:rsid w:val="0095260C"/>
    <w:rsid w:val="0095457F"/>
    <w:rsid w:val="00954802"/>
    <w:rsid w:val="009572C3"/>
    <w:rsid w:val="00957D7B"/>
    <w:rsid w:val="00961BE1"/>
    <w:rsid w:val="00961C44"/>
    <w:rsid w:val="00962D47"/>
    <w:rsid w:val="00963DF3"/>
    <w:rsid w:val="00963F65"/>
    <w:rsid w:val="00972A60"/>
    <w:rsid w:val="0097458C"/>
    <w:rsid w:val="0097504B"/>
    <w:rsid w:val="0097626E"/>
    <w:rsid w:val="0097727E"/>
    <w:rsid w:val="00977783"/>
    <w:rsid w:val="00977938"/>
    <w:rsid w:val="00980DDD"/>
    <w:rsid w:val="00981084"/>
    <w:rsid w:val="00981426"/>
    <w:rsid w:val="0098180B"/>
    <w:rsid w:val="00982473"/>
    <w:rsid w:val="0098258E"/>
    <w:rsid w:val="00983516"/>
    <w:rsid w:val="00984272"/>
    <w:rsid w:val="00984420"/>
    <w:rsid w:val="00985F5B"/>
    <w:rsid w:val="00990F51"/>
    <w:rsid w:val="00993704"/>
    <w:rsid w:val="009944A5"/>
    <w:rsid w:val="00994608"/>
    <w:rsid w:val="00994813"/>
    <w:rsid w:val="009958F3"/>
    <w:rsid w:val="00995D69"/>
    <w:rsid w:val="00996090"/>
    <w:rsid w:val="00996AF3"/>
    <w:rsid w:val="00996B77"/>
    <w:rsid w:val="00996C3B"/>
    <w:rsid w:val="00997B84"/>
    <w:rsid w:val="009A025E"/>
    <w:rsid w:val="009A1A2D"/>
    <w:rsid w:val="009A1F44"/>
    <w:rsid w:val="009A2191"/>
    <w:rsid w:val="009A2841"/>
    <w:rsid w:val="009A36F8"/>
    <w:rsid w:val="009A5897"/>
    <w:rsid w:val="009A5BCE"/>
    <w:rsid w:val="009A5D4F"/>
    <w:rsid w:val="009A5DBB"/>
    <w:rsid w:val="009A6B68"/>
    <w:rsid w:val="009A6C84"/>
    <w:rsid w:val="009B1951"/>
    <w:rsid w:val="009B1C7F"/>
    <w:rsid w:val="009B1D91"/>
    <w:rsid w:val="009B1F78"/>
    <w:rsid w:val="009B34CB"/>
    <w:rsid w:val="009B3EA6"/>
    <w:rsid w:val="009B5BE1"/>
    <w:rsid w:val="009B7658"/>
    <w:rsid w:val="009C1B79"/>
    <w:rsid w:val="009C3AAA"/>
    <w:rsid w:val="009C5C8B"/>
    <w:rsid w:val="009C61B5"/>
    <w:rsid w:val="009C6EA8"/>
    <w:rsid w:val="009C79FE"/>
    <w:rsid w:val="009C7DB1"/>
    <w:rsid w:val="009D0E56"/>
    <w:rsid w:val="009D0FDD"/>
    <w:rsid w:val="009D1DA6"/>
    <w:rsid w:val="009D2BA8"/>
    <w:rsid w:val="009D3139"/>
    <w:rsid w:val="009D3297"/>
    <w:rsid w:val="009D38BF"/>
    <w:rsid w:val="009D3954"/>
    <w:rsid w:val="009D4844"/>
    <w:rsid w:val="009E0E86"/>
    <w:rsid w:val="009E1451"/>
    <w:rsid w:val="009E1C01"/>
    <w:rsid w:val="009E2643"/>
    <w:rsid w:val="009E3031"/>
    <w:rsid w:val="009E3068"/>
    <w:rsid w:val="009E337D"/>
    <w:rsid w:val="009E3470"/>
    <w:rsid w:val="009E3651"/>
    <w:rsid w:val="009E4F46"/>
    <w:rsid w:val="009E58DB"/>
    <w:rsid w:val="009E6099"/>
    <w:rsid w:val="009E6E96"/>
    <w:rsid w:val="009E6F2A"/>
    <w:rsid w:val="009F1378"/>
    <w:rsid w:val="009F1D77"/>
    <w:rsid w:val="009F5B4C"/>
    <w:rsid w:val="009F693C"/>
    <w:rsid w:val="009F7735"/>
    <w:rsid w:val="00A005D2"/>
    <w:rsid w:val="00A01A94"/>
    <w:rsid w:val="00A038F5"/>
    <w:rsid w:val="00A0498F"/>
    <w:rsid w:val="00A05597"/>
    <w:rsid w:val="00A05DE6"/>
    <w:rsid w:val="00A05EB0"/>
    <w:rsid w:val="00A07B27"/>
    <w:rsid w:val="00A10705"/>
    <w:rsid w:val="00A11BE6"/>
    <w:rsid w:val="00A11E83"/>
    <w:rsid w:val="00A1225B"/>
    <w:rsid w:val="00A1245F"/>
    <w:rsid w:val="00A12BCE"/>
    <w:rsid w:val="00A12CE2"/>
    <w:rsid w:val="00A13B0E"/>
    <w:rsid w:val="00A15227"/>
    <w:rsid w:val="00A16372"/>
    <w:rsid w:val="00A163D5"/>
    <w:rsid w:val="00A17104"/>
    <w:rsid w:val="00A20248"/>
    <w:rsid w:val="00A2083D"/>
    <w:rsid w:val="00A2365C"/>
    <w:rsid w:val="00A23A6E"/>
    <w:rsid w:val="00A2418E"/>
    <w:rsid w:val="00A25B7D"/>
    <w:rsid w:val="00A26F03"/>
    <w:rsid w:val="00A302AD"/>
    <w:rsid w:val="00A31219"/>
    <w:rsid w:val="00A32761"/>
    <w:rsid w:val="00A32C8A"/>
    <w:rsid w:val="00A335CF"/>
    <w:rsid w:val="00A35726"/>
    <w:rsid w:val="00A37180"/>
    <w:rsid w:val="00A37797"/>
    <w:rsid w:val="00A40CF8"/>
    <w:rsid w:val="00A4130E"/>
    <w:rsid w:val="00A41F05"/>
    <w:rsid w:val="00A42025"/>
    <w:rsid w:val="00A43394"/>
    <w:rsid w:val="00A43A4A"/>
    <w:rsid w:val="00A43B4B"/>
    <w:rsid w:val="00A454EB"/>
    <w:rsid w:val="00A458B1"/>
    <w:rsid w:val="00A45F19"/>
    <w:rsid w:val="00A463B1"/>
    <w:rsid w:val="00A46A4A"/>
    <w:rsid w:val="00A46F3E"/>
    <w:rsid w:val="00A4790F"/>
    <w:rsid w:val="00A5016E"/>
    <w:rsid w:val="00A52616"/>
    <w:rsid w:val="00A5387A"/>
    <w:rsid w:val="00A53AAA"/>
    <w:rsid w:val="00A5467F"/>
    <w:rsid w:val="00A54E93"/>
    <w:rsid w:val="00A559FD"/>
    <w:rsid w:val="00A5672E"/>
    <w:rsid w:val="00A5771F"/>
    <w:rsid w:val="00A57BEB"/>
    <w:rsid w:val="00A57C5A"/>
    <w:rsid w:val="00A608C3"/>
    <w:rsid w:val="00A62529"/>
    <w:rsid w:val="00A62B28"/>
    <w:rsid w:val="00A634B7"/>
    <w:rsid w:val="00A65447"/>
    <w:rsid w:val="00A6559F"/>
    <w:rsid w:val="00A65BC5"/>
    <w:rsid w:val="00A65CD3"/>
    <w:rsid w:val="00A6674B"/>
    <w:rsid w:val="00A669AF"/>
    <w:rsid w:val="00A67197"/>
    <w:rsid w:val="00A67389"/>
    <w:rsid w:val="00A679E9"/>
    <w:rsid w:val="00A736D7"/>
    <w:rsid w:val="00A737E8"/>
    <w:rsid w:val="00A7689A"/>
    <w:rsid w:val="00A82811"/>
    <w:rsid w:val="00A8298F"/>
    <w:rsid w:val="00A82ECC"/>
    <w:rsid w:val="00A838E0"/>
    <w:rsid w:val="00A85104"/>
    <w:rsid w:val="00A86F71"/>
    <w:rsid w:val="00A9037F"/>
    <w:rsid w:val="00A904B0"/>
    <w:rsid w:val="00A90F52"/>
    <w:rsid w:val="00A9210F"/>
    <w:rsid w:val="00A93125"/>
    <w:rsid w:val="00A939FC"/>
    <w:rsid w:val="00A93C0F"/>
    <w:rsid w:val="00A94CAE"/>
    <w:rsid w:val="00AA1BA2"/>
    <w:rsid w:val="00AA2DC3"/>
    <w:rsid w:val="00AA3916"/>
    <w:rsid w:val="00AA4909"/>
    <w:rsid w:val="00AA4CA5"/>
    <w:rsid w:val="00AA4F0E"/>
    <w:rsid w:val="00AA5497"/>
    <w:rsid w:val="00AA6B31"/>
    <w:rsid w:val="00AA6D76"/>
    <w:rsid w:val="00AA7314"/>
    <w:rsid w:val="00AB118B"/>
    <w:rsid w:val="00AB1830"/>
    <w:rsid w:val="00AB2452"/>
    <w:rsid w:val="00AB287B"/>
    <w:rsid w:val="00AB379B"/>
    <w:rsid w:val="00AB3D3E"/>
    <w:rsid w:val="00AB473C"/>
    <w:rsid w:val="00AB4E08"/>
    <w:rsid w:val="00AB4EAD"/>
    <w:rsid w:val="00AB5D0C"/>
    <w:rsid w:val="00AB5ED1"/>
    <w:rsid w:val="00AC04E9"/>
    <w:rsid w:val="00AC0C05"/>
    <w:rsid w:val="00AC31C4"/>
    <w:rsid w:val="00AC34CC"/>
    <w:rsid w:val="00AC4BE1"/>
    <w:rsid w:val="00AC6012"/>
    <w:rsid w:val="00AC7671"/>
    <w:rsid w:val="00AD0C69"/>
    <w:rsid w:val="00AD1686"/>
    <w:rsid w:val="00AD2861"/>
    <w:rsid w:val="00AD2DFB"/>
    <w:rsid w:val="00AD327A"/>
    <w:rsid w:val="00AD45B1"/>
    <w:rsid w:val="00AD46B0"/>
    <w:rsid w:val="00AD6E32"/>
    <w:rsid w:val="00AD7C52"/>
    <w:rsid w:val="00AD7FAB"/>
    <w:rsid w:val="00AE26D5"/>
    <w:rsid w:val="00AE4BB1"/>
    <w:rsid w:val="00AE5660"/>
    <w:rsid w:val="00AF0B31"/>
    <w:rsid w:val="00AF16EA"/>
    <w:rsid w:val="00AF1DCB"/>
    <w:rsid w:val="00AF2BDA"/>
    <w:rsid w:val="00AF2EBD"/>
    <w:rsid w:val="00AF3074"/>
    <w:rsid w:val="00AF379D"/>
    <w:rsid w:val="00AF3CD4"/>
    <w:rsid w:val="00AF4349"/>
    <w:rsid w:val="00AF48E4"/>
    <w:rsid w:val="00AF4D05"/>
    <w:rsid w:val="00AF4D0A"/>
    <w:rsid w:val="00AF792F"/>
    <w:rsid w:val="00B009ED"/>
    <w:rsid w:val="00B00D27"/>
    <w:rsid w:val="00B00DBE"/>
    <w:rsid w:val="00B018CE"/>
    <w:rsid w:val="00B01EB8"/>
    <w:rsid w:val="00B024CD"/>
    <w:rsid w:val="00B02CEA"/>
    <w:rsid w:val="00B02EA2"/>
    <w:rsid w:val="00B04F80"/>
    <w:rsid w:val="00B05FAE"/>
    <w:rsid w:val="00B06526"/>
    <w:rsid w:val="00B0664C"/>
    <w:rsid w:val="00B075AB"/>
    <w:rsid w:val="00B12716"/>
    <w:rsid w:val="00B13396"/>
    <w:rsid w:val="00B1388C"/>
    <w:rsid w:val="00B13EE5"/>
    <w:rsid w:val="00B14219"/>
    <w:rsid w:val="00B143AB"/>
    <w:rsid w:val="00B16461"/>
    <w:rsid w:val="00B2026D"/>
    <w:rsid w:val="00B22083"/>
    <w:rsid w:val="00B22B49"/>
    <w:rsid w:val="00B22EF4"/>
    <w:rsid w:val="00B22F54"/>
    <w:rsid w:val="00B23E84"/>
    <w:rsid w:val="00B23F6A"/>
    <w:rsid w:val="00B24661"/>
    <w:rsid w:val="00B248C1"/>
    <w:rsid w:val="00B2619A"/>
    <w:rsid w:val="00B269B5"/>
    <w:rsid w:val="00B272CA"/>
    <w:rsid w:val="00B27A05"/>
    <w:rsid w:val="00B31599"/>
    <w:rsid w:val="00B323F0"/>
    <w:rsid w:val="00B3388A"/>
    <w:rsid w:val="00B34260"/>
    <w:rsid w:val="00B3459A"/>
    <w:rsid w:val="00B34C4A"/>
    <w:rsid w:val="00B35B03"/>
    <w:rsid w:val="00B43DC5"/>
    <w:rsid w:val="00B43FB5"/>
    <w:rsid w:val="00B44998"/>
    <w:rsid w:val="00B4527E"/>
    <w:rsid w:val="00B45353"/>
    <w:rsid w:val="00B45445"/>
    <w:rsid w:val="00B460F3"/>
    <w:rsid w:val="00B47CD8"/>
    <w:rsid w:val="00B5033C"/>
    <w:rsid w:val="00B5150F"/>
    <w:rsid w:val="00B51F61"/>
    <w:rsid w:val="00B5331A"/>
    <w:rsid w:val="00B53D55"/>
    <w:rsid w:val="00B54971"/>
    <w:rsid w:val="00B56DE1"/>
    <w:rsid w:val="00B578B7"/>
    <w:rsid w:val="00B57A08"/>
    <w:rsid w:val="00B57A0A"/>
    <w:rsid w:val="00B607C1"/>
    <w:rsid w:val="00B62105"/>
    <w:rsid w:val="00B62973"/>
    <w:rsid w:val="00B62D39"/>
    <w:rsid w:val="00B641B2"/>
    <w:rsid w:val="00B646ED"/>
    <w:rsid w:val="00B65352"/>
    <w:rsid w:val="00B65391"/>
    <w:rsid w:val="00B667E4"/>
    <w:rsid w:val="00B709F5"/>
    <w:rsid w:val="00B70AD5"/>
    <w:rsid w:val="00B70CFC"/>
    <w:rsid w:val="00B72FEA"/>
    <w:rsid w:val="00B73B5A"/>
    <w:rsid w:val="00B74A03"/>
    <w:rsid w:val="00B75A80"/>
    <w:rsid w:val="00B763E5"/>
    <w:rsid w:val="00B77889"/>
    <w:rsid w:val="00B77907"/>
    <w:rsid w:val="00B77D66"/>
    <w:rsid w:val="00B809A3"/>
    <w:rsid w:val="00B80D2B"/>
    <w:rsid w:val="00B81E5E"/>
    <w:rsid w:val="00B82600"/>
    <w:rsid w:val="00B8282C"/>
    <w:rsid w:val="00B82AF1"/>
    <w:rsid w:val="00B8570A"/>
    <w:rsid w:val="00B85B61"/>
    <w:rsid w:val="00B863BA"/>
    <w:rsid w:val="00B87118"/>
    <w:rsid w:val="00B87A84"/>
    <w:rsid w:val="00B9165B"/>
    <w:rsid w:val="00B91D5B"/>
    <w:rsid w:val="00B93288"/>
    <w:rsid w:val="00B94DD8"/>
    <w:rsid w:val="00B95595"/>
    <w:rsid w:val="00B972CD"/>
    <w:rsid w:val="00B9735C"/>
    <w:rsid w:val="00BA00EE"/>
    <w:rsid w:val="00BA09DF"/>
    <w:rsid w:val="00BA0A3E"/>
    <w:rsid w:val="00BA0B21"/>
    <w:rsid w:val="00BA0E01"/>
    <w:rsid w:val="00BA0E14"/>
    <w:rsid w:val="00BA14B2"/>
    <w:rsid w:val="00BA171E"/>
    <w:rsid w:val="00BA1B16"/>
    <w:rsid w:val="00BA3710"/>
    <w:rsid w:val="00BA3EF8"/>
    <w:rsid w:val="00BA43DF"/>
    <w:rsid w:val="00BA5B40"/>
    <w:rsid w:val="00BA5D24"/>
    <w:rsid w:val="00BA5DA8"/>
    <w:rsid w:val="00BA65B6"/>
    <w:rsid w:val="00BB140F"/>
    <w:rsid w:val="00BB4EFB"/>
    <w:rsid w:val="00BB4F1F"/>
    <w:rsid w:val="00BB5909"/>
    <w:rsid w:val="00BB697C"/>
    <w:rsid w:val="00BB7480"/>
    <w:rsid w:val="00BC0C07"/>
    <w:rsid w:val="00BC50EC"/>
    <w:rsid w:val="00BC534A"/>
    <w:rsid w:val="00BC54CC"/>
    <w:rsid w:val="00BC5855"/>
    <w:rsid w:val="00BC6767"/>
    <w:rsid w:val="00BC6EBF"/>
    <w:rsid w:val="00BC74B9"/>
    <w:rsid w:val="00BC75E5"/>
    <w:rsid w:val="00BC795A"/>
    <w:rsid w:val="00BC7C81"/>
    <w:rsid w:val="00BD0186"/>
    <w:rsid w:val="00BD058F"/>
    <w:rsid w:val="00BD0D0C"/>
    <w:rsid w:val="00BD0DB8"/>
    <w:rsid w:val="00BD0F25"/>
    <w:rsid w:val="00BD12E1"/>
    <w:rsid w:val="00BD295F"/>
    <w:rsid w:val="00BD3159"/>
    <w:rsid w:val="00BD4246"/>
    <w:rsid w:val="00BD530D"/>
    <w:rsid w:val="00BD5FC1"/>
    <w:rsid w:val="00BD5FFA"/>
    <w:rsid w:val="00BE28CE"/>
    <w:rsid w:val="00BE378D"/>
    <w:rsid w:val="00BE3FA3"/>
    <w:rsid w:val="00BE6582"/>
    <w:rsid w:val="00BE6CC5"/>
    <w:rsid w:val="00BE7011"/>
    <w:rsid w:val="00BE70CC"/>
    <w:rsid w:val="00BF401E"/>
    <w:rsid w:val="00BF4A5F"/>
    <w:rsid w:val="00BF5CA8"/>
    <w:rsid w:val="00BF667D"/>
    <w:rsid w:val="00BF7D20"/>
    <w:rsid w:val="00C00D0E"/>
    <w:rsid w:val="00C01D03"/>
    <w:rsid w:val="00C02154"/>
    <w:rsid w:val="00C02289"/>
    <w:rsid w:val="00C024D0"/>
    <w:rsid w:val="00C03224"/>
    <w:rsid w:val="00C03711"/>
    <w:rsid w:val="00C046D6"/>
    <w:rsid w:val="00C0492C"/>
    <w:rsid w:val="00C05381"/>
    <w:rsid w:val="00C05910"/>
    <w:rsid w:val="00C05DC5"/>
    <w:rsid w:val="00C06433"/>
    <w:rsid w:val="00C0671D"/>
    <w:rsid w:val="00C1099E"/>
    <w:rsid w:val="00C11BFF"/>
    <w:rsid w:val="00C12E64"/>
    <w:rsid w:val="00C13597"/>
    <w:rsid w:val="00C13D72"/>
    <w:rsid w:val="00C140E2"/>
    <w:rsid w:val="00C14324"/>
    <w:rsid w:val="00C14C6B"/>
    <w:rsid w:val="00C17C4C"/>
    <w:rsid w:val="00C17D04"/>
    <w:rsid w:val="00C20489"/>
    <w:rsid w:val="00C205AE"/>
    <w:rsid w:val="00C2074E"/>
    <w:rsid w:val="00C20787"/>
    <w:rsid w:val="00C216C9"/>
    <w:rsid w:val="00C21999"/>
    <w:rsid w:val="00C226C0"/>
    <w:rsid w:val="00C230F6"/>
    <w:rsid w:val="00C2555F"/>
    <w:rsid w:val="00C258DA"/>
    <w:rsid w:val="00C268FC"/>
    <w:rsid w:val="00C269A8"/>
    <w:rsid w:val="00C26D27"/>
    <w:rsid w:val="00C27838"/>
    <w:rsid w:val="00C310EA"/>
    <w:rsid w:val="00C3196A"/>
    <w:rsid w:val="00C31F17"/>
    <w:rsid w:val="00C32031"/>
    <w:rsid w:val="00C32395"/>
    <w:rsid w:val="00C329F5"/>
    <w:rsid w:val="00C32E65"/>
    <w:rsid w:val="00C339B8"/>
    <w:rsid w:val="00C33A1A"/>
    <w:rsid w:val="00C40992"/>
    <w:rsid w:val="00C40C0A"/>
    <w:rsid w:val="00C41221"/>
    <w:rsid w:val="00C41941"/>
    <w:rsid w:val="00C41D9D"/>
    <w:rsid w:val="00C4232B"/>
    <w:rsid w:val="00C44017"/>
    <w:rsid w:val="00C45179"/>
    <w:rsid w:val="00C45725"/>
    <w:rsid w:val="00C45F33"/>
    <w:rsid w:val="00C47B22"/>
    <w:rsid w:val="00C503A3"/>
    <w:rsid w:val="00C529DC"/>
    <w:rsid w:val="00C532E5"/>
    <w:rsid w:val="00C53330"/>
    <w:rsid w:val="00C5579F"/>
    <w:rsid w:val="00C56465"/>
    <w:rsid w:val="00C5784B"/>
    <w:rsid w:val="00C620EF"/>
    <w:rsid w:val="00C638A4"/>
    <w:rsid w:val="00C63C50"/>
    <w:rsid w:val="00C64850"/>
    <w:rsid w:val="00C64BDF"/>
    <w:rsid w:val="00C66A39"/>
    <w:rsid w:val="00C6704A"/>
    <w:rsid w:val="00C67DFB"/>
    <w:rsid w:val="00C67F0C"/>
    <w:rsid w:val="00C70411"/>
    <w:rsid w:val="00C70D6C"/>
    <w:rsid w:val="00C70DCE"/>
    <w:rsid w:val="00C72E22"/>
    <w:rsid w:val="00C73EE7"/>
    <w:rsid w:val="00C74D59"/>
    <w:rsid w:val="00C75BC0"/>
    <w:rsid w:val="00C75FC9"/>
    <w:rsid w:val="00C76280"/>
    <w:rsid w:val="00C8070A"/>
    <w:rsid w:val="00C80C81"/>
    <w:rsid w:val="00C80EB0"/>
    <w:rsid w:val="00C81121"/>
    <w:rsid w:val="00C812FA"/>
    <w:rsid w:val="00C81390"/>
    <w:rsid w:val="00C81C6F"/>
    <w:rsid w:val="00C81EB1"/>
    <w:rsid w:val="00C82B65"/>
    <w:rsid w:val="00C83830"/>
    <w:rsid w:val="00C83D8E"/>
    <w:rsid w:val="00C85019"/>
    <w:rsid w:val="00C85DC4"/>
    <w:rsid w:val="00C85EF7"/>
    <w:rsid w:val="00C86EF6"/>
    <w:rsid w:val="00C900F5"/>
    <w:rsid w:val="00C90139"/>
    <w:rsid w:val="00C9093E"/>
    <w:rsid w:val="00C90B0F"/>
    <w:rsid w:val="00C91757"/>
    <w:rsid w:val="00C92A3E"/>
    <w:rsid w:val="00C93263"/>
    <w:rsid w:val="00C93BF8"/>
    <w:rsid w:val="00C93C18"/>
    <w:rsid w:val="00C94E82"/>
    <w:rsid w:val="00C95693"/>
    <w:rsid w:val="00CA1275"/>
    <w:rsid w:val="00CA19FE"/>
    <w:rsid w:val="00CA20D0"/>
    <w:rsid w:val="00CA30A4"/>
    <w:rsid w:val="00CA43C5"/>
    <w:rsid w:val="00CA44F9"/>
    <w:rsid w:val="00CA6253"/>
    <w:rsid w:val="00CA66BE"/>
    <w:rsid w:val="00CA7B83"/>
    <w:rsid w:val="00CB028B"/>
    <w:rsid w:val="00CB0787"/>
    <w:rsid w:val="00CB211A"/>
    <w:rsid w:val="00CB3278"/>
    <w:rsid w:val="00CB4563"/>
    <w:rsid w:val="00CB61CF"/>
    <w:rsid w:val="00CB65F6"/>
    <w:rsid w:val="00CB6EA8"/>
    <w:rsid w:val="00CB7493"/>
    <w:rsid w:val="00CC04B7"/>
    <w:rsid w:val="00CC06C1"/>
    <w:rsid w:val="00CC18EF"/>
    <w:rsid w:val="00CC332F"/>
    <w:rsid w:val="00CC41A5"/>
    <w:rsid w:val="00CC4A25"/>
    <w:rsid w:val="00CC5449"/>
    <w:rsid w:val="00CC56AA"/>
    <w:rsid w:val="00CC69FA"/>
    <w:rsid w:val="00CD02D8"/>
    <w:rsid w:val="00CD0D84"/>
    <w:rsid w:val="00CD1722"/>
    <w:rsid w:val="00CD22E0"/>
    <w:rsid w:val="00CD2B29"/>
    <w:rsid w:val="00CD4116"/>
    <w:rsid w:val="00CD4819"/>
    <w:rsid w:val="00CD4A10"/>
    <w:rsid w:val="00CD4DEB"/>
    <w:rsid w:val="00CD54EA"/>
    <w:rsid w:val="00CD5838"/>
    <w:rsid w:val="00CD6820"/>
    <w:rsid w:val="00CD6C5E"/>
    <w:rsid w:val="00CD7246"/>
    <w:rsid w:val="00CD798B"/>
    <w:rsid w:val="00CE0B67"/>
    <w:rsid w:val="00CE256F"/>
    <w:rsid w:val="00CE55B6"/>
    <w:rsid w:val="00CE7C37"/>
    <w:rsid w:val="00CF0456"/>
    <w:rsid w:val="00CF0796"/>
    <w:rsid w:val="00CF10D3"/>
    <w:rsid w:val="00CF3B78"/>
    <w:rsid w:val="00CF3CDA"/>
    <w:rsid w:val="00CF4754"/>
    <w:rsid w:val="00CF4AB8"/>
    <w:rsid w:val="00CF5935"/>
    <w:rsid w:val="00CF5DE6"/>
    <w:rsid w:val="00CF6E60"/>
    <w:rsid w:val="00CF703A"/>
    <w:rsid w:val="00CF753D"/>
    <w:rsid w:val="00CF758D"/>
    <w:rsid w:val="00D001F1"/>
    <w:rsid w:val="00D003CF"/>
    <w:rsid w:val="00D00AFB"/>
    <w:rsid w:val="00D0143F"/>
    <w:rsid w:val="00D016D7"/>
    <w:rsid w:val="00D02E06"/>
    <w:rsid w:val="00D036E8"/>
    <w:rsid w:val="00D03AB1"/>
    <w:rsid w:val="00D044B7"/>
    <w:rsid w:val="00D0473E"/>
    <w:rsid w:val="00D0592C"/>
    <w:rsid w:val="00D05B6B"/>
    <w:rsid w:val="00D11318"/>
    <w:rsid w:val="00D125C8"/>
    <w:rsid w:val="00D13465"/>
    <w:rsid w:val="00D14595"/>
    <w:rsid w:val="00D14603"/>
    <w:rsid w:val="00D152B1"/>
    <w:rsid w:val="00D15A44"/>
    <w:rsid w:val="00D165BD"/>
    <w:rsid w:val="00D2063A"/>
    <w:rsid w:val="00D210A4"/>
    <w:rsid w:val="00D21C73"/>
    <w:rsid w:val="00D22103"/>
    <w:rsid w:val="00D24BE1"/>
    <w:rsid w:val="00D2500F"/>
    <w:rsid w:val="00D2681E"/>
    <w:rsid w:val="00D2691E"/>
    <w:rsid w:val="00D26AA6"/>
    <w:rsid w:val="00D3115B"/>
    <w:rsid w:val="00D31FEA"/>
    <w:rsid w:val="00D32E4E"/>
    <w:rsid w:val="00D33F3B"/>
    <w:rsid w:val="00D341C9"/>
    <w:rsid w:val="00D35E2B"/>
    <w:rsid w:val="00D36A38"/>
    <w:rsid w:val="00D36C62"/>
    <w:rsid w:val="00D3743E"/>
    <w:rsid w:val="00D405D5"/>
    <w:rsid w:val="00D429DB"/>
    <w:rsid w:val="00D44E53"/>
    <w:rsid w:val="00D47022"/>
    <w:rsid w:val="00D50350"/>
    <w:rsid w:val="00D50D03"/>
    <w:rsid w:val="00D51044"/>
    <w:rsid w:val="00D512E2"/>
    <w:rsid w:val="00D519A2"/>
    <w:rsid w:val="00D51A54"/>
    <w:rsid w:val="00D52219"/>
    <w:rsid w:val="00D55F5C"/>
    <w:rsid w:val="00D56147"/>
    <w:rsid w:val="00D56E86"/>
    <w:rsid w:val="00D56FAC"/>
    <w:rsid w:val="00D57F33"/>
    <w:rsid w:val="00D60396"/>
    <w:rsid w:val="00D61153"/>
    <w:rsid w:val="00D61575"/>
    <w:rsid w:val="00D6391F"/>
    <w:rsid w:val="00D6476C"/>
    <w:rsid w:val="00D64793"/>
    <w:rsid w:val="00D64AC2"/>
    <w:rsid w:val="00D70282"/>
    <w:rsid w:val="00D711A7"/>
    <w:rsid w:val="00D71C1B"/>
    <w:rsid w:val="00D72579"/>
    <w:rsid w:val="00D73EDF"/>
    <w:rsid w:val="00D74E59"/>
    <w:rsid w:val="00D753F0"/>
    <w:rsid w:val="00D75DD9"/>
    <w:rsid w:val="00D76022"/>
    <w:rsid w:val="00D76038"/>
    <w:rsid w:val="00D76B52"/>
    <w:rsid w:val="00D76C32"/>
    <w:rsid w:val="00D80F7F"/>
    <w:rsid w:val="00D81A46"/>
    <w:rsid w:val="00D81BE3"/>
    <w:rsid w:val="00D81F6B"/>
    <w:rsid w:val="00D82F36"/>
    <w:rsid w:val="00D8360C"/>
    <w:rsid w:val="00D83AD9"/>
    <w:rsid w:val="00D83C9B"/>
    <w:rsid w:val="00D8402E"/>
    <w:rsid w:val="00D84D7C"/>
    <w:rsid w:val="00D85C48"/>
    <w:rsid w:val="00D86986"/>
    <w:rsid w:val="00D91EC5"/>
    <w:rsid w:val="00D922CE"/>
    <w:rsid w:val="00D9298B"/>
    <w:rsid w:val="00D95054"/>
    <w:rsid w:val="00D96663"/>
    <w:rsid w:val="00D9716D"/>
    <w:rsid w:val="00DA085A"/>
    <w:rsid w:val="00DA0A80"/>
    <w:rsid w:val="00DA0B76"/>
    <w:rsid w:val="00DA0EE8"/>
    <w:rsid w:val="00DA1CD9"/>
    <w:rsid w:val="00DA24B7"/>
    <w:rsid w:val="00DA2BAD"/>
    <w:rsid w:val="00DA31A4"/>
    <w:rsid w:val="00DA4CB5"/>
    <w:rsid w:val="00DA5203"/>
    <w:rsid w:val="00DA540B"/>
    <w:rsid w:val="00DA5B84"/>
    <w:rsid w:val="00DA6C27"/>
    <w:rsid w:val="00DA7524"/>
    <w:rsid w:val="00DA797C"/>
    <w:rsid w:val="00DB0468"/>
    <w:rsid w:val="00DB080A"/>
    <w:rsid w:val="00DB181C"/>
    <w:rsid w:val="00DB264D"/>
    <w:rsid w:val="00DB2D99"/>
    <w:rsid w:val="00DB4607"/>
    <w:rsid w:val="00DB5265"/>
    <w:rsid w:val="00DB5ACB"/>
    <w:rsid w:val="00DB5BE3"/>
    <w:rsid w:val="00DB61EF"/>
    <w:rsid w:val="00DB649C"/>
    <w:rsid w:val="00DB720A"/>
    <w:rsid w:val="00DC0C20"/>
    <w:rsid w:val="00DC0E6E"/>
    <w:rsid w:val="00DC1E80"/>
    <w:rsid w:val="00DC1EB3"/>
    <w:rsid w:val="00DC26AA"/>
    <w:rsid w:val="00DC29F5"/>
    <w:rsid w:val="00DC4085"/>
    <w:rsid w:val="00DC5949"/>
    <w:rsid w:val="00DC6790"/>
    <w:rsid w:val="00DC7328"/>
    <w:rsid w:val="00DC7431"/>
    <w:rsid w:val="00DD0066"/>
    <w:rsid w:val="00DD00FD"/>
    <w:rsid w:val="00DD1731"/>
    <w:rsid w:val="00DD1DB3"/>
    <w:rsid w:val="00DD2517"/>
    <w:rsid w:val="00DD29B8"/>
    <w:rsid w:val="00DD300B"/>
    <w:rsid w:val="00DD50B9"/>
    <w:rsid w:val="00DD56AC"/>
    <w:rsid w:val="00DD6731"/>
    <w:rsid w:val="00DD6F51"/>
    <w:rsid w:val="00DD73E7"/>
    <w:rsid w:val="00DD7447"/>
    <w:rsid w:val="00DE04BE"/>
    <w:rsid w:val="00DE0CA6"/>
    <w:rsid w:val="00DE0E05"/>
    <w:rsid w:val="00DE1A52"/>
    <w:rsid w:val="00DE2C73"/>
    <w:rsid w:val="00DE2F1C"/>
    <w:rsid w:val="00DE30AD"/>
    <w:rsid w:val="00DE310A"/>
    <w:rsid w:val="00DE45C2"/>
    <w:rsid w:val="00DE6198"/>
    <w:rsid w:val="00DE673F"/>
    <w:rsid w:val="00DE78BC"/>
    <w:rsid w:val="00DF02FC"/>
    <w:rsid w:val="00DF09EF"/>
    <w:rsid w:val="00DF1BDB"/>
    <w:rsid w:val="00DF1CC4"/>
    <w:rsid w:val="00DF20C9"/>
    <w:rsid w:val="00DF37A7"/>
    <w:rsid w:val="00DF3DDC"/>
    <w:rsid w:val="00DF544A"/>
    <w:rsid w:val="00DF57C8"/>
    <w:rsid w:val="00DF654C"/>
    <w:rsid w:val="00DF6BEA"/>
    <w:rsid w:val="00DF6C35"/>
    <w:rsid w:val="00DF723E"/>
    <w:rsid w:val="00DF77E7"/>
    <w:rsid w:val="00E01955"/>
    <w:rsid w:val="00E0385F"/>
    <w:rsid w:val="00E06337"/>
    <w:rsid w:val="00E06CC5"/>
    <w:rsid w:val="00E076F1"/>
    <w:rsid w:val="00E07738"/>
    <w:rsid w:val="00E1274C"/>
    <w:rsid w:val="00E14C2C"/>
    <w:rsid w:val="00E178CF"/>
    <w:rsid w:val="00E179DC"/>
    <w:rsid w:val="00E17DF7"/>
    <w:rsid w:val="00E17E49"/>
    <w:rsid w:val="00E20EA4"/>
    <w:rsid w:val="00E23531"/>
    <w:rsid w:val="00E24F66"/>
    <w:rsid w:val="00E2685B"/>
    <w:rsid w:val="00E31912"/>
    <w:rsid w:val="00E35AC1"/>
    <w:rsid w:val="00E35F48"/>
    <w:rsid w:val="00E3668B"/>
    <w:rsid w:val="00E36C8B"/>
    <w:rsid w:val="00E36E84"/>
    <w:rsid w:val="00E3793A"/>
    <w:rsid w:val="00E37971"/>
    <w:rsid w:val="00E40270"/>
    <w:rsid w:val="00E40DF9"/>
    <w:rsid w:val="00E411B5"/>
    <w:rsid w:val="00E434CB"/>
    <w:rsid w:val="00E4376F"/>
    <w:rsid w:val="00E44A0C"/>
    <w:rsid w:val="00E45164"/>
    <w:rsid w:val="00E505F4"/>
    <w:rsid w:val="00E50F8F"/>
    <w:rsid w:val="00E51377"/>
    <w:rsid w:val="00E51E4D"/>
    <w:rsid w:val="00E537A2"/>
    <w:rsid w:val="00E53D1D"/>
    <w:rsid w:val="00E53D7C"/>
    <w:rsid w:val="00E53F97"/>
    <w:rsid w:val="00E53FBF"/>
    <w:rsid w:val="00E549D1"/>
    <w:rsid w:val="00E55169"/>
    <w:rsid w:val="00E55639"/>
    <w:rsid w:val="00E57237"/>
    <w:rsid w:val="00E60126"/>
    <w:rsid w:val="00E61BDE"/>
    <w:rsid w:val="00E6204F"/>
    <w:rsid w:val="00E631C6"/>
    <w:rsid w:val="00E634E4"/>
    <w:rsid w:val="00E63D95"/>
    <w:rsid w:val="00E65635"/>
    <w:rsid w:val="00E65728"/>
    <w:rsid w:val="00E65FA2"/>
    <w:rsid w:val="00E6606D"/>
    <w:rsid w:val="00E67721"/>
    <w:rsid w:val="00E67BFA"/>
    <w:rsid w:val="00E701F8"/>
    <w:rsid w:val="00E70D41"/>
    <w:rsid w:val="00E70D45"/>
    <w:rsid w:val="00E70DB1"/>
    <w:rsid w:val="00E70E22"/>
    <w:rsid w:val="00E720E4"/>
    <w:rsid w:val="00E73C5A"/>
    <w:rsid w:val="00E73C62"/>
    <w:rsid w:val="00E74E3B"/>
    <w:rsid w:val="00E75A61"/>
    <w:rsid w:val="00E75CD5"/>
    <w:rsid w:val="00E76C21"/>
    <w:rsid w:val="00E77036"/>
    <w:rsid w:val="00E776F9"/>
    <w:rsid w:val="00E77B2E"/>
    <w:rsid w:val="00E8043B"/>
    <w:rsid w:val="00E81310"/>
    <w:rsid w:val="00E82754"/>
    <w:rsid w:val="00E8319D"/>
    <w:rsid w:val="00E83417"/>
    <w:rsid w:val="00E843B7"/>
    <w:rsid w:val="00E843D2"/>
    <w:rsid w:val="00E851AA"/>
    <w:rsid w:val="00E8526E"/>
    <w:rsid w:val="00E86089"/>
    <w:rsid w:val="00E8639E"/>
    <w:rsid w:val="00E8649E"/>
    <w:rsid w:val="00E86E2F"/>
    <w:rsid w:val="00E90DA4"/>
    <w:rsid w:val="00E9326B"/>
    <w:rsid w:val="00E937DF"/>
    <w:rsid w:val="00E94100"/>
    <w:rsid w:val="00E94934"/>
    <w:rsid w:val="00E955C5"/>
    <w:rsid w:val="00E97F92"/>
    <w:rsid w:val="00EA0553"/>
    <w:rsid w:val="00EA0C0A"/>
    <w:rsid w:val="00EA0EA4"/>
    <w:rsid w:val="00EA2518"/>
    <w:rsid w:val="00EA34DF"/>
    <w:rsid w:val="00EA4960"/>
    <w:rsid w:val="00EA4EEA"/>
    <w:rsid w:val="00EA602F"/>
    <w:rsid w:val="00EA67F8"/>
    <w:rsid w:val="00EA6C98"/>
    <w:rsid w:val="00EA6E14"/>
    <w:rsid w:val="00EA7513"/>
    <w:rsid w:val="00EA7D95"/>
    <w:rsid w:val="00EB108B"/>
    <w:rsid w:val="00EB11EF"/>
    <w:rsid w:val="00EB29FB"/>
    <w:rsid w:val="00EB2CA5"/>
    <w:rsid w:val="00EB3396"/>
    <w:rsid w:val="00EB45C8"/>
    <w:rsid w:val="00EB46DB"/>
    <w:rsid w:val="00EB5077"/>
    <w:rsid w:val="00EB5EB2"/>
    <w:rsid w:val="00EB6CD5"/>
    <w:rsid w:val="00EB6E6A"/>
    <w:rsid w:val="00EB7A0B"/>
    <w:rsid w:val="00EB7C40"/>
    <w:rsid w:val="00EC010F"/>
    <w:rsid w:val="00EC04D4"/>
    <w:rsid w:val="00EC0A11"/>
    <w:rsid w:val="00EC0CD3"/>
    <w:rsid w:val="00EC14B8"/>
    <w:rsid w:val="00EC36D8"/>
    <w:rsid w:val="00EC454C"/>
    <w:rsid w:val="00EC45CB"/>
    <w:rsid w:val="00EC4CD9"/>
    <w:rsid w:val="00EC4D2C"/>
    <w:rsid w:val="00EC503C"/>
    <w:rsid w:val="00EC6EFC"/>
    <w:rsid w:val="00EC76B7"/>
    <w:rsid w:val="00ED1C7A"/>
    <w:rsid w:val="00ED3247"/>
    <w:rsid w:val="00ED3573"/>
    <w:rsid w:val="00ED3615"/>
    <w:rsid w:val="00ED43A0"/>
    <w:rsid w:val="00ED4473"/>
    <w:rsid w:val="00ED475D"/>
    <w:rsid w:val="00ED509A"/>
    <w:rsid w:val="00ED5273"/>
    <w:rsid w:val="00ED534C"/>
    <w:rsid w:val="00ED54B4"/>
    <w:rsid w:val="00ED7866"/>
    <w:rsid w:val="00ED7A60"/>
    <w:rsid w:val="00ED7A9B"/>
    <w:rsid w:val="00ED7DDD"/>
    <w:rsid w:val="00EE3D11"/>
    <w:rsid w:val="00EE4C6A"/>
    <w:rsid w:val="00EE62A3"/>
    <w:rsid w:val="00EE62D5"/>
    <w:rsid w:val="00EE70A2"/>
    <w:rsid w:val="00EE71BA"/>
    <w:rsid w:val="00EE7409"/>
    <w:rsid w:val="00EF01E4"/>
    <w:rsid w:val="00EF04A6"/>
    <w:rsid w:val="00EF22CE"/>
    <w:rsid w:val="00EF4F79"/>
    <w:rsid w:val="00EF56E6"/>
    <w:rsid w:val="00EF6FDC"/>
    <w:rsid w:val="00EF7B1B"/>
    <w:rsid w:val="00F034D3"/>
    <w:rsid w:val="00F059D5"/>
    <w:rsid w:val="00F07963"/>
    <w:rsid w:val="00F07C25"/>
    <w:rsid w:val="00F100F9"/>
    <w:rsid w:val="00F119A8"/>
    <w:rsid w:val="00F11DF3"/>
    <w:rsid w:val="00F12A93"/>
    <w:rsid w:val="00F13974"/>
    <w:rsid w:val="00F139F4"/>
    <w:rsid w:val="00F14033"/>
    <w:rsid w:val="00F142E1"/>
    <w:rsid w:val="00F149C1"/>
    <w:rsid w:val="00F15113"/>
    <w:rsid w:val="00F156FF"/>
    <w:rsid w:val="00F15D55"/>
    <w:rsid w:val="00F220C8"/>
    <w:rsid w:val="00F22367"/>
    <w:rsid w:val="00F2382F"/>
    <w:rsid w:val="00F23B3B"/>
    <w:rsid w:val="00F24B40"/>
    <w:rsid w:val="00F25400"/>
    <w:rsid w:val="00F26F29"/>
    <w:rsid w:val="00F300D9"/>
    <w:rsid w:val="00F3022E"/>
    <w:rsid w:val="00F34D5D"/>
    <w:rsid w:val="00F36704"/>
    <w:rsid w:val="00F37401"/>
    <w:rsid w:val="00F416EF"/>
    <w:rsid w:val="00F4177E"/>
    <w:rsid w:val="00F424B2"/>
    <w:rsid w:val="00F43613"/>
    <w:rsid w:val="00F43D19"/>
    <w:rsid w:val="00F44BBD"/>
    <w:rsid w:val="00F4554F"/>
    <w:rsid w:val="00F46B13"/>
    <w:rsid w:val="00F47343"/>
    <w:rsid w:val="00F473B4"/>
    <w:rsid w:val="00F5184B"/>
    <w:rsid w:val="00F51A7D"/>
    <w:rsid w:val="00F527AE"/>
    <w:rsid w:val="00F52E26"/>
    <w:rsid w:val="00F5314F"/>
    <w:rsid w:val="00F533A0"/>
    <w:rsid w:val="00F55A10"/>
    <w:rsid w:val="00F60116"/>
    <w:rsid w:val="00F62311"/>
    <w:rsid w:val="00F628EC"/>
    <w:rsid w:val="00F63173"/>
    <w:rsid w:val="00F6429F"/>
    <w:rsid w:val="00F643BB"/>
    <w:rsid w:val="00F6446B"/>
    <w:rsid w:val="00F644E4"/>
    <w:rsid w:val="00F6607D"/>
    <w:rsid w:val="00F667BC"/>
    <w:rsid w:val="00F6730E"/>
    <w:rsid w:val="00F6737D"/>
    <w:rsid w:val="00F70C43"/>
    <w:rsid w:val="00F71617"/>
    <w:rsid w:val="00F724CE"/>
    <w:rsid w:val="00F72935"/>
    <w:rsid w:val="00F72B36"/>
    <w:rsid w:val="00F73907"/>
    <w:rsid w:val="00F746B3"/>
    <w:rsid w:val="00F751F2"/>
    <w:rsid w:val="00F75946"/>
    <w:rsid w:val="00F77994"/>
    <w:rsid w:val="00F77CA3"/>
    <w:rsid w:val="00F8362C"/>
    <w:rsid w:val="00F83AFB"/>
    <w:rsid w:val="00F83CC2"/>
    <w:rsid w:val="00F83F29"/>
    <w:rsid w:val="00F85411"/>
    <w:rsid w:val="00F85761"/>
    <w:rsid w:val="00F85C79"/>
    <w:rsid w:val="00F85DDD"/>
    <w:rsid w:val="00F8657E"/>
    <w:rsid w:val="00F865F9"/>
    <w:rsid w:val="00F87919"/>
    <w:rsid w:val="00F87F65"/>
    <w:rsid w:val="00F907F3"/>
    <w:rsid w:val="00F9134C"/>
    <w:rsid w:val="00F91DF7"/>
    <w:rsid w:val="00F9503F"/>
    <w:rsid w:val="00F95D62"/>
    <w:rsid w:val="00FA03AD"/>
    <w:rsid w:val="00FA1C26"/>
    <w:rsid w:val="00FA1CE3"/>
    <w:rsid w:val="00FA2839"/>
    <w:rsid w:val="00FA455B"/>
    <w:rsid w:val="00FA58BA"/>
    <w:rsid w:val="00FA5E0C"/>
    <w:rsid w:val="00FA687E"/>
    <w:rsid w:val="00FA6B9B"/>
    <w:rsid w:val="00FA6ED1"/>
    <w:rsid w:val="00FA6F25"/>
    <w:rsid w:val="00FA7027"/>
    <w:rsid w:val="00FA742E"/>
    <w:rsid w:val="00FA760D"/>
    <w:rsid w:val="00FB0DE6"/>
    <w:rsid w:val="00FB1798"/>
    <w:rsid w:val="00FB19EE"/>
    <w:rsid w:val="00FB1E11"/>
    <w:rsid w:val="00FB3053"/>
    <w:rsid w:val="00FB30BC"/>
    <w:rsid w:val="00FB447B"/>
    <w:rsid w:val="00FB57E7"/>
    <w:rsid w:val="00FB7768"/>
    <w:rsid w:val="00FC0E57"/>
    <w:rsid w:val="00FC1915"/>
    <w:rsid w:val="00FC1B2D"/>
    <w:rsid w:val="00FC1D2A"/>
    <w:rsid w:val="00FC2306"/>
    <w:rsid w:val="00FC3697"/>
    <w:rsid w:val="00FC697E"/>
    <w:rsid w:val="00FD07A3"/>
    <w:rsid w:val="00FD292B"/>
    <w:rsid w:val="00FD2BC1"/>
    <w:rsid w:val="00FD447C"/>
    <w:rsid w:val="00FD50FF"/>
    <w:rsid w:val="00FD5365"/>
    <w:rsid w:val="00FD5DD0"/>
    <w:rsid w:val="00FD7FFE"/>
    <w:rsid w:val="00FE3A44"/>
    <w:rsid w:val="00FE4599"/>
    <w:rsid w:val="00FE5312"/>
    <w:rsid w:val="00FE5ED1"/>
    <w:rsid w:val="00FE6B60"/>
    <w:rsid w:val="00FE736D"/>
    <w:rsid w:val="00FE759A"/>
    <w:rsid w:val="00FE767B"/>
    <w:rsid w:val="00FE77D8"/>
    <w:rsid w:val="00FF08F0"/>
    <w:rsid w:val="00FF0BF2"/>
    <w:rsid w:val="00FF2347"/>
    <w:rsid w:val="00FF2484"/>
    <w:rsid w:val="00FF323A"/>
    <w:rsid w:val="00FF6005"/>
    <w:rsid w:val="00FF6088"/>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F5F"/>
    <w:pPr>
      <w:spacing w:after="200" w:line="276" w:lineRule="auto"/>
    </w:pPr>
  </w:style>
  <w:style w:type="paragraph" w:styleId="Heading1">
    <w:name w:val="heading 1"/>
    <w:basedOn w:val="Normal"/>
    <w:next w:val="Normal"/>
    <w:link w:val="Heading1Char"/>
    <w:autoRedefine/>
    <w:uiPriority w:val="9"/>
    <w:qFormat/>
    <w:rsid w:val="009F1D77"/>
    <w:pPr>
      <w:keepNext/>
      <w:keepLines/>
      <w:numPr>
        <w:numId w:val="14"/>
      </w:numPr>
      <w:spacing w:before="360" w:after="0"/>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5D1C64"/>
    <w:pPr>
      <w:keepNext/>
      <w:keepLines/>
      <w:numPr>
        <w:ilvl w:val="1"/>
        <w:numId w:val="14"/>
      </w:numPr>
      <w:spacing w:before="12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BD5FFA"/>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C64"/>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9F1D77"/>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BD5FF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356032"/>
    <w:pPr>
      <w:spacing w:after="0" w:line="240" w:lineRule="auto"/>
    </w:pPr>
    <w:rPr>
      <w:b/>
      <w:i/>
      <w:iCs/>
      <w:color w:val="1F4E79" w:themeColor="accent1" w:themeShade="80"/>
      <w:sz w:val="18"/>
      <w:szCs w:val="18"/>
    </w:rPr>
  </w:style>
  <w:style w:type="paragraph" w:styleId="FootnoteText">
    <w:name w:val="footnote text"/>
    <w:basedOn w:val="Normal"/>
    <w:link w:val="FootnoteTextChar"/>
    <w:autoRedefine/>
    <w:uiPriority w:val="99"/>
    <w:unhideWhenUsed/>
    <w:qFormat/>
    <w:rsid w:val="005D7D02"/>
    <w:pPr>
      <w:spacing w:after="0" w:line="240" w:lineRule="auto"/>
    </w:pPr>
    <w:rPr>
      <w:sz w:val="18"/>
      <w:szCs w:val="20"/>
    </w:rPr>
  </w:style>
  <w:style w:type="character" w:customStyle="1" w:styleId="FootnoteTextChar">
    <w:name w:val="Footnote Text Char"/>
    <w:basedOn w:val="DefaultParagraphFont"/>
    <w:link w:val="FootnoteText"/>
    <w:uiPriority w:val="99"/>
    <w:rsid w:val="005D7D02"/>
    <w:rPr>
      <w:sz w:val="18"/>
      <w:szCs w:val="20"/>
    </w:rPr>
  </w:style>
  <w:style w:type="paragraph" w:styleId="ListParagraph">
    <w:name w:val="List Paragraph"/>
    <w:basedOn w:val="Normal"/>
    <w:uiPriority w:val="34"/>
    <w:qFormat/>
    <w:rsid w:val="00291F5F"/>
    <w:pPr>
      <w:ind w:left="720"/>
      <w:contextualSpacing/>
    </w:pPr>
  </w:style>
  <w:style w:type="paragraph" w:customStyle="1" w:styleId="Default">
    <w:name w:val="Default"/>
    <w:rsid w:val="001D6ED9"/>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1D6ED9"/>
    <w:rPr>
      <w:rFonts w:cs="Myriad Pro"/>
      <w:color w:val="221E1F"/>
      <w:sz w:val="19"/>
      <w:szCs w:val="19"/>
    </w:rPr>
  </w:style>
  <w:style w:type="character" w:styleId="Hyperlink">
    <w:name w:val="Hyperlink"/>
    <w:basedOn w:val="DefaultParagraphFont"/>
    <w:uiPriority w:val="99"/>
    <w:unhideWhenUsed/>
    <w:rsid w:val="001D6ED9"/>
    <w:rPr>
      <w:color w:val="0563C1" w:themeColor="hyperlink"/>
      <w:u w:val="single"/>
    </w:rPr>
  </w:style>
  <w:style w:type="paragraph" w:customStyle="1" w:styleId="Pa0">
    <w:name w:val="Pa0"/>
    <w:basedOn w:val="Default"/>
    <w:next w:val="Default"/>
    <w:uiPriority w:val="99"/>
    <w:rsid w:val="001D6ED9"/>
    <w:pPr>
      <w:spacing w:line="241" w:lineRule="atLeast"/>
    </w:pPr>
    <w:rPr>
      <w:rFonts w:cstheme="minorBidi"/>
      <w:color w:val="auto"/>
    </w:rPr>
  </w:style>
  <w:style w:type="character" w:styleId="Strong">
    <w:name w:val="Strong"/>
    <w:basedOn w:val="DefaultParagraphFont"/>
    <w:uiPriority w:val="22"/>
    <w:qFormat/>
    <w:rsid w:val="00BB697C"/>
    <w:rPr>
      <w:b/>
      <w:bCs/>
    </w:rPr>
  </w:style>
  <w:style w:type="character" w:styleId="FollowedHyperlink">
    <w:name w:val="FollowedHyperlink"/>
    <w:basedOn w:val="DefaultParagraphFont"/>
    <w:uiPriority w:val="99"/>
    <w:semiHidden/>
    <w:unhideWhenUsed/>
    <w:rsid w:val="00BB697C"/>
    <w:rPr>
      <w:color w:val="954F72" w:themeColor="followedHyperlink"/>
      <w:u w:val="single"/>
    </w:rPr>
  </w:style>
  <w:style w:type="paragraph" w:styleId="CommentText">
    <w:name w:val="annotation text"/>
    <w:basedOn w:val="Normal"/>
    <w:link w:val="CommentTextChar"/>
    <w:uiPriority w:val="99"/>
    <w:unhideWhenUsed/>
    <w:rsid w:val="002F77E9"/>
    <w:pPr>
      <w:spacing w:after="160" w:line="240" w:lineRule="auto"/>
    </w:pPr>
    <w:rPr>
      <w:sz w:val="20"/>
      <w:szCs w:val="20"/>
    </w:rPr>
  </w:style>
  <w:style w:type="character" w:customStyle="1" w:styleId="CommentTextChar">
    <w:name w:val="Comment Text Char"/>
    <w:basedOn w:val="DefaultParagraphFont"/>
    <w:link w:val="CommentText"/>
    <w:uiPriority w:val="99"/>
    <w:rsid w:val="002F77E9"/>
    <w:rPr>
      <w:sz w:val="20"/>
      <w:szCs w:val="20"/>
    </w:rPr>
  </w:style>
  <w:style w:type="character" w:styleId="CommentReference">
    <w:name w:val="annotation reference"/>
    <w:basedOn w:val="DefaultParagraphFont"/>
    <w:uiPriority w:val="99"/>
    <w:semiHidden/>
    <w:unhideWhenUsed/>
    <w:rsid w:val="002F77E9"/>
    <w:rPr>
      <w:sz w:val="16"/>
      <w:szCs w:val="16"/>
    </w:rPr>
  </w:style>
  <w:style w:type="paragraph" w:styleId="BalloonText">
    <w:name w:val="Balloon Text"/>
    <w:basedOn w:val="Normal"/>
    <w:link w:val="BalloonTextChar"/>
    <w:uiPriority w:val="99"/>
    <w:semiHidden/>
    <w:unhideWhenUsed/>
    <w:rsid w:val="002F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B79"/>
    <w:pPr>
      <w:spacing w:after="200"/>
    </w:pPr>
    <w:rPr>
      <w:b/>
      <w:bCs/>
    </w:rPr>
  </w:style>
  <w:style w:type="character" w:customStyle="1" w:styleId="CommentSubjectChar">
    <w:name w:val="Comment Subject Char"/>
    <w:basedOn w:val="CommentTextChar"/>
    <w:link w:val="CommentSubject"/>
    <w:uiPriority w:val="99"/>
    <w:semiHidden/>
    <w:rsid w:val="009C1B79"/>
    <w:rPr>
      <w:b/>
      <w:bCs/>
      <w:sz w:val="20"/>
      <w:szCs w:val="20"/>
    </w:rPr>
  </w:style>
  <w:style w:type="table" w:customStyle="1" w:styleId="GridTable4-Accent11">
    <w:name w:val="Grid Table 4 - Accent 11"/>
    <w:basedOn w:val="TableNormal"/>
    <w:uiPriority w:val="49"/>
    <w:rsid w:val="000C7C7B"/>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C7C7B"/>
    <w:pPr>
      <w:spacing w:after="240" w:line="264" w:lineRule="auto"/>
    </w:pPr>
    <w:rPr>
      <w:rFonts w:ascii="Segoe UI" w:hAnsi="Segoe UI"/>
    </w:rPr>
  </w:style>
  <w:style w:type="character" w:customStyle="1" w:styleId="BodyTextChar">
    <w:name w:val="Body Text Char"/>
    <w:basedOn w:val="DefaultParagraphFont"/>
    <w:link w:val="BodyText"/>
    <w:rsid w:val="000C7C7B"/>
    <w:rPr>
      <w:rFonts w:ascii="Segoe UI" w:hAnsi="Segoe UI"/>
    </w:rPr>
  </w:style>
  <w:style w:type="paragraph" w:styleId="Header">
    <w:name w:val="header"/>
    <w:basedOn w:val="Normal"/>
    <w:link w:val="HeaderChar"/>
    <w:uiPriority w:val="99"/>
    <w:unhideWhenUsed/>
    <w:rsid w:val="00AF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E4"/>
  </w:style>
  <w:style w:type="paragraph" w:styleId="Footer">
    <w:name w:val="footer"/>
    <w:basedOn w:val="Normal"/>
    <w:link w:val="FooterChar"/>
    <w:uiPriority w:val="99"/>
    <w:unhideWhenUsed/>
    <w:rsid w:val="00AF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E4"/>
  </w:style>
  <w:style w:type="paragraph" w:styleId="NoSpacing">
    <w:name w:val="No Spacing"/>
    <w:uiPriority w:val="1"/>
    <w:qFormat/>
    <w:rsid w:val="00D00AFB"/>
    <w:pPr>
      <w:spacing w:after="0" w:line="240" w:lineRule="auto"/>
    </w:pPr>
  </w:style>
  <w:style w:type="character" w:styleId="FootnoteReference">
    <w:name w:val="footnote reference"/>
    <w:basedOn w:val="DefaultParagraphFont"/>
    <w:uiPriority w:val="99"/>
    <w:unhideWhenUsed/>
    <w:rsid w:val="000A397E"/>
    <w:rPr>
      <w:vertAlign w:val="superscript"/>
    </w:rPr>
  </w:style>
  <w:style w:type="paragraph" w:customStyle="1" w:styleId="Header1A">
    <w:name w:val="Header 1A"/>
    <w:basedOn w:val="Normal"/>
    <w:link w:val="Header1AChar"/>
    <w:qFormat/>
    <w:rsid w:val="00B00DBE"/>
    <w:pPr>
      <w:spacing w:after="0"/>
    </w:pPr>
    <w:rPr>
      <w:b/>
      <w:color w:val="2E74B5" w:themeColor="accent1" w:themeShade="BF"/>
      <w:sz w:val="28"/>
      <w:szCs w:val="24"/>
    </w:rPr>
  </w:style>
  <w:style w:type="character" w:customStyle="1" w:styleId="Header1AChar">
    <w:name w:val="Header 1A Char"/>
    <w:basedOn w:val="DefaultParagraphFont"/>
    <w:link w:val="Header1A"/>
    <w:rsid w:val="00B00DBE"/>
    <w:rPr>
      <w:b/>
      <w:color w:val="2E74B5" w:themeColor="accent1" w:themeShade="BF"/>
      <w:sz w:val="28"/>
      <w:szCs w:val="24"/>
    </w:rPr>
  </w:style>
  <w:style w:type="paragraph" w:styleId="TOCHeading">
    <w:name w:val="TOC Heading"/>
    <w:basedOn w:val="Heading1"/>
    <w:next w:val="Normal"/>
    <w:uiPriority w:val="39"/>
    <w:unhideWhenUsed/>
    <w:qFormat/>
    <w:rsid w:val="0081216B"/>
    <w:p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BD0D0C"/>
    <w:pPr>
      <w:tabs>
        <w:tab w:val="left" w:pos="440"/>
        <w:tab w:val="right" w:leader="dot" w:pos="9350"/>
      </w:tabs>
      <w:spacing w:after="100"/>
    </w:pPr>
    <w:rPr>
      <w:b/>
      <w:i/>
      <w:noProof/>
      <w:sz w:val="24"/>
    </w:rPr>
  </w:style>
  <w:style w:type="paragraph" w:styleId="TOC2">
    <w:name w:val="toc 2"/>
    <w:basedOn w:val="Normal"/>
    <w:next w:val="Normal"/>
    <w:autoRedefine/>
    <w:uiPriority w:val="39"/>
    <w:unhideWhenUsed/>
    <w:rsid w:val="00BD0D0C"/>
    <w:pPr>
      <w:tabs>
        <w:tab w:val="left" w:pos="880"/>
        <w:tab w:val="right" w:leader="dot" w:pos="9350"/>
      </w:tabs>
      <w:spacing w:after="100"/>
      <w:ind w:left="220"/>
    </w:pPr>
    <w:rPr>
      <w:b/>
      <w:noProof/>
    </w:rPr>
  </w:style>
  <w:style w:type="paragraph" w:styleId="TOC3">
    <w:name w:val="toc 3"/>
    <w:basedOn w:val="Normal"/>
    <w:next w:val="Normal"/>
    <w:autoRedefine/>
    <w:uiPriority w:val="39"/>
    <w:unhideWhenUsed/>
    <w:rsid w:val="00CF0796"/>
    <w:pPr>
      <w:tabs>
        <w:tab w:val="right" w:leader="dot" w:pos="9350"/>
      </w:tabs>
      <w:spacing w:after="120"/>
      <w:ind w:left="446"/>
    </w:pPr>
  </w:style>
  <w:style w:type="paragraph" w:styleId="NormalWeb">
    <w:name w:val="Normal (Web)"/>
    <w:basedOn w:val="Normal"/>
    <w:uiPriority w:val="99"/>
    <w:semiHidden/>
    <w:unhideWhenUsed/>
    <w:rsid w:val="00D405D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urce">
    <w:name w:val="TableSource"/>
    <w:basedOn w:val="Normal"/>
    <w:qFormat/>
    <w:rsid w:val="00D405D5"/>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BF4A5F"/>
    <w:rPr>
      <w:i/>
      <w:iCs/>
      <w:color w:val="404040" w:themeColor="text1" w:themeTint="BF"/>
    </w:rPr>
  </w:style>
  <w:style w:type="table" w:styleId="TableGrid">
    <w:name w:val="Table Grid"/>
    <w:basedOn w:val="TableNormal"/>
    <w:uiPriority w:val="59"/>
    <w:rsid w:val="0043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9C5"/>
    <w:pPr>
      <w:spacing w:after="0" w:line="240" w:lineRule="auto"/>
    </w:pPr>
  </w:style>
  <w:style w:type="paragraph" w:styleId="TableofFigures">
    <w:name w:val="table of figures"/>
    <w:basedOn w:val="Normal"/>
    <w:next w:val="Normal"/>
    <w:uiPriority w:val="99"/>
    <w:unhideWhenUsed/>
    <w:rsid w:val="008423C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F5F"/>
    <w:pPr>
      <w:spacing w:after="200" w:line="276" w:lineRule="auto"/>
    </w:pPr>
  </w:style>
  <w:style w:type="paragraph" w:styleId="Heading1">
    <w:name w:val="heading 1"/>
    <w:basedOn w:val="Normal"/>
    <w:next w:val="Normal"/>
    <w:link w:val="Heading1Char"/>
    <w:autoRedefine/>
    <w:uiPriority w:val="9"/>
    <w:qFormat/>
    <w:rsid w:val="009F1D77"/>
    <w:pPr>
      <w:keepNext/>
      <w:keepLines/>
      <w:numPr>
        <w:numId w:val="14"/>
      </w:numPr>
      <w:spacing w:before="360" w:after="0"/>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5D1C64"/>
    <w:pPr>
      <w:keepNext/>
      <w:keepLines/>
      <w:numPr>
        <w:ilvl w:val="1"/>
        <w:numId w:val="14"/>
      </w:numPr>
      <w:spacing w:before="12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BD5FFA"/>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C64"/>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9F1D77"/>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BD5FF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356032"/>
    <w:pPr>
      <w:spacing w:after="0" w:line="240" w:lineRule="auto"/>
    </w:pPr>
    <w:rPr>
      <w:b/>
      <w:i/>
      <w:iCs/>
      <w:color w:val="1F4E79" w:themeColor="accent1" w:themeShade="80"/>
      <w:sz w:val="18"/>
      <w:szCs w:val="18"/>
    </w:rPr>
  </w:style>
  <w:style w:type="paragraph" w:styleId="FootnoteText">
    <w:name w:val="footnote text"/>
    <w:basedOn w:val="Normal"/>
    <w:link w:val="FootnoteTextChar"/>
    <w:autoRedefine/>
    <w:uiPriority w:val="99"/>
    <w:unhideWhenUsed/>
    <w:qFormat/>
    <w:rsid w:val="005D7D02"/>
    <w:pPr>
      <w:spacing w:after="0" w:line="240" w:lineRule="auto"/>
    </w:pPr>
    <w:rPr>
      <w:sz w:val="18"/>
      <w:szCs w:val="20"/>
    </w:rPr>
  </w:style>
  <w:style w:type="character" w:customStyle="1" w:styleId="FootnoteTextChar">
    <w:name w:val="Footnote Text Char"/>
    <w:basedOn w:val="DefaultParagraphFont"/>
    <w:link w:val="FootnoteText"/>
    <w:uiPriority w:val="99"/>
    <w:rsid w:val="005D7D02"/>
    <w:rPr>
      <w:sz w:val="18"/>
      <w:szCs w:val="20"/>
    </w:rPr>
  </w:style>
  <w:style w:type="paragraph" w:styleId="ListParagraph">
    <w:name w:val="List Paragraph"/>
    <w:basedOn w:val="Normal"/>
    <w:uiPriority w:val="34"/>
    <w:qFormat/>
    <w:rsid w:val="00291F5F"/>
    <w:pPr>
      <w:ind w:left="720"/>
      <w:contextualSpacing/>
    </w:pPr>
  </w:style>
  <w:style w:type="paragraph" w:customStyle="1" w:styleId="Default">
    <w:name w:val="Default"/>
    <w:rsid w:val="001D6ED9"/>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1D6ED9"/>
    <w:rPr>
      <w:rFonts w:cs="Myriad Pro"/>
      <w:color w:val="221E1F"/>
      <w:sz w:val="19"/>
      <w:szCs w:val="19"/>
    </w:rPr>
  </w:style>
  <w:style w:type="character" w:styleId="Hyperlink">
    <w:name w:val="Hyperlink"/>
    <w:basedOn w:val="DefaultParagraphFont"/>
    <w:uiPriority w:val="99"/>
    <w:unhideWhenUsed/>
    <w:rsid w:val="001D6ED9"/>
    <w:rPr>
      <w:color w:val="0563C1" w:themeColor="hyperlink"/>
      <w:u w:val="single"/>
    </w:rPr>
  </w:style>
  <w:style w:type="paragraph" w:customStyle="1" w:styleId="Pa0">
    <w:name w:val="Pa0"/>
    <w:basedOn w:val="Default"/>
    <w:next w:val="Default"/>
    <w:uiPriority w:val="99"/>
    <w:rsid w:val="001D6ED9"/>
    <w:pPr>
      <w:spacing w:line="241" w:lineRule="atLeast"/>
    </w:pPr>
    <w:rPr>
      <w:rFonts w:cstheme="minorBidi"/>
      <w:color w:val="auto"/>
    </w:rPr>
  </w:style>
  <w:style w:type="character" w:styleId="Strong">
    <w:name w:val="Strong"/>
    <w:basedOn w:val="DefaultParagraphFont"/>
    <w:uiPriority w:val="22"/>
    <w:qFormat/>
    <w:rsid w:val="00BB697C"/>
    <w:rPr>
      <w:b/>
      <w:bCs/>
    </w:rPr>
  </w:style>
  <w:style w:type="character" w:styleId="FollowedHyperlink">
    <w:name w:val="FollowedHyperlink"/>
    <w:basedOn w:val="DefaultParagraphFont"/>
    <w:uiPriority w:val="99"/>
    <w:semiHidden/>
    <w:unhideWhenUsed/>
    <w:rsid w:val="00BB697C"/>
    <w:rPr>
      <w:color w:val="954F72" w:themeColor="followedHyperlink"/>
      <w:u w:val="single"/>
    </w:rPr>
  </w:style>
  <w:style w:type="paragraph" w:styleId="CommentText">
    <w:name w:val="annotation text"/>
    <w:basedOn w:val="Normal"/>
    <w:link w:val="CommentTextChar"/>
    <w:uiPriority w:val="99"/>
    <w:unhideWhenUsed/>
    <w:rsid w:val="002F77E9"/>
    <w:pPr>
      <w:spacing w:after="160" w:line="240" w:lineRule="auto"/>
    </w:pPr>
    <w:rPr>
      <w:sz w:val="20"/>
      <w:szCs w:val="20"/>
    </w:rPr>
  </w:style>
  <w:style w:type="character" w:customStyle="1" w:styleId="CommentTextChar">
    <w:name w:val="Comment Text Char"/>
    <w:basedOn w:val="DefaultParagraphFont"/>
    <w:link w:val="CommentText"/>
    <w:uiPriority w:val="99"/>
    <w:rsid w:val="002F77E9"/>
    <w:rPr>
      <w:sz w:val="20"/>
      <w:szCs w:val="20"/>
    </w:rPr>
  </w:style>
  <w:style w:type="character" w:styleId="CommentReference">
    <w:name w:val="annotation reference"/>
    <w:basedOn w:val="DefaultParagraphFont"/>
    <w:uiPriority w:val="99"/>
    <w:semiHidden/>
    <w:unhideWhenUsed/>
    <w:rsid w:val="002F77E9"/>
    <w:rPr>
      <w:sz w:val="16"/>
      <w:szCs w:val="16"/>
    </w:rPr>
  </w:style>
  <w:style w:type="paragraph" w:styleId="BalloonText">
    <w:name w:val="Balloon Text"/>
    <w:basedOn w:val="Normal"/>
    <w:link w:val="BalloonTextChar"/>
    <w:uiPriority w:val="99"/>
    <w:semiHidden/>
    <w:unhideWhenUsed/>
    <w:rsid w:val="002F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B79"/>
    <w:pPr>
      <w:spacing w:after="200"/>
    </w:pPr>
    <w:rPr>
      <w:b/>
      <w:bCs/>
    </w:rPr>
  </w:style>
  <w:style w:type="character" w:customStyle="1" w:styleId="CommentSubjectChar">
    <w:name w:val="Comment Subject Char"/>
    <w:basedOn w:val="CommentTextChar"/>
    <w:link w:val="CommentSubject"/>
    <w:uiPriority w:val="99"/>
    <w:semiHidden/>
    <w:rsid w:val="009C1B79"/>
    <w:rPr>
      <w:b/>
      <w:bCs/>
      <w:sz w:val="20"/>
      <w:szCs w:val="20"/>
    </w:rPr>
  </w:style>
  <w:style w:type="table" w:customStyle="1" w:styleId="GridTable4-Accent11">
    <w:name w:val="Grid Table 4 - Accent 11"/>
    <w:basedOn w:val="TableNormal"/>
    <w:uiPriority w:val="49"/>
    <w:rsid w:val="000C7C7B"/>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C7C7B"/>
    <w:pPr>
      <w:spacing w:after="240" w:line="264" w:lineRule="auto"/>
    </w:pPr>
    <w:rPr>
      <w:rFonts w:ascii="Segoe UI" w:hAnsi="Segoe UI"/>
    </w:rPr>
  </w:style>
  <w:style w:type="character" w:customStyle="1" w:styleId="BodyTextChar">
    <w:name w:val="Body Text Char"/>
    <w:basedOn w:val="DefaultParagraphFont"/>
    <w:link w:val="BodyText"/>
    <w:rsid w:val="000C7C7B"/>
    <w:rPr>
      <w:rFonts w:ascii="Segoe UI" w:hAnsi="Segoe UI"/>
    </w:rPr>
  </w:style>
  <w:style w:type="paragraph" w:styleId="Header">
    <w:name w:val="header"/>
    <w:basedOn w:val="Normal"/>
    <w:link w:val="HeaderChar"/>
    <w:uiPriority w:val="99"/>
    <w:unhideWhenUsed/>
    <w:rsid w:val="00AF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E4"/>
  </w:style>
  <w:style w:type="paragraph" w:styleId="Footer">
    <w:name w:val="footer"/>
    <w:basedOn w:val="Normal"/>
    <w:link w:val="FooterChar"/>
    <w:uiPriority w:val="99"/>
    <w:unhideWhenUsed/>
    <w:rsid w:val="00AF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E4"/>
  </w:style>
  <w:style w:type="paragraph" w:styleId="NoSpacing">
    <w:name w:val="No Spacing"/>
    <w:uiPriority w:val="1"/>
    <w:qFormat/>
    <w:rsid w:val="00D00AFB"/>
    <w:pPr>
      <w:spacing w:after="0" w:line="240" w:lineRule="auto"/>
    </w:pPr>
  </w:style>
  <w:style w:type="character" w:styleId="FootnoteReference">
    <w:name w:val="footnote reference"/>
    <w:basedOn w:val="DefaultParagraphFont"/>
    <w:uiPriority w:val="99"/>
    <w:unhideWhenUsed/>
    <w:rsid w:val="000A397E"/>
    <w:rPr>
      <w:vertAlign w:val="superscript"/>
    </w:rPr>
  </w:style>
  <w:style w:type="paragraph" w:customStyle="1" w:styleId="Header1A">
    <w:name w:val="Header 1A"/>
    <w:basedOn w:val="Normal"/>
    <w:link w:val="Header1AChar"/>
    <w:qFormat/>
    <w:rsid w:val="00B00DBE"/>
    <w:pPr>
      <w:spacing w:after="0"/>
    </w:pPr>
    <w:rPr>
      <w:b/>
      <w:color w:val="2E74B5" w:themeColor="accent1" w:themeShade="BF"/>
      <w:sz w:val="28"/>
      <w:szCs w:val="24"/>
    </w:rPr>
  </w:style>
  <w:style w:type="character" w:customStyle="1" w:styleId="Header1AChar">
    <w:name w:val="Header 1A Char"/>
    <w:basedOn w:val="DefaultParagraphFont"/>
    <w:link w:val="Header1A"/>
    <w:rsid w:val="00B00DBE"/>
    <w:rPr>
      <w:b/>
      <w:color w:val="2E74B5" w:themeColor="accent1" w:themeShade="BF"/>
      <w:sz w:val="28"/>
      <w:szCs w:val="24"/>
    </w:rPr>
  </w:style>
  <w:style w:type="paragraph" w:styleId="TOCHeading">
    <w:name w:val="TOC Heading"/>
    <w:basedOn w:val="Heading1"/>
    <w:next w:val="Normal"/>
    <w:uiPriority w:val="39"/>
    <w:unhideWhenUsed/>
    <w:qFormat/>
    <w:rsid w:val="0081216B"/>
    <w:p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BD0D0C"/>
    <w:pPr>
      <w:tabs>
        <w:tab w:val="left" w:pos="440"/>
        <w:tab w:val="right" w:leader="dot" w:pos="9350"/>
      </w:tabs>
      <w:spacing w:after="100"/>
    </w:pPr>
    <w:rPr>
      <w:b/>
      <w:i/>
      <w:noProof/>
      <w:sz w:val="24"/>
    </w:rPr>
  </w:style>
  <w:style w:type="paragraph" w:styleId="TOC2">
    <w:name w:val="toc 2"/>
    <w:basedOn w:val="Normal"/>
    <w:next w:val="Normal"/>
    <w:autoRedefine/>
    <w:uiPriority w:val="39"/>
    <w:unhideWhenUsed/>
    <w:rsid w:val="00BD0D0C"/>
    <w:pPr>
      <w:tabs>
        <w:tab w:val="left" w:pos="880"/>
        <w:tab w:val="right" w:leader="dot" w:pos="9350"/>
      </w:tabs>
      <w:spacing w:after="100"/>
      <w:ind w:left="220"/>
    </w:pPr>
    <w:rPr>
      <w:b/>
      <w:noProof/>
    </w:rPr>
  </w:style>
  <w:style w:type="paragraph" w:styleId="TOC3">
    <w:name w:val="toc 3"/>
    <w:basedOn w:val="Normal"/>
    <w:next w:val="Normal"/>
    <w:autoRedefine/>
    <w:uiPriority w:val="39"/>
    <w:unhideWhenUsed/>
    <w:rsid w:val="00CF0796"/>
    <w:pPr>
      <w:tabs>
        <w:tab w:val="right" w:leader="dot" w:pos="9350"/>
      </w:tabs>
      <w:spacing w:after="120"/>
      <w:ind w:left="446"/>
    </w:pPr>
  </w:style>
  <w:style w:type="paragraph" w:styleId="NormalWeb">
    <w:name w:val="Normal (Web)"/>
    <w:basedOn w:val="Normal"/>
    <w:uiPriority w:val="99"/>
    <w:semiHidden/>
    <w:unhideWhenUsed/>
    <w:rsid w:val="00D405D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urce">
    <w:name w:val="TableSource"/>
    <w:basedOn w:val="Normal"/>
    <w:qFormat/>
    <w:rsid w:val="00D405D5"/>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BF4A5F"/>
    <w:rPr>
      <w:i/>
      <w:iCs/>
      <w:color w:val="404040" w:themeColor="text1" w:themeTint="BF"/>
    </w:rPr>
  </w:style>
  <w:style w:type="table" w:styleId="TableGrid">
    <w:name w:val="Table Grid"/>
    <w:basedOn w:val="TableNormal"/>
    <w:uiPriority w:val="59"/>
    <w:rsid w:val="0043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9C5"/>
    <w:pPr>
      <w:spacing w:after="0" w:line="240" w:lineRule="auto"/>
    </w:pPr>
  </w:style>
  <w:style w:type="paragraph" w:styleId="TableofFigures">
    <w:name w:val="table of figures"/>
    <w:basedOn w:val="Normal"/>
    <w:next w:val="Normal"/>
    <w:uiPriority w:val="99"/>
    <w:unhideWhenUsed/>
    <w:rsid w:val="008423C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8005">
      <w:bodyDiv w:val="1"/>
      <w:marLeft w:val="0"/>
      <w:marRight w:val="0"/>
      <w:marTop w:val="0"/>
      <w:marBottom w:val="0"/>
      <w:divBdr>
        <w:top w:val="none" w:sz="0" w:space="0" w:color="auto"/>
        <w:left w:val="none" w:sz="0" w:space="0" w:color="auto"/>
        <w:bottom w:val="none" w:sz="0" w:space="0" w:color="auto"/>
        <w:right w:val="none" w:sz="0" w:space="0" w:color="auto"/>
      </w:divBdr>
      <w:divsChild>
        <w:div w:id="422841115">
          <w:marLeft w:val="0"/>
          <w:marRight w:val="0"/>
          <w:marTop w:val="0"/>
          <w:marBottom w:val="0"/>
          <w:divBdr>
            <w:top w:val="none" w:sz="0" w:space="0" w:color="auto"/>
            <w:left w:val="none" w:sz="0" w:space="0" w:color="auto"/>
            <w:bottom w:val="none" w:sz="0" w:space="0" w:color="auto"/>
            <w:right w:val="none" w:sz="0" w:space="0" w:color="auto"/>
          </w:divBdr>
          <w:divsChild>
            <w:div w:id="1585795839">
              <w:marLeft w:val="0"/>
              <w:marRight w:val="0"/>
              <w:marTop w:val="0"/>
              <w:marBottom w:val="0"/>
              <w:divBdr>
                <w:top w:val="none" w:sz="0" w:space="0" w:color="auto"/>
                <w:left w:val="none" w:sz="0" w:space="0" w:color="auto"/>
                <w:bottom w:val="none" w:sz="0" w:space="0" w:color="auto"/>
                <w:right w:val="none" w:sz="0" w:space="0" w:color="auto"/>
              </w:divBdr>
              <w:divsChild>
                <w:div w:id="416557218">
                  <w:marLeft w:val="0"/>
                  <w:marRight w:val="0"/>
                  <w:marTop w:val="0"/>
                  <w:marBottom w:val="0"/>
                  <w:divBdr>
                    <w:top w:val="none" w:sz="0" w:space="0" w:color="auto"/>
                    <w:left w:val="none" w:sz="0" w:space="0" w:color="auto"/>
                    <w:bottom w:val="none" w:sz="0" w:space="0" w:color="auto"/>
                    <w:right w:val="none" w:sz="0" w:space="0" w:color="auto"/>
                  </w:divBdr>
                  <w:divsChild>
                    <w:div w:id="759761624">
                      <w:marLeft w:val="0"/>
                      <w:marRight w:val="0"/>
                      <w:marTop w:val="0"/>
                      <w:marBottom w:val="300"/>
                      <w:divBdr>
                        <w:top w:val="single" w:sz="6" w:space="18" w:color="DCE6EF"/>
                        <w:left w:val="none" w:sz="0" w:space="0" w:color="auto"/>
                        <w:bottom w:val="single" w:sz="6" w:space="5" w:color="DCE6EF"/>
                        <w:right w:val="none" w:sz="0" w:space="0" w:color="auto"/>
                      </w:divBdr>
                    </w:div>
                  </w:divsChild>
                </w:div>
              </w:divsChild>
            </w:div>
          </w:divsChild>
        </w:div>
      </w:divsChild>
    </w:div>
    <w:div w:id="677467439">
      <w:bodyDiv w:val="1"/>
      <w:marLeft w:val="0"/>
      <w:marRight w:val="0"/>
      <w:marTop w:val="0"/>
      <w:marBottom w:val="0"/>
      <w:divBdr>
        <w:top w:val="none" w:sz="0" w:space="0" w:color="auto"/>
        <w:left w:val="none" w:sz="0" w:space="0" w:color="auto"/>
        <w:bottom w:val="none" w:sz="0" w:space="0" w:color="auto"/>
        <w:right w:val="none" w:sz="0" w:space="0" w:color="auto"/>
      </w:divBdr>
    </w:div>
    <w:div w:id="701595428">
      <w:bodyDiv w:val="1"/>
      <w:marLeft w:val="0"/>
      <w:marRight w:val="0"/>
      <w:marTop w:val="0"/>
      <w:marBottom w:val="0"/>
      <w:divBdr>
        <w:top w:val="none" w:sz="0" w:space="0" w:color="auto"/>
        <w:left w:val="none" w:sz="0" w:space="0" w:color="auto"/>
        <w:bottom w:val="none" w:sz="0" w:space="0" w:color="auto"/>
        <w:right w:val="none" w:sz="0" w:space="0" w:color="auto"/>
      </w:divBdr>
    </w:div>
    <w:div w:id="724644531">
      <w:bodyDiv w:val="1"/>
      <w:marLeft w:val="0"/>
      <w:marRight w:val="0"/>
      <w:marTop w:val="0"/>
      <w:marBottom w:val="0"/>
      <w:divBdr>
        <w:top w:val="none" w:sz="0" w:space="0" w:color="auto"/>
        <w:left w:val="none" w:sz="0" w:space="0" w:color="auto"/>
        <w:bottom w:val="none" w:sz="0" w:space="0" w:color="auto"/>
        <w:right w:val="none" w:sz="0" w:space="0" w:color="auto"/>
      </w:divBdr>
    </w:div>
    <w:div w:id="1040395587">
      <w:bodyDiv w:val="1"/>
      <w:marLeft w:val="0"/>
      <w:marRight w:val="0"/>
      <w:marTop w:val="0"/>
      <w:marBottom w:val="0"/>
      <w:divBdr>
        <w:top w:val="none" w:sz="0" w:space="0" w:color="auto"/>
        <w:left w:val="none" w:sz="0" w:space="0" w:color="auto"/>
        <w:bottom w:val="none" w:sz="0" w:space="0" w:color="auto"/>
        <w:right w:val="none" w:sz="0" w:space="0" w:color="auto"/>
      </w:divBdr>
    </w:div>
    <w:div w:id="1211771267">
      <w:bodyDiv w:val="1"/>
      <w:marLeft w:val="0"/>
      <w:marRight w:val="0"/>
      <w:marTop w:val="0"/>
      <w:marBottom w:val="0"/>
      <w:divBdr>
        <w:top w:val="none" w:sz="0" w:space="0" w:color="auto"/>
        <w:left w:val="none" w:sz="0" w:space="0" w:color="auto"/>
        <w:bottom w:val="none" w:sz="0" w:space="0" w:color="auto"/>
        <w:right w:val="none" w:sz="0" w:space="0" w:color="auto"/>
      </w:divBdr>
      <w:divsChild>
        <w:div w:id="599917260">
          <w:marLeft w:val="0"/>
          <w:marRight w:val="0"/>
          <w:marTop w:val="0"/>
          <w:marBottom w:val="0"/>
          <w:divBdr>
            <w:top w:val="none" w:sz="0" w:space="0" w:color="auto"/>
            <w:left w:val="none" w:sz="0" w:space="0" w:color="auto"/>
            <w:bottom w:val="none" w:sz="0" w:space="0" w:color="auto"/>
            <w:right w:val="none" w:sz="0" w:space="0" w:color="auto"/>
          </w:divBdr>
          <w:divsChild>
            <w:div w:id="1372337470">
              <w:marLeft w:val="0"/>
              <w:marRight w:val="0"/>
              <w:marTop w:val="0"/>
              <w:marBottom w:val="0"/>
              <w:divBdr>
                <w:top w:val="none" w:sz="0" w:space="0" w:color="auto"/>
                <w:left w:val="none" w:sz="0" w:space="0" w:color="auto"/>
                <w:bottom w:val="none" w:sz="0" w:space="0" w:color="auto"/>
                <w:right w:val="none" w:sz="0" w:space="0" w:color="auto"/>
              </w:divBdr>
              <w:divsChild>
                <w:div w:id="1634018969">
                  <w:marLeft w:val="0"/>
                  <w:marRight w:val="0"/>
                  <w:marTop w:val="0"/>
                  <w:marBottom w:val="0"/>
                  <w:divBdr>
                    <w:top w:val="none" w:sz="0" w:space="0" w:color="auto"/>
                    <w:left w:val="none" w:sz="0" w:space="0" w:color="auto"/>
                    <w:bottom w:val="none" w:sz="0" w:space="0" w:color="auto"/>
                    <w:right w:val="none" w:sz="0" w:space="0" w:color="auto"/>
                  </w:divBdr>
                  <w:divsChild>
                    <w:div w:id="729810516">
                      <w:marLeft w:val="0"/>
                      <w:marRight w:val="0"/>
                      <w:marTop w:val="0"/>
                      <w:marBottom w:val="300"/>
                      <w:divBdr>
                        <w:top w:val="single" w:sz="6" w:space="18" w:color="DCE6EF"/>
                        <w:left w:val="none" w:sz="0" w:space="0" w:color="auto"/>
                        <w:bottom w:val="single" w:sz="6" w:space="5" w:color="DCE6EF"/>
                        <w:right w:val="none" w:sz="0" w:space="0" w:color="auto"/>
                      </w:divBdr>
                      <w:divsChild>
                        <w:div w:id="1839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sites/default/files/image/president27sclimateactionplan.pdf" TargetMode="External"/><Relationship Id="rId21" Type="http://schemas.openxmlformats.org/officeDocument/2006/relationships/hyperlink" Target="file:///O:\SWAP\00_COMPANION%20PLANS\Public%20Final%20CPs\Agriculture\Semi-FINAL_Agr_CP_061716.docx" TargetMode="External"/><Relationship Id="rId34" Type="http://schemas.openxmlformats.org/officeDocument/2006/relationships/hyperlink" Target="https://nrm.dfg.ca.gov/FileHandler.ashx?DocumentID=116208&amp;inline" TargetMode="External"/><Relationship Id="rId42" Type="http://schemas.openxmlformats.org/officeDocument/2006/relationships/hyperlink" Target="http://www.cfaitc.org/cagrows/" TargetMode="External"/><Relationship Id="rId47" Type="http://schemas.openxmlformats.org/officeDocument/2006/relationships/hyperlink" Target="http://www.ipcc.ch/pdf/assessment-report/ar5/syr/SYR_AR5_FINAL_full_wcover.pdf" TargetMode="External"/><Relationship Id="rId50" Type="http://schemas.openxmlformats.org/officeDocument/2006/relationships/hyperlink" Target="http://www.localfoodswheel.com/locavores/" TargetMode="External"/><Relationship Id="rId55" Type="http://schemas.openxmlformats.org/officeDocument/2006/relationships/hyperlink" Target="http://www.aphis.usda.gov/wildlife_damage/downloads/WS_STRATEGIC_PLAN_updated.pdf" TargetMode="External"/><Relationship Id="rId63" Type="http://schemas.openxmlformats.org/officeDocument/2006/relationships/hyperlink" Target="http://www.cdfa.ca.gov/plant/pest_programs.html" TargetMode="External"/><Relationship Id="rId68" Type="http://schemas.openxmlformats.org/officeDocument/2006/relationships/hyperlink" Target="http://www.calepa.ca.gov/" TargetMode="External"/><Relationship Id="rId76" Type="http://schemas.openxmlformats.org/officeDocument/2006/relationships/hyperlink" Target="http://flar.org/en/usa-rice-farmers-growing-waterfowl-too/" TargetMode="External"/><Relationship Id="rId84" Type="http://schemas.openxmlformats.org/officeDocument/2006/relationships/hyperlink" Target="http://www.aphis.usda.gov/wildlife_damage/informational_notebooks/2012/WS_NWRC_Research_combined.pdf" TargetMode="External"/><Relationship Id="rId89" Type="http://schemas.openxmlformats.org/officeDocument/2006/relationships/hyperlink" Target="http://www.nrcs.usda.gov/wps/portal/nrcs/detail/?navtype=SUBNAVIGATION&amp;ss=161006&amp;cid=STELPRDB1268485&amp;navid=105100000000000&amp;position=News&amp;ttype=detail" TargetMode="External"/><Relationship Id="rId97" Type="http://schemas.openxmlformats.org/officeDocument/2006/relationships/hyperlink" Target="http://westgov.org/images/dmdocuments/WGA%202013%20Sage%20Grouse%20Inventory%20Feb%2020.pdf" TargetMode="External"/><Relationship Id="rId7" Type="http://schemas.microsoft.com/office/2007/relationships/stylesWithEffects" Target="stylesWithEffects.xml"/><Relationship Id="rId71" Type="http://schemas.openxmlformats.org/officeDocument/2006/relationships/hyperlink" Target="http://www.centralvalleyjointventure.org/science" TargetMode="External"/><Relationship Id="rId92" Type="http://schemas.openxmlformats.org/officeDocument/2006/relationships/hyperlink" Target="http://ucfoodsafety.ucdavis.edu/files/198484.pdf"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cdfgnews.wordpress.com/2012/10/10/dfg-authorizes-voluntary-local-program-in-alameda-county/" TargetMode="Externa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cdfgnews.wordpress.com/2015/04/08/cdfw-announces-2015-california-invasive-species-action-week-youth-art-contest/" TargetMode="External"/><Relationship Id="rId37" Type="http://schemas.openxmlformats.org/officeDocument/2006/relationships/hyperlink" Target="http://www.cdfa.ca.gov/CDFA-Mission.html" TargetMode="External"/><Relationship Id="rId40" Type="http://schemas.openxmlformats.org/officeDocument/2006/relationships/hyperlink" Target="http://www.water.ca.gov/wateruseefficiency/sb7/docs/2015/Approved%20Final%202015%20AWMP%20Guidebook%20June%202015.pdf" TargetMode="External"/><Relationship Id="rId45" Type="http://schemas.openxmlformats.org/officeDocument/2006/relationships/hyperlink" Target="http://www.conservationmeasures.org/" TargetMode="External"/><Relationship Id="rId53" Type="http://schemas.openxmlformats.org/officeDocument/2006/relationships/hyperlink" Target="http://www.aphis.usda.gov/about_aphis/downloads/APHIS_Strategic_Plan_2015.pdf" TargetMode="External"/><Relationship Id="rId58" Type="http://schemas.openxmlformats.org/officeDocument/2006/relationships/footer" Target="footer2.xml"/><Relationship Id="rId66" Type="http://schemas.openxmlformats.org/officeDocument/2006/relationships/hyperlink" Target="http://www.cdfa.ca.gov/invasives" TargetMode="External"/><Relationship Id="rId74" Type="http://schemas.openxmlformats.org/officeDocument/2006/relationships/hyperlink" Target="http://www.prnewswire.com/news-releases/2015-conservation-easement-applications-for-agricultural-lands-and-wetlands-due-may-15-300060993.html" TargetMode="External"/><Relationship Id="rId79" Type="http://schemas.openxmlformats.org/officeDocument/2006/relationships/hyperlink" Target="http://www.nature.org/ourinitiatives/regions/northamerica/unitedstates/california/howwework/california-migratory-birds.xml" TargetMode="External"/><Relationship Id="rId87" Type="http://schemas.openxmlformats.org/officeDocument/2006/relationships/hyperlink" Target="http://www.aphis.usda.gov/wps/portal/aphis/ourfocus/wildlifedamage" TargetMode="External"/><Relationship Id="rId5" Type="http://schemas.openxmlformats.org/officeDocument/2006/relationships/numbering" Target="numbering.xml"/><Relationship Id="rId61" Type="http://schemas.openxmlformats.org/officeDocument/2006/relationships/hyperlink" Target="http://www.conservation.ca.gov/dlrp/SALCP/Documents/Sustainable%20Agricultural%20Lands%20Conservation%20Program%20Guidelines_final.pdf" TargetMode="External"/><Relationship Id="rId82" Type="http://schemas.openxmlformats.org/officeDocument/2006/relationships/hyperlink" Target="http://www.aphis.usda.gov/publications/wildlife_damage/2014/rpt_nwrc_accomps.pdf" TargetMode="External"/><Relationship Id="rId90" Type="http://schemas.openxmlformats.org/officeDocument/2006/relationships/hyperlink" Target="http://www.nrcs.usda.gov/Internet/FSE_DOCUMENTS/nrcs144p2_063882.pdf" TargetMode="External"/><Relationship Id="rId95" Type="http://schemas.openxmlformats.org/officeDocument/2006/relationships/hyperlink" Target="http://ucfoodsafety.ucdavis.edu/Preharvest/Co-Management_of_Food_Safety_and_Sustainability/" TargetMode="External"/><Relationship Id="rId19" Type="http://schemas.openxmlformats.org/officeDocument/2006/relationships/hyperlink" Target="file:///O:\SWAP\00_COMPANION%20PLANS\Public%20Final%20CPs\Agriculture\Ag_CP_Final_V4_AG_Edits_11-01-2016.docx"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www.wildlifeadaptationstrategy.gov/" TargetMode="External"/><Relationship Id="rId30" Type="http://schemas.openxmlformats.org/officeDocument/2006/relationships/hyperlink" Target="http://www.wildlife.ca.gov/Conservation/Planning/Connectivity" TargetMode="External"/><Relationship Id="rId35" Type="http://schemas.openxmlformats.org/officeDocument/2006/relationships/hyperlink" Target="http://www.cdfa.ca.gov/Statistics/" TargetMode="External"/><Relationship Id="rId43" Type="http://schemas.openxmlformats.org/officeDocument/2006/relationships/hyperlink" Target="http://resources.ca.gov/climate/safeguarding" TargetMode="External"/><Relationship Id="rId48" Type="http://schemas.openxmlformats.org/officeDocument/2006/relationships/hyperlink" Target="https://www.cdfa.ca.gov/is/i_&amp;_c/pdfs/OrganicStatistics2009-2012.pdf" TargetMode="External"/><Relationship Id="rId56" Type="http://schemas.openxmlformats.org/officeDocument/2006/relationships/hyperlink" Target="http://www.wildlifeadaptationstrategy.gov/" TargetMode="External"/><Relationship Id="rId64" Type="http://schemas.openxmlformats.org/officeDocument/2006/relationships/hyperlink" Target="http://www.cdfa.ca.gov/" TargetMode="External"/><Relationship Id="rId69" Type="http://schemas.openxmlformats.org/officeDocument/2006/relationships/hyperlink" Target="http://www.leginfo.ca.gov/cgi-bin/displaycode?section=fgc&amp;group=01001-02000&amp;file=1385-1391" TargetMode="External"/><Relationship Id="rId77" Type="http://schemas.openxmlformats.org/officeDocument/2006/relationships/hyperlink" Target="http://www.suscon.org/" TargetMode="External"/><Relationship Id="rId8" Type="http://schemas.openxmlformats.org/officeDocument/2006/relationships/settings" Target="settings.xml"/><Relationship Id="rId51" Type="http://schemas.openxmlformats.org/officeDocument/2006/relationships/hyperlink" Target="http://www.conserveca.org/our-stories/all/7-spotlight/132-precision-conservation" TargetMode="External"/><Relationship Id="rId72" Type="http://schemas.openxmlformats.org/officeDocument/2006/relationships/hyperlink" Target="http://www.ebparks.org/Assets/_Nav_Categories/Stewardship_Resources/Grazing/ManagingRangelandsCRLF-CTS.pdf" TargetMode="External"/><Relationship Id="rId80" Type="http://schemas.openxmlformats.org/officeDocument/2006/relationships/hyperlink" Target="http://www.bizjournals.com/sacramento/print-edition/2013/01/25/rice-farmer-landing-strip-pacific-flyway.html" TargetMode="External"/><Relationship Id="rId85" Type="http://schemas.openxmlformats.org/officeDocument/2006/relationships/hyperlink" Target="http://www.aphis.usda.gov/wildlife_damage/downloads/WS_STRATEGIC_PLAN_updated.pdf" TargetMode="External"/><Relationship Id="rId93" Type="http://schemas.openxmlformats.org/officeDocument/2006/relationships/hyperlink" Target="http://ucanr.edu/"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Agriculture\Ag_CP_Final_V4_AG_Edits_11-01-2016.docx" TargetMode="External"/><Relationship Id="rId25" Type="http://schemas.openxmlformats.org/officeDocument/2006/relationships/hyperlink" Target="http://resources.ca.gov/docs/climate/Final_Safeguarding_CA_Plan_July_31_2014.pdf" TargetMode="External"/><Relationship Id="rId33" Type="http://schemas.openxmlformats.org/officeDocument/2006/relationships/hyperlink" Target="https://www.wildlife.ca.gov/SWAP/Final" TargetMode="External"/><Relationship Id="rId38" Type="http://schemas.openxmlformats.org/officeDocument/2006/relationships/hyperlink" Target="http://www.cdfa.ca.gov/environmentalstewardship/" TargetMode="External"/><Relationship Id="rId46" Type="http://schemas.openxmlformats.org/officeDocument/2006/relationships/hyperlink" Target="https://www.whitehouse.gov/sites/default/files/image/president27sclimateactionplan.pdf" TargetMode="External"/><Relationship Id="rId59" Type="http://schemas.openxmlformats.org/officeDocument/2006/relationships/hyperlink" Target="http://www.calandtrusts.org/" TargetMode="External"/><Relationship Id="rId67" Type="http://schemas.openxmlformats.org/officeDocument/2006/relationships/hyperlink" Target="http://www.waterplan.water.ca.gov/cwpu2013/final/" TargetMode="External"/><Relationship Id="rId20" Type="http://schemas.openxmlformats.org/officeDocument/2006/relationships/hyperlink" Target="file:///O:\SWAP\00_COMPANION%20PLANS\Public%20Final%20CPs\Agriculture\Ag_CP_Final_V4_AG_Edits_11-01-2016.docx" TargetMode="External"/><Relationship Id="rId41" Type="http://schemas.openxmlformats.org/officeDocument/2006/relationships/hyperlink" Target="http://www.california-farmtotable.com/about-us/" TargetMode="External"/><Relationship Id="rId54" Type="http://schemas.openxmlformats.org/officeDocument/2006/relationships/hyperlink" Target="http://www.nrcs.usda.gov/wps/portal/nrcs/detail/ca/home/?cid=STELPRDB1268494" TargetMode="External"/><Relationship Id="rId62" Type="http://schemas.openxmlformats.org/officeDocument/2006/relationships/hyperlink" Target="https://www.dfg.ca.gov/fish/documents/SAL_SH/SAL_Coho_Recovery/ReportToCommission_2004/CohoRecoveryStrategy.pdf" TargetMode="External"/><Relationship Id="rId70" Type="http://schemas.openxmlformats.org/officeDocument/2006/relationships/hyperlink" Target="http://sealevelrise.assembly.ca.gov/sites/sealevelrise.assembly.ca.gov/files/Select%20Committee%20Sea-Level%20Rise%20Report.pdf" TargetMode="External"/><Relationship Id="rId75" Type="http://schemas.openxmlformats.org/officeDocument/2006/relationships/hyperlink" Target="http://www.sonomaopenspace.org/" TargetMode="External"/><Relationship Id="rId83" Type="http://schemas.openxmlformats.org/officeDocument/2006/relationships/hyperlink" Target="http://www.aphis.usda.gov/wildlife_damage/nwrc/publications/rna2011/2011%20RNA%201-%20page%20summary.pdf" TargetMode="External"/><Relationship Id="rId88" Type="http://schemas.openxmlformats.org/officeDocument/2006/relationships/hyperlink" Target="http://www.aphis.usda.gov/wps/portal/aphis/ourfocus/wildlifedamage" TargetMode="External"/><Relationship Id="rId91" Type="http://schemas.openxmlformats.org/officeDocument/2006/relationships/hyperlink" Target="http://www.nrcs.usda.gov/wps/portal/nrcs/detailfull/national/programs/?&amp;cid=stelprdb1047041" TargetMode="External"/><Relationship Id="rId96" Type="http://schemas.openxmlformats.org/officeDocument/2006/relationships/hyperlink" Target="http://westernfarmpress.com/rice/whep-program-win-win-california-rice-waterbir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hyperlink" Target="https://nrm.dfg.ca.gov/FileHandler.ashx?DocumentID=84924&amp;inline" TargetMode="External"/><Relationship Id="rId36" Type="http://schemas.openxmlformats.org/officeDocument/2006/relationships/hyperlink" Target="http://plantingseedsblog.cdfa.ca.gov/wordpress/?p=6848" TargetMode="External"/><Relationship Id="rId49" Type="http://schemas.openxmlformats.org/officeDocument/2006/relationships/hyperlink" Target="http://www.suscon.org/about/mission.php"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wildlife.ca.gov/Explore" TargetMode="External"/><Relationship Id="rId44" Type="http://schemas.openxmlformats.org/officeDocument/2006/relationships/hyperlink" Target="http://calrice.org/pdf/waterbirdhabitatbro_web.pdf" TargetMode="External"/><Relationship Id="rId52" Type="http://schemas.openxmlformats.org/officeDocument/2006/relationships/hyperlink" Target="http://www.nass.usda.gov/Quick_Stats/Ag_Overview/stateOverview.php?state=CALIFORNIA" TargetMode="External"/><Relationship Id="rId60" Type="http://schemas.openxmlformats.org/officeDocument/2006/relationships/hyperlink" Target="http://www.conservation.ca.gov/index/Pages/qh_publications.aspx" TargetMode="External"/><Relationship Id="rId65" Type="http://schemas.openxmlformats.org/officeDocument/2006/relationships/hyperlink" Target="http://www.cdfa.ca.gov/EnvironmentalStewardship/WEEP.html" TargetMode="External"/><Relationship Id="rId73" Type="http://schemas.openxmlformats.org/officeDocument/2006/relationships/hyperlink" Target="http://www.pewtrusts.org/en/archived-projects/produce-safety-project" TargetMode="External"/><Relationship Id="rId78" Type="http://schemas.openxmlformats.org/officeDocument/2006/relationships/hyperlink" Target="http://ucfoodsafety.ucdavis.edu/files/198568.pdf" TargetMode="External"/><Relationship Id="rId81" Type="http://schemas.openxmlformats.org/officeDocument/2006/relationships/hyperlink" Target="http://www.fws.gov/birdhabitat/Grants/NAWCA/index.shtm" TargetMode="External"/><Relationship Id="rId86" Type="http://schemas.openxmlformats.org/officeDocument/2006/relationships/hyperlink" Target="http://www.nrcs.usda.gov/wps/portal/nrcs/main/national/programs/easements/acep/" TargetMode="External"/><Relationship Id="rId94" Type="http://schemas.openxmlformats.org/officeDocument/2006/relationships/hyperlink" Target="http://ucfoodsafety.ucdavis.edu/files/198485.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Agriculture\Ag_CP_Final_V4_AG_Edits_11-01-2016.docx" TargetMode="External"/><Relationship Id="rId39" Type="http://schemas.openxmlformats.org/officeDocument/2006/relationships/hyperlink" Target="http://www.water.ca.gov/wateruseefficiency/agricultur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a.ca.gov/EnvironmentalStewardship/EcosystemServ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6CD4BB-BE7F-4E59-9F11-12462E29B0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74A5-6DAE-4204-9763-EE2B55A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0872-3666-4414-A769-5E370CA2271A}">
  <ds:schemaRefs>
    <ds:schemaRef ds:uri="http://schemas.microsoft.com/sharepoint/v3/contenttype/forms"/>
  </ds:schemaRefs>
</ds:datastoreItem>
</file>

<file path=customXml/itemProps3.xml><?xml version="1.0" encoding="utf-8"?>
<ds:datastoreItem xmlns:ds="http://schemas.openxmlformats.org/officeDocument/2006/customXml" ds:itemID="{AC6E504F-54A7-4AD7-A01F-0D8CD8CE0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DA3BF-F821-4FD4-8514-C3C4B7E8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13739</Words>
  <Characters>78313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agriculture companion plan</vt:lpstr>
    </vt:vector>
  </TitlesOfParts>
  <Company>California Department of Fish and Wildlife</Company>
  <LinksUpToDate>false</LinksUpToDate>
  <CharactersWithSpaces>91869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companion plan</dc:title>
  <dc:creator>Christina Sloop</dc:creator>
  <cp:lastModifiedBy>Administrator</cp:lastModifiedBy>
  <cp:revision>2</cp:revision>
  <cp:lastPrinted>2016-11-02T18:28:00Z</cp:lastPrinted>
  <dcterms:created xsi:type="dcterms:W3CDTF">2016-12-12T18:52:00Z</dcterms:created>
  <dcterms:modified xsi:type="dcterms:W3CDTF">2016-12-12T18:52:00Z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5200</vt:r8>
  </property>
</Properties>
</file>