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3CC92" w14:textId="77777777" w:rsidR="005F1791" w:rsidRPr="00A7264F" w:rsidRDefault="005F1791" w:rsidP="005F1791">
      <w:pPr>
        <w:jc w:val="center"/>
        <w:rPr>
          <w:b/>
        </w:rPr>
      </w:pPr>
      <w:r w:rsidRPr="00A7264F">
        <w:rPr>
          <w:noProof/>
        </w:rPr>
        <mc:AlternateContent>
          <mc:Choice Requires="wps">
            <w:drawing>
              <wp:anchor distT="0" distB="0" distL="114300" distR="114300" simplePos="0" relativeHeight="251658246" behindDoc="0" locked="0" layoutInCell="1" allowOverlap="1" wp14:anchorId="2CD3D233" wp14:editId="2CD3D234">
                <wp:simplePos x="0" y="0"/>
                <wp:positionH relativeFrom="margin">
                  <wp:posOffset>5951855</wp:posOffset>
                </wp:positionH>
                <wp:positionV relativeFrom="margin">
                  <wp:posOffset>-203200</wp:posOffset>
                </wp:positionV>
                <wp:extent cx="182880" cy="5770880"/>
                <wp:effectExtent l="0" t="0" r="26670" b="2032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770880"/>
                        </a:xfrm>
                        <a:prstGeom prst="rect">
                          <a:avLst/>
                        </a:prstGeom>
                        <a:solidFill>
                          <a:schemeClr val="tx1">
                            <a:lumMod val="100000"/>
                            <a:lumOff val="0"/>
                          </a:schemeClr>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w:pict>
              <v:rect w14:anchorId="7AF1770E" id="Rectangle 8" o:spid="_x0000_s1026" style="position:absolute;margin-left:468.65pt;margin-top:-16pt;width:14.4pt;height:454.4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" fillcolor="black [3213]">
                <w10:wrap anchorx="margin" anchory="margin"/>
              </v:rect>
            </w:pict>
          </mc:Fallback>
        </mc:AlternateContent>
      </w:r>
      <w:r w:rsidRPr="00A7264F">
        <w:rPr>
          <w:noProof/>
        </w:rPr>
        <mc:AlternateContent>
          <mc:Choice Requires="wps">
            <w:drawing>
              <wp:anchor distT="0" distB="0" distL="114300" distR="114300" simplePos="0" relativeHeight="251658245" behindDoc="0" locked="0" layoutInCell="1" allowOverlap="1" wp14:anchorId="2CD3D235" wp14:editId="2CD3D236">
                <wp:simplePos x="0" y="0"/>
                <wp:positionH relativeFrom="margin">
                  <wp:align>center</wp:align>
                </wp:positionH>
                <wp:positionV relativeFrom="margin">
                  <wp:align>center</wp:align>
                </wp:positionV>
                <wp:extent cx="6839585" cy="9121140"/>
                <wp:effectExtent l="0" t="0" r="22225" b="101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w:pict>
              <v:rect w14:anchorId="2C6454B6" id="Rectangle 4" o:spid="_x0000_s1026" style="position:absolute;margin-left:0;margin-top:0;width:538.55pt;height:718.2pt;z-index:251658245;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NtpB6u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p>
    <w:sdt>
      <w:sdtPr>
        <w:rPr>
          <w:kern w:val="28"/>
        </w:rPr>
        <w:id w:val="-240795504"/>
        <w:docPartObj>
          <w:docPartGallery w:val="Cover Pages"/>
          <w:docPartUnique/>
        </w:docPartObj>
      </w:sdtPr>
      <w:sdtEndPr>
        <w:rPr>
          <w:kern w:val="0"/>
          <w:sz w:val="10"/>
        </w:rPr>
      </w:sdtEndPr>
      <w:sdtContent>
        <w:p w14:paraId="2CD3CC93" w14:textId="77777777" w:rsidR="005F1791" w:rsidRPr="00A7264F" w:rsidRDefault="005F1791" w:rsidP="005F1791">
          <w:pPr>
            <w:rPr>
              <w:kern w:val="28"/>
            </w:rPr>
          </w:pPr>
        </w:p>
        <w:p w14:paraId="2CD3CC94" w14:textId="55FB96FC" w:rsidR="005F1791" w:rsidRPr="00A7264F" w:rsidRDefault="00773D0B" w:rsidP="005F1791">
          <w:pPr>
            <w:spacing w:after="0"/>
            <w:rPr>
              <w:rFonts w:asciiTheme="majorHAnsi" w:eastAsiaTheme="majorEastAsia" w:hAnsiTheme="majorHAnsi" w:cstheme="majorBidi"/>
              <w:color w:val="000000" w:themeColor="text1"/>
              <w:spacing w:val="-20"/>
              <w:kern w:val="28"/>
              <w:sz w:val="10"/>
              <w:szCs w:val="52"/>
            </w:rPr>
          </w:pPr>
          <w:r w:rsidRPr="00A7264F">
            <w:rPr>
              <w:noProof/>
            </w:rPr>
            <mc:AlternateContent>
              <mc:Choice Requires="wps">
                <w:drawing>
                  <wp:anchor distT="0" distB="0" distL="114300" distR="114300" simplePos="0" relativeHeight="251652608" behindDoc="0" locked="0" layoutInCell="1" allowOverlap="1" wp14:anchorId="2CD3D23B" wp14:editId="4D6FD0CC">
                    <wp:simplePos x="0" y="0"/>
                    <wp:positionH relativeFrom="margin">
                      <wp:posOffset>26670</wp:posOffset>
                    </wp:positionH>
                    <wp:positionV relativeFrom="margin">
                      <wp:posOffset>4212590</wp:posOffset>
                    </wp:positionV>
                    <wp:extent cx="6016625" cy="1170305"/>
                    <wp:effectExtent l="0" t="0"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1703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CD3D29A" w14:textId="5BADB661" w:rsidR="00B41501" w:rsidRPr="007A6880" w:rsidRDefault="00B41501" w:rsidP="005F1791">
                                <w:pPr>
                                  <w:pStyle w:val="Title"/>
                                  <w:spacing w:before="60" w:after="360"/>
                                  <w:rPr>
                                    <w:color w:val="auto"/>
                                    <w:sz w:val="44"/>
                                  </w:rPr>
                                </w:pPr>
                                <w:sdt>
                                  <w:sdtPr>
                                    <w:rPr>
                                      <w:sz w:val="44"/>
                                    </w:rPr>
                                    <w:alias w:val="Title"/>
                                    <w:id w:val="-2047277757"/>
                                    <w:dataBinding w:prefixMappings="xmlns:ns0='http://schemas.openxmlformats.org/package/2006/metadata/core-properties' xmlns:ns1='http://purl.org/dc/elements/1.1/'" w:xpath="/ns0:coreProperties[1]/ns1:title[1]" w:storeItemID="{6C3C8BC8-F283-45AE-878A-BAB7291924A1}"/>
                                    <w:text/>
                                  </w:sdtPr>
                                  <w:sdtContent>
                                    <w:r>
                                      <w:rPr>
                                        <w:sz w:val="44"/>
                                      </w:rPr>
                                      <w:t>marine resources companion plan</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1pt;margin-top:331.7pt;width:473.75pt;height:92.15pt;z-index:251652608;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" filled="f" stroked="f">
                    <v:textbox>
                      <w:txbxContent>
                        <w:p w14:paraId="2CD3D29A" w14:textId="5BADB661" w:rsidR="00B41501" w:rsidRPr="007A6880" w:rsidRDefault="00B41501" w:rsidP="005F1791">
                          <w:pPr>
                            <w:pStyle w:val="Title"/>
                            <w:spacing w:before="60" w:after="360"/>
                            <w:rPr>
                              <w:color w:val="auto"/>
                              <w:sz w:val="44"/>
                            </w:rPr>
                          </w:pPr>
                          <w:sdt>
                            <w:sdtPr>
                              <w:rPr>
                                <w:sz w:val="44"/>
                              </w:rPr>
                              <w:alias w:val="Title"/>
                              <w:id w:val="-2047277757"/>
                              <w:dataBinding w:prefixMappings="xmlns:ns0='http://schemas.openxmlformats.org/package/2006/metadata/core-properties' xmlns:ns1='http://purl.org/dc/elements/1.1/'" w:xpath="/ns0:coreProperties[1]/ns1:title[1]" w:storeItemID="{6C3C8BC8-F283-45AE-878A-BAB7291924A1}"/>
                              <w:text/>
                            </w:sdtPr>
                            <w:sdtContent>
                              <w:r>
                                <w:rPr>
                                  <w:sz w:val="44"/>
                                </w:rPr>
                                <w:t>marine resources companion plan</w:t>
                              </w:r>
                            </w:sdtContent>
                          </w:sdt>
                        </w:p>
                      </w:txbxContent>
                    </v:textbox>
                    <w10:wrap anchorx="margin" anchory="margin"/>
                  </v:shape>
                </w:pict>
              </mc:Fallback>
            </mc:AlternateContent>
          </w:r>
          <w:r w:rsidR="00274F6D" w:rsidRPr="00A7264F">
            <w:rPr>
              <w:noProof/>
            </w:rPr>
            <w:drawing>
              <wp:anchor distT="0" distB="0" distL="114300" distR="114300" simplePos="0" relativeHeight="251660800" behindDoc="1" locked="0" layoutInCell="1" allowOverlap="0" wp14:anchorId="2CD3D237" wp14:editId="2CD3D238">
                <wp:simplePos x="0" y="0"/>
                <wp:positionH relativeFrom="margin">
                  <wp:posOffset>3767455</wp:posOffset>
                </wp:positionH>
                <wp:positionV relativeFrom="margin">
                  <wp:posOffset>7058025</wp:posOffset>
                </wp:positionV>
                <wp:extent cx="2032635" cy="1152525"/>
                <wp:effectExtent l="0" t="0" r="5715" b="9525"/>
                <wp:wrapTight wrapText="bothSides">
                  <wp:wrapPolygon edited="0">
                    <wp:start x="16802" y="0"/>
                    <wp:lineTo x="0" y="2856"/>
                    <wp:lineTo x="0" y="12853"/>
                    <wp:lineTo x="3846" y="17851"/>
                    <wp:lineTo x="5466" y="20707"/>
                    <wp:lineTo x="6073" y="21421"/>
                    <wp:lineTo x="7288" y="21421"/>
                    <wp:lineTo x="5466" y="18208"/>
                    <wp:lineTo x="14171" y="17851"/>
                    <wp:lineTo x="18624" y="16066"/>
                    <wp:lineTo x="18422" y="12139"/>
                    <wp:lineTo x="19839" y="12139"/>
                    <wp:lineTo x="21458" y="8926"/>
                    <wp:lineTo x="21458" y="5355"/>
                    <wp:lineTo x="19029" y="0"/>
                    <wp:lineTo x="1680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2">
                          <a:extLst>
                            <a:ext uri="{28A0092B-C50C-407E-A947-70E740481C1C}">
                              <a14:useLocalDpi xmlns:a14="http://schemas.microsoft.com/office/drawing/2010/main" val="0"/>
                            </a:ext>
                          </a:extLst>
                        </a:blip>
                        <a:stretch>
                          <a:fillRect/>
                        </a:stretch>
                      </pic:blipFill>
                      <pic:spPr>
                        <a:xfrm>
                          <a:off x="0" y="0"/>
                          <a:ext cx="2032635" cy="1152525"/>
                        </a:xfrm>
                        <a:prstGeom prst="rect">
                          <a:avLst/>
                        </a:prstGeom>
                      </pic:spPr>
                    </pic:pic>
                  </a:graphicData>
                </a:graphic>
                <wp14:sizeRelH relativeFrom="page">
                  <wp14:pctWidth>0</wp14:pctWidth>
                </wp14:sizeRelH>
                <wp14:sizeRelV relativeFrom="page">
                  <wp14:pctHeight>0</wp14:pctHeight>
                </wp14:sizeRelV>
              </wp:anchor>
            </w:drawing>
          </w:r>
          <w:r w:rsidR="00274F6D" w:rsidRPr="00A7264F">
            <w:rPr>
              <w:noProof/>
            </w:rPr>
            <mc:AlternateContent>
              <mc:Choice Requires="wps">
                <w:drawing>
                  <wp:anchor distT="0" distB="0" distL="114300" distR="114300" simplePos="0" relativeHeight="251647488" behindDoc="0" locked="0" layoutInCell="1" allowOverlap="1" wp14:anchorId="2CD3D239" wp14:editId="2FDC237B">
                    <wp:simplePos x="0" y="0"/>
                    <wp:positionH relativeFrom="margin">
                      <wp:posOffset>28575</wp:posOffset>
                    </wp:positionH>
                    <wp:positionV relativeFrom="margin">
                      <wp:posOffset>6162675</wp:posOffset>
                    </wp:positionV>
                    <wp:extent cx="6016625" cy="285750"/>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3D299" w14:textId="0667FC67" w:rsidR="00B41501" w:rsidRPr="00A43C87" w:rsidRDefault="00B41501" w:rsidP="005F1791">
                                <w:pPr>
                                  <w:rPr>
                                    <w:rFonts w:asciiTheme="majorHAnsi" w:hAnsiTheme="majorHAnsi"/>
                                  </w:rPr>
                                </w:pPr>
                                <w:r>
                                  <w:rPr>
                                    <w:rFonts w:asciiTheme="majorHAnsi" w:hAnsiTheme="majorHAnsi"/>
                                  </w:rPr>
                                  <w:t>December 2016</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4" o:spid="_x0000_s1027" type="#_x0000_t202" style="position:absolute;margin-left:2.25pt;margin-top:485.25pt;width:473.75pt;height:22.5pt;z-index:251647488;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" filled="f" stroked="f">
                    <v:textbox>
                      <w:txbxContent>
                        <w:p w14:paraId="2CD3D299" w14:textId="0667FC67" w:rsidR="00B41501" w:rsidRPr="00A43C87" w:rsidRDefault="00B41501" w:rsidP="005F1791">
                          <w:pPr>
                            <w:rPr>
                              <w:rFonts w:asciiTheme="majorHAnsi" w:hAnsiTheme="majorHAnsi"/>
                            </w:rPr>
                          </w:pPr>
                          <w:r>
                            <w:rPr>
                              <w:rFonts w:asciiTheme="majorHAnsi" w:hAnsiTheme="majorHAnsi"/>
                            </w:rPr>
                            <w:t>December 2016</w:t>
                          </w:r>
                        </w:p>
                      </w:txbxContent>
                    </v:textbox>
                    <w10:wrap anchorx="margin" anchory="margin"/>
                  </v:shape>
                </w:pict>
              </mc:Fallback>
            </mc:AlternateContent>
          </w:r>
          <w:r w:rsidR="00274F6D" w:rsidRPr="00A7264F">
            <w:rPr>
              <w:noProof/>
            </w:rPr>
            <w:drawing>
              <wp:anchor distT="0" distB="0" distL="114300" distR="114300" simplePos="0" relativeHeight="251674112" behindDoc="1" locked="0" layoutInCell="1" allowOverlap="1" wp14:anchorId="2CD3D23D" wp14:editId="2CD3D23E">
                <wp:simplePos x="0" y="0"/>
                <wp:positionH relativeFrom="margin">
                  <wp:align>left</wp:align>
                </wp:positionH>
                <wp:positionV relativeFrom="paragraph">
                  <wp:posOffset>6551295</wp:posOffset>
                </wp:positionV>
                <wp:extent cx="733425" cy="969010"/>
                <wp:effectExtent l="0" t="0" r="9525" b="2540"/>
                <wp:wrapTight wrapText="bothSides">
                  <wp:wrapPolygon edited="0">
                    <wp:start x="8977" y="0"/>
                    <wp:lineTo x="0" y="425"/>
                    <wp:lineTo x="0" y="15712"/>
                    <wp:lineTo x="6171" y="20383"/>
                    <wp:lineTo x="8416" y="21232"/>
                    <wp:lineTo x="12904" y="21232"/>
                    <wp:lineTo x="13465" y="21232"/>
                    <wp:lineTo x="15148" y="20383"/>
                    <wp:lineTo x="21319" y="16561"/>
                    <wp:lineTo x="21319" y="425"/>
                    <wp:lineTo x="12343" y="0"/>
                    <wp:lineTo x="8977" y="0"/>
                  </wp:wrapPolygon>
                </wp:wrapTight>
                <wp:docPr id="13" name="Picture 13" descr="https://www.wildlife.ca.gov/portals/0/Images/Explore/CDFW-Insignia-146x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ildlife.ca.gov/portals/0/Images/Explore/CDFW-Insignia-146x19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30B" w:rsidRPr="00A7264F">
            <w:rPr>
              <w:noProof/>
            </w:rPr>
            <w:drawing>
              <wp:anchor distT="0" distB="0" distL="114300" distR="114300" simplePos="0" relativeHeight="251663872" behindDoc="1" locked="0" layoutInCell="1" allowOverlap="1" wp14:anchorId="2CD3D23F" wp14:editId="2CD3D240">
                <wp:simplePos x="0" y="0"/>
                <wp:positionH relativeFrom="column">
                  <wp:posOffset>-180975</wp:posOffset>
                </wp:positionH>
                <wp:positionV relativeFrom="paragraph">
                  <wp:posOffset>515620</wp:posOffset>
                </wp:positionV>
                <wp:extent cx="3044190" cy="1323975"/>
                <wp:effectExtent l="0" t="0" r="3810" b="9525"/>
                <wp:wrapTight wrapText="bothSides">
                  <wp:wrapPolygon edited="0">
                    <wp:start x="0" y="0"/>
                    <wp:lineTo x="0" y="21445"/>
                    <wp:lineTo x="21492" y="21445"/>
                    <wp:lineTo x="21492" y="0"/>
                    <wp:lineTo x="0" y="0"/>
                  </wp:wrapPolygon>
                </wp:wrapTight>
                <wp:docPr id="5" name="Picture 5" descr="C:\Users\Jennifer\Downloads\Moss_Beach_Shoreline,_April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wnloads\Moss_Beach_Shoreline,_April_2007.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0034" b="11985"/>
                        <a:stretch/>
                      </pic:blipFill>
                      <pic:spPr bwMode="auto">
                        <a:xfrm>
                          <a:off x="0" y="0"/>
                          <a:ext cx="304419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630B" w:rsidRPr="00A7264F">
            <w:rPr>
              <w:noProof/>
            </w:rPr>
            <w:drawing>
              <wp:anchor distT="0" distB="0" distL="114300" distR="114300" simplePos="0" relativeHeight="251666944" behindDoc="1" locked="0" layoutInCell="1" allowOverlap="1" wp14:anchorId="2CD3D241" wp14:editId="2CD3D242">
                <wp:simplePos x="0" y="0"/>
                <wp:positionH relativeFrom="margin">
                  <wp:posOffset>2886075</wp:posOffset>
                </wp:positionH>
                <wp:positionV relativeFrom="paragraph">
                  <wp:posOffset>515620</wp:posOffset>
                </wp:positionV>
                <wp:extent cx="3044825" cy="1323975"/>
                <wp:effectExtent l="0" t="0" r="3175" b="9525"/>
                <wp:wrapTight wrapText="bothSides">
                  <wp:wrapPolygon edited="0">
                    <wp:start x="0" y="0"/>
                    <wp:lineTo x="0" y="21445"/>
                    <wp:lineTo x="21487" y="21445"/>
                    <wp:lineTo x="21487" y="0"/>
                    <wp:lineTo x="0" y="0"/>
                  </wp:wrapPolygon>
                </wp:wrapTight>
                <wp:docPr id="11" name="Picture 11" descr="C:\Users\Jennifer\Downloads\California_sea_lions_in_the_kelp_forest_off_San_Miguel_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Downloads\California_sea_lions_in_the_kelp_forest_off_San_Miguel_Island.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262" b="31724"/>
                        <a:stretch/>
                      </pic:blipFill>
                      <pic:spPr bwMode="auto">
                        <a:xfrm>
                          <a:off x="0" y="0"/>
                          <a:ext cx="3044825"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1791" w:rsidRPr="00A7264F">
            <w:rPr>
              <w:noProof/>
            </w:rPr>
            <mc:AlternateContent>
              <mc:Choice Requires="wps">
                <w:drawing>
                  <wp:anchor distT="0" distB="0" distL="114300" distR="114300" simplePos="0" relativeHeight="251655680" behindDoc="0" locked="0" layoutInCell="1" allowOverlap="1" wp14:anchorId="2CD3D243" wp14:editId="2CD3D244">
                    <wp:simplePos x="0" y="0"/>
                    <wp:positionH relativeFrom="margin">
                      <wp:posOffset>5951525</wp:posOffset>
                    </wp:positionH>
                    <wp:positionV relativeFrom="margin">
                      <wp:posOffset>5568188</wp:posOffset>
                    </wp:positionV>
                    <wp:extent cx="182880" cy="2807208"/>
                    <wp:effectExtent l="0" t="0" r="26670"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807208"/>
                            </a:xfrm>
                            <a:prstGeom prst="rect">
                              <a:avLst/>
                            </a:prstGeom>
                            <a:solidFill>
                              <a:srgbClr val="085E72"/>
                            </a:solidFill>
                            <a:ln>
                              <a:solidFill>
                                <a:schemeClr val="accent6">
                                  <a:lumMod val="50000"/>
                                </a:schemeClr>
                              </a:solid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w:pict>
                  <v:rect w14:anchorId="31B3B17D" id="Rectangle 9" o:spid="_x0000_s1026" style="position:absolute;margin-left:468.6pt;margin-top:438.45pt;width:14.4pt;height:221.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" fillcolor="#085e72" strokecolor="#375623 [1609]">
                    <w10:wrap anchorx="margin" anchory="margin"/>
                  </v:rect>
                </w:pict>
              </mc:Fallback>
            </mc:AlternateContent>
          </w:r>
          <w:r w:rsidR="005F1791" w:rsidRPr="00A7264F">
            <w:br w:type="page"/>
          </w:r>
        </w:p>
      </w:sdtContent>
    </w:sdt>
    <w:p w14:paraId="2CD3CC95" w14:textId="77777777" w:rsidR="005F1791" w:rsidRPr="00A7264F" w:rsidRDefault="005F1791" w:rsidP="005F1791">
      <w:pPr>
        <w:rPr>
          <w:i/>
        </w:rPr>
      </w:pPr>
      <w:r w:rsidRPr="00A7264F">
        <w:rPr>
          <w:i/>
        </w:rPr>
        <w:lastRenderedPageBreak/>
        <w:t xml:space="preserve">Photo Credit: </w:t>
      </w:r>
    </w:p>
    <w:p w14:paraId="2CD3CC96" w14:textId="77777777" w:rsidR="00D67165" w:rsidRPr="00A7264F" w:rsidRDefault="00D67165" w:rsidP="00D67165">
      <w:pPr>
        <w:spacing w:after="0"/>
        <w:rPr>
          <w:i/>
        </w:rPr>
      </w:pPr>
      <w:r w:rsidRPr="00A7264F">
        <w:rPr>
          <w:i/>
        </w:rPr>
        <w:t>Left:</w:t>
      </w:r>
    </w:p>
    <w:p w14:paraId="2CD3CC97" w14:textId="77777777" w:rsidR="00D67165" w:rsidRPr="00A7264F" w:rsidRDefault="00647E14" w:rsidP="00D67165">
      <w:pPr>
        <w:spacing w:after="0"/>
        <w:rPr>
          <w:i/>
        </w:rPr>
      </w:pPr>
      <w:r w:rsidRPr="00A7264F">
        <w:rPr>
          <w:i/>
        </w:rPr>
        <w:t>Moss Beach shoreline from the Fitzgerald Marine Reserve</w:t>
      </w:r>
    </w:p>
    <w:p w14:paraId="2CD3CC98" w14:textId="77777777" w:rsidR="00D67165" w:rsidRPr="00A7264F" w:rsidRDefault="00D67165" w:rsidP="00D67165">
      <w:pPr>
        <w:spacing w:after="0"/>
        <w:rPr>
          <w:i/>
        </w:rPr>
      </w:pPr>
      <w:r w:rsidRPr="00A7264F">
        <w:rPr>
          <w:i/>
        </w:rPr>
        <w:t xml:space="preserve">Date: </w:t>
      </w:r>
      <w:r w:rsidR="00647E14" w:rsidRPr="00A7264F">
        <w:rPr>
          <w:i/>
        </w:rPr>
        <w:t>19</w:t>
      </w:r>
      <w:r w:rsidRPr="00A7264F">
        <w:rPr>
          <w:i/>
        </w:rPr>
        <w:t xml:space="preserve"> </w:t>
      </w:r>
      <w:r w:rsidR="00647E14" w:rsidRPr="00A7264F">
        <w:rPr>
          <w:i/>
        </w:rPr>
        <w:t>May 2007</w:t>
      </w:r>
    </w:p>
    <w:p w14:paraId="2CD3CC99" w14:textId="77777777" w:rsidR="00D67165" w:rsidRPr="00A7264F" w:rsidRDefault="00D67165" w:rsidP="00D67165">
      <w:pPr>
        <w:spacing w:after="0"/>
        <w:rPr>
          <w:i/>
        </w:rPr>
      </w:pPr>
      <w:r w:rsidRPr="00A7264F">
        <w:rPr>
          <w:i/>
        </w:rPr>
        <w:t xml:space="preserve">Photographer: </w:t>
      </w:r>
      <w:r w:rsidR="00647E14" w:rsidRPr="00A7264F">
        <w:rPr>
          <w:i/>
        </w:rPr>
        <w:t xml:space="preserve">Robert E. </w:t>
      </w:r>
      <w:proofErr w:type="spellStart"/>
      <w:r w:rsidR="00647E14" w:rsidRPr="00A7264F">
        <w:rPr>
          <w:i/>
        </w:rPr>
        <w:t>Nylund</w:t>
      </w:r>
      <w:proofErr w:type="spellEnd"/>
      <w:r w:rsidR="00647E14" w:rsidRPr="00A7264F">
        <w:rPr>
          <w:i/>
        </w:rPr>
        <w:t xml:space="preserve"> </w:t>
      </w:r>
      <w:r w:rsidRPr="00A7264F">
        <w:rPr>
          <w:i/>
        </w:rPr>
        <w:t>via Wiki Commons</w:t>
      </w:r>
    </w:p>
    <w:p w14:paraId="2CD3CC9A" w14:textId="77777777" w:rsidR="00D67165" w:rsidRPr="00A7264F" w:rsidRDefault="00D67165" w:rsidP="00D67165">
      <w:pPr>
        <w:spacing w:after="0"/>
        <w:rPr>
          <w:i/>
        </w:rPr>
      </w:pPr>
    </w:p>
    <w:p w14:paraId="2CD3CC9B" w14:textId="77777777" w:rsidR="00D67165" w:rsidRPr="00A7264F" w:rsidRDefault="00D67165" w:rsidP="00D67165">
      <w:pPr>
        <w:spacing w:after="0"/>
        <w:rPr>
          <w:i/>
        </w:rPr>
      </w:pPr>
      <w:r w:rsidRPr="00A7264F">
        <w:rPr>
          <w:i/>
        </w:rPr>
        <w:t>Right:</w:t>
      </w:r>
    </w:p>
    <w:p w14:paraId="2CD3CC9C" w14:textId="77777777" w:rsidR="0003630B" w:rsidRPr="00A7264F" w:rsidRDefault="0003630B" w:rsidP="00D67165">
      <w:pPr>
        <w:spacing w:after="0"/>
        <w:rPr>
          <w:i/>
        </w:rPr>
      </w:pPr>
      <w:r w:rsidRPr="00A7264F">
        <w:rPr>
          <w:i/>
        </w:rPr>
        <w:t>Playful California sea lions in the kelp forest off San Miguel Island, California, Channel Islands NMS</w:t>
      </w:r>
    </w:p>
    <w:p w14:paraId="2CD3CC9D" w14:textId="77777777" w:rsidR="00D67165" w:rsidRPr="00A7264F" w:rsidRDefault="00D67165" w:rsidP="00D67165">
      <w:pPr>
        <w:spacing w:after="0"/>
        <w:rPr>
          <w:i/>
        </w:rPr>
      </w:pPr>
      <w:r w:rsidRPr="00A7264F">
        <w:rPr>
          <w:i/>
        </w:rPr>
        <w:t xml:space="preserve">Date: </w:t>
      </w:r>
      <w:r w:rsidR="0003630B" w:rsidRPr="00A7264F">
        <w:rPr>
          <w:i/>
        </w:rPr>
        <w:t>27</w:t>
      </w:r>
      <w:r w:rsidRPr="00A7264F">
        <w:rPr>
          <w:i/>
        </w:rPr>
        <w:t xml:space="preserve"> </w:t>
      </w:r>
      <w:r w:rsidR="0003630B" w:rsidRPr="00A7264F">
        <w:rPr>
          <w:i/>
        </w:rPr>
        <w:t>September 2010</w:t>
      </w:r>
    </w:p>
    <w:p w14:paraId="2CD3CC9E" w14:textId="77777777" w:rsidR="00D67165" w:rsidRPr="00A7264F" w:rsidRDefault="00D67165" w:rsidP="00D67165">
      <w:pPr>
        <w:spacing w:after="0"/>
        <w:rPr>
          <w:i/>
        </w:rPr>
      </w:pPr>
      <w:r w:rsidRPr="00A7264F">
        <w:rPr>
          <w:i/>
        </w:rPr>
        <w:t xml:space="preserve">Photographer: </w:t>
      </w:r>
      <w:r w:rsidR="0003630B" w:rsidRPr="00A7264F">
        <w:rPr>
          <w:i/>
        </w:rPr>
        <w:t xml:space="preserve">Claire </w:t>
      </w:r>
      <w:proofErr w:type="spellStart"/>
      <w:r w:rsidR="0003630B" w:rsidRPr="00A7264F">
        <w:rPr>
          <w:i/>
        </w:rPr>
        <w:t>Fackler</w:t>
      </w:r>
      <w:proofErr w:type="spellEnd"/>
      <w:r w:rsidRPr="00A7264F">
        <w:rPr>
          <w:i/>
        </w:rPr>
        <w:t xml:space="preserve"> via </w:t>
      </w:r>
      <w:r w:rsidR="0003630B" w:rsidRPr="00A7264F">
        <w:rPr>
          <w:i/>
        </w:rPr>
        <w:t>NOAA/NOS/NMS/CINMS; National Marine Sanctuaries Media Library</w:t>
      </w:r>
    </w:p>
    <w:p w14:paraId="2CD3CC9F" w14:textId="77777777" w:rsidR="005F1791" w:rsidRPr="00A7264F" w:rsidRDefault="005F1791" w:rsidP="005F1791"/>
    <w:p w14:paraId="2CD3CCA0" w14:textId="77777777" w:rsidR="00274F6D" w:rsidRPr="00A7264F" w:rsidRDefault="00274F6D" w:rsidP="005F1791"/>
    <w:p w14:paraId="2CD3CCA1" w14:textId="77777777" w:rsidR="00274F6D" w:rsidRPr="00A7264F" w:rsidRDefault="00274F6D" w:rsidP="00A43C87">
      <w:pPr>
        <w:spacing w:after="0"/>
      </w:pPr>
      <w:r w:rsidRPr="00A7264F">
        <w:t>Prepared by Blue Earth Consultants, LLC</w:t>
      </w:r>
    </w:p>
    <w:p w14:paraId="2CD3CCA2" w14:textId="77777777" w:rsidR="005D0786" w:rsidRPr="00A7264F" w:rsidRDefault="005D0786" w:rsidP="00A43C87">
      <w:pPr>
        <w:spacing w:after="0"/>
      </w:pPr>
      <w:r w:rsidRPr="00A7264F">
        <w:rPr>
          <w:noProof/>
        </w:rPr>
        <w:drawing>
          <wp:inline distT="0" distB="0" distL="0" distR="0" wp14:anchorId="2CD3D245" wp14:editId="2CD3D246">
            <wp:extent cx="1234761" cy="561975"/>
            <wp:effectExtent l="0" t="0" r="3810" b="0"/>
            <wp:docPr id="1" name="Picture 1" descr="\\SERVER\Marketing\Logo\BEC_logos_color1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rketing\Logo\BEC_logos_color1_cropp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2202" cy="569913"/>
                    </a:xfrm>
                    <a:prstGeom prst="rect">
                      <a:avLst/>
                    </a:prstGeom>
                    <a:noFill/>
                    <a:ln>
                      <a:noFill/>
                    </a:ln>
                  </pic:spPr>
                </pic:pic>
              </a:graphicData>
            </a:graphic>
          </wp:inline>
        </w:drawing>
      </w:r>
    </w:p>
    <w:p w14:paraId="2CD3CCA3" w14:textId="790D4875" w:rsidR="005F1791" w:rsidRPr="00A7264F" w:rsidRDefault="008D12D5" w:rsidP="00A43C87">
      <w:pPr>
        <w:spacing w:after="0"/>
      </w:pPr>
      <w:r>
        <w:t>Decem</w:t>
      </w:r>
      <w:r w:rsidR="008A00B3">
        <w:t>ber</w:t>
      </w:r>
      <w:r w:rsidR="00EA0015" w:rsidRPr="00A7264F">
        <w:t xml:space="preserve"> 2016</w:t>
      </w:r>
    </w:p>
    <w:p w14:paraId="2CD3CCA4" w14:textId="77777777" w:rsidR="00D67165" w:rsidRPr="00A7264F" w:rsidRDefault="00D67165" w:rsidP="005F1791"/>
    <w:p w14:paraId="2CD3CCA5" w14:textId="77777777" w:rsidR="005D0786" w:rsidRPr="00A7264F" w:rsidRDefault="005D0786" w:rsidP="005F1791"/>
    <w:p w14:paraId="599C544A" w14:textId="77777777" w:rsidR="009F51AF" w:rsidRDefault="009F51AF" w:rsidP="005F1791">
      <w:pPr>
        <w:rPr>
          <w:rFonts w:ascii="Calibri" w:eastAsia="Calibri" w:hAnsi="Calibri" w:cs="Times New Roman"/>
          <w:i/>
          <w:iCs/>
          <w:sz w:val="20"/>
        </w:rPr>
      </w:pPr>
    </w:p>
    <w:p w14:paraId="727ECBE7" w14:textId="77777777" w:rsidR="009F51AF" w:rsidRDefault="009F51AF" w:rsidP="005F1791">
      <w:pPr>
        <w:rPr>
          <w:rFonts w:ascii="Calibri" w:eastAsia="Calibri" w:hAnsi="Calibri" w:cs="Times New Roman"/>
          <w:i/>
          <w:iCs/>
          <w:sz w:val="20"/>
        </w:rPr>
      </w:pPr>
    </w:p>
    <w:p w14:paraId="2CD3CCA6" w14:textId="414C6860" w:rsidR="005F1791" w:rsidRPr="009F51AF" w:rsidRDefault="005F1791" w:rsidP="005F1791">
      <w:pPr>
        <w:rPr>
          <w:rFonts w:ascii="Calibri" w:eastAsia="Calibri" w:hAnsi="Calibri" w:cs="Times New Roman"/>
          <w:i/>
          <w:iCs/>
          <w:sz w:val="20"/>
        </w:rPr>
      </w:pPr>
      <w:r w:rsidRPr="009F51AF">
        <w:rPr>
          <w:rFonts w:ascii="Calibri" w:eastAsia="Calibri" w:hAnsi="Calibri" w:cs="Times New Roman"/>
          <w:i/>
          <w:iCs/>
          <w:sz w:val="20"/>
        </w:rPr>
        <w:t xml:space="preserve">Disclaimer: </w:t>
      </w:r>
    </w:p>
    <w:p w14:paraId="4EBD0FA9" w14:textId="6DA2161B" w:rsidR="00EA0015" w:rsidRPr="009F51AF" w:rsidRDefault="00EA0015" w:rsidP="00EA0015">
      <w:pPr>
        <w:rPr>
          <w:rFonts w:ascii="Calibri" w:eastAsia="Calibri" w:hAnsi="Calibri" w:cs="Times New Roman"/>
          <w:sz w:val="20"/>
        </w:rPr>
      </w:pPr>
      <w:r w:rsidRPr="009F51AF">
        <w:rPr>
          <w:rFonts w:ascii="Calibri" w:eastAsia="Calibri" w:hAnsi="Calibri" w:cs="Times New Roman"/>
          <w:sz w:val="20"/>
        </w:rPr>
        <w:t>Although we have made every effort to ensure that the information contained in this report accurately reflects SWAP 2015 companion plan development team discussions shared through web-based platforms, e-mails, and phone calls, Blue Earth Consultants, LLC makes no guarantee of the completeness and accuracy of information provided by all project sources. SWAP 2015 and associated companion plans are non-regulatory documents. The information shared is not legally binding nor does it reflect a change in the laws guiding wildlife and ecosystem conservation in the state. In addition, mention of organizations or entities in this report as potential partners does not indicate a willingness and/or commitment on behalf of these organizations or entities to partner, fund, or provide support for implementation of this plan or SWAP 2015.</w:t>
      </w:r>
    </w:p>
    <w:p w14:paraId="2CD3CCA8" w14:textId="6C15F643" w:rsidR="00F65E92" w:rsidRPr="00A7264F" w:rsidRDefault="00EA0015" w:rsidP="00EA0015">
      <w:pPr>
        <w:spacing w:after="0"/>
        <w:rPr>
          <w:b/>
        </w:rPr>
        <w:sectPr w:rsidR="00F65E92" w:rsidRPr="00A7264F" w:rsidSect="00F65E92">
          <w:pgSz w:w="12240" w:h="15840"/>
          <w:pgMar w:top="1530" w:right="1440" w:bottom="1440" w:left="1440" w:header="720" w:footer="720" w:gutter="0"/>
          <w:cols w:space="720"/>
          <w:docGrid w:linePitch="360"/>
        </w:sectPr>
      </w:pPr>
      <w:r w:rsidRPr="009F51AF">
        <w:rPr>
          <w:rFonts w:ascii="Calibri" w:eastAsia="Calibri" w:hAnsi="Calibri" w:cs="Times New Roman"/>
          <w:sz w:val="20"/>
        </w:rPr>
        <w:t>The consultant team developed companion plans for multiple audiences, both with and without jurisdictional authority for implementing strategies and conservation activities described in SWAP 2015 and associated companion plans. These audiences include but are not limited to the California Department of Fish and Wildlife leadership team and staff; the California Fish and Game Commission; cooperating state, federal, and local government agencies and organizations; California Tribes and tribal governments; and various partners (such as non-governmental organizations, academic research institutions, and citizen scientists).</w:t>
      </w:r>
    </w:p>
    <w:p w14:paraId="2CD3CCA9" w14:textId="77777777" w:rsidR="005F1791" w:rsidRPr="00A7264F" w:rsidRDefault="005F1791" w:rsidP="005F1791">
      <w:pPr>
        <w:jc w:val="center"/>
        <w:rPr>
          <w:b/>
        </w:rPr>
      </w:pPr>
      <w:r w:rsidRPr="00A7264F">
        <w:rPr>
          <w:b/>
        </w:rPr>
        <w:lastRenderedPageBreak/>
        <w:t>Table of Contents</w:t>
      </w:r>
    </w:p>
    <w:p w14:paraId="6E3C12B6" w14:textId="77777777" w:rsidR="00B45E34" w:rsidRPr="00B45E34" w:rsidRDefault="00603038" w:rsidP="003C1A2B">
      <w:pPr>
        <w:pStyle w:val="TOC1"/>
        <w:spacing w:before="0"/>
        <w:rPr>
          <w:rFonts w:eastAsiaTheme="minorEastAsia"/>
          <w:b w:val="0"/>
          <w:bCs w:val="0"/>
          <w:i w:val="0"/>
          <w:sz w:val="22"/>
        </w:rPr>
      </w:pPr>
      <w:r w:rsidRPr="00A7264F">
        <w:rPr>
          <w:sz w:val="22"/>
        </w:rPr>
        <w:fldChar w:fldCharType="begin"/>
      </w:r>
      <w:r w:rsidRPr="00A7264F">
        <w:rPr>
          <w:sz w:val="22"/>
        </w:rPr>
        <w:instrText xml:space="preserve"> TOC \o "1-3" \h \z \u </w:instrText>
      </w:r>
      <w:r w:rsidRPr="00A7264F">
        <w:rPr>
          <w:sz w:val="22"/>
        </w:rPr>
        <w:fldChar w:fldCharType="separate"/>
      </w:r>
      <w:hyperlink w:anchor="_Toc469475566" w:history="1">
        <w:r w:rsidR="00B45E34" w:rsidRPr="00B45E34">
          <w:rPr>
            <w:rStyle w:val="Hyperlink"/>
            <w:i w:val="0"/>
          </w:rPr>
          <w:t>Acronyms and Abbreviations</w:t>
        </w:r>
        <w:r w:rsidR="00B45E34" w:rsidRPr="00B45E34">
          <w:rPr>
            <w:i w:val="0"/>
            <w:webHidden/>
          </w:rPr>
          <w:tab/>
        </w:r>
        <w:r w:rsidR="00B45E34" w:rsidRPr="00B45E34">
          <w:rPr>
            <w:i w:val="0"/>
            <w:webHidden/>
          </w:rPr>
          <w:fldChar w:fldCharType="begin"/>
        </w:r>
        <w:r w:rsidR="00B45E34" w:rsidRPr="00B45E34">
          <w:rPr>
            <w:i w:val="0"/>
            <w:webHidden/>
          </w:rPr>
          <w:instrText xml:space="preserve"> PAGEREF _Toc469475566 \h </w:instrText>
        </w:r>
        <w:r w:rsidR="00B45E34" w:rsidRPr="00B45E34">
          <w:rPr>
            <w:i w:val="0"/>
            <w:webHidden/>
          </w:rPr>
        </w:r>
        <w:r w:rsidR="00B45E34" w:rsidRPr="00B45E34">
          <w:rPr>
            <w:i w:val="0"/>
            <w:webHidden/>
          </w:rPr>
          <w:fldChar w:fldCharType="separate"/>
        </w:r>
        <w:r w:rsidR="00775381">
          <w:rPr>
            <w:i w:val="0"/>
            <w:webHidden/>
          </w:rPr>
          <w:t>iii</w:t>
        </w:r>
        <w:r w:rsidR="00B45E34" w:rsidRPr="00B45E34">
          <w:rPr>
            <w:i w:val="0"/>
            <w:webHidden/>
          </w:rPr>
          <w:fldChar w:fldCharType="end"/>
        </w:r>
      </w:hyperlink>
    </w:p>
    <w:p w14:paraId="11A6C934" w14:textId="77777777" w:rsidR="00B45E34" w:rsidRPr="00B45E34" w:rsidRDefault="00B45E34" w:rsidP="003C1A2B">
      <w:pPr>
        <w:pStyle w:val="TOC1"/>
        <w:spacing w:before="0"/>
        <w:rPr>
          <w:rFonts w:eastAsiaTheme="minorEastAsia"/>
          <w:b w:val="0"/>
          <w:bCs w:val="0"/>
          <w:i w:val="0"/>
          <w:sz w:val="22"/>
        </w:rPr>
      </w:pPr>
      <w:hyperlink w:anchor="_Toc469475567" w:history="1">
        <w:r w:rsidRPr="00B45E34">
          <w:rPr>
            <w:rStyle w:val="Hyperlink"/>
            <w:i w:val="0"/>
          </w:rPr>
          <w:t>1.</w:t>
        </w:r>
        <w:r w:rsidRPr="00B45E34">
          <w:rPr>
            <w:rFonts w:eastAsiaTheme="minorEastAsia"/>
            <w:b w:val="0"/>
            <w:bCs w:val="0"/>
            <w:i w:val="0"/>
            <w:sz w:val="22"/>
          </w:rPr>
          <w:tab/>
        </w:r>
        <w:r w:rsidRPr="00B45E34">
          <w:rPr>
            <w:rStyle w:val="Hyperlink"/>
            <w:i w:val="0"/>
          </w:rPr>
          <w:t>Introduction</w:t>
        </w:r>
        <w:r w:rsidRPr="00B45E34">
          <w:rPr>
            <w:i w:val="0"/>
            <w:webHidden/>
          </w:rPr>
          <w:tab/>
        </w:r>
        <w:r w:rsidRPr="00B45E34">
          <w:rPr>
            <w:i w:val="0"/>
            <w:webHidden/>
          </w:rPr>
          <w:fldChar w:fldCharType="begin"/>
        </w:r>
        <w:r w:rsidRPr="00B45E34">
          <w:rPr>
            <w:i w:val="0"/>
            <w:webHidden/>
          </w:rPr>
          <w:instrText xml:space="preserve"> PAGEREF _Toc469475567 \h </w:instrText>
        </w:r>
        <w:r w:rsidRPr="00B45E34">
          <w:rPr>
            <w:i w:val="0"/>
            <w:webHidden/>
          </w:rPr>
        </w:r>
        <w:r w:rsidRPr="00B45E34">
          <w:rPr>
            <w:i w:val="0"/>
            <w:webHidden/>
          </w:rPr>
          <w:fldChar w:fldCharType="separate"/>
        </w:r>
        <w:r w:rsidR="00775381">
          <w:rPr>
            <w:i w:val="0"/>
            <w:webHidden/>
          </w:rPr>
          <w:t>1</w:t>
        </w:r>
        <w:r w:rsidRPr="00B45E34">
          <w:rPr>
            <w:i w:val="0"/>
            <w:webHidden/>
          </w:rPr>
          <w:fldChar w:fldCharType="end"/>
        </w:r>
      </w:hyperlink>
    </w:p>
    <w:p w14:paraId="468197BF" w14:textId="77777777" w:rsidR="00B45E34" w:rsidRPr="00B45E34" w:rsidRDefault="00B45E34" w:rsidP="003C1A2B">
      <w:pPr>
        <w:pStyle w:val="TOC2"/>
        <w:spacing w:before="0" w:after="120"/>
        <w:rPr>
          <w:rFonts w:eastAsiaTheme="minorEastAsia"/>
          <w:b w:val="0"/>
          <w:iCs w:val="0"/>
          <w:szCs w:val="22"/>
        </w:rPr>
      </w:pPr>
      <w:hyperlink w:anchor="_Toc469475568" w:history="1">
        <w:r w:rsidRPr="00B45E34">
          <w:rPr>
            <w:rStyle w:val="Hyperlink"/>
          </w:rPr>
          <w:t>1.1</w:t>
        </w:r>
        <w:r w:rsidRPr="00B45E34">
          <w:rPr>
            <w:rFonts w:eastAsiaTheme="minorEastAsia"/>
            <w:b w:val="0"/>
            <w:iCs w:val="0"/>
            <w:szCs w:val="22"/>
          </w:rPr>
          <w:tab/>
        </w:r>
        <w:r w:rsidRPr="00B45E34">
          <w:rPr>
            <w:rStyle w:val="Hyperlink"/>
          </w:rPr>
          <w:t>SWAP 2015 Statewide Goals</w:t>
        </w:r>
        <w:r w:rsidRPr="00B45E34">
          <w:rPr>
            <w:webHidden/>
          </w:rPr>
          <w:tab/>
        </w:r>
        <w:r w:rsidRPr="00B45E34">
          <w:rPr>
            <w:webHidden/>
          </w:rPr>
          <w:fldChar w:fldCharType="begin"/>
        </w:r>
        <w:r w:rsidRPr="00B45E34">
          <w:rPr>
            <w:webHidden/>
          </w:rPr>
          <w:instrText xml:space="preserve"> PAGEREF _Toc469475568 \h </w:instrText>
        </w:r>
        <w:r w:rsidRPr="00B45E34">
          <w:rPr>
            <w:webHidden/>
          </w:rPr>
        </w:r>
        <w:r w:rsidRPr="00B45E34">
          <w:rPr>
            <w:webHidden/>
          </w:rPr>
          <w:fldChar w:fldCharType="separate"/>
        </w:r>
        <w:r w:rsidR="00775381">
          <w:rPr>
            <w:webHidden/>
          </w:rPr>
          <w:t>2</w:t>
        </w:r>
        <w:r w:rsidRPr="00B45E34">
          <w:rPr>
            <w:webHidden/>
          </w:rPr>
          <w:fldChar w:fldCharType="end"/>
        </w:r>
      </w:hyperlink>
    </w:p>
    <w:p w14:paraId="74A75BA4" w14:textId="77777777" w:rsidR="00B45E34" w:rsidRPr="00B45E34" w:rsidRDefault="00B45E34" w:rsidP="003C1A2B">
      <w:pPr>
        <w:pStyle w:val="TOC2"/>
        <w:spacing w:before="0" w:after="120"/>
        <w:rPr>
          <w:rFonts w:eastAsiaTheme="minorEastAsia"/>
          <w:b w:val="0"/>
          <w:iCs w:val="0"/>
          <w:szCs w:val="22"/>
        </w:rPr>
      </w:pPr>
      <w:hyperlink w:anchor="_Toc469475569" w:history="1">
        <w:r w:rsidRPr="00B45E34">
          <w:rPr>
            <w:rStyle w:val="Hyperlink"/>
          </w:rPr>
          <w:t>1.2</w:t>
        </w:r>
        <w:r w:rsidRPr="00B45E34">
          <w:rPr>
            <w:rFonts w:eastAsiaTheme="minorEastAsia"/>
            <w:b w:val="0"/>
            <w:iCs w:val="0"/>
            <w:szCs w:val="22"/>
          </w:rPr>
          <w:tab/>
        </w:r>
        <w:r w:rsidRPr="00B45E34">
          <w:rPr>
            <w:rStyle w:val="Hyperlink"/>
          </w:rPr>
          <w:t>SWAP 2015 Companion Plans</w:t>
        </w:r>
        <w:r w:rsidRPr="00B45E34">
          <w:rPr>
            <w:webHidden/>
          </w:rPr>
          <w:tab/>
        </w:r>
        <w:r w:rsidRPr="00B45E34">
          <w:rPr>
            <w:webHidden/>
          </w:rPr>
          <w:fldChar w:fldCharType="begin"/>
        </w:r>
        <w:r w:rsidRPr="00B45E34">
          <w:rPr>
            <w:webHidden/>
          </w:rPr>
          <w:instrText xml:space="preserve"> PAGEREF _Toc469475569 \h </w:instrText>
        </w:r>
        <w:r w:rsidRPr="00B45E34">
          <w:rPr>
            <w:webHidden/>
          </w:rPr>
        </w:r>
        <w:r w:rsidRPr="00B45E34">
          <w:rPr>
            <w:webHidden/>
          </w:rPr>
          <w:fldChar w:fldCharType="separate"/>
        </w:r>
        <w:r w:rsidR="00775381">
          <w:rPr>
            <w:webHidden/>
          </w:rPr>
          <w:t>2</w:t>
        </w:r>
        <w:r w:rsidRPr="00B45E34">
          <w:rPr>
            <w:webHidden/>
          </w:rPr>
          <w:fldChar w:fldCharType="end"/>
        </w:r>
      </w:hyperlink>
    </w:p>
    <w:p w14:paraId="537399F0" w14:textId="77777777" w:rsidR="00B45E34" w:rsidRPr="00B45E34" w:rsidRDefault="00B45E34" w:rsidP="003C1A2B">
      <w:pPr>
        <w:pStyle w:val="TOC3"/>
        <w:tabs>
          <w:tab w:val="right" w:leader="dot" w:pos="9350"/>
        </w:tabs>
        <w:spacing w:after="120"/>
        <w:rPr>
          <w:rFonts w:eastAsiaTheme="minorEastAsia"/>
          <w:noProof/>
          <w:sz w:val="22"/>
          <w:szCs w:val="22"/>
        </w:rPr>
      </w:pPr>
      <w:hyperlink w:anchor="_Toc469475570" w:history="1">
        <w:r w:rsidRPr="00B45E34">
          <w:rPr>
            <w:rStyle w:val="Hyperlink"/>
            <w:noProof/>
          </w:rPr>
          <w:t>Need for Partnerships</w:t>
        </w:r>
        <w:r w:rsidRPr="00B45E34">
          <w:rPr>
            <w:noProof/>
            <w:webHidden/>
          </w:rPr>
          <w:tab/>
        </w:r>
        <w:r w:rsidRPr="00B45E34">
          <w:rPr>
            <w:noProof/>
            <w:webHidden/>
          </w:rPr>
          <w:fldChar w:fldCharType="begin"/>
        </w:r>
        <w:r w:rsidRPr="00B45E34">
          <w:rPr>
            <w:noProof/>
            <w:webHidden/>
          </w:rPr>
          <w:instrText xml:space="preserve"> PAGEREF _Toc469475570 \h </w:instrText>
        </w:r>
        <w:r w:rsidRPr="00B45E34">
          <w:rPr>
            <w:noProof/>
            <w:webHidden/>
          </w:rPr>
        </w:r>
        <w:r w:rsidRPr="00B45E34">
          <w:rPr>
            <w:noProof/>
            <w:webHidden/>
          </w:rPr>
          <w:fldChar w:fldCharType="separate"/>
        </w:r>
        <w:r w:rsidR="00775381">
          <w:rPr>
            <w:noProof/>
            <w:webHidden/>
          </w:rPr>
          <w:t>2</w:t>
        </w:r>
        <w:r w:rsidRPr="00B45E34">
          <w:rPr>
            <w:noProof/>
            <w:webHidden/>
          </w:rPr>
          <w:fldChar w:fldCharType="end"/>
        </w:r>
      </w:hyperlink>
    </w:p>
    <w:p w14:paraId="14E573AB" w14:textId="77777777" w:rsidR="00B45E34" w:rsidRPr="00B45E34" w:rsidRDefault="00B45E34" w:rsidP="003C1A2B">
      <w:pPr>
        <w:pStyle w:val="TOC3"/>
        <w:tabs>
          <w:tab w:val="right" w:leader="dot" w:pos="9350"/>
        </w:tabs>
        <w:spacing w:after="120"/>
        <w:rPr>
          <w:rFonts w:eastAsiaTheme="minorEastAsia"/>
          <w:noProof/>
          <w:sz w:val="22"/>
          <w:szCs w:val="22"/>
        </w:rPr>
      </w:pPr>
      <w:hyperlink w:anchor="_Toc469475571" w:history="1">
        <w:r w:rsidRPr="00B45E34">
          <w:rPr>
            <w:rStyle w:val="Hyperlink"/>
            <w:noProof/>
          </w:rPr>
          <w:t>Companion Plan Purpose and Sector Selection</w:t>
        </w:r>
        <w:r w:rsidRPr="00B45E34">
          <w:rPr>
            <w:noProof/>
            <w:webHidden/>
          </w:rPr>
          <w:tab/>
        </w:r>
        <w:r w:rsidRPr="00B45E34">
          <w:rPr>
            <w:noProof/>
            <w:webHidden/>
          </w:rPr>
          <w:fldChar w:fldCharType="begin"/>
        </w:r>
        <w:r w:rsidRPr="00B45E34">
          <w:rPr>
            <w:noProof/>
            <w:webHidden/>
          </w:rPr>
          <w:instrText xml:space="preserve"> PAGEREF _Toc469475571 \h </w:instrText>
        </w:r>
        <w:r w:rsidRPr="00B45E34">
          <w:rPr>
            <w:noProof/>
            <w:webHidden/>
          </w:rPr>
        </w:r>
        <w:r w:rsidRPr="00B45E34">
          <w:rPr>
            <w:noProof/>
            <w:webHidden/>
          </w:rPr>
          <w:fldChar w:fldCharType="separate"/>
        </w:r>
        <w:r w:rsidR="00775381">
          <w:rPr>
            <w:noProof/>
            <w:webHidden/>
          </w:rPr>
          <w:t>2</w:t>
        </w:r>
        <w:r w:rsidRPr="00B45E34">
          <w:rPr>
            <w:noProof/>
            <w:webHidden/>
          </w:rPr>
          <w:fldChar w:fldCharType="end"/>
        </w:r>
      </w:hyperlink>
    </w:p>
    <w:p w14:paraId="419314AD" w14:textId="77777777" w:rsidR="00B45E34" w:rsidRPr="00B45E34" w:rsidRDefault="00B45E34" w:rsidP="003C1A2B">
      <w:pPr>
        <w:pStyle w:val="TOC3"/>
        <w:tabs>
          <w:tab w:val="right" w:leader="dot" w:pos="9350"/>
        </w:tabs>
        <w:spacing w:after="120"/>
        <w:rPr>
          <w:rFonts w:eastAsiaTheme="minorEastAsia"/>
          <w:noProof/>
          <w:sz w:val="22"/>
          <w:szCs w:val="22"/>
        </w:rPr>
      </w:pPr>
      <w:hyperlink w:anchor="_Toc469475572" w:history="1">
        <w:r w:rsidRPr="00B45E34">
          <w:rPr>
            <w:rStyle w:val="Hyperlink"/>
            <w:noProof/>
          </w:rPr>
          <w:t>Companion Plan Development</w:t>
        </w:r>
        <w:r w:rsidRPr="00B45E34">
          <w:rPr>
            <w:noProof/>
            <w:webHidden/>
          </w:rPr>
          <w:tab/>
        </w:r>
        <w:r w:rsidRPr="00B45E34">
          <w:rPr>
            <w:noProof/>
            <w:webHidden/>
          </w:rPr>
          <w:fldChar w:fldCharType="begin"/>
        </w:r>
        <w:r w:rsidRPr="00B45E34">
          <w:rPr>
            <w:noProof/>
            <w:webHidden/>
          </w:rPr>
          <w:instrText xml:space="preserve"> PAGEREF _Toc469475572 \h </w:instrText>
        </w:r>
        <w:r w:rsidRPr="00B45E34">
          <w:rPr>
            <w:noProof/>
            <w:webHidden/>
          </w:rPr>
        </w:r>
        <w:r w:rsidRPr="00B45E34">
          <w:rPr>
            <w:noProof/>
            <w:webHidden/>
          </w:rPr>
          <w:fldChar w:fldCharType="separate"/>
        </w:r>
        <w:r w:rsidR="00775381">
          <w:rPr>
            <w:noProof/>
            <w:webHidden/>
          </w:rPr>
          <w:t>3</w:t>
        </w:r>
        <w:r w:rsidRPr="00B45E34">
          <w:rPr>
            <w:noProof/>
            <w:webHidden/>
          </w:rPr>
          <w:fldChar w:fldCharType="end"/>
        </w:r>
      </w:hyperlink>
    </w:p>
    <w:p w14:paraId="428D1B79" w14:textId="77777777" w:rsidR="00B45E34" w:rsidRPr="00B45E34" w:rsidRDefault="00B45E34" w:rsidP="003C1A2B">
      <w:pPr>
        <w:pStyle w:val="TOC3"/>
        <w:tabs>
          <w:tab w:val="right" w:leader="dot" w:pos="9350"/>
        </w:tabs>
        <w:spacing w:after="120"/>
        <w:rPr>
          <w:rFonts w:eastAsiaTheme="minorEastAsia"/>
          <w:noProof/>
          <w:sz w:val="22"/>
          <w:szCs w:val="22"/>
        </w:rPr>
      </w:pPr>
      <w:hyperlink w:anchor="_Toc469475573" w:history="1">
        <w:r w:rsidRPr="00B45E34">
          <w:rPr>
            <w:rStyle w:val="Hyperlink"/>
            <w:noProof/>
          </w:rPr>
          <w:t>Companion Plan Content</w:t>
        </w:r>
        <w:r w:rsidRPr="00B45E34">
          <w:rPr>
            <w:noProof/>
            <w:webHidden/>
          </w:rPr>
          <w:tab/>
        </w:r>
        <w:r w:rsidRPr="00B45E34">
          <w:rPr>
            <w:noProof/>
            <w:webHidden/>
          </w:rPr>
          <w:fldChar w:fldCharType="begin"/>
        </w:r>
        <w:r w:rsidRPr="00B45E34">
          <w:rPr>
            <w:noProof/>
            <w:webHidden/>
          </w:rPr>
          <w:instrText xml:space="preserve"> PAGEREF _Toc469475573 \h </w:instrText>
        </w:r>
        <w:r w:rsidRPr="00B45E34">
          <w:rPr>
            <w:noProof/>
            <w:webHidden/>
          </w:rPr>
        </w:r>
        <w:r w:rsidRPr="00B45E34">
          <w:rPr>
            <w:noProof/>
            <w:webHidden/>
          </w:rPr>
          <w:fldChar w:fldCharType="separate"/>
        </w:r>
        <w:r w:rsidR="00775381">
          <w:rPr>
            <w:noProof/>
            <w:webHidden/>
          </w:rPr>
          <w:t>4</w:t>
        </w:r>
        <w:r w:rsidRPr="00B45E34">
          <w:rPr>
            <w:noProof/>
            <w:webHidden/>
          </w:rPr>
          <w:fldChar w:fldCharType="end"/>
        </w:r>
      </w:hyperlink>
    </w:p>
    <w:p w14:paraId="3A63B6A4" w14:textId="77777777" w:rsidR="00B45E34" w:rsidRPr="00B45E34" w:rsidRDefault="00B45E34" w:rsidP="003C1A2B">
      <w:pPr>
        <w:pStyle w:val="TOC1"/>
        <w:spacing w:before="0"/>
        <w:rPr>
          <w:rFonts w:eastAsiaTheme="minorEastAsia"/>
          <w:b w:val="0"/>
          <w:bCs w:val="0"/>
          <w:i w:val="0"/>
          <w:sz w:val="22"/>
        </w:rPr>
      </w:pPr>
      <w:hyperlink w:anchor="_Toc469475574" w:history="1">
        <w:r w:rsidRPr="00B45E34">
          <w:rPr>
            <w:rStyle w:val="Hyperlink"/>
            <w:i w:val="0"/>
          </w:rPr>
          <w:t>2.</w:t>
        </w:r>
        <w:r w:rsidRPr="00B45E34">
          <w:rPr>
            <w:rFonts w:eastAsiaTheme="minorEastAsia"/>
            <w:b w:val="0"/>
            <w:bCs w:val="0"/>
            <w:i w:val="0"/>
            <w:sz w:val="22"/>
          </w:rPr>
          <w:tab/>
        </w:r>
        <w:r w:rsidRPr="00B45E34">
          <w:rPr>
            <w:rStyle w:val="Hyperlink"/>
            <w:i w:val="0"/>
          </w:rPr>
          <w:t>Marine Resources Sector</w:t>
        </w:r>
        <w:r w:rsidRPr="00B45E34">
          <w:rPr>
            <w:i w:val="0"/>
            <w:webHidden/>
          </w:rPr>
          <w:tab/>
        </w:r>
        <w:r w:rsidRPr="00B45E34">
          <w:rPr>
            <w:i w:val="0"/>
            <w:webHidden/>
          </w:rPr>
          <w:fldChar w:fldCharType="begin"/>
        </w:r>
        <w:r w:rsidRPr="00B45E34">
          <w:rPr>
            <w:i w:val="0"/>
            <w:webHidden/>
          </w:rPr>
          <w:instrText xml:space="preserve"> PAGEREF _Toc469475574 \h </w:instrText>
        </w:r>
        <w:r w:rsidRPr="00B45E34">
          <w:rPr>
            <w:i w:val="0"/>
            <w:webHidden/>
          </w:rPr>
        </w:r>
        <w:r w:rsidRPr="00B45E34">
          <w:rPr>
            <w:i w:val="0"/>
            <w:webHidden/>
          </w:rPr>
          <w:fldChar w:fldCharType="separate"/>
        </w:r>
        <w:r w:rsidR="00775381">
          <w:rPr>
            <w:i w:val="0"/>
            <w:webHidden/>
          </w:rPr>
          <w:t>4</w:t>
        </w:r>
        <w:r w:rsidRPr="00B45E34">
          <w:rPr>
            <w:i w:val="0"/>
            <w:webHidden/>
          </w:rPr>
          <w:fldChar w:fldCharType="end"/>
        </w:r>
      </w:hyperlink>
    </w:p>
    <w:p w14:paraId="1E628892" w14:textId="77777777" w:rsidR="00B45E34" w:rsidRPr="00B45E34" w:rsidRDefault="00B45E34" w:rsidP="003C1A2B">
      <w:pPr>
        <w:pStyle w:val="TOC2"/>
        <w:spacing w:before="0" w:after="120"/>
        <w:rPr>
          <w:rFonts w:eastAsiaTheme="minorEastAsia"/>
          <w:b w:val="0"/>
          <w:iCs w:val="0"/>
          <w:szCs w:val="22"/>
        </w:rPr>
      </w:pPr>
      <w:hyperlink w:anchor="_Toc469475575" w:history="1">
        <w:r w:rsidRPr="00B45E34">
          <w:rPr>
            <w:rStyle w:val="Hyperlink"/>
          </w:rPr>
          <w:t>2.1</w:t>
        </w:r>
        <w:r w:rsidRPr="00B45E34">
          <w:rPr>
            <w:rFonts w:eastAsiaTheme="minorEastAsia"/>
            <w:b w:val="0"/>
            <w:iCs w:val="0"/>
            <w:szCs w:val="22"/>
          </w:rPr>
          <w:tab/>
        </w:r>
        <w:r w:rsidRPr="00B45E34">
          <w:rPr>
            <w:rStyle w:val="Hyperlink"/>
          </w:rPr>
          <w:t>Marine Resources in California</w:t>
        </w:r>
        <w:r w:rsidRPr="00B45E34">
          <w:rPr>
            <w:webHidden/>
          </w:rPr>
          <w:tab/>
        </w:r>
        <w:r w:rsidRPr="00B45E34">
          <w:rPr>
            <w:webHidden/>
          </w:rPr>
          <w:fldChar w:fldCharType="begin"/>
        </w:r>
        <w:r w:rsidRPr="00B45E34">
          <w:rPr>
            <w:webHidden/>
          </w:rPr>
          <w:instrText xml:space="preserve"> PAGEREF _Toc469475575 \h </w:instrText>
        </w:r>
        <w:r w:rsidRPr="00B45E34">
          <w:rPr>
            <w:webHidden/>
          </w:rPr>
        </w:r>
        <w:r w:rsidRPr="00B45E34">
          <w:rPr>
            <w:webHidden/>
          </w:rPr>
          <w:fldChar w:fldCharType="separate"/>
        </w:r>
        <w:r w:rsidR="00775381">
          <w:rPr>
            <w:webHidden/>
          </w:rPr>
          <w:t>4</w:t>
        </w:r>
        <w:r w:rsidRPr="00B45E34">
          <w:rPr>
            <w:webHidden/>
          </w:rPr>
          <w:fldChar w:fldCharType="end"/>
        </w:r>
      </w:hyperlink>
    </w:p>
    <w:p w14:paraId="451E1E75" w14:textId="77777777" w:rsidR="00B45E34" w:rsidRPr="00B45E34" w:rsidRDefault="00B45E34" w:rsidP="003C1A2B">
      <w:pPr>
        <w:pStyle w:val="TOC2"/>
        <w:spacing w:before="0" w:after="120"/>
        <w:rPr>
          <w:rFonts w:eastAsiaTheme="minorEastAsia"/>
          <w:b w:val="0"/>
          <w:iCs w:val="0"/>
          <w:szCs w:val="22"/>
        </w:rPr>
      </w:pPr>
      <w:hyperlink w:anchor="_Toc469475576" w:history="1">
        <w:r w:rsidRPr="00B45E34">
          <w:rPr>
            <w:rStyle w:val="Hyperlink"/>
          </w:rPr>
          <w:t>2.2</w:t>
        </w:r>
        <w:r w:rsidRPr="00B45E34">
          <w:rPr>
            <w:rFonts w:eastAsiaTheme="minorEastAsia"/>
            <w:b w:val="0"/>
            <w:iCs w:val="0"/>
            <w:szCs w:val="22"/>
          </w:rPr>
          <w:tab/>
        </w:r>
        <w:r w:rsidRPr="00B45E34">
          <w:rPr>
            <w:rStyle w:val="Hyperlink"/>
          </w:rPr>
          <w:t>Current Marine Resources Management and Conservation in California</w:t>
        </w:r>
        <w:r w:rsidRPr="00B45E34">
          <w:rPr>
            <w:webHidden/>
          </w:rPr>
          <w:tab/>
        </w:r>
        <w:r w:rsidRPr="00B45E34">
          <w:rPr>
            <w:webHidden/>
          </w:rPr>
          <w:fldChar w:fldCharType="begin"/>
        </w:r>
        <w:r w:rsidRPr="00B45E34">
          <w:rPr>
            <w:webHidden/>
          </w:rPr>
          <w:instrText xml:space="preserve"> PAGEREF _Toc469475576 \h </w:instrText>
        </w:r>
        <w:r w:rsidRPr="00B45E34">
          <w:rPr>
            <w:webHidden/>
          </w:rPr>
        </w:r>
        <w:r w:rsidRPr="00B45E34">
          <w:rPr>
            <w:webHidden/>
          </w:rPr>
          <w:fldChar w:fldCharType="separate"/>
        </w:r>
        <w:r w:rsidR="00775381">
          <w:rPr>
            <w:webHidden/>
          </w:rPr>
          <w:t>6</w:t>
        </w:r>
        <w:r w:rsidRPr="00B45E34">
          <w:rPr>
            <w:webHidden/>
          </w:rPr>
          <w:fldChar w:fldCharType="end"/>
        </w:r>
      </w:hyperlink>
    </w:p>
    <w:p w14:paraId="2F834B0B" w14:textId="77777777" w:rsidR="00B45E34" w:rsidRPr="00B45E34" w:rsidRDefault="00B45E34" w:rsidP="003C1A2B">
      <w:pPr>
        <w:pStyle w:val="TOC1"/>
        <w:spacing w:before="0"/>
        <w:rPr>
          <w:rFonts w:eastAsiaTheme="minorEastAsia"/>
          <w:b w:val="0"/>
          <w:bCs w:val="0"/>
          <w:i w:val="0"/>
          <w:sz w:val="22"/>
        </w:rPr>
      </w:pPr>
      <w:hyperlink w:anchor="_Toc469475577" w:history="1">
        <w:r w:rsidRPr="00B45E34">
          <w:rPr>
            <w:rStyle w:val="Hyperlink"/>
            <w:i w:val="0"/>
          </w:rPr>
          <w:t>3.</w:t>
        </w:r>
        <w:r w:rsidRPr="00B45E34">
          <w:rPr>
            <w:rFonts w:eastAsiaTheme="minorEastAsia"/>
            <w:b w:val="0"/>
            <w:bCs w:val="0"/>
            <w:i w:val="0"/>
            <w:sz w:val="22"/>
          </w:rPr>
          <w:tab/>
        </w:r>
        <w:r w:rsidRPr="00B45E34">
          <w:rPr>
            <w:rStyle w:val="Hyperlink"/>
            <w:i w:val="0"/>
          </w:rPr>
          <w:t>Common Themes across Nine Sectors</w:t>
        </w:r>
        <w:r w:rsidRPr="00B45E34">
          <w:rPr>
            <w:i w:val="0"/>
            <w:webHidden/>
          </w:rPr>
          <w:tab/>
        </w:r>
        <w:r w:rsidRPr="00B45E34">
          <w:rPr>
            <w:i w:val="0"/>
            <w:webHidden/>
          </w:rPr>
          <w:fldChar w:fldCharType="begin"/>
        </w:r>
        <w:r w:rsidRPr="00B45E34">
          <w:rPr>
            <w:i w:val="0"/>
            <w:webHidden/>
          </w:rPr>
          <w:instrText xml:space="preserve"> PAGEREF _Toc469475577 \h </w:instrText>
        </w:r>
        <w:r w:rsidRPr="00B45E34">
          <w:rPr>
            <w:i w:val="0"/>
            <w:webHidden/>
          </w:rPr>
        </w:r>
        <w:r w:rsidRPr="00B45E34">
          <w:rPr>
            <w:i w:val="0"/>
            <w:webHidden/>
          </w:rPr>
          <w:fldChar w:fldCharType="separate"/>
        </w:r>
        <w:r w:rsidR="00775381">
          <w:rPr>
            <w:i w:val="0"/>
            <w:webHidden/>
          </w:rPr>
          <w:t>8</w:t>
        </w:r>
        <w:r w:rsidRPr="00B45E34">
          <w:rPr>
            <w:i w:val="0"/>
            <w:webHidden/>
          </w:rPr>
          <w:fldChar w:fldCharType="end"/>
        </w:r>
      </w:hyperlink>
    </w:p>
    <w:p w14:paraId="5AE2A4FC" w14:textId="77777777" w:rsidR="00B45E34" w:rsidRPr="00B45E34" w:rsidRDefault="00B45E34" w:rsidP="003C1A2B">
      <w:pPr>
        <w:pStyle w:val="TOC2"/>
        <w:spacing w:before="0" w:after="120"/>
        <w:rPr>
          <w:rFonts w:eastAsiaTheme="minorEastAsia"/>
          <w:b w:val="0"/>
          <w:iCs w:val="0"/>
          <w:szCs w:val="22"/>
        </w:rPr>
      </w:pPr>
      <w:hyperlink w:anchor="_Toc469475578" w:history="1">
        <w:r w:rsidRPr="00B45E34">
          <w:rPr>
            <w:rStyle w:val="Hyperlink"/>
          </w:rPr>
          <w:t>3.1</w:t>
        </w:r>
        <w:r w:rsidRPr="00B45E34">
          <w:rPr>
            <w:rFonts w:eastAsiaTheme="minorEastAsia"/>
            <w:b w:val="0"/>
            <w:iCs w:val="0"/>
            <w:szCs w:val="22"/>
          </w:rPr>
          <w:tab/>
        </w:r>
        <w:r w:rsidRPr="00B45E34">
          <w:rPr>
            <w:rStyle w:val="Hyperlink"/>
          </w:rPr>
          <w:t>Climate Change-related Issues</w:t>
        </w:r>
        <w:r w:rsidRPr="00B45E34">
          <w:rPr>
            <w:webHidden/>
          </w:rPr>
          <w:tab/>
        </w:r>
        <w:r w:rsidRPr="00B45E34">
          <w:rPr>
            <w:webHidden/>
          </w:rPr>
          <w:fldChar w:fldCharType="begin"/>
        </w:r>
        <w:r w:rsidRPr="00B45E34">
          <w:rPr>
            <w:webHidden/>
          </w:rPr>
          <w:instrText xml:space="preserve"> PAGEREF _Toc469475578 \h </w:instrText>
        </w:r>
        <w:r w:rsidRPr="00B45E34">
          <w:rPr>
            <w:webHidden/>
          </w:rPr>
        </w:r>
        <w:r w:rsidRPr="00B45E34">
          <w:rPr>
            <w:webHidden/>
          </w:rPr>
          <w:fldChar w:fldCharType="separate"/>
        </w:r>
        <w:r w:rsidR="00775381">
          <w:rPr>
            <w:webHidden/>
          </w:rPr>
          <w:t>8</w:t>
        </w:r>
        <w:r w:rsidRPr="00B45E34">
          <w:rPr>
            <w:webHidden/>
          </w:rPr>
          <w:fldChar w:fldCharType="end"/>
        </w:r>
      </w:hyperlink>
    </w:p>
    <w:p w14:paraId="43E03608" w14:textId="77777777" w:rsidR="00B45E34" w:rsidRPr="00B45E34" w:rsidRDefault="00B45E34" w:rsidP="003C1A2B">
      <w:pPr>
        <w:pStyle w:val="TOC2"/>
        <w:spacing w:before="0" w:after="120"/>
        <w:rPr>
          <w:rFonts w:eastAsiaTheme="minorEastAsia"/>
          <w:b w:val="0"/>
          <w:iCs w:val="0"/>
          <w:szCs w:val="22"/>
        </w:rPr>
      </w:pPr>
      <w:hyperlink w:anchor="_Toc469475579" w:history="1">
        <w:r w:rsidRPr="00B45E34">
          <w:rPr>
            <w:rStyle w:val="Hyperlink"/>
          </w:rPr>
          <w:t>3.2</w:t>
        </w:r>
        <w:r w:rsidRPr="00B45E34">
          <w:rPr>
            <w:rFonts w:eastAsiaTheme="minorEastAsia"/>
            <w:b w:val="0"/>
            <w:iCs w:val="0"/>
            <w:szCs w:val="22"/>
          </w:rPr>
          <w:tab/>
        </w:r>
        <w:r w:rsidRPr="00B45E34">
          <w:rPr>
            <w:rStyle w:val="Hyperlink"/>
          </w:rPr>
          <w:t>Integrated Regional Planning</w:t>
        </w:r>
        <w:r w:rsidRPr="00B45E34">
          <w:rPr>
            <w:webHidden/>
          </w:rPr>
          <w:tab/>
        </w:r>
        <w:r w:rsidRPr="00B45E34">
          <w:rPr>
            <w:webHidden/>
          </w:rPr>
          <w:fldChar w:fldCharType="begin"/>
        </w:r>
        <w:r w:rsidRPr="00B45E34">
          <w:rPr>
            <w:webHidden/>
          </w:rPr>
          <w:instrText xml:space="preserve"> PAGEREF _Toc469475579 \h </w:instrText>
        </w:r>
        <w:r w:rsidRPr="00B45E34">
          <w:rPr>
            <w:webHidden/>
          </w:rPr>
        </w:r>
        <w:r w:rsidRPr="00B45E34">
          <w:rPr>
            <w:webHidden/>
          </w:rPr>
          <w:fldChar w:fldCharType="separate"/>
        </w:r>
        <w:r w:rsidR="00775381">
          <w:rPr>
            <w:webHidden/>
          </w:rPr>
          <w:t>9</w:t>
        </w:r>
        <w:r w:rsidRPr="00B45E34">
          <w:rPr>
            <w:webHidden/>
          </w:rPr>
          <w:fldChar w:fldCharType="end"/>
        </w:r>
      </w:hyperlink>
    </w:p>
    <w:p w14:paraId="0B85AC9F" w14:textId="77777777" w:rsidR="00B45E34" w:rsidRPr="00B45E34" w:rsidRDefault="00B45E34" w:rsidP="003C1A2B">
      <w:pPr>
        <w:pStyle w:val="TOC1"/>
        <w:spacing w:before="0"/>
        <w:rPr>
          <w:rFonts w:eastAsiaTheme="minorEastAsia"/>
          <w:b w:val="0"/>
          <w:bCs w:val="0"/>
          <w:i w:val="0"/>
          <w:sz w:val="22"/>
        </w:rPr>
      </w:pPr>
      <w:hyperlink w:anchor="_Toc469475580" w:history="1">
        <w:r w:rsidRPr="00B45E34">
          <w:rPr>
            <w:rStyle w:val="Hyperlink"/>
            <w:i w:val="0"/>
          </w:rPr>
          <w:t>4.</w:t>
        </w:r>
        <w:r w:rsidRPr="00B45E34">
          <w:rPr>
            <w:rFonts w:eastAsiaTheme="minorEastAsia"/>
            <w:b w:val="0"/>
            <w:bCs w:val="0"/>
            <w:i w:val="0"/>
            <w:sz w:val="22"/>
          </w:rPr>
          <w:tab/>
        </w:r>
        <w:r w:rsidRPr="00B45E34">
          <w:rPr>
            <w:rStyle w:val="Hyperlink"/>
            <w:i w:val="0"/>
          </w:rPr>
          <w:t>Commonly Prioritized Pressures and Strategy Categories across Sectors</w:t>
        </w:r>
        <w:r w:rsidRPr="00B45E34">
          <w:rPr>
            <w:i w:val="0"/>
            <w:webHidden/>
          </w:rPr>
          <w:tab/>
        </w:r>
        <w:r w:rsidRPr="00B45E34">
          <w:rPr>
            <w:i w:val="0"/>
            <w:webHidden/>
          </w:rPr>
          <w:fldChar w:fldCharType="begin"/>
        </w:r>
        <w:r w:rsidRPr="00B45E34">
          <w:rPr>
            <w:i w:val="0"/>
            <w:webHidden/>
          </w:rPr>
          <w:instrText xml:space="preserve"> PAGEREF _Toc469475580 \h </w:instrText>
        </w:r>
        <w:r w:rsidRPr="00B45E34">
          <w:rPr>
            <w:i w:val="0"/>
            <w:webHidden/>
          </w:rPr>
        </w:r>
        <w:r w:rsidRPr="00B45E34">
          <w:rPr>
            <w:i w:val="0"/>
            <w:webHidden/>
          </w:rPr>
          <w:fldChar w:fldCharType="separate"/>
        </w:r>
        <w:r w:rsidR="00775381">
          <w:rPr>
            <w:i w:val="0"/>
            <w:webHidden/>
          </w:rPr>
          <w:t>10</w:t>
        </w:r>
        <w:r w:rsidRPr="00B45E34">
          <w:rPr>
            <w:i w:val="0"/>
            <w:webHidden/>
          </w:rPr>
          <w:fldChar w:fldCharType="end"/>
        </w:r>
      </w:hyperlink>
    </w:p>
    <w:p w14:paraId="223C0FD4" w14:textId="77777777" w:rsidR="00B45E34" w:rsidRPr="00B45E34" w:rsidRDefault="00B45E34" w:rsidP="003C1A2B">
      <w:pPr>
        <w:pStyle w:val="TOC3"/>
        <w:tabs>
          <w:tab w:val="right" w:leader="dot" w:pos="9350"/>
        </w:tabs>
        <w:spacing w:after="120"/>
        <w:rPr>
          <w:rFonts w:eastAsiaTheme="minorEastAsia"/>
          <w:noProof/>
          <w:sz w:val="22"/>
          <w:szCs w:val="22"/>
        </w:rPr>
      </w:pPr>
      <w:hyperlink w:anchor="_Toc469475581" w:history="1">
        <w:r w:rsidRPr="00B45E34">
          <w:rPr>
            <w:rStyle w:val="Hyperlink"/>
            <w:noProof/>
          </w:rPr>
          <w:t>Pressures across Sectors</w:t>
        </w:r>
        <w:r w:rsidRPr="00B45E34">
          <w:rPr>
            <w:noProof/>
            <w:webHidden/>
          </w:rPr>
          <w:tab/>
        </w:r>
        <w:r w:rsidRPr="00B45E34">
          <w:rPr>
            <w:noProof/>
            <w:webHidden/>
          </w:rPr>
          <w:fldChar w:fldCharType="begin"/>
        </w:r>
        <w:r w:rsidRPr="00B45E34">
          <w:rPr>
            <w:noProof/>
            <w:webHidden/>
          </w:rPr>
          <w:instrText xml:space="preserve"> PAGEREF _Toc469475581 \h </w:instrText>
        </w:r>
        <w:r w:rsidRPr="00B45E34">
          <w:rPr>
            <w:noProof/>
            <w:webHidden/>
          </w:rPr>
        </w:r>
        <w:r w:rsidRPr="00B45E34">
          <w:rPr>
            <w:noProof/>
            <w:webHidden/>
          </w:rPr>
          <w:fldChar w:fldCharType="separate"/>
        </w:r>
        <w:r w:rsidR="00775381">
          <w:rPr>
            <w:noProof/>
            <w:webHidden/>
          </w:rPr>
          <w:t>10</w:t>
        </w:r>
        <w:r w:rsidRPr="00B45E34">
          <w:rPr>
            <w:noProof/>
            <w:webHidden/>
          </w:rPr>
          <w:fldChar w:fldCharType="end"/>
        </w:r>
      </w:hyperlink>
    </w:p>
    <w:p w14:paraId="7537F71A" w14:textId="77777777" w:rsidR="00B45E34" w:rsidRPr="00B45E34" w:rsidRDefault="00B45E34" w:rsidP="003C1A2B">
      <w:pPr>
        <w:pStyle w:val="TOC2"/>
        <w:spacing w:before="0" w:after="120"/>
        <w:rPr>
          <w:rFonts w:eastAsiaTheme="minorEastAsia"/>
          <w:b w:val="0"/>
          <w:iCs w:val="0"/>
          <w:szCs w:val="22"/>
        </w:rPr>
      </w:pPr>
      <w:hyperlink w:anchor="_Toc469475582" w:history="1">
        <w:r w:rsidRPr="00B45E34">
          <w:rPr>
            <w:rStyle w:val="Hyperlink"/>
          </w:rPr>
          <w:t>4.1</w:t>
        </w:r>
        <w:r w:rsidRPr="00B45E34">
          <w:rPr>
            <w:rFonts w:eastAsiaTheme="minorEastAsia"/>
            <w:b w:val="0"/>
            <w:iCs w:val="0"/>
            <w:szCs w:val="22"/>
          </w:rPr>
          <w:tab/>
        </w:r>
        <w:r w:rsidRPr="00B45E34">
          <w:rPr>
            <w:rStyle w:val="Hyperlink"/>
          </w:rPr>
          <w:t>Strategy Categories across Sectors</w:t>
        </w:r>
        <w:r w:rsidRPr="00B45E34">
          <w:rPr>
            <w:webHidden/>
          </w:rPr>
          <w:tab/>
        </w:r>
        <w:r w:rsidRPr="00B45E34">
          <w:rPr>
            <w:webHidden/>
          </w:rPr>
          <w:fldChar w:fldCharType="begin"/>
        </w:r>
        <w:r w:rsidRPr="00B45E34">
          <w:rPr>
            <w:webHidden/>
          </w:rPr>
          <w:instrText xml:space="preserve"> PAGEREF _Toc469475582 \h </w:instrText>
        </w:r>
        <w:r w:rsidRPr="00B45E34">
          <w:rPr>
            <w:webHidden/>
          </w:rPr>
        </w:r>
        <w:r w:rsidRPr="00B45E34">
          <w:rPr>
            <w:webHidden/>
          </w:rPr>
          <w:fldChar w:fldCharType="separate"/>
        </w:r>
        <w:r w:rsidR="00775381">
          <w:rPr>
            <w:webHidden/>
          </w:rPr>
          <w:t>11</w:t>
        </w:r>
        <w:r w:rsidRPr="00B45E34">
          <w:rPr>
            <w:webHidden/>
          </w:rPr>
          <w:fldChar w:fldCharType="end"/>
        </w:r>
      </w:hyperlink>
    </w:p>
    <w:p w14:paraId="7F0F9E65" w14:textId="77777777" w:rsidR="00B45E34" w:rsidRPr="00B45E34" w:rsidRDefault="00B45E34" w:rsidP="003C1A2B">
      <w:pPr>
        <w:pStyle w:val="TOC1"/>
        <w:spacing w:before="0"/>
        <w:rPr>
          <w:rFonts w:eastAsiaTheme="minorEastAsia"/>
          <w:b w:val="0"/>
          <w:bCs w:val="0"/>
          <w:i w:val="0"/>
          <w:sz w:val="22"/>
        </w:rPr>
      </w:pPr>
      <w:hyperlink w:anchor="_Toc469475583" w:history="1">
        <w:r w:rsidRPr="00B45E34">
          <w:rPr>
            <w:rStyle w:val="Hyperlink"/>
            <w:i w:val="0"/>
          </w:rPr>
          <w:t>5.</w:t>
        </w:r>
        <w:r w:rsidRPr="00B45E34">
          <w:rPr>
            <w:rFonts w:eastAsiaTheme="minorEastAsia"/>
            <w:b w:val="0"/>
            <w:bCs w:val="0"/>
            <w:i w:val="0"/>
            <w:sz w:val="22"/>
          </w:rPr>
          <w:tab/>
        </w:r>
        <w:r w:rsidRPr="00B45E34">
          <w:rPr>
            <w:rStyle w:val="Hyperlink"/>
            <w:i w:val="0"/>
          </w:rPr>
          <w:t>Marine Resources Priority Pressures and Strategy Categories</w:t>
        </w:r>
        <w:r w:rsidRPr="00B45E34">
          <w:rPr>
            <w:i w:val="0"/>
            <w:webHidden/>
          </w:rPr>
          <w:tab/>
        </w:r>
        <w:r w:rsidRPr="00B45E34">
          <w:rPr>
            <w:i w:val="0"/>
            <w:webHidden/>
          </w:rPr>
          <w:fldChar w:fldCharType="begin"/>
        </w:r>
        <w:r w:rsidRPr="00B45E34">
          <w:rPr>
            <w:i w:val="0"/>
            <w:webHidden/>
          </w:rPr>
          <w:instrText xml:space="preserve"> PAGEREF _Toc469475583 \h </w:instrText>
        </w:r>
        <w:r w:rsidRPr="00B45E34">
          <w:rPr>
            <w:i w:val="0"/>
            <w:webHidden/>
          </w:rPr>
        </w:r>
        <w:r w:rsidRPr="00B45E34">
          <w:rPr>
            <w:i w:val="0"/>
            <w:webHidden/>
          </w:rPr>
          <w:fldChar w:fldCharType="separate"/>
        </w:r>
        <w:r w:rsidR="00775381">
          <w:rPr>
            <w:i w:val="0"/>
            <w:webHidden/>
          </w:rPr>
          <w:t>12</w:t>
        </w:r>
        <w:r w:rsidRPr="00B45E34">
          <w:rPr>
            <w:i w:val="0"/>
            <w:webHidden/>
          </w:rPr>
          <w:fldChar w:fldCharType="end"/>
        </w:r>
      </w:hyperlink>
    </w:p>
    <w:p w14:paraId="153C95EF" w14:textId="77777777" w:rsidR="00B45E34" w:rsidRPr="00B45E34" w:rsidRDefault="00B45E34" w:rsidP="003C1A2B">
      <w:pPr>
        <w:pStyle w:val="TOC2"/>
        <w:spacing w:before="0" w:after="120"/>
        <w:rPr>
          <w:rFonts w:eastAsiaTheme="minorEastAsia"/>
          <w:b w:val="0"/>
          <w:iCs w:val="0"/>
          <w:szCs w:val="22"/>
        </w:rPr>
      </w:pPr>
      <w:hyperlink w:anchor="_Toc469475584" w:history="1">
        <w:r w:rsidRPr="00B45E34">
          <w:rPr>
            <w:rStyle w:val="Hyperlink"/>
          </w:rPr>
          <w:t>5.1</w:t>
        </w:r>
        <w:r w:rsidRPr="00B45E34">
          <w:rPr>
            <w:rFonts w:eastAsiaTheme="minorEastAsia"/>
            <w:b w:val="0"/>
            <w:iCs w:val="0"/>
            <w:szCs w:val="22"/>
          </w:rPr>
          <w:tab/>
        </w:r>
        <w:r w:rsidRPr="00B45E34">
          <w:rPr>
            <w:rStyle w:val="Hyperlink"/>
          </w:rPr>
          <w:t>Priority Pressures</w:t>
        </w:r>
        <w:r w:rsidRPr="00B45E34">
          <w:rPr>
            <w:webHidden/>
          </w:rPr>
          <w:tab/>
        </w:r>
        <w:r w:rsidRPr="00B45E34">
          <w:rPr>
            <w:webHidden/>
          </w:rPr>
          <w:fldChar w:fldCharType="begin"/>
        </w:r>
        <w:r w:rsidRPr="00B45E34">
          <w:rPr>
            <w:webHidden/>
          </w:rPr>
          <w:instrText xml:space="preserve"> PAGEREF _Toc469475584 \h </w:instrText>
        </w:r>
        <w:r w:rsidRPr="00B45E34">
          <w:rPr>
            <w:webHidden/>
          </w:rPr>
        </w:r>
        <w:r w:rsidRPr="00B45E34">
          <w:rPr>
            <w:webHidden/>
          </w:rPr>
          <w:fldChar w:fldCharType="separate"/>
        </w:r>
        <w:r w:rsidR="00775381">
          <w:rPr>
            <w:webHidden/>
          </w:rPr>
          <w:t>13</w:t>
        </w:r>
        <w:r w:rsidRPr="00B45E34">
          <w:rPr>
            <w:webHidden/>
          </w:rPr>
          <w:fldChar w:fldCharType="end"/>
        </w:r>
      </w:hyperlink>
    </w:p>
    <w:p w14:paraId="5050B46F" w14:textId="77777777" w:rsidR="00B45E34" w:rsidRPr="00B45E34" w:rsidRDefault="00B45E34" w:rsidP="003C1A2B">
      <w:pPr>
        <w:pStyle w:val="TOC2"/>
        <w:spacing w:before="0" w:after="120"/>
        <w:rPr>
          <w:rFonts w:eastAsiaTheme="minorEastAsia"/>
          <w:b w:val="0"/>
          <w:iCs w:val="0"/>
          <w:szCs w:val="22"/>
        </w:rPr>
      </w:pPr>
      <w:hyperlink w:anchor="_Toc469475585" w:history="1">
        <w:r w:rsidRPr="00B45E34">
          <w:rPr>
            <w:rStyle w:val="Hyperlink"/>
          </w:rPr>
          <w:t>5.2</w:t>
        </w:r>
        <w:r w:rsidRPr="00B45E34">
          <w:rPr>
            <w:rFonts w:eastAsiaTheme="minorEastAsia"/>
            <w:b w:val="0"/>
            <w:iCs w:val="0"/>
            <w:szCs w:val="22"/>
          </w:rPr>
          <w:tab/>
        </w:r>
        <w:r w:rsidRPr="00B45E34">
          <w:rPr>
            <w:rStyle w:val="Hyperlink"/>
          </w:rPr>
          <w:t>Priority Strategy Categories</w:t>
        </w:r>
        <w:r w:rsidRPr="00B45E34">
          <w:rPr>
            <w:webHidden/>
          </w:rPr>
          <w:tab/>
        </w:r>
        <w:r w:rsidRPr="00B45E34">
          <w:rPr>
            <w:webHidden/>
          </w:rPr>
          <w:fldChar w:fldCharType="begin"/>
        </w:r>
        <w:r w:rsidRPr="00B45E34">
          <w:rPr>
            <w:webHidden/>
          </w:rPr>
          <w:instrText xml:space="preserve"> PAGEREF _Toc469475585 \h </w:instrText>
        </w:r>
        <w:r w:rsidRPr="00B45E34">
          <w:rPr>
            <w:webHidden/>
          </w:rPr>
        </w:r>
        <w:r w:rsidRPr="00B45E34">
          <w:rPr>
            <w:webHidden/>
          </w:rPr>
          <w:fldChar w:fldCharType="separate"/>
        </w:r>
        <w:r w:rsidR="00775381">
          <w:rPr>
            <w:webHidden/>
          </w:rPr>
          <w:t>13</w:t>
        </w:r>
        <w:r w:rsidRPr="00B45E34">
          <w:rPr>
            <w:webHidden/>
          </w:rPr>
          <w:fldChar w:fldCharType="end"/>
        </w:r>
      </w:hyperlink>
    </w:p>
    <w:p w14:paraId="4326F285" w14:textId="77777777" w:rsidR="00B45E34" w:rsidRPr="00B45E34" w:rsidRDefault="00B45E34" w:rsidP="003C1A2B">
      <w:pPr>
        <w:pStyle w:val="TOC1"/>
        <w:spacing w:before="0"/>
        <w:rPr>
          <w:rFonts w:eastAsiaTheme="minorEastAsia"/>
          <w:b w:val="0"/>
          <w:bCs w:val="0"/>
          <w:i w:val="0"/>
          <w:sz w:val="22"/>
        </w:rPr>
      </w:pPr>
      <w:hyperlink w:anchor="_Toc469475586" w:history="1">
        <w:r w:rsidRPr="00B45E34">
          <w:rPr>
            <w:rStyle w:val="Hyperlink"/>
            <w:i w:val="0"/>
          </w:rPr>
          <w:t>6.</w:t>
        </w:r>
        <w:r w:rsidRPr="00B45E34">
          <w:rPr>
            <w:rFonts w:eastAsiaTheme="minorEastAsia"/>
            <w:b w:val="0"/>
            <w:bCs w:val="0"/>
            <w:i w:val="0"/>
            <w:sz w:val="22"/>
          </w:rPr>
          <w:tab/>
        </w:r>
        <w:r w:rsidRPr="00B45E34">
          <w:rPr>
            <w:rStyle w:val="Hyperlink"/>
            <w:i w:val="0"/>
          </w:rPr>
          <w:t>Collaboration Opportunities for Joint Priorities</w:t>
        </w:r>
        <w:r w:rsidRPr="00B45E34">
          <w:rPr>
            <w:i w:val="0"/>
            <w:webHidden/>
          </w:rPr>
          <w:tab/>
        </w:r>
        <w:r w:rsidRPr="00B45E34">
          <w:rPr>
            <w:i w:val="0"/>
            <w:webHidden/>
          </w:rPr>
          <w:fldChar w:fldCharType="begin"/>
        </w:r>
        <w:r w:rsidRPr="00B45E34">
          <w:rPr>
            <w:i w:val="0"/>
            <w:webHidden/>
          </w:rPr>
          <w:instrText xml:space="preserve"> PAGEREF _Toc469475586 \h </w:instrText>
        </w:r>
        <w:r w:rsidRPr="00B45E34">
          <w:rPr>
            <w:i w:val="0"/>
            <w:webHidden/>
          </w:rPr>
        </w:r>
        <w:r w:rsidRPr="00B45E34">
          <w:rPr>
            <w:i w:val="0"/>
            <w:webHidden/>
          </w:rPr>
          <w:fldChar w:fldCharType="separate"/>
        </w:r>
        <w:r w:rsidR="00775381">
          <w:rPr>
            <w:i w:val="0"/>
            <w:webHidden/>
          </w:rPr>
          <w:t>14</w:t>
        </w:r>
        <w:r w:rsidRPr="00B45E34">
          <w:rPr>
            <w:i w:val="0"/>
            <w:webHidden/>
          </w:rPr>
          <w:fldChar w:fldCharType="end"/>
        </w:r>
      </w:hyperlink>
    </w:p>
    <w:p w14:paraId="4832BD3F" w14:textId="77777777" w:rsidR="00B45E34" w:rsidRPr="00B45E34" w:rsidRDefault="00B45E34" w:rsidP="003C1A2B">
      <w:pPr>
        <w:pStyle w:val="TOC3"/>
        <w:tabs>
          <w:tab w:val="right" w:leader="dot" w:pos="9350"/>
        </w:tabs>
        <w:spacing w:after="120"/>
        <w:rPr>
          <w:rFonts w:eastAsiaTheme="minorEastAsia"/>
          <w:noProof/>
          <w:sz w:val="22"/>
          <w:szCs w:val="22"/>
        </w:rPr>
      </w:pPr>
      <w:hyperlink w:anchor="_Toc469475587" w:history="1">
        <w:r w:rsidRPr="00B45E34">
          <w:rPr>
            <w:rStyle w:val="Hyperlink"/>
            <w:noProof/>
          </w:rPr>
          <w:t>Alignment Opportunities and Potential Resources</w:t>
        </w:r>
        <w:r w:rsidRPr="00B45E34">
          <w:rPr>
            <w:noProof/>
            <w:webHidden/>
          </w:rPr>
          <w:tab/>
        </w:r>
        <w:r w:rsidRPr="00B45E34">
          <w:rPr>
            <w:noProof/>
            <w:webHidden/>
          </w:rPr>
          <w:fldChar w:fldCharType="begin"/>
        </w:r>
        <w:r w:rsidRPr="00B45E34">
          <w:rPr>
            <w:noProof/>
            <w:webHidden/>
          </w:rPr>
          <w:instrText xml:space="preserve"> PAGEREF _Toc469475587 \h </w:instrText>
        </w:r>
        <w:r w:rsidRPr="00B45E34">
          <w:rPr>
            <w:noProof/>
            <w:webHidden/>
          </w:rPr>
        </w:r>
        <w:r w:rsidRPr="00B45E34">
          <w:rPr>
            <w:noProof/>
            <w:webHidden/>
          </w:rPr>
          <w:fldChar w:fldCharType="separate"/>
        </w:r>
        <w:r w:rsidR="00775381">
          <w:rPr>
            <w:noProof/>
            <w:webHidden/>
          </w:rPr>
          <w:t>14</w:t>
        </w:r>
        <w:r w:rsidRPr="00B45E34">
          <w:rPr>
            <w:noProof/>
            <w:webHidden/>
          </w:rPr>
          <w:fldChar w:fldCharType="end"/>
        </w:r>
      </w:hyperlink>
    </w:p>
    <w:p w14:paraId="5D92E710" w14:textId="77777777" w:rsidR="00B45E34" w:rsidRPr="00B45E34" w:rsidRDefault="00B45E34" w:rsidP="003C1A2B">
      <w:pPr>
        <w:pStyle w:val="TOC1"/>
        <w:spacing w:before="0"/>
        <w:rPr>
          <w:rFonts w:eastAsiaTheme="minorEastAsia"/>
          <w:b w:val="0"/>
          <w:bCs w:val="0"/>
          <w:i w:val="0"/>
          <w:sz w:val="22"/>
        </w:rPr>
      </w:pPr>
      <w:hyperlink w:anchor="_Toc469475588" w:history="1">
        <w:r w:rsidRPr="00B45E34">
          <w:rPr>
            <w:rStyle w:val="Hyperlink"/>
            <w:i w:val="0"/>
          </w:rPr>
          <w:t>7.</w:t>
        </w:r>
        <w:r w:rsidRPr="00B45E34">
          <w:rPr>
            <w:rFonts w:eastAsiaTheme="minorEastAsia"/>
            <w:b w:val="0"/>
            <w:bCs w:val="0"/>
            <w:i w:val="0"/>
            <w:sz w:val="22"/>
          </w:rPr>
          <w:tab/>
        </w:r>
        <w:r w:rsidRPr="00B45E34">
          <w:rPr>
            <w:rStyle w:val="Hyperlink"/>
            <w:i w:val="0"/>
          </w:rPr>
          <w:t>Evaluating Implementation Efforts</w:t>
        </w:r>
        <w:r w:rsidRPr="00B45E34">
          <w:rPr>
            <w:i w:val="0"/>
            <w:webHidden/>
          </w:rPr>
          <w:tab/>
        </w:r>
        <w:r w:rsidRPr="00B45E34">
          <w:rPr>
            <w:i w:val="0"/>
            <w:webHidden/>
          </w:rPr>
          <w:fldChar w:fldCharType="begin"/>
        </w:r>
        <w:r w:rsidRPr="00B45E34">
          <w:rPr>
            <w:i w:val="0"/>
            <w:webHidden/>
          </w:rPr>
          <w:instrText xml:space="preserve"> PAGEREF _Toc469475588 \h </w:instrText>
        </w:r>
        <w:r w:rsidRPr="00B45E34">
          <w:rPr>
            <w:i w:val="0"/>
            <w:webHidden/>
          </w:rPr>
        </w:r>
        <w:r w:rsidRPr="00B45E34">
          <w:rPr>
            <w:i w:val="0"/>
            <w:webHidden/>
          </w:rPr>
          <w:fldChar w:fldCharType="separate"/>
        </w:r>
        <w:r w:rsidR="00775381">
          <w:rPr>
            <w:i w:val="0"/>
            <w:webHidden/>
          </w:rPr>
          <w:t>17</w:t>
        </w:r>
        <w:r w:rsidRPr="00B45E34">
          <w:rPr>
            <w:i w:val="0"/>
            <w:webHidden/>
          </w:rPr>
          <w:fldChar w:fldCharType="end"/>
        </w:r>
      </w:hyperlink>
    </w:p>
    <w:p w14:paraId="67B72E19" w14:textId="77777777" w:rsidR="00B45E34" w:rsidRPr="00B45E34" w:rsidRDefault="00B45E34" w:rsidP="003C1A2B">
      <w:pPr>
        <w:pStyle w:val="TOC1"/>
        <w:spacing w:before="0"/>
        <w:rPr>
          <w:rFonts w:eastAsiaTheme="minorEastAsia"/>
          <w:b w:val="0"/>
          <w:bCs w:val="0"/>
          <w:i w:val="0"/>
          <w:sz w:val="22"/>
        </w:rPr>
      </w:pPr>
      <w:hyperlink w:anchor="_Toc469475589" w:history="1">
        <w:r w:rsidRPr="00B45E34">
          <w:rPr>
            <w:rStyle w:val="Hyperlink"/>
            <w:i w:val="0"/>
          </w:rPr>
          <w:t>8.</w:t>
        </w:r>
        <w:r w:rsidRPr="00B45E34">
          <w:rPr>
            <w:rFonts w:eastAsiaTheme="minorEastAsia"/>
            <w:b w:val="0"/>
            <w:bCs w:val="0"/>
            <w:i w:val="0"/>
            <w:sz w:val="22"/>
          </w:rPr>
          <w:tab/>
        </w:r>
        <w:r w:rsidRPr="00B45E34">
          <w:rPr>
            <w:rStyle w:val="Hyperlink"/>
            <w:i w:val="0"/>
          </w:rPr>
          <w:t>Desired Outcomes</w:t>
        </w:r>
        <w:r w:rsidRPr="00B45E34">
          <w:rPr>
            <w:i w:val="0"/>
            <w:webHidden/>
          </w:rPr>
          <w:tab/>
        </w:r>
        <w:r w:rsidRPr="00B45E34">
          <w:rPr>
            <w:i w:val="0"/>
            <w:webHidden/>
          </w:rPr>
          <w:fldChar w:fldCharType="begin"/>
        </w:r>
        <w:r w:rsidRPr="00B45E34">
          <w:rPr>
            <w:i w:val="0"/>
            <w:webHidden/>
          </w:rPr>
          <w:instrText xml:space="preserve"> PAGEREF _Toc469475589 \h </w:instrText>
        </w:r>
        <w:r w:rsidRPr="00B45E34">
          <w:rPr>
            <w:i w:val="0"/>
            <w:webHidden/>
          </w:rPr>
        </w:r>
        <w:r w:rsidRPr="00B45E34">
          <w:rPr>
            <w:i w:val="0"/>
            <w:webHidden/>
          </w:rPr>
          <w:fldChar w:fldCharType="separate"/>
        </w:r>
        <w:r w:rsidR="00775381">
          <w:rPr>
            <w:i w:val="0"/>
            <w:webHidden/>
          </w:rPr>
          <w:t>17</w:t>
        </w:r>
        <w:r w:rsidRPr="00B45E34">
          <w:rPr>
            <w:i w:val="0"/>
            <w:webHidden/>
          </w:rPr>
          <w:fldChar w:fldCharType="end"/>
        </w:r>
      </w:hyperlink>
    </w:p>
    <w:p w14:paraId="79705463" w14:textId="77777777" w:rsidR="00B45E34" w:rsidRPr="00B45E34" w:rsidRDefault="00B45E34" w:rsidP="003C1A2B">
      <w:pPr>
        <w:pStyle w:val="TOC1"/>
        <w:spacing w:before="0"/>
        <w:rPr>
          <w:rFonts w:eastAsiaTheme="minorEastAsia"/>
          <w:b w:val="0"/>
          <w:bCs w:val="0"/>
          <w:i w:val="0"/>
          <w:sz w:val="22"/>
        </w:rPr>
      </w:pPr>
      <w:hyperlink w:anchor="_Toc469475590" w:history="1">
        <w:r w:rsidRPr="00B45E34">
          <w:rPr>
            <w:rStyle w:val="Hyperlink"/>
            <w:i w:val="0"/>
          </w:rPr>
          <w:t>9.</w:t>
        </w:r>
        <w:r w:rsidRPr="00B45E34">
          <w:rPr>
            <w:rFonts w:eastAsiaTheme="minorEastAsia"/>
            <w:b w:val="0"/>
            <w:bCs w:val="0"/>
            <w:i w:val="0"/>
            <w:sz w:val="22"/>
          </w:rPr>
          <w:tab/>
        </w:r>
        <w:r w:rsidRPr="00B45E34">
          <w:rPr>
            <w:rStyle w:val="Hyperlink"/>
            <w:i w:val="0"/>
          </w:rPr>
          <w:t>Next Steps</w:t>
        </w:r>
        <w:r w:rsidRPr="00B45E34">
          <w:rPr>
            <w:i w:val="0"/>
            <w:webHidden/>
          </w:rPr>
          <w:tab/>
        </w:r>
        <w:r w:rsidRPr="00B45E34">
          <w:rPr>
            <w:i w:val="0"/>
            <w:webHidden/>
          </w:rPr>
          <w:fldChar w:fldCharType="begin"/>
        </w:r>
        <w:r w:rsidRPr="00B45E34">
          <w:rPr>
            <w:i w:val="0"/>
            <w:webHidden/>
          </w:rPr>
          <w:instrText xml:space="preserve"> PAGEREF _Toc469475590 \h </w:instrText>
        </w:r>
        <w:r w:rsidRPr="00B45E34">
          <w:rPr>
            <w:i w:val="0"/>
            <w:webHidden/>
          </w:rPr>
        </w:r>
        <w:r w:rsidRPr="00B45E34">
          <w:rPr>
            <w:i w:val="0"/>
            <w:webHidden/>
          </w:rPr>
          <w:fldChar w:fldCharType="separate"/>
        </w:r>
        <w:r w:rsidR="00775381">
          <w:rPr>
            <w:i w:val="0"/>
            <w:webHidden/>
          </w:rPr>
          <w:t>18</w:t>
        </w:r>
        <w:r w:rsidRPr="00B45E34">
          <w:rPr>
            <w:i w:val="0"/>
            <w:webHidden/>
          </w:rPr>
          <w:fldChar w:fldCharType="end"/>
        </w:r>
      </w:hyperlink>
    </w:p>
    <w:p w14:paraId="65625BF7" w14:textId="77777777" w:rsidR="00B45E34" w:rsidRPr="00B45E34" w:rsidRDefault="00B45E34" w:rsidP="003C1A2B">
      <w:pPr>
        <w:pStyle w:val="TOC1"/>
        <w:spacing w:before="0"/>
        <w:rPr>
          <w:rFonts w:eastAsiaTheme="minorEastAsia"/>
          <w:b w:val="0"/>
          <w:bCs w:val="0"/>
          <w:i w:val="0"/>
          <w:sz w:val="22"/>
        </w:rPr>
      </w:pPr>
      <w:hyperlink w:anchor="_Toc469475591" w:history="1">
        <w:r w:rsidRPr="00B45E34">
          <w:rPr>
            <w:rStyle w:val="Hyperlink"/>
            <w:i w:val="0"/>
          </w:rPr>
          <w:t>10.</w:t>
        </w:r>
        <w:r w:rsidRPr="00B45E34">
          <w:rPr>
            <w:rFonts w:eastAsiaTheme="minorEastAsia"/>
            <w:b w:val="0"/>
            <w:bCs w:val="0"/>
            <w:i w:val="0"/>
            <w:sz w:val="22"/>
          </w:rPr>
          <w:tab/>
        </w:r>
        <w:r w:rsidRPr="00B45E34">
          <w:rPr>
            <w:rStyle w:val="Hyperlink"/>
            <w:i w:val="0"/>
          </w:rPr>
          <w:t>Acknowledgements</w:t>
        </w:r>
        <w:r w:rsidRPr="00B45E34">
          <w:rPr>
            <w:i w:val="0"/>
            <w:webHidden/>
          </w:rPr>
          <w:tab/>
        </w:r>
        <w:r w:rsidRPr="00B45E34">
          <w:rPr>
            <w:i w:val="0"/>
            <w:webHidden/>
          </w:rPr>
          <w:fldChar w:fldCharType="begin"/>
        </w:r>
        <w:r w:rsidRPr="00B45E34">
          <w:rPr>
            <w:i w:val="0"/>
            <w:webHidden/>
          </w:rPr>
          <w:instrText xml:space="preserve"> PAGEREF _Toc469475591 \h </w:instrText>
        </w:r>
        <w:r w:rsidRPr="00B45E34">
          <w:rPr>
            <w:i w:val="0"/>
            <w:webHidden/>
          </w:rPr>
        </w:r>
        <w:r w:rsidRPr="00B45E34">
          <w:rPr>
            <w:i w:val="0"/>
            <w:webHidden/>
          </w:rPr>
          <w:fldChar w:fldCharType="separate"/>
        </w:r>
        <w:r w:rsidR="00775381">
          <w:rPr>
            <w:i w:val="0"/>
            <w:webHidden/>
          </w:rPr>
          <w:t>20</w:t>
        </w:r>
        <w:r w:rsidRPr="00B45E34">
          <w:rPr>
            <w:i w:val="0"/>
            <w:webHidden/>
          </w:rPr>
          <w:fldChar w:fldCharType="end"/>
        </w:r>
      </w:hyperlink>
    </w:p>
    <w:p w14:paraId="096EF245" w14:textId="77777777" w:rsidR="00B45E34" w:rsidRPr="00B45E34" w:rsidRDefault="00B45E34" w:rsidP="003C1A2B">
      <w:pPr>
        <w:pStyle w:val="TOC1"/>
        <w:spacing w:before="0"/>
        <w:rPr>
          <w:rFonts w:eastAsiaTheme="minorEastAsia"/>
          <w:b w:val="0"/>
          <w:bCs w:val="0"/>
          <w:i w:val="0"/>
          <w:sz w:val="22"/>
        </w:rPr>
      </w:pPr>
      <w:hyperlink w:anchor="_Toc469475592" w:history="1">
        <w:r w:rsidRPr="00B45E34">
          <w:rPr>
            <w:rStyle w:val="Hyperlink"/>
            <w:i w:val="0"/>
          </w:rPr>
          <w:t>Appendices</w:t>
        </w:r>
        <w:r w:rsidRPr="00B45E34">
          <w:rPr>
            <w:i w:val="0"/>
            <w:webHidden/>
          </w:rPr>
          <w:tab/>
        </w:r>
        <w:r w:rsidRPr="00B45E34">
          <w:rPr>
            <w:i w:val="0"/>
            <w:webHidden/>
          </w:rPr>
          <w:fldChar w:fldCharType="begin"/>
        </w:r>
        <w:r w:rsidRPr="00B45E34">
          <w:rPr>
            <w:i w:val="0"/>
            <w:webHidden/>
          </w:rPr>
          <w:instrText xml:space="preserve"> PAGEREF _Toc469475592 \h </w:instrText>
        </w:r>
        <w:r w:rsidRPr="00B45E34">
          <w:rPr>
            <w:i w:val="0"/>
            <w:webHidden/>
          </w:rPr>
        </w:r>
        <w:r w:rsidRPr="00B45E34">
          <w:rPr>
            <w:i w:val="0"/>
            <w:webHidden/>
          </w:rPr>
          <w:fldChar w:fldCharType="separate"/>
        </w:r>
        <w:r w:rsidR="00775381">
          <w:rPr>
            <w:i w:val="0"/>
            <w:webHidden/>
          </w:rPr>
          <w:t>21</w:t>
        </w:r>
        <w:r w:rsidRPr="00B45E34">
          <w:rPr>
            <w:i w:val="0"/>
            <w:webHidden/>
          </w:rPr>
          <w:fldChar w:fldCharType="end"/>
        </w:r>
      </w:hyperlink>
    </w:p>
    <w:p w14:paraId="0050E4E3" w14:textId="77777777" w:rsidR="00B45E34" w:rsidRDefault="00B45E34" w:rsidP="003C1A2B">
      <w:pPr>
        <w:pStyle w:val="TOC2"/>
        <w:spacing w:before="0" w:after="120"/>
        <w:rPr>
          <w:rFonts w:eastAsiaTheme="minorEastAsia"/>
          <w:b w:val="0"/>
          <w:iCs w:val="0"/>
          <w:szCs w:val="22"/>
        </w:rPr>
      </w:pPr>
      <w:hyperlink w:anchor="_Toc469475593" w:history="1">
        <w:r w:rsidRPr="00F003E4">
          <w:rPr>
            <w:rStyle w:val="Hyperlink"/>
          </w:rPr>
          <w:t>Appendix A: References</w:t>
        </w:r>
        <w:r>
          <w:rPr>
            <w:webHidden/>
          </w:rPr>
          <w:tab/>
        </w:r>
        <w:r>
          <w:rPr>
            <w:webHidden/>
          </w:rPr>
          <w:fldChar w:fldCharType="begin"/>
        </w:r>
        <w:r>
          <w:rPr>
            <w:webHidden/>
          </w:rPr>
          <w:instrText xml:space="preserve"> PAGEREF _Toc469475593 \h </w:instrText>
        </w:r>
        <w:r>
          <w:rPr>
            <w:webHidden/>
          </w:rPr>
        </w:r>
        <w:r>
          <w:rPr>
            <w:webHidden/>
          </w:rPr>
          <w:fldChar w:fldCharType="separate"/>
        </w:r>
        <w:r w:rsidR="00775381">
          <w:rPr>
            <w:webHidden/>
          </w:rPr>
          <w:t>21</w:t>
        </w:r>
        <w:r>
          <w:rPr>
            <w:webHidden/>
          </w:rPr>
          <w:fldChar w:fldCharType="end"/>
        </w:r>
      </w:hyperlink>
    </w:p>
    <w:p w14:paraId="3A698533" w14:textId="77777777" w:rsidR="00B45E34" w:rsidRDefault="00B45E34" w:rsidP="003C1A2B">
      <w:pPr>
        <w:pStyle w:val="TOC2"/>
        <w:spacing w:before="0" w:after="120"/>
        <w:rPr>
          <w:rFonts w:eastAsiaTheme="minorEastAsia"/>
          <w:b w:val="0"/>
          <w:iCs w:val="0"/>
          <w:szCs w:val="22"/>
        </w:rPr>
      </w:pPr>
      <w:hyperlink w:anchor="_Toc469475594" w:history="1">
        <w:r w:rsidRPr="00F003E4">
          <w:rPr>
            <w:rStyle w:val="Hyperlink"/>
          </w:rPr>
          <w:t>Appendix B: Plans, Strategies, and Documents Identified by the Development Team</w:t>
        </w:r>
        <w:r>
          <w:rPr>
            <w:webHidden/>
          </w:rPr>
          <w:tab/>
        </w:r>
        <w:r>
          <w:rPr>
            <w:webHidden/>
          </w:rPr>
          <w:fldChar w:fldCharType="begin"/>
        </w:r>
        <w:r>
          <w:rPr>
            <w:webHidden/>
          </w:rPr>
          <w:instrText xml:space="preserve"> PAGEREF _Toc469475594 \h </w:instrText>
        </w:r>
        <w:r>
          <w:rPr>
            <w:webHidden/>
          </w:rPr>
        </w:r>
        <w:r>
          <w:rPr>
            <w:webHidden/>
          </w:rPr>
          <w:fldChar w:fldCharType="separate"/>
        </w:r>
        <w:r w:rsidR="00775381">
          <w:rPr>
            <w:webHidden/>
          </w:rPr>
          <w:t>24</w:t>
        </w:r>
        <w:r>
          <w:rPr>
            <w:webHidden/>
          </w:rPr>
          <w:fldChar w:fldCharType="end"/>
        </w:r>
      </w:hyperlink>
    </w:p>
    <w:p w14:paraId="7D27B9DC" w14:textId="77777777" w:rsidR="00B45E34" w:rsidRDefault="00B45E34" w:rsidP="003C1A2B">
      <w:pPr>
        <w:pStyle w:val="TOC2"/>
        <w:spacing w:before="0" w:after="120"/>
        <w:rPr>
          <w:rFonts w:eastAsiaTheme="minorEastAsia"/>
          <w:b w:val="0"/>
          <w:iCs w:val="0"/>
          <w:szCs w:val="22"/>
        </w:rPr>
      </w:pPr>
      <w:hyperlink w:anchor="_Toc469475595" w:history="1">
        <w:r w:rsidRPr="00F003E4">
          <w:rPr>
            <w:rStyle w:val="Hyperlink"/>
          </w:rPr>
          <w:t>Appendix C: Companion Plan Development Team Members and Affiliations</w:t>
        </w:r>
        <w:r>
          <w:rPr>
            <w:webHidden/>
          </w:rPr>
          <w:tab/>
        </w:r>
        <w:r>
          <w:rPr>
            <w:webHidden/>
          </w:rPr>
          <w:fldChar w:fldCharType="begin"/>
        </w:r>
        <w:r>
          <w:rPr>
            <w:webHidden/>
          </w:rPr>
          <w:instrText xml:space="preserve"> PAGEREF _Toc469475595 \h </w:instrText>
        </w:r>
        <w:r>
          <w:rPr>
            <w:webHidden/>
          </w:rPr>
        </w:r>
        <w:r>
          <w:rPr>
            <w:webHidden/>
          </w:rPr>
          <w:fldChar w:fldCharType="separate"/>
        </w:r>
        <w:r w:rsidR="00775381">
          <w:rPr>
            <w:webHidden/>
          </w:rPr>
          <w:t>31</w:t>
        </w:r>
        <w:r>
          <w:rPr>
            <w:webHidden/>
          </w:rPr>
          <w:fldChar w:fldCharType="end"/>
        </w:r>
      </w:hyperlink>
    </w:p>
    <w:p w14:paraId="78122E52" w14:textId="77777777" w:rsidR="00B45E34" w:rsidRDefault="00B45E34" w:rsidP="003C1A2B">
      <w:pPr>
        <w:pStyle w:val="TOC2"/>
        <w:spacing w:before="0" w:after="120"/>
        <w:rPr>
          <w:rFonts w:eastAsiaTheme="minorEastAsia"/>
          <w:b w:val="0"/>
          <w:iCs w:val="0"/>
          <w:szCs w:val="22"/>
        </w:rPr>
      </w:pPr>
      <w:hyperlink w:anchor="_Toc469475596" w:history="1">
        <w:r w:rsidRPr="00F003E4">
          <w:rPr>
            <w:rStyle w:val="Hyperlink"/>
          </w:rPr>
          <w:t>Appendix D: Potential Pressures Affecting Embayments, Estuaries, and Lagoons</w:t>
        </w:r>
        <w:r>
          <w:rPr>
            <w:webHidden/>
          </w:rPr>
          <w:tab/>
        </w:r>
        <w:r>
          <w:rPr>
            <w:webHidden/>
          </w:rPr>
          <w:fldChar w:fldCharType="begin"/>
        </w:r>
        <w:r>
          <w:rPr>
            <w:webHidden/>
          </w:rPr>
          <w:instrText xml:space="preserve"> PAGEREF _Toc469475596 \h </w:instrText>
        </w:r>
        <w:r>
          <w:rPr>
            <w:webHidden/>
          </w:rPr>
        </w:r>
        <w:r>
          <w:rPr>
            <w:webHidden/>
          </w:rPr>
          <w:fldChar w:fldCharType="separate"/>
        </w:r>
        <w:r w:rsidR="00775381">
          <w:rPr>
            <w:webHidden/>
          </w:rPr>
          <w:t>32</w:t>
        </w:r>
        <w:r>
          <w:rPr>
            <w:webHidden/>
          </w:rPr>
          <w:fldChar w:fldCharType="end"/>
        </w:r>
      </w:hyperlink>
    </w:p>
    <w:p w14:paraId="6C87F44D" w14:textId="77777777" w:rsidR="00B45E34" w:rsidRDefault="00B45E34" w:rsidP="003C1A2B">
      <w:pPr>
        <w:pStyle w:val="TOC2"/>
        <w:spacing w:before="0" w:after="120"/>
        <w:rPr>
          <w:rFonts w:eastAsiaTheme="minorEastAsia"/>
          <w:b w:val="0"/>
          <w:iCs w:val="0"/>
          <w:szCs w:val="22"/>
        </w:rPr>
      </w:pPr>
      <w:hyperlink w:anchor="_Toc469475597" w:history="1">
        <w:r w:rsidRPr="00F003E4">
          <w:rPr>
            <w:rStyle w:val="Hyperlink"/>
          </w:rPr>
          <w:t>Appendix E: Potential Partners for Collaboration</w:t>
        </w:r>
        <w:r>
          <w:rPr>
            <w:webHidden/>
          </w:rPr>
          <w:tab/>
        </w:r>
        <w:r>
          <w:rPr>
            <w:webHidden/>
          </w:rPr>
          <w:fldChar w:fldCharType="begin"/>
        </w:r>
        <w:r>
          <w:rPr>
            <w:webHidden/>
          </w:rPr>
          <w:instrText xml:space="preserve"> PAGEREF _Toc469475597 \h </w:instrText>
        </w:r>
        <w:r>
          <w:rPr>
            <w:webHidden/>
          </w:rPr>
        </w:r>
        <w:r>
          <w:rPr>
            <w:webHidden/>
          </w:rPr>
          <w:fldChar w:fldCharType="separate"/>
        </w:r>
        <w:r w:rsidR="00775381">
          <w:rPr>
            <w:webHidden/>
          </w:rPr>
          <w:t>34</w:t>
        </w:r>
        <w:r>
          <w:rPr>
            <w:webHidden/>
          </w:rPr>
          <w:fldChar w:fldCharType="end"/>
        </w:r>
      </w:hyperlink>
    </w:p>
    <w:p w14:paraId="36B41932" w14:textId="77777777" w:rsidR="00B45E34" w:rsidRDefault="00B45E34" w:rsidP="003C1A2B">
      <w:pPr>
        <w:pStyle w:val="TOC2"/>
        <w:spacing w:before="0" w:after="120"/>
        <w:rPr>
          <w:rFonts w:eastAsiaTheme="minorEastAsia"/>
          <w:b w:val="0"/>
          <w:iCs w:val="0"/>
          <w:szCs w:val="22"/>
        </w:rPr>
      </w:pPr>
      <w:hyperlink w:anchor="_Toc469475598" w:history="1">
        <w:r w:rsidRPr="00F003E4">
          <w:rPr>
            <w:rStyle w:val="Hyperlink"/>
          </w:rPr>
          <w:t>Appendix F: Potential Financial Resources</w:t>
        </w:r>
        <w:r>
          <w:rPr>
            <w:webHidden/>
          </w:rPr>
          <w:tab/>
        </w:r>
        <w:r>
          <w:rPr>
            <w:webHidden/>
          </w:rPr>
          <w:fldChar w:fldCharType="begin"/>
        </w:r>
        <w:r>
          <w:rPr>
            <w:webHidden/>
          </w:rPr>
          <w:instrText xml:space="preserve"> PAGEREF _Toc469475598 \h </w:instrText>
        </w:r>
        <w:r>
          <w:rPr>
            <w:webHidden/>
          </w:rPr>
        </w:r>
        <w:r>
          <w:rPr>
            <w:webHidden/>
          </w:rPr>
          <w:fldChar w:fldCharType="separate"/>
        </w:r>
        <w:r w:rsidR="00775381">
          <w:rPr>
            <w:webHidden/>
          </w:rPr>
          <w:t>38</w:t>
        </w:r>
        <w:r>
          <w:rPr>
            <w:webHidden/>
          </w:rPr>
          <w:fldChar w:fldCharType="end"/>
        </w:r>
      </w:hyperlink>
    </w:p>
    <w:p w14:paraId="36376A4E" w14:textId="77777777" w:rsidR="00B45E34" w:rsidRDefault="00B45E34" w:rsidP="003C1A2B">
      <w:pPr>
        <w:pStyle w:val="TOC2"/>
        <w:spacing w:before="0" w:after="120"/>
        <w:rPr>
          <w:rFonts w:eastAsiaTheme="minorEastAsia"/>
          <w:b w:val="0"/>
          <w:iCs w:val="0"/>
          <w:szCs w:val="22"/>
        </w:rPr>
      </w:pPr>
      <w:hyperlink w:anchor="_Toc469475599" w:history="1">
        <w:r w:rsidRPr="00F003E4">
          <w:rPr>
            <w:rStyle w:val="Hyperlink"/>
          </w:rPr>
          <w:t>Appendix G: Companion Plan Management Team</w:t>
        </w:r>
        <w:r>
          <w:rPr>
            <w:webHidden/>
          </w:rPr>
          <w:tab/>
        </w:r>
        <w:r>
          <w:rPr>
            <w:webHidden/>
          </w:rPr>
          <w:fldChar w:fldCharType="begin"/>
        </w:r>
        <w:r>
          <w:rPr>
            <w:webHidden/>
          </w:rPr>
          <w:instrText xml:space="preserve"> PAGEREF _Toc469475599 \h </w:instrText>
        </w:r>
        <w:r>
          <w:rPr>
            <w:webHidden/>
          </w:rPr>
        </w:r>
        <w:r>
          <w:rPr>
            <w:webHidden/>
          </w:rPr>
          <w:fldChar w:fldCharType="separate"/>
        </w:r>
        <w:r w:rsidR="00775381">
          <w:rPr>
            <w:webHidden/>
          </w:rPr>
          <w:t>40</w:t>
        </w:r>
        <w:r>
          <w:rPr>
            <w:webHidden/>
          </w:rPr>
          <w:fldChar w:fldCharType="end"/>
        </w:r>
      </w:hyperlink>
    </w:p>
    <w:p w14:paraId="06F615B2" w14:textId="77777777" w:rsidR="00B45E34" w:rsidRDefault="00B45E34" w:rsidP="003C1A2B">
      <w:pPr>
        <w:pStyle w:val="TOC2"/>
        <w:spacing w:before="0" w:after="120"/>
        <w:rPr>
          <w:rFonts w:eastAsiaTheme="minorEastAsia"/>
          <w:b w:val="0"/>
          <w:iCs w:val="0"/>
          <w:szCs w:val="22"/>
        </w:rPr>
      </w:pPr>
      <w:hyperlink w:anchor="_Toc469475600" w:history="1">
        <w:r w:rsidRPr="00F003E4">
          <w:rPr>
            <w:rStyle w:val="Hyperlink"/>
          </w:rPr>
          <w:t>Appendix H: Glossary</w:t>
        </w:r>
        <w:r>
          <w:rPr>
            <w:webHidden/>
          </w:rPr>
          <w:tab/>
        </w:r>
        <w:r>
          <w:rPr>
            <w:webHidden/>
          </w:rPr>
          <w:fldChar w:fldCharType="begin"/>
        </w:r>
        <w:r>
          <w:rPr>
            <w:webHidden/>
          </w:rPr>
          <w:instrText xml:space="preserve"> PAGEREF _Toc469475600 \h </w:instrText>
        </w:r>
        <w:r>
          <w:rPr>
            <w:webHidden/>
          </w:rPr>
        </w:r>
        <w:r>
          <w:rPr>
            <w:webHidden/>
          </w:rPr>
          <w:fldChar w:fldCharType="separate"/>
        </w:r>
        <w:r w:rsidR="00775381">
          <w:rPr>
            <w:webHidden/>
          </w:rPr>
          <w:t>41</w:t>
        </w:r>
        <w:r>
          <w:rPr>
            <w:webHidden/>
          </w:rPr>
          <w:fldChar w:fldCharType="end"/>
        </w:r>
      </w:hyperlink>
    </w:p>
    <w:p w14:paraId="0BE9BCE5" w14:textId="77777777" w:rsidR="00180690" w:rsidRDefault="00603038" w:rsidP="003C1A2B">
      <w:pPr>
        <w:spacing w:after="120"/>
        <w:jc w:val="center"/>
        <w:rPr>
          <w:b/>
        </w:rPr>
      </w:pPr>
      <w:r w:rsidRPr="00A7264F">
        <w:rPr>
          <w:b/>
        </w:rPr>
        <w:fldChar w:fldCharType="end"/>
      </w:r>
    </w:p>
    <w:p w14:paraId="22603619" w14:textId="78AEFCE2" w:rsidR="00180690" w:rsidRDefault="00DE7968" w:rsidP="00603038">
      <w:pPr>
        <w:jc w:val="center"/>
        <w:rPr>
          <w:b/>
        </w:rPr>
      </w:pPr>
      <w:r>
        <w:rPr>
          <w:b/>
        </w:rPr>
        <w:t>Text Boxes</w:t>
      </w:r>
    </w:p>
    <w:p w14:paraId="51B29A83" w14:textId="77777777" w:rsidR="001E4D2A" w:rsidRPr="001E4D2A" w:rsidRDefault="00180690">
      <w:pPr>
        <w:pStyle w:val="TableofFigures"/>
        <w:tabs>
          <w:tab w:val="right" w:leader="dot" w:pos="9350"/>
        </w:tabs>
        <w:rPr>
          <w:rFonts w:eastAsiaTheme="minorEastAsia"/>
          <w:b/>
          <w:noProof/>
        </w:rPr>
      </w:pPr>
      <w:r w:rsidRPr="001E4D2A">
        <w:rPr>
          <w:b/>
        </w:rPr>
        <w:fldChar w:fldCharType="begin"/>
      </w:r>
      <w:r w:rsidRPr="001E4D2A">
        <w:rPr>
          <w:b/>
        </w:rPr>
        <w:instrText xml:space="preserve"> TOC \h \z \c "Text Box" </w:instrText>
      </w:r>
      <w:r w:rsidRPr="001E4D2A">
        <w:rPr>
          <w:b/>
        </w:rPr>
        <w:fldChar w:fldCharType="separate"/>
      </w:r>
      <w:hyperlink r:id="rId17" w:anchor="_Toc469476023" w:history="1">
        <w:r w:rsidR="001E4D2A" w:rsidRPr="001E4D2A">
          <w:rPr>
            <w:rStyle w:val="Hyperlink"/>
            <w:b/>
            <w:noProof/>
          </w:rPr>
          <w:t>Text Box 1: What is a State Wildlife Action Plan?</w:t>
        </w:r>
        <w:r w:rsidR="001E4D2A" w:rsidRPr="001E4D2A">
          <w:rPr>
            <w:b/>
            <w:noProof/>
            <w:webHidden/>
          </w:rPr>
          <w:tab/>
        </w:r>
        <w:r w:rsidR="001E4D2A" w:rsidRPr="001E4D2A">
          <w:rPr>
            <w:b/>
            <w:noProof/>
            <w:webHidden/>
          </w:rPr>
          <w:fldChar w:fldCharType="begin"/>
        </w:r>
        <w:r w:rsidR="001E4D2A" w:rsidRPr="001E4D2A">
          <w:rPr>
            <w:b/>
            <w:noProof/>
            <w:webHidden/>
          </w:rPr>
          <w:instrText xml:space="preserve"> PAGEREF _Toc469476023 \h </w:instrText>
        </w:r>
        <w:r w:rsidR="001E4D2A" w:rsidRPr="001E4D2A">
          <w:rPr>
            <w:b/>
            <w:noProof/>
            <w:webHidden/>
          </w:rPr>
        </w:r>
        <w:r w:rsidR="001E4D2A" w:rsidRPr="001E4D2A">
          <w:rPr>
            <w:b/>
            <w:noProof/>
            <w:webHidden/>
          </w:rPr>
          <w:fldChar w:fldCharType="separate"/>
        </w:r>
        <w:r w:rsidR="00775381">
          <w:rPr>
            <w:b/>
            <w:noProof/>
            <w:webHidden/>
          </w:rPr>
          <w:t>1</w:t>
        </w:r>
        <w:r w:rsidR="001E4D2A" w:rsidRPr="001E4D2A">
          <w:rPr>
            <w:b/>
            <w:noProof/>
            <w:webHidden/>
          </w:rPr>
          <w:fldChar w:fldCharType="end"/>
        </w:r>
      </w:hyperlink>
    </w:p>
    <w:p w14:paraId="4BDE64BD" w14:textId="77777777" w:rsidR="001E4D2A" w:rsidRPr="001E4D2A" w:rsidRDefault="001E4D2A">
      <w:pPr>
        <w:pStyle w:val="TableofFigures"/>
        <w:tabs>
          <w:tab w:val="right" w:leader="dot" w:pos="9350"/>
        </w:tabs>
        <w:rPr>
          <w:rFonts w:eastAsiaTheme="minorEastAsia"/>
          <w:b/>
          <w:noProof/>
        </w:rPr>
      </w:pPr>
      <w:hyperlink r:id="rId18" w:anchor="_Toc469476024" w:history="1">
        <w:r w:rsidRPr="001E4D2A">
          <w:rPr>
            <w:rStyle w:val="Hyperlink"/>
            <w:b/>
            <w:noProof/>
          </w:rPr>
          <w:t>Text Box 2: Definitions Important to SWAP 2015</w:t>
        </w:r>
        <w:r w:rsidRPr="001E4D2A">
          <w:rPr>
            <w:b/>
            <w:noProof/>
            <w:webHidden/>
          </w:rPr>
          <w:tab/>
        </w:r>
        <w:r w:rsidRPr="001E4D2A">
          <w:rPr>
            <w:b/>
            <w:noProof/>
            <w:webHidden/>
          </w:rPr>
          <w:fldChar w:fldCharType="begin"/>
        </w:r>
        <w:r w:rsidRPr="001E4D2A">
          <w:rPr>
            <w:b/>
            <w:noProof/>
            <w:webHidden/>
          </w:rPr>
          <w:instrText xml:space="preserve"> PAGEREF _Toc469476024 \h </w:instrText>
        </w:r>
        <w:r w:rsidRPr="001E4D2A">
          <w:rPr>
            <w:b/>
            <w:noProof/>
            <w:webHidden/>
          </w:rPr>
        </w:r>
        <w:r w:rsidRPr="001E4D2A">
          <w:rPr>
            <w:b/>
            <w:noProof/>
            <w:webHidden/>
          </w:rPr>
          <w:fldChar w:fldCharType="separate"/>
        </w:r>
        <w:r w:rsidR="00775381">
          <w:rPr>
            <w:b/>
            <w:noProof/>
            <w:webHidden/>
          </w:rPr>
          <w:t>1</w:t>
        </w:r>
        <w:r w:rsidRPr="001E4D2A">
          <w:rPr>
            <w:b/>
            <w:noProof/>
            <w:webHidden/>
          </w:rPr>
          <w:fldChar w:fldCharType="end"/>
        </w:r>
      </w:hyperlink>
    </w:p>
    <w:p w14:paraId="2DCB75A3" w14:textId="77777777" w:rsidR="001E4D2A" w:rsidRPr="001E4D2A" w:rsidRDefault="001E4D2A">
      <w:pPr>
        <w:pStyle w:val="TableofFigures"/>
        <w:tabs>
          <w:tab w:val="right" w:leader="dot" w:pos="9350"/>
        </w:tabs>
        <w:rPr>
          <w:rFonts w:eastAsiaTheme="minorEastAsia"/>
          <w:b/>
          <w:noProof/>
        </w:rPr>
      </w:pPr>
      <w:hyperlink r:id="rId19" w:anchor="_Toc469476025" w:history="1">
        <w:r w:rsidRPr="001E4D2A">
          <w:rPr>
            <w:rStyle w:val="Hyperlink"/>
            <w:b/>
            <w:noProof/>
          </w:rPr>
          <w:t>Text Box 3 Companion Plan Sectors</w:t>
        </w:r>
        <w:r w:rsidRPr="001E4D2A">
          <w:rPr>
            <w:b/>
            <w:noProof/>
            <w:webHidden/>
          </w:rPr>
          <w:tab/>
        </w:r>
        <w:r w:rsidRPr="001E4D2A">
          <w:rPr>
            <w:b/>
            <w:noProof/>
            <w:webHidden/>
          </w:rPr>
          <w:fldChar w:fldCharType="begin"/>
        </w:r>
        <w:r w:rsidRPr="001E4D2A">
          <w:rPr>
            <w:b/>
            <w:noProof/>
            <w:webHidden/>
          </w:rPr>
          <w:instrText xml:space="preserve"> PAGEREF _Toc469476025 \h </w:instrText>
        </w:r>
        <w:r w:rsidRPr="001E4D2A">
          <w:rPr>
            <w:b/>
            <w:noProof/>
            <w:webHidden/>
          </w:rPr>
        </w:r>
        <w:r w:rsidRPr="001E4D2A">
          <w:rPr>
            <w:b/>
            <w:noProof/>
            <w:webHidden/>
          </w:rPr>
          <w:fldChar w:fldCharType="separate"/>
        </w:r>
        <w:r w:rsidR="00775381">
          <w:rPr>
            <w:b/>
            <w:noProof/>
            <w:webHidden/>
          </w:rPr>
          <w:t>2</w:t>
        </w:r>
        <w:r w:rsidRPr="001E4D2A">
          <w:rPr>
            <w:b/>
            <w:noProof/>
            <w:webHidden/>
          </w:rPr>
          <w:fldChar w:fldCharType="end"/>
        </w:r>
      </w:hyperlink>
    </w:p>
    <w:p w14:paraId="716CB2EC" w14:textId="77777777" w:rsidR="001E4D2A" w:rsidRPr="001E4D2A" w:rsidRDefault="001E4D2A">
      <w:pPr>
        <w:pStyle w:val="TableofFigures"/>
        <w:tabs>
          <w:tab w:val="right" w:leader="dot" w:pos="9350"/>
        </w:tabs>
        <w:rPr>
          <w:rFonts w:eastAsiaTheme="minorEastAsia"/>
          <w:b/>
          <w:noProof/>
        </w:rPr>
      </w:pPr>
      <w:hyperlink r:id="rId20" w:anchor="_Toc469476026" w:history="1">
        <w:r w:rsidRPr="001E4D2A">
          <w:rPr>
            <w:rStyle w:val="Hyperlink"/>
            <w:b/>
            <w:noProof/>
          </w:rPr>
          <w:t>Text Box 4: Examples of Collaborative Conservation Efforts</w:t>
        </w:r>
        <w:r w:rsidRPr="001E4D2A">
          <w:rPr>
            <w:b/>
            <w:noProof/>
            <w:webHidden/>
          </w:rPr>
          <w:tab/>
        </w:r>
        <w:r w:rsidRPr="001E4D2A">
          <w:rPr>
            <w:b/>
            <w:noProof/>
            <w:webHidden/>
          </w:rPr>
          <w:fldChar w:fldCharType="begin"/>
        </w:r>
        <w:r w:rsidRPr="001E4D2A">
          <w:rPr>
            <w:b/>
            <w:noProof/>
            <w:webHidden/>
          </w:rPr>
          <w:instrText xml:space="preserve"> PAGEREF _Toc469476026 \h </w:instrText>
        </w:r>
        <w:r w:rsidRPr="001E4D2A">
          <w:rPr>
            <w:b/>
            <w:noProof/>
            <w:webHidden/>
          </w:rPr>
        </w:r>
        <w:r w:rsidRPr="001E4D2A">
          <w:rPr>
            <w:b/>
            <w:noProof/>
            <w:webHidden/>
          </w:rPr>
          <w:fldChar w:fldCharType="separate"/>
        </w:r>
        <w:r w:rsidR="00775381">
          <w:rPr>
            <w:b/>
            <w:noProof/>
            <w:webHidden/>
          </w:rPr>
          <w:t>7</w:t>
        </w:r>
        <w:r w:rsidRPr="001E4D2A">
          <w:rPr>
            <w:b/>
            <w:noProof/>
            <w:webHidden/>
          </w:rPr>
          <w:fldChar w:fldCharType="end"/>
        </w:r>
      </w:hyperlink>
    </w:p>
    <w:p w14:paraId="7218F73A" w14:textId="77777777" w:rsidR="001E4D2A" w:rsidRPr="001E4D2A" w:rsidRDefault="001E4D2A">
      <w:pPr>
        <w:pStyle w:val="TableofFigures"/>
        <w:tabs>
          <w:tab w:val="right" w:leader="dot" w:pos="9350"/>
        </w:tabs>
        <w:rPr>
          <w:rFonts w:eastAsiaTheme="minorEastAsia"/>
          <w:b/>
          <w:noProof/>
        </w:rPr>
      </w:pPr>
      <w:hyperlink r:id="rId21" w:anchor="_Toc469476027" w:history="1">
        <w:r w:rsidRPr="001E4D2A">
          <w:rPr>
            <w:rStyle w:val="Hyperlink"/>
            <w:b/>
            <w:noProof/>
          </w:rPr>
          <w:t>Text Box 5: Additional Pressures and Strategies for Future Consideration</w:t>
        </w:r>
        <w:r w:rsidRPr="001E4D2A">
          <w:rPr>
            <w:b/>
            <w:noProof/>
            <w:webHidden/>
          </w:rPr>
          <w:tab/>
        </w:r>
        <w:r w:rsidRPr="001E4D2A">
          <w:rPr>
            <w:b/>
            <w:noProof/>
            <w:webHidden/>
          </w:rPr>
          <w:fldChar w:fldCharType="begin"/>
        </w:r>
        <w:r w:rsidRPr="001E4D2A">
          <w:rPr>
            <w:b/>
            <w:noProof/>
            <w:webHidden/>
          </w:rPr>
          <w:instrText xml:space="preserve"> PAGEREF _Toc469476027 \h </w:instrText>
        </w:r>
        <w:r w:rsidRPr="001E4D2A">
          <w:rPr>
            <w:b/>
            <w:noProof/>
            <w:webHidden/>
          </w:rPr>
        </w:r>
        <w:r w:rsidRPr="001E4D2A">
          <w:rPr>
            <w:b/>
            <w:noProof/>
            <w:webHidden/>
          </w:rPr>
          <w:fldChar w:fldCharType="separate"/>
        </w:r>
        <w:r w:rsidR="00775381">
          <w:rPr>
            <w:b/>
            <w:noProof/>
            <w:webHidden/>
          </w:rPr>
          <w:t>14</w:t>
        </w:r>
        <w:r w:rsidRPr="001E4D2A">
          <w:rPr>
            <w:b/>
            <w:noProof/>
            <w:webHidden/>
          </w:rPr>
          <w:fldChar w:fldCharType="end"/>
        </w:r>
      </w:hyperlink>
    </w:p>
    <w:p w14:paraId="350249C5" w14:textId="77777777" w:rsidR="00180690" w:rsidRDefault="00180690" w:rsidP="00603038">
      <w:pPr>
        <w:jc w:val="center"/>
        <w:rPr>
          <w:b/>
        </w:rPr>
      </w:pPr>
      <w:r w:rsidRPr="001E4D2A">
        <w:rPr>
          <w:b/>
        </w:rPr>
        <w:fldChar w:fldCharType="end"/>
      </w:r>
    </w:p>
    <w:p w14:paraId="09035EB1" w14:textId="6221CB15" w:rsidR="00180690" w:rsidRDefault="00180690" w:rsidP="00603038">
      <w:pPr>
        <w:jc w:val="center"/>
        <w:rPr>
          <w:b/>
        </w:rPr>
      </w:pPr>
      <w:r>
        <w:rPr>
          <w:b/>
        </w:rPr>
        <w:t>Fig</w:t>
      </w:r>
      <w:r w:rsidR="00DE7968">
        <w:rPr>
          <w:b/>
        </w:rPr>
        <w:t>ures</w:t>
      </w:r>
    </w:p>
    <w:p w14:paraId="7D058294" w14:textId="77777777" w:rsidR="00180690" w:rsidRPr="00A85298" w:rsidRDefault="00180690">
      <w:pPr>
        <w:pStyle w:val="TableofFigures"/>
        <w:tabs>
          <w:tab w:val="right" w:leader="dot" w:pos="9350"/>
        </w:tabs>
        <w:rPr>
          <w:rFonts w:eastAsiaTheme="minorEastAsia"/>
          <w:b/>
          <w:noProof/>
        </w:rPr>
      </w:pPr>
      <w:r w:rsidRPr="00A85298">
        <w:rPr>
          <w:b/>
        </w:rPr>
        <w:fldChar w:fldCharType="begin"/>
      </w:r>
      <w:r w:rsidRPr="00A85298">
        <w:rPr>
          <w:b/>
        </w:rPr>
        <w:instrText xml:space="preserve"> TOC \h \z \c "Figure" </w:instrText>
      </w:r>
      <w:r w:rsidRPr="00A85298">
        <w:rPr>
          <w:b/>
        </w:rPr>
        <w:fldChar w:fldCharType="separate"/>
      </w:r>
      <w:hyperlink r:id="rId22" w:anchor="_Toc456687639" w:history="1">
        <w:r w:rsidRPr="00A85298">
          <w:rPr>
            <w:rStyle w:val="Hyperlink"/>
            <w:b/>
            <w:noProof/>
          </w:rPr>
          <w:t>Figure 1: Aligning SWAP 2015 and Partner Priorities</w:t>
        </w:r>
        <w:r w:rsidRPr="00A85298">
          <w:rPr>
            <w:b/>
            <w:noProof/>
            <w:webHidden/>
          </w:rPr>
          <w:tab/>
        </w:r>
        <w:r w:rsidRPr="00A85298">
          <w:rPr>
            <w:b/>
            <w:noProof/>
            <w:webHidden/>
          </w:rPr>
          <w:fldChar w:fldCharType="begin"/>
        </w:r>
        <w:r w:rsidRPr="00A85298">
          <w:rPr>
            <w:b/>
            <w:noProof/>
            <w:webHidden/>
          </w:rPr>
          <w:instrText xml:space="preserve"> PAGEREF _Toc456687639 \h </w:instrText>
        </w:r>
        <w:r w:rsidRPr="00A85298">
          <w:rPr>
            <w:b/>
            <w:noProof/>
            <w:webHidden/>
          </w:rPr>
        </w:r>
        <w:r w:rsidRPr="00A85298">
          <w:rPr>
            <w:b/>
            <w:noProof/>
            <w:webHidden/>
          </w:rPr>
          <w:fldChar w:fldCharType="separate"/>
        </w:r>
        <w:r w:rsidR="00775381">
          <w:rPr>
            <w:b/>
            <w:noProof/>
            <w:webHidden/>
          </w:rPr>
          <w:t>3</w:t>
        </w:r>
        <w:r w:rsidRPr="00A85298">
          <w:rPr>
            <w:b/>
            <w:noProof/>
            <w:webHidden/>
          </w:rPr>
          <w:fldChar w:fldCharType="end"/>
        </w:r>
      </w:hyperlink>
    </w:p>
    <w:p w14:paraId="576F6C63" w14:textId="77777777" w:rsidR="00180690" w:rsidRDefault="00180690" w:rsidP="00603038">
      <w:pPr>
        <w:jc w:val="center"/>
        <w:rPr>
          <w:b/>
        </w:rPr>
      </w:pPr>
      <w:r w:rsidRPr="00A85298">
        <w:rPr>
          <w:b/>
        </w:rPr>
        <w:fldChar w:fldCharType="end"/>
      </w:r>
    </w:p>
    <w:p w14:paraId="5DEF97AC" w14:textId="4823A5BE" w:rsidR="00180690" w:rsidRDefault="00180690" w:rsidP="00603038">
      <w:pPr>
        <w:jc w:val="center"/>
        <w:rPr>
          <w:b/>
        </w:rPr>
      </w:pPr>
      <w:r>
        <w:rPr>
          <w:b/>
        </w:rPr>
        <w:t>T</w:t>
      </w:r>
      <w:r w:rsidR="00DE7968">
        <w:rPr>
          <w:b/>
        </w:rPr>
        <w:t>ables</w:t>
      </w:r>
    </w:p>
    <w:p w14:paraId="14065315" w14:textId="77777777" w:rsidR="007A1DA8" w:rsidRPr="007A1DA8" w:rsidRDefault="00A85298">
      <w:pPr>
        <w:pStyle w:val="TableofFigures"/>
        <w:tabs>
          <w:tab w:val="right" w:leader="dot" w:pos="9350"/>
        </w:tabs>
        <w:rPr>
          <w:rFonts w:eastAsiaTheme="minorEastAsia"/>
          <w:b/>
          <w:noProof/>
        </w:rPr>
      </w:pPr>
      <w:r w:rsidRPr="00A85298">
        <w:rPr>
          <w:b/>
        </w:rPr>
        <w:fldChar w:fldCharType="begin"/>
      </w:r>
      <w:r w:rsidRPr="00A85298">
        <w:rPr>
          <w:b/>
        </w:rPr>
        <w:instrText xml:space="preserve"> TOC \h \z \c "Table" </w:instrText>
      </w:r>
      <w:r w:rsidRPr="00A85298">
        <w:rPr>
          <w:b/>
        </w:rPr>
        <w:fldChar w:fldCharType="separate"/>
      </w:r>
      <w:hyperlink w:anchor="_Toc463972202" w:history="1">
        <w:r w:rsidR="007A1DA8" w:rsidRPr="007A1DA8">
          <w:rPr>
            <w:rStyle w:val="Hyperlink"/>
            <w:b/>
            <w:noProof/>
          </w:rPr>
          <w:t>Table 1: SWAP 2015 Pressures</w:t>
        </w:r>
        <w:r w:rsidR="007A1DA8" w:rsidRPr="007A1DA8">
          <w:rPr>
            <w:b/>
            <w:noProof/>
            <w:webHidden/>
          </w:rPr>
          <w:tab/>
        </w:r>
        <w:r w:rsidR="007A1DA8" w:rsidRPr="007A1DA8">
          <w:rPr>
            <w:b/>
            <w:noProof/>
            <w:webHidden/>
          </w:rPr>
          <w:fldChar w:fldCharType="begin"/>
        </w:r>
        <w:r w:rsidR="007A1DA8" w:rsidRPr="007A1DA8">
          <w:rPr>
            <w:b/>
            <w:noProof/>
            <w:webHidden/>
          </w:rPr>
          <w:instrText xml:space="preserve"> PAGEREF _Toc463972202 \h </w:instrText>
        </w:r>
        <w:r w:rsidR="007A1DA8" w:rsidRPr="007A1DA8">
          <w:rPr>
            <w:b/>
            <w:noProof/>
            <w:webHidden/>
          </w:rPr>
        </w:r>
        <w:r w:rsidR="007A1DA8" w:rsidRPr="007A1DA8">
          <w:rPr>
            <w:b/>
            <w:noProof/>
            <w:webHidden/>
          </w:rPr>
          <w:fldChar w:fldCharType="separate"/>
        </w:r>
        <w:r w:rsidR="00775381">
          <w:rPr>
            <w:b/>
            <w:noProof/>
            <w:webHidden/>
          </w:rPr>
          <w:t>11</w:t>
        </w:r>
        <w:r w:rsidR="007A1DA8" w:rsidRPr="007A1DA8">
          <w:rPr>
            <w:b/>
            <w:noProof/>
            <w:webHidden/>
          </w:rPr>
          <w:fldChar w:fldCharType="end"/>
        </w:r>
      </w:hyperlink>
    </w:p>
    <w:p w14:paraId="51AE1682" w14:textId="77777777" w:rsidR="007A1DA8" w:rsidRPr="007A1DA8" w:rsidRDefault="00B41501">
      <w:pPr>
        <w:pStyle w:val="TableofFigures"/>
        <w:tabs>
          <w:tab w:val="right" w:leader="dot" w:pos="9350"/>
        </w:tabs>
        <w:rPr>
          <w:rFonts w:eastAsiaTheme="minorEastAsia"/>
          <w:b/>
          <w:noProof/>
        </w:rPr>
      </w:pPr>
      <w:hyperlink w:anchor="_Toc463972203" w:history="1">
        <w:r w:rsidR="007A1DA8" w:rsidRPr="007A1DA8">
          <w:rPr>
            <w:rStyle w:val="Hyperlink"/>
            <w:b/>
            <w:noProof/>
          </w:rPr>
          <w:t>Table 2: SWAP 2015 Conservation Strategy Categories</w:t>
        </w:r>
        <w:r w:rsidR="007A1DA8" w:rsidRPr="007A1DA8">
          <w:rPr>
            <w:b/>
            <w:noProof/>
            <w:webHidden/>
          </w:rPr>
          <w:tab/>
        </w:r>
        <w:r w:rsidR="007A1DA8" w:rsidRPr="007A1DA8">
          <w:rPr>
            <w:b/>
            <w:noProof/>
            <w:webHidden/>
          </w:rPr>
          <w:fldChar w:fldCharType="begin"/>
        </w:r>
        <w:r w:rsidR="007A1DA8" w:rsidRPr="007A1DA8">
          <w:rPr>
            <w:b/>
            <w:noProof/>
            <w:webHidden/>
          </w:rPr>
          <w:instrText xml:space="preserve"> PAGEREF _Toc463972203 \h </w:instrText>
        </w:r>
        <w:r w:rsidR="007A1DA8" w:rsidRPr="007A1DA8">
          <w:rPr>
            <w:b/>
            <w:noProof/>
            <w:webHidden/>
          </w:rPr>
        </w:r>
        <w:r w:rsidR="007A1DA8" w:rsidRPr="007A1DA8">
          <w:rPr>
            <w:b/>
            <w:noProof/>
            <w:webHidden/>
          </w:rPr>
          <w:fldChar w:fldCharType="separate"/>
        </w:r>
        <w:r w:rsidR="00775381">
          <w:rPr>
            <w:b/>
            <w:noProof/>
            <w:webHidden/>
          </w:rPr>
          <w:t>12</w:t>
        </w:r>
        <w:r w:rsidR="007A1DA8" w:rsidRPr="007A1DA8">
          <w:rPr>
            <w:b/>
            <w:noProof/>
            <w:webHidden/>
          </w:rPr>
          <w:fldChar w:fldCharType="end"/>
        </w:r>
      </w:hyperlink>
    </w:p>
    <w:p w14:paraId="1EA256D0" w14:textId="77777777" w:rsidR="007A1DA8" w:rsidRDefault="00B41501">
      <w:pPr>
        <w:pStyle w:val="TableofFigures"/>
        <w:tabs>
          <w:tab w:val="right" w:leader="dot" w:pos="9350"/>
        </w:tabs>
        <w:rPr>
          <w:rFonts w:eastAsiaTheme="minorEastAsia"/>
          <w:noProof/>
        </w:rPr>
      </w:pPr>
      <w:hyperlink w:anchor="_Toc463972204" w:history="1">
        <w:r w:rsidR="007A1DA8" w:rsidRPr="007A1DA8">
          <w:rPr>
            <w:rStyle w:val="Hyperlink"/>
            <w:b/>
            <w:noProof/>
          </w:rPr>
          <w:t>Table 3: Collaboration Opportunities by Strategy Category</w:t>
        </w:r>
        <w:r w:rsidR="007A1DA8" w:rsidRPr="007A1DA8">
          <w:rPr>
            <w:b/>
            <w:noProof/>
            <w:webHidden/>
          </w:rPr>
          <w:tab/>
        </w:r>
        <w:r w:rsidR="007A1DA8" w:rsidRPr="007A1DA8">
          <w:rPr>
            <w:b/>
            <w:noProof/>
            <w:webHidden/>
          </w:rPr>
          <w:fldChar w:fldCharType="begin"/>
        </w:r>
        <w:r w:rsidR="007A1DA8" w:rsidRPr="007A1DA8">
          <w:rPr>
            <w:b/>
            <w:noProof/>
            <w:webHidden/>
          </w:rPr>
          <w:instrText xml:space="preserve"> PAGEREF _Toc463972204 \h </w:instrText>
        </w:r>
        <w:r w:rsidR="007A1DA8" w:rsidRPr="007A1DA8">
          <w:rPr>
            <w:b/>
            <w:noProof/>
            <w:webHidden/>
          </w:rPr>
        </w:r>
        <w:r w:rsidR="007A1DA8" w:rsidRPr="007A1DA8">
          <w:rPr>
            <w:b/>
            <w:noProof/>
            <w:webHidden/>
          </w:rPr>
          <w:fldChar w:fldCharType="separate"/>
        </w:r>
        <w:r w:rsidR="00775381">
          <w:rPr>
            <w:b/>
            <w:noProof/>
            <w:webHidden/>
          </w:rPr>
          <w:t>15</w:t>
        </w:r>
        <w:r w:rsidR="007A1DA8" w:rsidRPr="007A1DA8">
          <w:rPr>
            <w:b/>
            <w:noProof/>
            <w:webHidden/>
          </w:rPr>
          <w:fldChar w:fldCharType="end"/>
        </w:r>
      </w:hyperlink>
    </w:p>
    <w:p w14:paraId="2CD3CCCF" w14:textId="4B9A770D" w:rsidR="00603038" w:rsidRPr="00A7264F" w:rsidRDefault="00A85298" w:rsidP="00603038">
      <w:pPr>
        <w:jc w:val="center"/>
        <w:rPr>
          <w:b/>
        </w:rPr>
      </w:pPr>
      <w:r w:rsidRPr="00A85298">
        <w:rPr>
          <w:b/>
        </w:rPr>
        <w:fldChar w:fldCharType="end"/>
      </w:r>
      <w:r w:rsidR="00603038" w:rsidRPr="00A7264F">
        <w:rPr>
          <w:b/>
        </w:rPr>
        <w:br w:type="page"/>
      </w:r>
    </w:p>
    <w:p w14:paraId="2CD3CCD0" w14:textId="77777777" w:rsidR="005F1791" w:rsidRPr="00A7264F" w:rsidRDefault="005F1791" w:rsidP="00B45E34">
      <w:pPr>
        <w:pStyle w:val="Heading1"/>
        <w:numPr>
          <w:ilvl w:val="0"/>
          <w:numId w:val="0"/>
        </w:numPr>
        <w:ind w:left="360" w:hanging="360"/>
      </w:pPr>
      <w:bookmarkStart w:id="0" w:name="_Toc425781570"/>
      <w:bookmarkStart w:id="1" w:name="_Toc469475566"/>
      <w:r w:rsidRPr="00A7264F">
        <w:lastRenderedPageBreak/>
        <w:t>Acronyms and Abbreviations</w:t>
      </w:r>
      <w:bookmarkEnd w:id="0"/>
      <w:bookmarkEnd w:id="1"/>
    </w:p>
    <w:p w14:paraId="2CD3CCD2" w14:textId="77777777" w:rsidR="00867F9F" w:rsidRPr="00A7264F" w:rsidRDefault="00867F9F" w:rsidP="00895672">
      <w:pPr>
        <w:spacing w:after="0"/>
        <w:rPr>
          <w:b/>
        </w:rPr>
      </w:pPr>
      <w:r w:rsidRPr="00A7264F">
        <w:rPr>
          <w:b/>
        </w:rPr>
        <w:t xml:space="preserve">AFWA </w:t>
      </w:r>
      <w:r w:rsidRPr="00A7264F">
        <w:rPr>
          <w:b/>
        </w:rPr>
        <w:tab/>
      </w:r>
      <w:r w:rsidRPr="00A7264F">
        <w:rPr>
          <w:b/>
        </w:rPr>
        <w:tab/>
      </w:r>
      <w:r w:rsidRPr="00A7264F">
        <w:rPr>
          <w:b/>
        </w:rPr>
        <w:tab/>
        <w:t>Association of Fish and Wildlife Agencies</w:t>
      </w:r>
    </w:p>
    <w:p w14:paraId="2CD3CCD3" w14:textId="77777777" w:rsidR="00265007" w:rsidRPr="00A7264F" w:rsidRDefault="00265007" w:rsidP="00895672">
      <w:pPr>
        <w:spacing w:after="0"/>
        <w:rPr>
          <w:b/>
        </w:rPr>
      </w:pPr>
      <w:r w:rsidRPr="00A7264F">
        <w:rPr>
          <w:b/>
        </w:rPr>
        <w:t>ASBS</w:t>
      </w:r>
      <w:r w:rsidRPr="00A7264F">
        <w:rPr>
          <w:b/>
        </w:rPr>
        <w:tab/>
      </w:r>
      <w:r w:rsidRPr="00A7264F">
        <w:rPr>
          <w:b/>
        </w:rPr>
        <w:tab/>
      </w:r>
      <w:r w:rsidRPr="00A7264F">
        <w:rPr>
          <w:b/>
        </w:rPr>
        <w:tab/>
        <w:t>Areas of Special Biological Significance</w:t>
      </w:r>
    </w:p>
    <w:p w14:paraId="2CD3CCD4" w14:textId="1A9A4A9C" w:rsidR="00867F9F" w:rsidRPr="00A7264F" w:rsidRDefault="00867F9F" w:rsidP="00895672">
      <w:pPr>
        <w:spacing w:after="0"/>
        <w:rPr>
          <w:b/>
        </w:rPr>
      </w:pPr>
      <w:r w:rsidRPr="00A7264F">
        <w:rPr>
          <w:b/>
        </w:rPr>
        <w:t>BLM</w:t>
      </w:r>
      <w:r w:rsidRPr="00A7264F">
        <w:rPr>
          <w:b/>
        </w:rPr>
        <w:tab/>
      </w:r>
      <w:r w:rsidRPr="00A7264F">
        <w:rPr>
          <w:b/>
        </w:rPr>
        <w:tab/>
      </w:r>
      <w:r w:rsidRPr="00A7264F">
        <w:rPr>
          <w:b/>
        </w:rPr>
        <w:tab/>
      </w:r>
      <w:r w:rsidR="00DE7968">
        <w:rPr>
          <w:b/>
        </w:rPr>
        <w:t xml:space="preserve">U.S. </w:t>
      </w:r>
      <w:r w:rsidRPr="00A7264F">
        <w:rPr>
          <w:b/>
        </w:rPr>
        <w:t>Bureau of Land Management</w:t>
      </w:r>
    </w:p>
    <w:p w14:paraId="2CD3CCD5" w14:textId="77777777" w:rsidR="00867F9F" w:rsidRPr="00A7264F" w:rsidRDefault="00867F9F" w:rsidP="00895672">
      <w:pPr>
        <w:spacing w:after="0"/>
        <w:rPr>
          <w:b/>
        </w:rPr>
      </w:pPr>
      <w:r w:rsidRPr="00A7264F">
        <w:rPr>
          <w:b/>
        </w:rPr>
        <w:t>Blue Earth</w:t>
      </w:r>
      <w:r w:rsidRPr="00A7264F">
        <w:rPr>
          <w:b/>
        </w:rPr>
        <w:tab/>
      </w:r>
      <w:r w:rsidRPr="00A7264F">
        <w:rPr>
          <w:b/>
        </w:rPr>
        <w:tab/>
        <w:t>Blue Earth Consultants, LLC</w:t>
      </w:r>
    </w:p>
    <w:p w14:paraId="2CD3CCD6" w14:textId="77777777" w:rsidR="00867F9F" w:rsidRPr="00A7264F" w:rsidRDefault="00867F9F" w:rsidP="00895672">
      <w:pPr>
        <w:spacing w:after="0"/>
        <w:rPr>
          <w:b/>
        </w:rPr>
      </w:pPr>
      <w:r w:rsidRPr="00A7264F">
        <w:rPr>
          <w:b/>
        </w:rPr>
        <w:t>BOEM</w:t>
      </w:r>
      <w:r w:rsidRPr="00A7264F">
        <w:rPr>
          <w:b/>
        </w:rPr>
        <w:tab/>
      </w:r>
      <w:r w:rsidRPr="00A7264F">
        <w:rPr>
          <w:b/>
        </w:rPr>
        <w:tab/>
      </w:r>
      <w:r w:rsidRPr="00A7264F">
        <w:rPr>
          <w:b/>
        </w:rPr>
        <w:tab/>
        <w:t>Bureau of Ocean Energy Management</w:t>
      </w:r>
    </w:p>
    <w:p w14:paraId="2CD3CCD7" w14:textId="77777777" w:rsidR="005367A9" w:rsidRPr="00A7264F" w:rsidRDefault="005367A9" w:rsidP="00895672">
      <w:pPr>
        <w:spacing w:after="0"/>
        <w:rPr>
          <w:b/>
        </w:rPr>
      </w:pPr>
      <w:r w:rsidRPr="00A7264F">
        <w:rPr>
          <w:b/>
        </w:rPr>
        <w:t>CARI</w:t>
      </w:r>
      <w:r w:rsidRPr="00A7264F">
        <w:rPr>
          <w:b/>
        </w:rPr>
        <w:tab/>
      </w:r>
      <w:r w:rsidRPr="00A7264F">
        <w:rPr>
          <w:b/>
        </w:rPr>
        <w:tab/>
      </w:r>
      <w:r w:rsidRPr="00A7264F">
        <w:rPr>
          <w:b/>
        </w:rPr>
        <w:tab/>
        <w:t>California Aquatic Resources Inventory</w:t>
      </w:r>
    </w:p>
    <w:p w14:paraId="2CD3CCD8" w14:textId="77777777" w:rsidR="00867F9F" w:rsidRPr="00A7264F" w:rsidRDefault="00867F9F" w:rsidP="00895672">
      <w:pPr>
        <w:spacing w:after="0"/>
        <w:rPr>
          <w:b/>
        </w:rPr>
      </w:pPr>
      <w:r w:rsidRPr="00A7264F">
        <w:rPr>
          <w:b/>
        </w:rPr>
        <w:t>CBC</w:t>
      </w:r>
      <w:r w:rsidRPr="00A7264F">
        <w:rPr>
          <w:b/>
        </w:rPr>
        <w:tab/>
      </w:r>
      <w:r w:rsidRPr="00A7264F">
        <w:rPr>
          <w:b/>
        </w:rPr>
        <w:tab/>
      </w:r>
      <w:r w:rsidRPr="00A7264F">
        <w:rPr>
          <w:b/>
        </w:rPr>
        <w:tab/>
        <w:t>California Biodiversity Council</w:t>
      </w:r>
    </w:p>
    <w:p w14:paraId="2CD3CCD9" w14:textId="77777777" w:rsidR="00867F9F" w:rsidRPr="00A7264F" w:rsidRDefault="00867F9F" w:rsidP="00895672">
      <w:pPr>
        <w:spacing w:after="0"/>
        <w:rPr>
          <w:b/>
        </w:rPr>
      </w:pPr>
      <w:r w:rsidRPr="00A7264F">
        <w:rPr>
          <w:b/>
        </w:rPr>
        <w:t>CCC</w:t>
      </w:r>
      <w:r w:rsidRPr="00A7264F">
        <w:rPr>
          <w:b/>
        </w:rPr>
        <w:tab/>
      </w:r>
      <w:r w:rsidRPr="00A7264F">
        <w:rPr>
          <w:b/>
        </w:rPr>
        <w:tab/>
      </w:r>
      <w:r w:rsidRPr="00A7264F">
        <w:rPr>
          <w:b/>
        </w:rPr>
        <w:tab/>
        <w:t>California Coastal Commission</w:t>
      </w:r>
    </w:p>
    <w:p w14:paraId="2CD3CCDA" w14:textId="77777777" w:rsidR="00867F9F" w:rsidRPr="00A7264F" w:rsidRDefault="00867F9F" w:rsidP="00895672">
      <w:pPr>
        <w:spacing w:after="0"/>
        <w:rPr>
          <w:b/>
        </w:rPr>
      </w:pPr>
      <w:r w:rsidRPr="00A7264F">
        <w:rPr>
          <w:b/>
        </w:rPr>
        <w:t>CCNM</w:t>
      </w:r>
      <w:r w:rsidRPr="00A7264F">
        <w:rPr>
          <w:b/>
        </w:rPr>
        <w:tab/>
      </w:r>
      <w:r w:rsidRPr="00A7264F">
        <w:rPr>
          <w:b/>
        </w:rPr>
        <w:tab/>
      </w:r>
      <w:r w:rsidRPr="00A7264F">
        <w:rPr>
          <w:b/>
        </w:rPr>
        <w:tab/>
        <w:t xml:space="preserve">California Coastal National Monument </w:t>
      </w:r>
    </w:p>
    <w:p w14:paraId="2CD3CCDB" w14:textId="77777777" w:rsidR="00867F9F" w:rsidRPr="00A7264F" w:rsidRDefault="00867F9F" w:rsidP="00895672">
      <w:pPr>
        <w:spacing w:after="0"/>
        <w:rPr>
          <w:b/>
        </w:rPr>
      </w:pPr>
      <w:r w:rsidRPr="00A7264F">
        <w:rPr>
          <w:b/>
        </w:rPr>
        <w:t xml:space="preserve">CDFG </w:t>
      </w:r>
      <w:r w:rsidRPr="00A7264F">
        <w:rPr>
          <w:b/>
        </w:rPr>
        <w:tab/>
      </w:r>
      <w:r w:rsidRPr="00A7264F">
        <w:rPr>
          <w:b/>
        </w:rPr>
        <w:tab/>
      </w:r>
      <w:r w:rsidRPr="00A7264F">
        <w:rPr>
          <w:b/>
        </w:rPr>
        <w:tab/>
        <w:t xml:space="preserve">California Department of Fish and Game </w:t>
      </w:r>
    </w:p>
    <w:p w14:paraId="2CD3CCDC" w14:textId="5DDC2918" w:rsidR="00867F9F" w:rsidRPr="00A7264F" w:rsidRDefault="00867F9F" w:rsidP="00895672">
      <w:pPr>
        <w:spacing w:after="0"/>
        <w:rPr>
          <w:b/>
        </w:rPr>
      </w:pPr>
      <w:r w:rsidRPr="00A7264F">
        <w:rPr>
          <w:b/>
        </w:rPr>
        <w:t>CDFW</w:t>
      </w:r>
      <w:r w:rsidR="00773D0B">
        <w:rPr>
          <w:b/>
        </w:rPr>
        <w:tab/>
      </w:r>
      <w:r w:rsidR="00773D0B">
        <w:rPr>
          <w:b/>
        </w:rPr>
        <w:tab/>
      </w:r>
      <w:r w:rsidR="00773D0B">
        <w:rPr>
          <w:b/>
        </w:rPr>
        <w:tab/>
      </w:r>
      <w:r w:rsidRPr="00A7264F">
        <w:rPr>
          <w:b/>
        </w:rPr>
        <w:t>California Department of Fish and Wildlife</w:t>
      </w:r>
    </w:p>
    <w:p w14:paraId="507A71F2" w14:textId="6221772D" w:rsidR="00773D0B" w:rsidRPr="00A7264F" w:rsidRDefault="00773D0B" w:rsidP="00773D0B">
      <w:pPr>
        <w:spacing w:after="0"/>
        <w:rPr>
          <w:b/>
        </w:rPr>
      </w:pPr>
      <w:r>
        <w:rPr>
          <w:b/>
        </w:rPr>
        <w:t>CDPR</w:t>
      </w:r>
      <w:r w:rsidRPr="00A7264F">
        <w:rPr>
          <w:b/>
        </w:rPr>
        <w:tab/>
      </w:r>
      <w:r w:rsidRPr="00A7264F">
        <w:rPr>
          <w:b/>
        </w:rPr>
        <w:tab/>
      </w:r>
      <w:r>
        <w:rPr>
          <w:b/>
        </w:rPr>
        <w:tab/>
      </w:r>
      <w:r w:rsidRPr="00A7264F">
        <w:rPr>
          <w:b/>
        </w:rPr>
        <w:t>California Department of Parks and Recreation</w:t>
      </w:r>
    </w:p>
    <w:p w14:paraId="332CCC0A" w14:textId="589C5D1E" w:rsidR="00773D0B" w:rsidRPr="00A7264F" w:rsidRDefault="00773D0B" w:rsidP="00773D0B">
      <w:pPr>
        <w:spacing w:after="0"/>
        <w:rPr>
          <w:b/>
        </w:rPr>
      </w:pPr>
      <w:r>
        <w:rPr>
          <w:b/>
        </w:rPr>
        <w:t>C</w:t>
      </w:r>
      <w:r w:rsidRPr="00A7264F">
        <w:rPr>
          <w:b/>
        </w:rPr>
        <w:t>DWR</w:t>
      </w:r>
      <w:r w:rsidRPr="00A7264F">
        <w:rPr>
          <w:b/>
        </w:rPr>
        <w:tab/>
      </w:r>
      <w:r w:rsidRPr="00A7264F">
        <w:rPr>
          <w:b/>
        </w:rPr>
        <w:tab/>
      </w:r>
      <w:r w:rsidRPr="00A7264F">
        <w:rPr>
          <w:b/>
        </w:rPr>
        <w:tab/>
        <w:t>California Department of Water Resources</w:t>
      </w:r>
    </w:p>
    <w:p w14:paraId="2CD3CCDD" w14:textId="77777777" w:rsidR="00867F9F" w:rsidRPr="00A7264F" w:rsidRDefault="00867F9F" w:rsidP="00895672">
      <w:pPr>
        <w:spacing w:after="0"/>
        <w:rPr>
          <w:b/>
        </w:rPr>
      </w:pPr>
      <w:r w:rsidRPr="00A7264F">
        <w:rPr>
          <w:b/>
        </w:rPr>
        <w:t>CEQA</w:t>
      </w:r>
      <w:r w:rsidRPr="00A7264F">
        <w:rPr>
          <w:b/>
        </w:rPr>
        <w:tab/>
      </w:r>
      <w:r w:rsidRPr="00A7264F">
        <w:rPr>
          <w:b/>
        </w:rPr>
        <w:tab/>
      </w:r>
      <w:r w:rsidRPr="00A7264F">
        <w:rPr>
          <w:b/>
        </w:rPr>
        <w:tab/>
        <w:t>California Environmental Quality Act</w:t>
      </w:r>
    </w:p>
    <w:p w14:paraId="2CD3CCDE" w14:textId="77777777" w:rsidR="00F65E92" w:rsidRPr="00A7264F" w:rsidRDefault="00F65E92" w:rsidP="00895672">
      <w:pPr>
        <w:spacing w:after="0"/>
        <w:rPr>
          <w:b/>
        </w:rPr>
      </w:pPr>
      <w:r w:rsidRPr="00A7264F">
        <w:rPr>
          <w:b/>
        </w:rPr>
        <w:t>Ch.</w:t>
      </w:r>
      <w:r w:rsidRPr="00A7264F">
        <w:rPr>
          <w:b/>
        </w:rPr>
        <w:tab/>
      </w:r>
      <w:r w:rsidRPr="00A7264F">
        <w:rPr>
          <w:b/>
        </w:rPr>
        <w:tab/>
      </w:r>
      <w:r w:rsidRPr="00A7264F">
        <w:rPr>
          <w:b/>
        </w:rPr>
        <w:tab/>
        <w:t>Chapter</w:t>
      </w:r>
    </w:p>
    <w:p w14:paraId="2CD3CCDF" w14:textId="77777777" w:rsidR="00867F9F" w:rsidRPr="00A7264F" w:rsidRDefault="00867F9F" w:rsidP="00895672">
      <w:pPr>
        <w:spacing w:after="0"/>
        <w:rPr>
          <w:b/>
        </w:rPr>
      </w:pPr>
      <w:r w:rsidRPr="00A7264F">
        <w:rPr>
          <w:b/>
        </w:rPr>
        <w:t>CNRA</w:t>
      </w:r>
      <w:r w:rsidRPr="00A7264F">
        <w:rPr>
          <w:b/>
        </w:rPr>
        <w:tab/>
      </w:r>
      <w:r w:rsidRPr="00A7264F">
        <w:rPr>
          <w:b/>
        </w:rPr>
        <w:tab/>
      </w:r>
      <w:r w:rsidRPr="00A7264F">
        <w:rPr>
          <w:b/>
        </w:rPr>
        <w:tab/>
        <w:t>California Natural Resources Agency</w:t>
      </w:r>
    </w:p>
    <w:p w14:paraId="2CD3CCE0" w14:textId="77777777" w:rsidR="00867F9F" w:rsidRPr="00A7264F" w:rsidRDefault="00867F9F" w:rsidP="00895672">
      <w:pPr>
        <w:spacing w:after="0"/>
        <w:rPr>
          <w:b/>
        </w:rPr>
      </w:pPr>
      <w:r w:rsidRPr="00A7264F">
        <w:rPr>
          <w:b/>
        </w:rPr>
        <w:t>CRAM</w:t>
      </w:r>
      <w:r w:rsidRPr="00A7264F">
        <w:rPr>
          <w:b/>
        </w:rPr>
        <w:tab/>
      </w:r>
      <w:r w:rsidRPr="00A7264F">
        <w:rPr>
          <w:b/>
        </w:rPr>
        <w:tab/>
      </w:r>
      <w:r w:rsidRPr="00A7264F">
        <w:rPr>
          <w:b/>
        </w:rPr>
        <w:tab/>
        <w:t xml:space="preserve">CA Rapid Assessment Method </w:t>
      </w:r>
    </w:p>
    <w:p w14:paraId="2CD3CCE1" w14:textId="77777777" w:rsidR="00867F9F" w:rsidRPr="00A7264F" w:rsidRDefault="00867F9F" w:rsidP="00895672">
      <w:pPr>
        <w:spacing w:after="0"/>
        <w:rPr>
          <w:b/>
        </w:rPr>
      </w:pPr>
      <w:r w:rsidRPr="00A7264F">
        <w:rPr>
          <w:b/>
        </w:rPr>
        <w:t>DOI</w:t>
      </w:r>
      <w:r w:rsidRPr="00A7264F">
        <w:rPr>
          <w:b/>
        </w:rPr>
        <w:tab/>
      </w:r>
      <w:r w:rsidRPr="00A7264F">
        <w:rPr>
          <w:b/>
        </w:rPr>
        <w:tab/>
      </w:r>
      <w:r w:rsidRPr="00A7264F">
        <w:rPr>
          <w:b/>
        </w:rPr>
        <w:tab/>
        <w:t>U.S. Department of Interior</w:t>
      </w:r>
    </w:p>
    <w:p w14:paraId="2CD3CCE2" w14:textId="77777777" w:rsidR="00867F9F" w:rsidRPr="00A7264F" w:rsidRDefault="00867F9F" w:rsidP="00895672">
      <w:pPr>
        <w:spacing w:after="0"/>
        <w:rPr>
          <w:b/>
        </w:rPr>
      </w:pPr>
      <w:r w:rsidRPr="00A7264F">
        <w:rPr>
          <w:b/>
        </w:rPr>
        <w:t>DRECP</w:t>
      </w:r>
      <w:r w:rsidRPr="00A7264F">
        <w:rPr>
          <w:b/>
        </w:rPr>
        <w:tab/>
      </w:r>
      <w:r w:rsidRPr="00A7264F">
        <w:rPr>
          <w:b/>
        </w:rPr>
        <w:tab/>
      </w:r>
      <w:r w:rsidRPr="00A7264F">
        <w:rPr>
          <w:b/>
        </w:rPr>
        <w:tab/>
        <w:t>Desert Renewable Energy Conservation Plan</w:t>
      </w:r>
    </w:p>
    <w:p w14:paraId="2CD3CCE5" w14:textId="77777777" w:rsidR="00867F9F" w:rsidRPr="00A7264F" w:rsidRDefault="00867F9F" w:rsidP="00895672">
      <w:pPr>
        <w:spacing w:after="0"/>
        <w:rPr>
          <w:b/>
        </w:rPr>
      </w:pPr>
      <w:r w:rsidRPr="00A7264F">
        <w:rPr>
          <w:b/>
        </w:rPr>
        <w:t>FGC</w:t>
      </w:r>
      <w:r w:rsidRPr="00A7264F">
        <w:rPr>
          <w:b/>
        </w:rPr>
        <w:tab/>
      </w:r>
      <w:r w:rsidRPr="00A7264F">
        <w:rPr>
          <w:b/>
        </w:rPr>
        <w:tab/>
      </w:r>
      <w:r w:rsidRPr="00A7264F">
        <w:rPr>
          <w:b/>
        </w:rPr>
        <w:tab/>
        <w:t>California Fish and Game Commission</w:t>
      </w:r>
    </w:p>
    <w:p w14:paraId="2CD3CCE6" w14:textId="77777777" w:rsidR="00867F9F" w:rsidRPr="00A7264F" w:rsidRDefault="00867F9F" w:rsidP="00895672">
      <w:pPr>
        <w:spacing w:after="0"/>
        <w:rPr>
          <w:b/>
        </w:rPr>
      </w:pPr>
      <w:r w:rsidRPr="00A7264F">
        <w:rPr>
          <w:b/>
        </w:rPr>
        <w:t>HCP</w:t>
      </w:r>
      <w:r w:rsidRPr="00A7264F">
        <w:rPr>
          <w:b/>
        </w:rPr>
        <w:tab/>
      </w:r>
      <w:r w:rsidRPr="00A7264F">
        <w:rPr>
          <w:b/>
        </w:rPr>
        <w:tab/>
      </w:r>
      <w:r w:rsidRPr="00A7264F">
        <w:rPr>
          <w:b/>
        </w:rPr>
        <w:tab/>
        <w:t>Habitat Conservation Plan</w:t>
      </w:r>
    </w:p>
    <w:p w14:paraId="2CD3CCE7" w14:textId="77777777" w:rsidR="00867F9F" w:rsidRPr="00A7264F" w:rsidRDefault="00867F9F" w:rsidP="00895672">
      <w:pPr>
        <w:spacing w:after="0"/>
        <w:rPr>
          <w:b/>
        </w:rPr>
      </w:pPr>
      <w:r w:rsidRPr="00A7264F">
        <w:rPr>
          <w:b/>
        </w:rPr>
        <w:t>IRWMP</w:t>
      </w:r>
      <w:r w:rsidRPr="00A7264F">
        <w:rPr>
          <w:b/>
        </w:rPr>
        <w:tab/>
      </w:r>
      <w:r w:rsidRPr="00A7264F">
        <w:rPr>
          <w:b/>
        </w:rPr>
        <w:tab/>
      </w:r>
      <w:r w:rsidRPr="00A7264F">
        <w:rPr>
          <w:b/>
        </w:rPr>
        <w:tab/>
        <w:t>Integrated Regional Water Management Plan</w:t>
      </w:r>
    </w:p>
    <w:p w14:paraId="2CD3CCE8" w14:textId="77777777" w:rsidR="00997FEF" w:rsidRPr="00A7264F" w:rsidRDefault="00997FEF" w:rsidP="00895672">
      <w:pPr>
        <w:spacing w:after="0"/>
        <w:rPr>
          <w:b/>
        </w:rPr>
      </w:pPr>
      <w:r w:rsidRPr="00A7264F">
        <w:rPr>
          <w:b/>
        </w:rPr>
        <w:t>KEA</w:t>
      </w:r>
      <w:r w:rsidRPr="00A7264F">
        <w:rPr>
          <w:b/>
        </w:rPr>
        <w:tab/>
      </w:r>
      <w:r w:rsidRPr="00A7264F">
        <w:rPr>
          <w:b/>
        </w:rPr>
        <w:tab/>
      </w:r>
      <w:r w:rsidRPr="00A7264F">
        <w:rPr>
          <w:b/>
        </w:rPr>
        <w:tab/>
        <w:t>Key Ecological Attribute</w:t>
      </w:r>
    </w:p>
    <w:p w14:paraId="2CD3CCE9" w14:textId="77777777" w:rsidR="00867F9F" w:rsidRPr="00A7264F" w:rsidRDefault="00867F9F" w:rsidP="00895672">
      <w:pPr>
        <w:spacing w:after="0"/>
        <w:rPr>
          <w:b/>
        </w:rPr>
      </w:pPr>
      <w:r w:rsidRPr="00A7264F">
        <w:rPr>
          <w:b/>
        </w:rPr>
        <w:t>LCC</w:t>
      </w:r>
      <w:r w:rsidRPr="00A7264F">
        <w:rPr>
          <w:b/>
        </w:rPr>
        <w:tab/>
      </w:r>
      <w:r w:rsidRPr="00A7264F">
        <w:rPr>
          <w:b/>
        </w:rPr>
        <w:tab/>
      </w:r>
      <w:r w:rsidRPr="00A7264F">
        <w:rPr>
          <w:b/>
        </w:rPr>
        <w:tab/>
        <w:t>Landscape Conservation Cooperative</w:t>
      </w:r>
    </w:p>
    <w:p w14:paraId="2CD3CCEA" w14:textId="77777777" w:rsidR="005367A9" w:rsidRPr="00A7264F" w:rsidRDefault="005367A9" w:rsidP="00895672">
      <w:pPr>
        <w:spacing w:after="0"/>
        <w:rPr>
          <w:b/>
        </w:rPr>
      </w:pPr>
      <w:proofErr w:type="spellStart"/>
      <w:r w:rsidRPr="00A7264F">
        <w:rPr>
          <w:b/>
        </w:rPr>
        <w:t>LiMPETS</w:t>
      </w:r>
      <w:proofErr w:type="spellEnd"/>
      <w:r w:rsidRPr="00A7264F">
        <w:rPr>
          <w:b/>
        </w:rPr>
        <w:tab/>
      </w:r>
      <w:r w:rsidRPr="00A7264F">
        <w:rPr>
          <w:b/>
        </w:rPr>
        <w:tab/>
        <w:t>Long-term Monitoring Program and Experiential Training for Students</w:t>
      </w:r>
    </w:p>
    <w:p w14:paraId="2CD3CCEB" w14:textId="77777777" w:rsidR="00867F9F" w:rsidRPr="00A7264F" w:rsidRDefault="00867F9F" w:rsidP="00895672">
      <w:pPr>
        <w:spacing w:after="0"/>
        <w:rPr>
          <w:b/>
        </w:rPr>
      </w:pPr>
      <w:proofErr w:type="spellStart"/>
      <w:r w:rsidRPr="00A7264F">
        <w:rPr>
          <w:b/>
        </w:rPr>
        <w:t>MARINe</w:t>
      </w:r>
      <w:proofErr w:type="spellEnd"/>
      <w:r w:rsidRPr="00A7264F">
        <w:rPr>
          <w:b/>
        </w:rPr>
        <w:tab/>
      </w:r>
      <w:r w:rsidRPr="00A7264F">
        <w:rPr>
          <w:b/>
        </w:rPr>
        <w:tab/>
        <w:t xml:space="preserve">Multi-Agency Rocky Intertidal Network </w:t>
      </w:r>
    </w:p>
    <w:p w14:paraId="2CD3CCEC" w14:textId="77777777" w:rsidR="00867F9F" w:rsidRPr="00A7264F" w:rsidRDefault="00867F9F" w:rsidP="00895672">
      <w:pPr>
        <w:spacing w:after="0"/>
        <w:rPr>
          <w:b/>
        </w:rPr>
      </w:pPr>
      <w:r w:rsidRPr="00A7264F">
        <w:rPr>
          <w:b/>
        </w:rPr>
        <w:t>MCU</w:t>
      </w:r>
      <w:r w:rsidRPr="00A7264F">
        <w:rPr>
          <w:b/>
        </w:rPr>
        <w:tab/>
      </w:r>
      <w:r w:rsidRPr="00A7264F">
        <w:rPr>
          <w:b/>
        </w:rPr>
        <w:tab/>
      </w:r>
      <w:r w:rsidRPr="00A7264F">
        <w:rPr>
          <w:b/>
        </w:rPr>
        <w:tab/>
        <w:t xml:space="preserve">Marine Conservation Units </w:t>
      </w:r>
    </w:p>
    <w:p w14:paraId="2CD3CCED" w14:textId="77777777" w:rsidR="00867F9F" w:rsidRPr="00A7264F" w:rsidRDefault="00867F9F" w:rsidP="00895672">
      <w:pPr>
        <w:spacing w:after="0"/>
        <w:rPr>
          <w:b/>
        </w:rPr>
      </w:pPr>
      <w:r w:rsidRPr="00A7264F">
        <w:rPr>
          <w:b/>
        </w:rPr>
        <w:t>MLMA</w:t>
      </w:r>
      <w:r w:rsidRPr="00A7264F">
        <w:rPr>
          <w:b/>
        </w:rPr>
        <w:tab/>
      </w:r>
      <w:r w:rsidRPr="00A7264F">
        <w:rPr>
          <w:b/>
        </w:rPr>
        <w:tab/>
      </w:r>
      <w:r w:rsidRPr="00A7264F">
        <w:rPr>
          <w:b/>
        </w:rPr>
        <w:tab/>
        <w:t>Marine Life Management Act</w:t>
      </w:r>
    </w:p>
    <w:p w14:paraId="2CD3CCEE" w14:textId="77777777" w:rsidR="00867F9F" w:rsidRPr="00A7264F" w:rsidRDefault="00867F9F" w:rsidP="00895672">
      <w:pPr>
        <w:pStyle w:val="Default0"/>
        <w:spacing w:line="276" w:lineRule="auto"/>
        <w:rPr>
          <w:rFonts w:asciiTheme="minorHAnsi" w:hAnsiTheme="minorHAnsi"/>
          <w:b/>
          <w:sz w:val="22"/>
          <w:szCs w:val="22"/>
        </w:rPr>
      </w:pPr>
      <w:r w:rsidRPr="00A7264F">
        <w:rPr>
          <w:rFonts w:asciiTheme="minorHAnsi" w:hAnsiTheme="minorHAnsi"/>
          <w:b/>
          <w:sz w:val="22"/>
          <w:szCs w:val="22"/>
        </w:rPr>
        <w:t>MLPA</w:t>
      </w:r>
      <w:r w:rsidRPr="00A7264F">
        <w:rPr>
          <w:rFonts w:asciiTheme="minorHAnsi" w:hAnsiTheme="minorHAnsi"/>
          <w:b/>
          <w:sz w:val="22"/>
          <w:szCs w:val="22"/>
        </w:rPr>
        <w:tab/>
      </w:r>
      <w:r w:rsidRPr="00A7264F">
        <w:rPr>
          <w:rFonts w:asciiTheme="minorHAnsi" w:hAnsiTheme="minorHAnsi"/>
          <w:b/>
          <w:sz w:val="22"/>
          <w:szCs w:val="22"/>
        </w:rPr>
        <w:tab/>
      </w:r>
      <w:r w:rsidRPr="00A7264F">
        <w:rPr>
          <w:rFonts w:asciiTheme="minorHAnsi" w:hAnsiTheme="minorHAnsi"/>
          <w:b/>
          <w:sz w:val="22"/>
          <w:szCs w:val="22"/>
        </w:rPr>
        <w:tab/>
        <w:t xml:space="preserve">Marine Life Protection Act </w:t>
      </w:r>
    </w:p>
    <w:p w14:paraId="2CD3CCEF" w14:textId="77777777" w:rsidR="00867F9F" w:rsidRPr="00A7264F" w:rsidRDefault="00867F9F" w:rsidP="00895672">
      <w:pPr>
        <w:pStyle w:val="Default0"/>
        <w:spacing w:line="276" w:lineRule="auto"/>
        <w:rPr>
          <w:rFonts w:asciiTheme="minorHAnsi" w:hAnsiTheme="minorHAnsi"/>
          <w:b/>
          <w:sz w:val="22"/>
          <w:szCs w:val="22"/>
        </w:rPr>
      </w:pPr>
      <w:r w:rsidRPr="00A7264F">
        <w:rPr>
          <w:rFonts w:asciiTheme="minorHAnsi" w:hAnsiTheme="minorHAnsi"/>
          <w:b/>
          <w:sz w:val="22"/>
          <w:szCs w:val="22"/>
        </w:rPr>
        <w:t>MPA</w:t>
      </w:r>
      <w:r w:rsidRPr="00A7264F">
        <w:rPr>
          <w:rFonts w:asciiTheme="minorHAnsi" w:hAnsiTheme="minorHAnsi"/>
          <w:b/>
          <w:sz w:val="22"/>
          <w:szCs w:val="22"/>
        </w:rPr>
        <w:tab/>
      </w:r>
      <w:r w:rsidRPr="00A7264F">
        <w:rPr>
          <w:rFonts w:asciiTheme="minorHAnsi" w:hAnsiTheme="minorHAnsi"/>
          <w:b/>
          <w:sz w:val="22"/>
          <w:szCs w:val="22"/>
        </w:rPr>
        <w:tab/>
      </w:r>
      <w:r w:rsidRPr="00A7264F">
        <w:rPr>
          <w:rFonts w:asciiTheme="minorHAnsi" w:hAnsiTheme="minorHAnsi"/>
          <w:b/>
          <w:sz w:val="22"/>
          <w:szCs w:val="22"/>
        </w:rPr>
        <w:tab/>
        <w:t xml:space="preserve">Marine Protected Areas </w:t>
      </w:r>
    </w:p>
    <w:p w14:paraId="2CD3CCF0" w14:textId="77777777" w:rsidR="00867F9F" w:rsidRPr="00A7264F" w:rsidRDefault="00867F9F" w:rsidP="00895672">
      <w:pPr>
        <w:spacing w:after="0"/>
        <w:rPr>
          <w:b/>
        </w:rPr>
      </w:pPr>
      <w:r w:rsidRPr="00A7264F">
        <w:rPr>
          <w:b/>
        </w:rPr>
        <w:t>MSLT</w:t>
      </w:r>
      <w:r w:rsidRPr="00A7264F">
        <w:rPr>
          <w:b/>
        </w:rPr>
        <w:tab/>
      </w:r>
      <w:r w:rsidRPr="00A7264F">
        <w:rPr>
          <w:b/>
        </w:rPr>
        <w:tab/>
      </w:r>
      <w:r w:rsidRPr="00A7264F">
        <w:rPr>
          <w:b/>
        </w:rPr>
        <w:tab/>
        <w:t>MPA Statewide Leadership Team</w:t>
      </w:r>
    </w:p>
    <w:p w14:paraId="2CD3CCF1" w14:textId="77777777" w:rsidR="00867F9F" w:rsidRPr="00A7264F" w:rsidRDefault="00867F9F" w:rsidP="00895672">
      <w:pPr>
        <w:spacing w:after="0"/>
        <w:rPr>
          <w:b/>
        </w:rPr>
      </w:pPr>
      <w:r w:rsidRPr="00A7264F">
        <w:rPr>
          <w:b/>
        </w:rPr>
        <w:t>NCCP</w:t>
      </w:r>
      <w:r w:rsidRPr="00A7264F">
        <w:rPr>
          <w:b/>
        </w:rPr>
        <w:tab/>
      </w:r>
      <w:r w:rsidRPr="00A7264F">
        <w:rPr>
          <w:b/>
        </w:rPr>
        <w:tab/>
      </w:r>
      <w:r w:rsidRPr="00A7264F">
        <w:rPr>
          <w:b/>
        </w:rPr>
        <w:tab/>
        <w:t>Natural Community Conservation Planning</w:t>
      </w:r>
    </w:p>
    <w:p w14:paraId="2CD3CCF2" w14:textId="77777777" w:rsidR="00867F9F" w:rsidRPr="00A7264F" w:rsidRDefault="00867F9F" w:rsidP="00895672">
      <w:pPr>
        <w:spacing w:after="0"/>
        <w:rPr>
          <w:b/>
        </w:rPr>
      </w:pPr>
      <w:r w:rsidRPr="00A7264F">
        <w:rPr>
          <w:b/>
        </w:rPr>
        <w:t>NEPA</w:t>
      </w:r>
      <w:r w:rsidRPr="00A7264F">
        <w:rPr>
          <w:b/>
        </w:rPr>
        <w:tab/>
      </w:r>
      <w:r w:rsidRPr="00A7264F">
        <w:rPr>
          <w:b/>
        </w:rPr>
        <w:tab/>
      </w:r>
      <w:r w:rsidRPr="00A7264F">
        <w:rPr>
          <w:b/>
        </w:rPr>
        <w:tab/>
        <w:t>National Environmental Policy Act</w:t>
      </w:r>
    </w:p>
    <w:p w14:paraId="2CD3CCF3" w14:textId="77777777" w:rsidR="00867F9F" w:rsidRPr="00A7264F" w:rsidRDefault="00867F9F" w:rsidP="00895672">
      <w:pPr>
        <w:spacing w:after="0"/>
        <w:rPr>
          <w:b/>
        </w:rPr>
      </w:pPr>
      <w:r w:rsidRPr="00A7264F">
        <w:rPr>
          <w:b/>
        </w:rPr>
        <w:t>NFWF</w:t>
      </w:r>
      <w:r w:rsidRPr="00A7264F">
        <w:rPr>
          <w:b/>
        </w:rPr>
        <w:tab/>
      </w:r>
      <w:r w:rsidRPr="00A7264F">
        <w:rPr>
          <w:b/>
        </w:rPr>
        <w:tab/>
      </w:r>
      <w:r w:rsidRPr="00A7264F">
        <w:rPr>
          <w:b/>
        </w:rPr>
        <w:tab/>
        <w:t>National Fish and Wildlife Foundation</w:t>
      </w:r>
    </w:p>
    <w:p w14:paraId="2CD3CCF4" w14:textId="77777777" w:rsidR="00867F9F" w:rsidRPr="00A7264F" w:rsidRDefault="00867F9F" w:rsidP="00895672">
      <w:pPr>
        <w:spacing w:after="0"/>
        <w:rPr>
          <w:b/>
        </w:rPr>
      </w:pPr>
      <w:r w:rsidRPr="00A7264F">
        <w:rPr>
          <w:b/>
        </w:rPr>
        <w:t>NGO</w:t>
      </w:r>
      <w:r w:rsidRPr="00A7264F">
        <w:rPr>
          <w:b/>
        </w:rPr>
        <w:tab/>
      </w:r>
      <w:r w:rsidRPr="00A7264F">
        <w:rPr>
          <w:b/>
        </w:rPr>
        <w:tab/>
      </w:r>
      <w:r w:rsidRPr="00A7264F">
        <w:rPr>
          <w:b/>
        </w:rPr>
        <w:tab/>
        <w:t>Non-governmental Organization</w:t>
      </w:r>
    </w:p>
    <w:p w14:paraId="2CD3CCF5" w14:textId="77777777" w:rsidR="00867F9F" w:rsidRPr="00A7264F" w:rsidRDefault="00867F9F" w:rsidP="00895672">
      <w:pPr>
        <w:spacing w:after="0"/>
        <w:rPr>
          <w:b/>
        </w:rPr>
      </w:pPr>
      <w:r w:rsidRPr="00A7264F">
        <w:rPr>
          <w:b/>
        </w:rPr>
        <w:t>NMFS</w:t>
      </w:r>
      <w:r w:rsidRPr="00A7264F">
        <w:rPr>
          <w:b/>
        </w:rPr>
        <w:tab/>
      </w:r>
      <w:r w:rsidRPr="00A7264F">
        <w:rPr>
          <w:b/>
        </w:rPr>
        <w:tab/>
      </w:r>
      <w:r w:rsidRPr="00A7264F">
        <w:rPr>
          <w:b/>
        </w:rPr>
        <w:tab/>
        <w:t>National Marine Fisheries Service</w:t>
      </w:r>
    </w:p>
    <w:p w14:paraId="2CD3CCF6" w14:textId="77777777" w:rsidR="00867F9F" w:rsidRPr="00A7264F" w:rsidRDefault="00867F9F" w:rsidP="00895672">
      <w:pPr>
        <w:spacing w:after="0"/>
        <w:rPr>
          <w:b/>
        </w:rPr>
      </w:pPr>
      <w:r w:rsidRPr="00A7264F">
        <w:rPr>
          <w:b/>
        </w:rPr>
        <w:t>NMS</w:t>
      </w:r>
      <w:r w:rsidRPr="00A7264F">
        <w:rPr>
          <w:b/>
        </w:rPr>
        <w:tab/>
      </w:r>
      <w:r w:rsidRPr="00A7264F">
        <w:rPr>
          <w:b/>
        </w:rPr>
        <w:tab/>
      </w:r>
      <w:r w:rsidRPr="00A7264F">
        <w:rPr>
          <w:b/>
        </w:rPr>
        <w:tab/>
        <w:t>National Marine Sanctuary</w:t>
      </w:r>
    </w:p>
    <w:p w14:paraId="2CD3CCF7" w14:textId="77777777" w:rsidR="00867F9F" w:rsidRPr="00A7264F" w:rsidRDefault="00867F9F" w:rsidP="00895672">
      <w:pPr>
        <w:spacing w:after="0"/>
        <w:rPr>
          <w:b/>
        </w:rPr>
      </w:pPr>
      <w:r w:rsidRPr="00A7264F">
        <w:rPr>
          <w:b/>
        </w:rPr>
        <w:t>NOAA</w:t>
      </w:r>
      <w:r w:rsidRPr="00A7264F">
        <w:rPr>
          <w:b/>
        </w:rPr>
        <w:tab/>
      </w:r>
      <w:r w:rsidRPr="00A7264F">
        <w:rPr>
          <w:b/>
        </w:rPr>
        <w:tab/>
      </w:r>
      <w:r w:rsidRPr="00A7264F">
        <w:rPr>
          <w:b/>
        </w:rPr>
        <w:tab/>
        <w:t xml:space="preserve">National </w:t>
      </w:r>
      <w:r w:rsidR="00DC5C3B" w:rsidRPr="00A7264F">
        <w:rPr>
          <w:b/>
        </w:rPr>
        <w:t xml:space="preserve">Oceanic </w:t>
      </w:r>
      <w:r w:rsidRPr="00A7264F">
        <w:rPr>
          <w:b/>
        </w:rPr>
        <w:t xml:space="preserve">and Atmospheric </w:t>
      </w:r>
      <w:r w:rsidR="00DC5C3B" w:rsidRPr="00A7264F">
        <w:rPr>
          <w:b/>
        </w:rPr>
        <w:t xml:space="preserve">Administration </w:t>
      </w:r>
    </w:p>
    <w:p w14:paraId="2CD3CCF8" w14:textId="77777777" w:rsidR="00867F9F" w:rsidRPr="00A7264F" w:rsidRDefault="00867F9F" w:rsidP="00895672">
      <w:pPr>
        <w:spacing w:after="0"/>
        <w:rPr>
          <w:b/>
        </w:rPr>
      </w:pPr>
      <w:r w:rsidRPr="00A7264F">
        <w:rPr>
          <w:b/>
        </w:rPr>
        <w:t>NPS</w:t>
      </w:r>
      <w:r w:rsidRPr="00A7264F">
        <w:rPr>
          <w:b/>
        </w:rPr>
        <w:tab/>
      </w:r>
      <w:r w:rsidRPr="00A7264F">
        <w:rPr>
          <w:b/>
        </w:rPr>
        <w:tab/>
      </w:r>
      <w:r w:rsidRPr="00A7264F">
        <w:rPr>
          <w:b/>
        </w:rPr>
        <w:tab/>
        <w:t>National Park Service</w:t>
      </w:r>
    </w:p>
    <w:p w14:paraId="2CD3CCF9" w14:textId="77777777" w:rsidR="00867F9F" w:rsidRPr="00A7264F" w:rsidRDefault="00867F9F" w:rsidP="00895672">
      <w:pPr>
        <w:spacing w:after="0"/>
        <w:rPr>
          <w:b/>
        </w:rPr>
      </w:pPr>
      <w:r w:rsidRPr="00A7264F">
        <w:rPr>
          <w:b/>
        </w:rPr>
        <w:t>NRCS</w:t>
      </w:r>
      <w:r w:rsidRPr="00A7264F">
        <w:rPr>
          <w:b/>
        </w:rPr>
        <w:tab/>
      </w:r>
      <w:r w:rsidRPr="00A7264F">
        <w:rPr>
          <w:b/>
        </w:rPr>
        <w:tab/>
      </w:r>
      <w:r w:rsidRPr="00A7264F">
        <w:rPr>
          <w:b/>
        </w:rPr>
        <w:tab/>
        <w:t xml:space="preserve">Natural Resources Conservation Service </w:t>
      </w:r>
    </w:p>
    <w:p w14:paraId="2CD3CCFA" w14:textId="77777777" w:rsidR="00867F9F" w:rsidRPr="00A7264F" w:rsidRDefault="00867F9F" w:rsidP="00895672">
      <w:pPr>
        <w:spacing w:after="0"/>
        <w:rPr>
          <w:b/>
        </w:rPr>
      </w:pPr>
      <w:r w:rsidRPr="00A7264F">
        <w:rPr>
          <w:b/>
        </w:rPr>
        <w:lastRenderedPageBreak/>
        <w:t>NRDC</w:t>
      </w:r>
      <w:r w:rsidRPr="00A7264F">
        <w:rPr>
          <w:b/>
        </w:rPr>
        <w:tab/>
      </w:r>
      <w:r w:rsidRPr="00A7264F">
        <w:rPr>
          <w:b/>
        </w:rPr>
        <w:tab/>
      </w:r>
      <w:r w:rsidRPr="00A7264F">
        <w:rPr>
          <w:b/>
        </w:rPr>
        <w:tab/>
        <w:t xml:space="preserve">Natural Resources Defense Council </w:t>
      </w:r>
    </w:p>
    <w:p w14:paraId="2CD3CCFB" w14:textId="77777777" w:rsidR="00867F9F" w:rsidRPr="00A7264F" w:rsidRDefault="00867F9F" w:rsidP="00895672">
      <w:pPr>
        <w:spacing w:after="0"/>
        <w:rPr>
          <w:b/>
        </w:rPr>
      </w:pPr>
      <w:r w:rsidRPr="00A7264F">
        <w:rPr>
          <w:b/>
        </w:rPr>
        <w:t>NSF</w:t>
      </w:r>
      <w:r w:rsidRPr="00A7264F">
        <w:rPr>
          <w:b/>
        </w:rPr>
        <w:tab/>
      </w:r>
      <w:r w:rsidRPr="00A7264F">
        <w:rPr>
          <w:b/>
        </w:rPr>
        <w:tab/>
      </w:r>
      <w:r w:rsidRPr="00A7264F">
        <w:rPr>
          <w:b/>
        </w:rPr>
        <w:tab/>
        <w:t>National Science Foundation</w:t>
      </w:r>
    </w:p>
    <w:p w14:paraId="2CD3CCFC" w14:textId="77777777" w:rsidR="00867F9F" w:rsidRPr="00A7264F" w:rsidRDefault="00867F9F" w:rsidP="00895672">
      <w:pPr>
        <w:spacing w:after="0"/>
        <w:rPr>
          <w:b/>
        </w:rPr>
      </w:pPr>
      <w:r w:rsidRPr="00A7264F">
        <w:rPr>
          <w:b/>
        </w:rPr>
        <w:t>OPC</w:t>
      </w:r>
      <w:r w:rsidRPr="00A7264F">
        <w:rPr>
          <w:b/>
        </w:rPr>
        <w:tab/>
      </w:r>
      <w:r w:rsidRPr="00A7264F">
        <w:rPr>
          <w:b/>
        </w:rPr>
        <w:tab/>
      </w:r>
      <w:r w:rsidRPr="00A7264F">
        <w:rPr>
          <w:b/>
        </w:rPr>
        <w:tab/>
        <w:t>California Ocean Protection Council</w:t>
      </w:r>
    </w:p>
    <w:p w14:paraId="2CD3CCFE" w14:textId="77777777" w:rsidR="00867F9F" w:rsidRPr="00A7264F" w:rsidRDefault="00867F9F" w:rsidP="00895672">
      <w:pPr>
        <w:spacing w:after="0"/>
        <w:rPr>
          <w:b/>
        </w:rPr>
      </w:pPr>
      <w:r w:rsidRPr="00A7264F">
        <w:rPr>
          <w:b/>
        </w:rPr>
        <w:t>OSPR</w:t>
      </w:r>
      <w:r w:rsidRPr="00A7264F">
        <w:rPr>
          <w:b/>
        </w:rPr>
        <w:tab/>
      </w:r>
      <w:r w:rsidRPr="00A7264F">
        <w:rPr>
          <w:b/>
        </w:rPr>
        <w:tab/>
      </w:r>
      <w:r w:rsidRPr="00A7264F">
        <w:rPr>
          <w:b/>
        </w:rPr>
        <w:tab/>
        <w:t>Office of Spill Prevention and Response</w:t>
      </w:r>
    </w:p>
    <w:p w14:paraId="2CD3CCFF" w14:textId="77777777" w:rsidR="00867F9F" w:rsidRPr="00A7264F" w:rsidRDefault="00867F9F" w:rsidP="00895672">
      <w:pPr>
        <w:spacing w:after="0"/>
        <w:rPr>
          <w:b/>
        </w:rPr>
      </w:pPr>
      <w:r w:rsidRPr="00A7264F">
        <w:rPr>
          <w:b/>
        </w:rPr>
        <w:t>PISCO</w:t>
      </w:r>
      <w:r w:rsidRPr="00A7264F">
        <w:rPr>
          <w:b/>
        </w:rPr>
        <w:tab/>
      </w:r>
      <w:r w:rsidRPr="00A7264F">
        <w:rPr>
          <w:b/>
        </w:rPr>
        <w:tab/>
      </w:r>
      <w:r w:rsidRPr="00A7264F">
        <w:rPr>
          <w:b/>
        </w:rPr>
        <w:tab/>
        <w:t>Partnership for Interdisciplinary Studies of Coastal Oceans</w:t>
      </w:r>
    </w:p>
    <w:p w14:paraId="2CD3CD00" w14:textId="77777777" w:rsidR="00867F9F" w:rsidRPr="00A7264F" w:rsidRDefault="00867F9F" w:rsidP="00895672">
      <w:pPr>
        <w:spacing w:after="0"/>
        <w:rPr>
          <w:b/>
        </w:rPr>
      </w:pPr>
      <w:r w:rsidRPr="00A7264F">
        <w:rPr>
          <w:b/>
        </w:rPr>
        <w:t>RAMP</w:t>
      </w:r>
      <w:r w:rsidRPr="00A7264F">
        <w:rPr>
          <w:b/>
        </w:rPr>
        <w:tab/>
      </w:r>
      <w:r w:rsidRPr="00A7264F">
        <w:rPr>
          <w:b/>
        </w:rPr>
        <w:tab/>
      </w:r>
      <w:r w:rsidRPr="00A7264F">
        <w:rPr>
          <w:b/>
        </w:rPr>
        <w:tab/>
        <w:t>Regional Advance Mitigation Planning</w:t>
      </w:r>
    </w:p>
    <w:p w14:paraId="2CD3CD01" w14:textId="77777777" w:rsidR="00867F9F" w:rsidRPr="00A7264F" w:rsidRDefault="00867F9F" w:rsidP="00895672">
      <w:pPr>
        <w:spacing w:after="0"/>
        <w:rPr>
          <w:b/>
        </w:rPr>
      </w:pPr>
      <w:r w:rsidRPr="00A7264F">
        <w:rPr>
          <w:b/>
        </w:rPr>
        <w:t>RCCA</w:t>
      </w:r>
      <w:r w:rsidRPr="00A7264F">
        <w:rPr>
          <w:b/>
        </w:rPr>
        <w:tab/>
      </w:r>
      <w:r w:rsidRPr="00A7264F">
        <w:rPr>
          <w:b/>
        </w:rPr>
        <w:tab/>
      </w:r>
      <w:r w:rsidRPr="00A7264F">
        <w:rPr>
          <w:b/>
        </w:rPr>
        <w:tab/>
        <w:t>Reef Check California</w:t>
      </w:r>
    </w:p>
    <w:p w14:paraId="2CD3CD02" w14:textId="77777777" w:rsidR="00867F9F" w:rsidRPr="00A7264F" w:rsidRDefault="00867F9F" w:rsidP="00895672">
      <w:pPr>
        <w:spacing w:after="0"/>
        <w:rPr>
          <w:b/>
        </w:rPr>
      </w:pPr>
      <w:r w:rsidRPr="00A7264F">
        <w:rPr>
          <w:b/>
        </w:rPr>
        <w:t>RCD</w:t>
      </w:r>
      <w:r w:rsidRPr="00A7264F">
        <w:rPr>
          <w:b/>
        </w:rPr>
        <w:tab/>
      </w:r>
      <w:r w:rsidRPr="00A7264F">
        <w:rPr>
          <w:b/>
        </w:rPr>
        <w:tab/>
      </w:r>
      <w:r w:rsidRPr="00A7264F">
        <w:rPr>
          <w:b/>
        </w:rPr>
        <w:tab/>
        <w:t>Resource Conservation District</w:t>
      </w:r>
    </w:p>
    <w:p w14:paraId="2CD3CD03" w14:textId="77777777" w:rsidR="00867F9F" w:rsidRPr="00A7264F" w:rsidRDefault="00867F9F" w:rsidP="00895672">
      <w:pPr>
        <w:spacing w:after="0"/>
        <w:rPr>
          <w:b/>
        </w:rPr>
      </w:pPr>
      <w:r w:rsidRPr="00A7264F">
        <w:rPr>
          <w:b/>
        </w:rPr>
        <w:t>RLF</w:t>
      </w:r>
      <w:r w:rsidRPr="00A7264F">
        <w:rPr>
          <w:b/>
        </w:rPr>
        <w:tab/>
      </w:r>
      <w:r w:rsidRPr="00A7264F">
        <w:rPr>
          <w:b/>
        </w:rPr>
        <w:tab/>
      </w:r>
      <w:r w:rsidRPr="00A7264F">
        <w:rPr>
          <w:b/>
        </w:rPr>
        <w:tab/>
        <w:t xml:space="preserve">Resources Legacy Fund </w:t>
      </w:r>
    </w:p>
    <w:p w14:paraId="2CD3CD04" w14:textId="77777777" w:rsidR="00867F9F" w:rsidRPr="00A7264F" w:rsidRDefault="00867F9F" w:rsidP="00895672">
      <w:pPr>
        <w:spacing w:after="0"/>
        <w:rPr>
          <w:b/>
        </w:rPr>
      </w:pPr>
      <w:r w:rsidRPr="00A7264F">
        <w:rPr>
          <w:b/>
        </w:rPr>
        <w:t>RMP</w:t>
      </w:r>
      <w:r w:rsidRPr="00A7264F">
        <w:rPr>
          <w:b/>
        </w:rPr>
        <w:tab/>
      </w:r>
      <w:r w:rsidRPr="00A7264F">
        <w:rPr>
          <w:b/>
        </w:rPr>
        <w:tab/>
      </w:r>
      <w:r w:rsidRPr="00A7264F">
        <w:rPr>
          <w:b/>
        </w:rPr>
        <w:tab/>
        <w:t>Resources Management Plan</w:t>
      </w:r>
    </w:p>
    <w:p w14:paraId="2CD3CD05" w14:textId="77777777" w:rsidR="00867F9F" w:rsidRPr="00A7264F" w:rsidRDefault="00867F9F" w:rsidP="00895672">
      <w:pPr>
        <w:spacing w:after="0"/>
        <w:rPr>
          <w:b/>
        </w:rPr>
      </w:pPr>
      <w:r w:rsidRPr="00A7264F">
        <w:rPr>
          <w:b/>
        </w:rPr>
        <w:t>ROV</w:t>
      </w:r>
      <w:r w:rsidRPr="00A7264F">
        <w:rPr>
          <w:b/>
        </w:rPr>
        <w:tab/>
      </w:r>
      <w:r w:rsidRPr="00A7264F">
        <w:rPr>
          <w:b/>
        </w:rPr>
        <w:tab/>
      </w:r>
      <w:r w:rsidRPr="00A7264F">
        <w:rPr>
          <w:b/>
        </w:rPr>
        <w:tab/>
        <w:t xml:space="preserve">Remote-Operated Vehicle </w:t>
      </w:r>
    </w:p>
    <w:p w14:paraId="2CD3CD06" w14:textId="77777777" w:rsidR="00867F9F" w:rsidRPr="00A7264F" w:rsidRDefault="00867F9F" w:rsidP="00895672">
      <w:pPr>
        <w:spacing w:after="0"/>
        <w:rPr>
          <w:b/>
        </w:rPr>
      </w:pPr>
      <w:r w:rsidRPr="00A7264F">
        <w:rPr>
          <w:b/>
        </w:rPr>
        <w:t>RPB</w:t>
      </w:r>
      <w:r w:rsidRPr="00A7264F">
        <w:rPr>
          <w:b/>
        </w:rPr>
        <w:tab/>
      </w:r>
      <w:r w:rsidRPr="00A7264F">
        <w:rPr>
          <w:b/>
        </w:rPr>
        <w:tab/>
      </w:r>
      <w:r w:rsidRPr="00A7264F">
        <w:rPr>
          <w:b/>
        </w:rPr>
        <w:tab/>
        <w:t>Regional Planning Body</w:t>
      </w:r>
    </w:p>
    <w:p w14:paraId="2CD3CD07" w14:textId="77777777" w:rsidR="00867F9F" w:rsidRPr="00A7264F" w:rsidRDefault="00867F9F" w:rsidP="00895672">
      <w:pPr>
        <w:spacing w:after="0"/>
        <w:rPr>
          <w:b/>
        </w:rPr>
      </w:pPr>
      <w:r w:rsidRPr="00A7264F">
        <w:rPr>
          <w:b/>
        </w:rPr>
        <w:t>SCC</w:t>
      </w:r>
      <w:r w:rsidRPr="00A7264F">
        <w:rPr>
          <w:b/>
        </w:rPr>
        <w:tab/>
      </w:r>
      <w:r w:rsidRPr="00A7264F">
        <w:rPr>
          <w:b/>
        </w:rPr>
        <w:tab/>
      </w:r>
      <w:r w:rsidRPr="00A7264F">
        <w:rPr>
          <w:b/>
        </w:rPr>
        <w:tab/>
        <w:t>California State Coastal Conservancy</w:t>
      </w:r>
    </w:p>
    <w:p w14:paraId="2CD3CD08" w14:textId="77777777" w:rsidR="00867F9F" w:rsidRPr="00A7264F" w:rsidRDefault="00867F9F" w:rsidP="00895672">
      <w:pPr>
        <w:spacing w:after="0"/>
        <w:rPr>
          <w:b/>
        </w:rPr>
      </w:pPr>
      <w:r w:rsidRPr="00A7264F">
        <w:rPr>
          <w:b/>
        </w:rPr>
        <w:t>SCCW</w:t>
      </w:r>
      <w:r w:rsidR="00891BEF" w:rsidRPr="00A7264F">
        <w:rPr>
          <w:b/>
        </w:rPr>
        <w:t>R</w:t>
      </w:r>
      <w:r w:rsidRPr="00A7264F">
        <w:rPr>
          <w:b/>
        </w:rPr>
        <w:t>P</w:t>
      </w:r>
      <w:r w:rsidRPr="00A7264F">
        <w:rPr>
          <w:b/>
        </w:rPr>
        <w:tab/>
      </w:r>
      <w:r w:rsidRPr="00A7264F">
        <w:rPr>
          <w:b/>
        </w:rPr>
        <w:tab/>
        <w:t>Southern California Coastal Water Research Project</w:t>
      </w:r>
    </w:p>
    <w:p w14:paraId="2CD3CD09" w14:textId="010BC390" w:rsidR="00867F9F" w:rsidRPr="00A7264F" w:rsidRDefault="00BD0435" w:rsidP="00895672">
      <w:pPr>
        <w:spacing w:after="0"/>
        <w:rPr>
          <w:b/>
        </w:rPr>
      </w:pPr>
      <w:r>
        <w:rPr>
          <w:b/>
        </w:rPr>
        <w:t>SCWRP</w:t>
      </w:r>
      <w:r>
        <w:rPr>
          <w:b/>
        </w:rPr>
        <w:tab/>
      </w:r>
      <w:r>
        <w:rPr>
          <w:b/>
        </w:rPr>
        <w:tab/>
      </w:r>
      <w:r>
        <w:rPr>
          <w:b/>
        </w:rPr>
        <w:tab/>
        <w:t>Southern California</w:t>
      </w:r>
      <w:r w:rsidR="00867F9F" w:rsidRPr="00A7264F">
        <w:rPr>
          <w:b/>
        </w:rPr>
        <w:t xml:space="preserve"> Wetland Recovery Project </w:t>
      </w:r>
    </w:p>
    <w:p w14:paraId="2CD3CD0A" w14:textId="77777777" w:rsidR="00997FEF" w:rsidRPr="00A7264F" w:rsidRDefault="00997FEF" w:rsidP="00895672">
      <w:pPr>
        <w:spacing w:after="0"/>
        <w:rPr>
          <w:b/>
        </w:rPr>
      </w:pPr>
      <w:r w:rsidRPr="00A7264F">
        <w:rPr>
          <w:b/>
        </w:rPr>
        <w:t>SFEI</w:t>
      </w:r>
      <w:r w:rsidRPr="00A7264F">
        <w:rPr>
          <w:b/>
        </w:rPr>
        <w:tab/>
      </w:r>
      <w:r w:rsidRPr="00A7264F">
        <w:rPr>
          <w:b/>
        </w:rPr>
        <w:tab/>
      </w:r>
      <w:r w:rsidRPr="00A7264F">
        <w:rPr>
          <w:b/>
        </w:rPr>
        <w:tab/>
        <w:t>San Francisco Estuary Institute</w:t>
      </w:r>
    </w:p>
    <w:p w14:paraId="2CD3CD0B" w14:textId="77777777" w:rsidR="00867F9F" w:rsidRPr="00A7264F" w:rsidRDefault="00867F9F" w:rsidP="00895672">
      <w:pPr>
        <w:spacing w:after="0"/>
        <w:rPr>
          <w:b/>
        </w:rPr>
      </w:pPr>
      <w:r w:rsidRPr="00A7264F">
        <w:rPr>
          <w:b/>
        </w:rPr>
        <w:t>SGCN</w:t>
      </w:r>
      <w:r w:rsidRPr="00A7264F">
        <w:rPr>
          <w:b/>
        </w:rPr>
        <w:tab/>
      </w:r>
      <w:r w:rsidRPr="00A7264F">
        <w:rPr>
          <w:b/>
        </w:rPr>
        <w:tab/>
      </w:r>
      <w:r w:rsidRPr="00A7264F">
        <w:rPr>
          <w:b/>
        </w:rPr>
        <w:tab/>
        <w:t>Species of Greatest Conservation Need</w:t>
      </w:r>
    </w:p>
    <w:p w14:paraId="2CD3CD0C" w14:textId="77777777" w:rsidR="00867F9F" w:rsidRPr="00A7264F" w:rsidRDefault="00867F9F" w:rsidP="00895672">
      <w:pPr>
        <w:spacing w:after="0"/>
        <w:rPr>
          <w:b/>
        </w:rPr>
      </w:pPr>
      <w:r w:rsidRPr="00A7264F">
        <w:rPr>
          <w:b/>
        </w:rPr>
        <w:t>SLC</w:t>
      </w:r>
      <w:r w:rsidRPr="00A7264F">
        <w:rPr>
          <w:b/>
        </w:rPr>
        <w:tab/>
      </w:r>
      <w:r w:rsidRPr="00A7264F">
        <w:rPr>
          <w:b/>
        </w:rPr>
        <w:tab/>
      </w:r>
      <w:r w:rsidRPr="00A7264F">
        <w:rPr>
          <w:b/>
        </w:rPr>
        <w:tab/>
        <w:t>California State Lands Commission</w:t>
      </w:r>
    </w:p>
    <w:p w14:paraId="2CD3CD0D" w14:textId="77777777" w:rsidR="00867F9F" w:rsidRPr="00A7264F" w:rsidRDefault="00867F9F" w:rsidP="00895672">
      <w:pPr>
        <w:spacing w:after="0"/>
        <w:rPr>
          <w:b/>
        </w:rPr>
      </w:pPr>
      <w:r w:rsidRPr="00A7264F">
        <w:rPr>
          <w:b/>
        </w:rPr>
        <w:t>SLR</w:t>
      </w:r>
      <w:r w:rsidRPr="00A7264F">
        <w:rPr>
          <w:b/>
        </w:rPr>
        <w:tab/>
      </w:r>
      <w:r w:rsidRPr="00A7264F">
        <w:rPr>
          <w:b/>
        </w:rPr>
        <w:tab/>
      </w:r>
      <w:r w:rsidRPr="00A7264F">
        <w:rPr>
          <w:b/>
        </w:rPr>
        <w:tab/>
        <w:t xml:space="preserve">Sea Level Rise </w:t>
      </w:r>
    </w:p>
    <w:p w14:paraId="2CD3CD0E" w14:textId="77777777" w:rsidR="00867F9F" w:rsidRPr="00A7264F" w:rsidRDefault="00867F9F" w:rsidP="00895672">
      <w:pPr>
        <w:spacing w:after="0"/>
        <w:rPr>
          <w:b/>
        </w:rPr>
      </w:pPr>
      <w:r w:rsidRPr="00A7264F">
        <w:rPr>
          <w:b/>
        </w:rPr>
        <w:t>SMRMA</w:t>
      </w:r>
      <w:r w:rsidRPr="00A7264F">
        <w:rPr>
          <w:b/>
        </w:rPr>
        <w:tab/>
      </w:r>
      <w:r w:rsidRPr="00A7264F">
        <w:rPr>
          <w:b/>
        </w:rPr>
        <w:tab/>
        <w:t xml:space="preserve">State Marine Recreational Management Areas </w:t>
      </w:r>
    </w:p>
    <w:p w14:paraId="2CD3CD10" w14:textId="77777777" w:rsidR="00867F9F" w:rsidRPr="00A7264F" w:rsidRDefault="00867F9F" w:rsidP="00895672">
      <w:pPr>
        <w:spacing w:after="0"/>
        <w:rPr>
          <w:b/>
        </w:rPr>
      </w:pPr>
      <w:r w:rsidRPr="00A7264F">
        <w:rPr>
          <w:b/>
        </w:rPr>
        <w:t xml:space="preserve">SWAP </w:t>
      </w:r>
      <w:r w:rsidRPr="00A7264F">
        <w:rPr>
          <w:b/>
        </w:rPr>
        <w:tab/>
      </w:r>
      <w:r w:rsidRPr="00A7264F">
        <w:rPr>
          <w:b/>
        </w:rPr>
        <w:tab/>
      </w:r>
      <w:r w:rsidRPr="00A7264F">
        <w:rPr>
          <w:b/>
        </w:rPr>
        <w:tab/>
        <w:t>State Wildlife Action Plan</w:t>
      </w:r>
    </w:p>
    <w:p w14:paraId="2CD3CD11" w14:textId="77777777" w:rsidR="00867F9F" w:rsidRPr="00A7264F" w:rsidRDefault="00867F9F" w:rsidP="00895672">
      <w:pPr>
        <w:spacing w:after="0"/>
        <w:rPr>
          <w:b/>
        </w:rPr>
      </w:pPr>
      <w:r w:rsidRPr="00A7264F">
        <w:rPr>
          <w:b/>
        </w:rPr>
        <w:t xml:space="preserve">SWG </w:t>
      </w:r>
      <w:r w:rsidRPr="00A7264F">
        <w:rPr>
          <w:b/>
        </w:rPr>
        <w:tab/>
      </w:r>
      <w:r w:rsidRPr="00A7264F">
        <w:rPr>
          <w:b/>
        </w:rPr>
        <w:tab/>
      </w:r>
      <w:r w:rsidRPr="00A7264F">
        <w:rPr>
          <w:b/>
        </w:rPr>
        <w:tab/>
        <w:t>State and Tribal Wildlife Grants</w:t>
      </w:r>
    </w:p>
    <w:p w14:paraId="2CD3CD12" w14:textId="77777777" w:rsidR="00867F9F" w:rsidRPr="00A7264F" w:rsidRDefault="00867F9F" w:rsidP="00895672">
      <w:pPr>
        <w:spacing w:after="0"/>
        <w:rPr>
          <w:b/>
        </w:rPr>
      </w:pPr>
      <w:r w:rsidRPr="00A7264F">
        <w:rPr>
          <w:b/>
        </w:rPr>
        <w:t>SWRCB</w:t>
      </w:r>
      <w:r w:rsidRPr="00A7264F">
        <w:rPr>
          <w:b/>
        </w:rPr>
        <w:tab/>
      </w:r>
      <w:r w:rsidRPr="00A7264F">
        <w:rPr>
          <w:b/>
        </w:rPr>
        <w:tab/>
      </w:r>
      <w:r w:rsidRPr="00A7264F">
        <w:rPr>
          <w:b/>
        </w:rPr>
        <w:tab/>
        <w:t>State Water Resources Control Board</w:t>
      </w:r>
    </w:p>
    <w:p w14:paraId="2CD3CD13" w14:textId="77777777" w:rsidR="00867F9F" w:rsidRPr="00A7264F" w:rsidRDefault="00867F9F" w:rsidP="00895672">
      <w:pPr>
        <w:spacing w:after="0"/>
        <w:rPr>
          <w:b/>
        </w:rPr>
      </w:pPr>
      <w:r w:rsidRPr="00A7264F">
        <w:rPr>
          <w:b/>
        </w:rPr>
        <w:t>TNC</w:t>
      </w:r>
      <w:r w:rsidRPr="00A7264F">
        <w:rPr>
          <w:b/>
        </w:rPr>
        <w:tab/>
      </w:r>
      <w:r w:rsidRPr="00A7264F">
        <w:rPr>
          <w:b/>
        </w:rPr>
        <w:tab/>
      </w:r>
      <w:r w:rsidRPr="00A7264F">
        <w:rPr>
          <w:b/>
        </w:rPr>
        <w:tab/>
      </w:r>
      <w:proofErr w:type="gramStart"/>
      <w:r w:rsidRPr="00A7264F">
        <w:rPr>
          <w:b/>
        </w:rPr>
        <w:t>The</w:t>
      </w:r>
      <w:proofErr w:type="gramEnd"/>
      <w:r w:rsidRPr="00A7264F">
        <w:rPr>
          <w:b/>
        </w:rPr>
        <w:t xml:space="preserve"> Nature Conservancy</w:t>
      </w:r>
    </w:p>
    <w:p w14:paraId="2CD3CD14" w14:textId="77777777" w:rsidR="00867F9F" w:rsidRPr="00A7264F" w:rsidRDefault="00867F9F" w:rsidP="00895672">
      <w:pPr>
        <w:spacing w:after="0"/>
        <w:rPr>
          <w:b/>
        </w:rPr>
      </w:pPr>
      <w:r w:rsidRPr="00A7264F">
        <w:rPr>
          <w:b/>
        </w:rPr>
        <w:t>USACE</w:t>
      </w:r>
      <w:r w:rsidRPr="00A7264F">
        <w:rPr>
          <w:b/>
        </w:rPr>
        <w:tab/>
      </w:r>
      <w:r w:rsidRPr="00A7264F">
        <w:rPr>
          <w:b/>
        </w:rPr>
        <w:tab/>
      </w:r>
      <w:r w:rsidRPr="00A7264F">
        <w:rPr>
          <w:b/>
        </w:rPr>
        <w:tab/>
        <w:t>U.S. Army Corps of Engineers</w:t>
      </w:r>
    </w:p>
    <w:p w14:paraId="2CD3CD15" w14:textId="77777777" w:rsidR="00867F9F" w:rsidRPr="00A7264F" w:rsidRDefault="00867F9F" w:rsidP="00895672">
      <w:pPr>
        <w:spacing w:after="0"/>
        <w:rPr>
          <w:b/>
        </w:rPr>
      </w:pPr>
      <w:r w:rsidRPr="00A7264F">
        <w:rPr>
          <w:b/>
        </w:rPr>
        <w:t>USEPA</w:t>
      </w:r>
      <w:r w:rsidRPr="00A7264F">
        <w:rPr>
          <w:b/>
        </w:rPr>
        <w:tab/>
      </w:r>
      <w:r w:rsidRPr="00A7264F">
        <w:rPr>
          <w:b/>
        </w:rPr>
        <w:tab/>
      </w:r>
      <w:r w:rsidRPr="00A7264F">
        <w:rPr>
          <w:b/>
        </w:rPr>
        <w:tab/>
        <w:t>U.S. Environmental Protection Agency</w:t>
      </w:r>
    </w:p>
    <w:p w14:paraId="2CD3CD16" w14:textId="77777777" w:rsidR="00867F9F" w:rsidRPr="00A7264F" w:rsidRDefault="00867F9F" w:rsidP="00895672">
      <w:pPr>
        <w:spacing w:after="0"/>
        <w:rPr>
          <w:b/>
        </w:rPr>
      </w:pPr>
      <w:r w:rsidRPr="00A7264F">
        <w:rPr>
          <w:b/>
        </w:rPr>
        <w:t>USFWS</w:t>
      </w:r>
      <w:r w:rsidRPr="00A7264F">
        <w:rPr>
          <w:b/>
        </w:rPr>
        <w:tab/>
      </w:r>
      <w:r w:rsidRPr="00A7264F">
        <w:rPr>
          <w:b/>
        </w:rPr>
        <w:tab/>
      </w:r>
      <w:r w:rsidRPr="00A7264F">
        <w:rPr>
          <w:b/>
        </w:rPr>
        <w:tab/>
        <w:t>U.S. Fish &amp; Wildlife Service</w:t>
      </w:r>
    </w:p>
    <w:p w14:paraId="2CD3CD17" w14:textId="77777777" w:rsidR="00867F9F" w:rsidRPr="00A7264F" w:rsidRDefault="00867F9F" w:rsidP="00895672">
      <w:pPr>
        <w:spacing w:after="0"/>
        <w:rPr>
          <w:b/>
        </w:rPr>
      </w:pPr>
      <w:r w:rsidRPr="00A7264F">
        <w:rPr>
          <w:b/>
        </w:rPr>
        <w:t>USGS</w:t>
      </w:r>
      <w:r w:rsidRPr="00A7264F">
        <w:rPr>
          <w:b/>
        </w:rPr>
        <w:tab/>
      </w:r>
      <w:r w:rsidRPr="00A7264F">
        <w:rPr>
          <w:b/>
        </w:rPr>
        <w:tab/>
      </w:r>
      <w:r w:rsidRPr="00A7264F">
        <w:rPr>
          <w:b/>
        </w:rPr>
        <w:tab/>
        <w:t>U.S. Geological Survey</w:t>
      </w:r>
    </w:p>
    <w:p w14:paraId="2CD3CD18" w14:textId="77777777" w:rsidR="00867F9F" w:rsidRPr="00A7264F" w:rsidRDefault="00867F9F" w:rsidP="00895672">
      <w:pPr>
        <w:spacing w:after="0"/>
        <w:rPr>
          <w:b/>
        </w:rPr>
      </w:pPr>
      <w:r w:rsidRPr="00A7264F">
        <w:rPr>
          <w:b/>
        </w:rPr>
        <w:t>WCB</w:t>
      </w:r>
      <w:r w:rsidRPr="00A7264F">
        <w:rPr>
          <w:b/>
        </w:rPr>
        <w:tab/>
      </w:r>
      <w:r w:rsidRPr="00A7264F">
        <w:rPr>
          <w:b/>
        </w:rPr>
        <w:tab/>
      </w:r>
      <w:r w:rsidRPr="00A7264F">
        <w:rPr>
          <w:b/>
        </w:rPr>
        <w:tab/>
        <w:t>Wildlife Conservation Board</w:t>
      </w:r>
    </w:p>
    <w:p w14:paraId="2CD3CD19" w14:textId="77777777" w:rsidR="00997FEF" w:rsidRPr="00A7264F" w:rsidRDefault="00997FEF" w:rsidP="00895672">
      <w:pPr>
        <w:spacing w:after="0"/>
        <w:rPr>
          <w:b/>
        </w:rPr>
      </w:pPr>
      <w:r w:rsidRPr="00A7264F">
        <w:rPr>
          <w:b/>
        </w:rPr>
        <w:t>WRAMP</w:t>
      </w:r>
      <w:r w:rsidRPr="00A7264F">
        <w:rPr>
          <w:b/>
        </w:rPr>
        <w:tab/>
      </w:r>
      <w:r w:rsidRPr="00A7264F">
        <w:rPr>
          <w:b/>
        </w:rPr>
        <w:tab/>
        <w:t>State Wetland and Riparian Area Monitoring Plan</w:t>
      </w:r>
    </w:p>
    <w:p w14:paraId="2CD3CD1A" w14:textId="77777777" w:rsidR="005F1791" w:rsidRPr="00A7264F" w:rsidRDefault="005F1791" w:rsidP="005F1791">
      <w:pPr>
        <w:spacing w:after="0"/>
        <w:rPr>
          <w:b/>
        </w:rPr>
      </w:pPr>
    </w:p>
    <w:p w14:paraId="2CD3CD1B" w14:textId="77777777" w:rsidR="005F1791" w:rsidRPr="00A7264F" w:rsidRDefault="005F1791" w:rsidP="005F1791">
      <w:pPr>
        <w:spacing w:after="0"/>
        <w:rPr>
          <w:b/>
        </w:rPr>
      </w:pPr>
    </w:p>
    <w:p w14:paraId="2CD3CD1C" w14:textId="77777777" w:rsidR="005F1791" w:rsidRPr="00A7264F" w:rsidRDefault="005F1791" w:rsidP="005F1791">
      <w:pPr>
        <w:sectPr w:rsidR="005F1791" w:rsidRPr="00A7264F" w:rsidSect="005F1791">
          <w:headerReference w:type="even" r:id="rId23"/>
          <w:headerReference w:type="default" r:id="rId24"/>
          <w:footerReference w:type="default" r:id="rId25"/>
          <w:headerReference w:type="first" r:id="rId26"/>
          <w:pgSz w:w="12240" w:h="15840"/>
          <w:pgMar w:top="1530" w:right="1440" w:bottom="1440" w:left="1440" w:header="720" w:footer="720" w:gutter="0"/>
          <w:pgNumType w:fmt="lowerRoman" w:start="1"/>
          <w:cols w:space="720"/>
          <w:docGrid w:linePitch="360"/>
        </w:sectPr>
      </w:pPr>
    </w:p>
    <w:p w14:paraId="2CD3CD1D" w14:textId="1225A52D" w:rsidR="00E77B20" w:rsidRPr="00A7264F" w:rsidRDefault="00F60197" w:rsidP="00B41501">
      <w:pPr>
        <w:pStyle w:val="Heading1"/>
      </w:pPr>
      <w:bookmarkStart w:id="2" w:name="_Toc426367667"/>
      <w:bookmarkStart w:id="3" w:name="_Toc469475567"/>
      <w:r>
        <w:rPr>
          <w:noProof/>
        </w:rPr>
        <w:lastRenderedPageBreak/>
        <mc:AlternateContent>
          <mc:Choice Requires="wps">
            <w:drawing>
              <wp:anchor distT="0" distB="0" distL="114300" distR="114300" simplePos="0" relativeHeight="251696640" behindDoc="0" locked="0" layoutInCell="1" allowOverlap="1" wp14:anchorId="136FBFC9" wp14:editId="36AC438B">
                <wp:simplePos x="0" y="0"/>
                <wp:positionH relativeFrom="column">
                  <wp:posOffset>2762250</wp:posOffset>
                </wp:positionH>
                <wp:positionV relativeFrom="paragraph">
                  <wp:posOffset>59690</wp:posOffset>
                </wp:positionV>
                <wp:extent cx="3161665" cy="190500"/>
                <wp:effectExtent l="0" t="0" r="635" b="0"/>
                <wp:wrapSquare wrapText="bothSides"/>
                <wp:docPr id="25" name="Text Box 25"/>
                <wp:cNvGraphicFramePr/>
                <a:graphic xmlns:a="http://schemas.openxmlformats.org/drawingml/2006/main">
                  <a:graphicData uri="http://schemas.microsoft.com/office/word/2010/wordprocessingShape">
                    <wps:wsp>
                      <wps:cNvSpPr txBox="1"/>
                      <wps:spPr>
                        <a:xfrm>
                          <a:off x="0" y="0"/>
                          <a:ext cx="3161665" cy="190500"/>
                        </a:xfrm>
                        <a:prstGeom prst="rect">
                          <a:avLst/>
                        </a:prstGeom>
                        <a:solidFill>
                          <a:prstClr val="white"/>
                        </a:solidFill>
                        <a:ln>
                          <a:noFill/>
                        </a:ln>
                        <a:effectLst/>
                      </wps:spPr>
                      <wps:txbx>
                        <w:txbxContent>
                          <w:p w14:paraId="2A3BE691" w14:textId="32097A71" w:rsidR="00B41501" w:rsidRPr="00202F0B" w:rsidRDefault="00B41501" w:rsidP="00F60197">
                            <w:pPr>
                              <w:pStyle w:val="Caption"/>
                              <w:rPr>
                                <w:rFonts w:eastAsia="Calibri"/>
                                <w:noProof/>
                              </w:rPr>
                            </w:pPr>
                            <w:bookmarkStart w:id="4" w:name="_Toc469476023"/>
                            <w:r>
                              <w:t xml:space="preserve">Text Box </w:t>
                            </w:r>
                            <w:r>
                              <w:fldChar w:fldCharType="begin"/>
                            </w:r>
                            <w:r>
                              <w:instrText xml:space="preserve"> SEQ Text_Box \* ARABIC </w:instrText>
                            </w:r>
                            <w:r>
                              <w:fldChar w:fldCharType="separate"/>
                            </w:r>
                            <w:r w:rsidR="00775381">
                              <w:rPr>
                                <w:noProof/>
                              </w:rPr>
                              <w:t>1</w:t>
                            </w:r>
                            <w:r>
                              <w:rPr>
                                <w:noProof/>
                              </w:rPr>
                              <w:fldChar w:fldCharType="end"/>
                            </w:r>
                            <w:r>
                              <w:t xml:space="preserve">: </w:t>
                            </w:r>
                            <w:r w:rsidRPr="003E4CC1">
                              <w:t>What is a State Wildlife Action Plan?</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28" type="#_x0000_t202" style="position:absolute;left:0;text-align:left;margin-left:217.5pt;margin-top:4.7pt;width:248.95pt;height:1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" stroked="f">
                <v:textbox inset="0,0,0,0">
                  <w:txbxContent>
                    <w:p w14:paraId="2A3BE691" w14:textId="32097A71" w:rsidR="00B41501" w:rsidRPr="00202F0B" w:rsidRDefault="00B41501" w:rsidP="00F60197">
                      <w:pPr>
                        <w:pStyle w:val="Caption"/>
                        <w:rPr>
                          <w:rFonts w:eastAsia="Calibri"/>
                          <w:noProof/>
                        </w:rPr>
                      </w:pPr>
                      <w:bookmarkStart w:id="5" w:name="_Toc469476023"/>
                      <w:r>
                        <w:t xml:space="preserve">Text Box </w:t>
                      </w:r>
                      <w:r>
                        <w:fldChar w:fldCharType="begin"/>
                      </w:r>
                      <w:r>
                        <w:instrText xml:space="preserve"> SEQ Text_Box \* ARABIC </w:instrText>
                      </w:r>
                      <w:r>
                        <w:fldChar w:fldCharType="separate"/>
                      </w:r>
                      <w:r w:rsidR="00775381">
                        <w:rPr>
                          <w:noProof/>
                        </w:rPr>
                        <w:t>1</w:t>
                      </w:r>
                      <w:r>
                        <w:rPr>
                          <w:noProof/>
                        </w:rPr>
                        <w:fldChar w:fldCharType="end"/>
                      </w:r>
                      <w:r>
                        <w:t xml:space="preserve">: </w:t>
                      </w:r>
                      <w:r w:rsidRPr="003E4CC1">
                        <w:t>What is a State Wildlife Action Plan?</w:t>
                      </w:r>
                      <w:bookmarkEnd w:id="5"/>
                    </w:p>
                  </w:txbxContent>
                </v:textbox>
                <w10:wrap type="square"/>
              </v:shape>
            </w:pict>
          </mc:Fallback>
        </mc:AlternateContent>
      </w:r>
      <w:r w:rsidR="00E77B20" w:rsidRPr="00A7264F">
        <w:t>Introduction</w:t>
      </w:r>
      <w:bookmarkEnd w:id="2"/>
      <w:bookmarkEnd w:id="3"/>
      <w:r w:rsidR="00E77B20" w:rsidRPr="00A7264F">
        <w:t xml:space="preserve"> </w:t>
      </w:r>
      <w:bookmarkStart w:id="6" w:name="_GoBack"/>
      <w:bookmarkEnd w:id="6"/>
    </w:p>
    <w:p w14:paraId="1D620550" w14:textId="7C2B7048" w:rsidR="00EA0015" w:rsidRPr="00A7264F" w:rsidRDefault="003C1A2B" w:rsidP="00EA0015">
      <w:bookmarkStart w:id="7" w:name="_Toc430019485"/>
      <w:bookmarkStart w:id="8" w:name="_Toc425781575"/>
      <w:r w:rsidRPr="00A7264F">
        <w:rPr>
          <w:rFonts w:eastAsia="Calibri"/>
          <w:noProof/>
        </w:rPr>
        <mc:AlternateContent>
          <mc:Choice Requires="wps">
            <w:drawing>
              <wp:anchor distT="0" distB="0" distL="114300" distR="114300" simplePos="0" relativeHeight="251676160" behindDoc="1" locked="0" layoutInCell="1" allowOverlap="1" wp14:anchorId="5472813D" wp14:editId="7995BFC5">
                <wp:simplePos x="0" y="0"/>
                <wp:positionH relativeFrom="margin">
                  <wp:align>right</wp:align>
                </wp:positionH>
                <wp:positionV relativeFrom="paragraph">
                  <wp:posOffset>12124</wp:posOffset>
                </wp:positionV>
                <wp:extent cx="3161665" cy="2562225"/>
                <wp:effectExtent l="0" t="0" r="19685"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161665" cy="2562225"/>
                        </a:xfrm>
                        <a:prstGeom prst="rect">
                          <a:avLst/>
                        </a:prstGeom>
                        <a:solidFill>
                          <a:schemeClr val="accent6">
                            <a:lumMod val="20000"/>
                            <a:lumOff val="80000"/>
                          </a:schemeClr>
                        </a:solidFill>
                        <a:ln w="9525">
                          <a:solidFill>
                            <a:prstClr val="black"/>
                          </a:solidFill>
                        </a:ln>
                      </wps:spPr>
                      <wps:txbx>
                        <w:txbxContent>
                          <w:p w14:paraId="6F38C7D9" w14:textId="5E4ABA6E" w:rsidR="00B41501" w:rsidRPr="00B82D0D" w:rsidRDefault="00B41501" w:rsidP="00EA0015">
                            <w:pPr>
                              <w:spacing w:after="120" w:line="240" w:lineRule="auto"/>
                              <w:rPr>
                                <w:rFonts w:eastAsia="Times New Roman"/>
                                <w:color w:val="000000"/>
                                <w:sz w:val="18"/>
                                <w:szCs w:val="18"/>
                                <w:vertAlign w:val="superscript"/>
                              </w:rPr>
                            </w:pPr>
                            <w:r w:rsidRPr="00E77B20">
                              <w:rPr>
                                <w:rFonts w:eastAsia="Times New Roman"/>
                                <w:color w:val="000000"/>
                                <w:sz w:val="18"/>
                                <w:szCs w:val="18"/>
                              </w:rPr>
                              <w:t xml:space="preserve">In 2000, Congress enacted the </w:t>
                            </w:r>
                            <w:r w:rsidRPr="00E77B20">
                              <w:rPr>
                                <w:sz w:val="18"/>
                                <w:szCs w:val="18"/>
                              </w:rPr>
                              <w:t>State and Tribal Wildlife Grants (SWG) p</w:t>
                            </w:r>
                            <w:r w:rsidRPr="00E77B20">
                              <w:rPr>
                                <w:rFonts w:eastAsia="Times New Roman"/>
                                <w:color w:val="000000"/>
                                <w:sz w:val="18"/>
                                <w:szCs w:val="18"/>
                              </w:rPr>
                              <w:t xml:space="preserve">rogram to support state programs that broadly benefit wildlife and habitats, but particularly “Species of Greatest Conservation Need” (SGCN) </w:t>
                            </w:r>
                            <w:r>
                              <w:rPr>
                                <w:rFonts w:eastAsia="Times New Roman"/>
                                <w:color w:val="000000"/>
                                <w:sz w:val="18"/>
                                <w:szCs w:val="18"/>
                              </w:rPr>
                              <w:t xml:space="preserve">as </w:t>
                            </w:r>
                            <w:r w:rsidRPr="00E77B20">
                              <w:rPr>
                                <w:rFonts w:eastAsia="Times New Roman"/>
                                <w:color w:val="000000"/>
                                <w:sz w:val="18"/>
                                <w:szCs w:val="18"/>
                              </w:rPr>
                              <w:t xml:space="preserve">defined by individual states. </w:t>
                            </w:r>
                            <w:r w:rsidRPr="00E77B20">
                              <w:rPr>
                                <w:sz w:val="18"/>
                                <w:szCs w:val="18"/>
                              </w:rPr>
                              <w:t xml:space="preserve">Congress mandated each state and territory to develop a SWAP that outlined a comprehensive wildlife conservation strategy to receive federal funds through </w:t>
                            </w:r>
                            <w:r>
                              <w:rPr>
                                <w:sz w:val="18"/>
                                <w:szCs w:val="18"/>
                              </w:rPr>
                              <w:t xml:space="preserve">the </w:t>
                            </w:r>
                            <w:r w:rsidRPr="00E77B20">
                              <w:rPr>
                                <w:sz w:val="18"/>
                                <w:szCs w:val="18"/>
                              </w:rPr>
                              <w:t>SWG program.</w:t>
                            </w:r>
                            <w:r w:rsidRPr="00E77B20">
                              <w:rPr>
                                <w:rFonts w:eastAsia="Times New Roman"/>
                                <w:color w:val="000000"/>
                                <w:sz w:val="18"/>
                                <w:szCs w:val="18"/>
                              </w:rPr>
                              <w:t xml:space="preserve"> </w:t>
                            </w:r>
                            <w:r w:rsidRPr="00E77B20">
                              <w:rPr>
                                <w:sz w:val="18"/>
                                <w:szCs w:val="18"/>
                              </w:rPr>
                              <w:t xml:space="preserve">From 2005 through 2014, CDFW received approximately $37 million through </w:t>
                            </w:r>
                            <w:r>
                              <w:rPr>
                                <w:sz w:val="18"/>
                                <w:szCs w:val="18"/>
                              </w:rPr>
                              <w:t xml:space="preserve">the </w:t>
                            </w:r>
                            <w:r w:rsidRPr="00E77B20">
                              <w:rPr>
                                <w:sz w:val="18"/>
                                <w:szCs w:val="18"/>
                              </w:rPr>
                              <w:t>SWG program</w:t>
                            </w:r>
                            <w:r>
                              <w:rPr>
                                <w:sz w:val="18"/>
                                <w:szCs w:val="18"/>
                              </w:rPr>
                              <w:t xml:space="preserve">, </w:t>
                            </w:r>
                            <w:r w:rsidRPr="00E77B20">
                              <w:rPr>
                                <w:sz w:val="18"/>
                                <w:szCs w:val="18"/>
                              </w:rPr>
                              <w:t xml:space="preserve">matched with approximately $19 million in </w:t>
                            </w:r>
                            <w:r>
                              <w:rPr>
                                <w:sz w:val="18"/>
                                <w:szCs w:val="18"/>
                              </w:rPr>
                              <w:t>s</w:t>
                            </w:r>
                            <w:r w:rsidRPr="00E77B20">
                              <w:rPr>
                                <w:sz w:val="18"/>
                                <w:szCs w:val="18"/>
                              </w:rPr>
                              <w:t xml:space="preserve">tate government support for wildlife conservation activities. </w:t>
                            </w:r>
                            <w:r>
                              <w:rPr>
                                <w:sz w:val="18"/>
                                <w:szCs w:val="18"/>
                              </w:rPr>
                              <w:t xml:space="preserve">The </w:t>
                            </w:r>
                            <w:r w:rsidRPr="00E77B20">
                              <w:rPr>
                                <w:sz w:val="18"/>
                                <w:szCs w:val="18"/>
                              </w:rPr>
                              <w:t>SWG program requires SWAP updates at least every 10 years</w:t>
                            </w:r>
                            <w:r w:rsidRPr="009E6A24">
                              <w:rPr>
                                <w:sz w:val="18"/>
                                <w:szCs w:val="18"/>
                              </w:rPr>
                              <w:t>. CDFW prepared and submitted SWAP 2015, the first comprehensive update</w:t>
                            </w:r>
                            <w:r w:rsidRPr="00E77B20">
                              <w:rPr>
                                <w:sz w:val="18"/>
                                <w:szCs w:val="18"/>
                              </w:rPr>
                              <w:t xml:space="preserve"> of the California SWAP 2005</w:t>
                            </w:r>
                            <w:r>
                              <w:rPr>
                                <w:sz w:val="18"/>
                                <w:szCs w:val="18"/>
                              </w:rPr>
                              <w:t>, to the U.S. Fish and Wildlife Service (USFWS)</w:t>
                            </w:r>
                            <w:r w:rsidRPr="00E77B20">
                              <w:rPr>
                                <w:sz w:val="18"/>
                                <w:szCs w:val="18"/>
                              </w:rPr>
                              <w:t xml:space="preserve">. </w:t>
                            </w:r>
                            <w:r w:rsidRPr="00E77B20">
                              <w:rPr>
                                <w:rFonts w:eastAsia="Times New Roman"/>
                                <w:color w:val="000000"/>
                                <w:sz w:val="18"/>
                                <w:szCs w:val="18"/>
                              </w:rPr>
                              <w:t xml:space="preserve">The update allows CDFW to expand and improve the recommended conservation activities addressed in </w:t>
                            </w:r>
                            <w:r w:rsidRPr="00B82D0D">
                              <w:rPr>
                                <w:rFonts w:eastAsia="Times New Roman"/>
                                <w:color w:val="000000"/>
                                <w:sz w:val="18"/>
                                <w:szCs w:val="18"/>
                              </w:rPr>
                              <w:t>the original plan by integrating new knowledge acquired since 2005.</w:t>
                            </w:r>
                            <w:r w:rsidRPr="00B82D0D">
                              <w:rPr>
                                <w:rFonts w:eastAsia="Times New Roman"/>
                                <w:color w:val="000000"/>
                                <w:sz w:val="18"/>
                                <w:szCs w:val="18"/>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197.75pt;margin-top:.95pt;width:248.95pt;height:201.75pt;z-index:-25164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" fillcolor="#e2efd9 [665]">
                <v:textbox>
                  <w:txbxContent>
                    <w:p w14:paraId="6F38C7D9" w14:textId="5E4ABA6E" w:rsidR="00B41501" w:rsidRPr="00B82D0D" w:rsidRDefault="00B41501" w:rsidP="00EA0015">
                      <w:pPr>
                        <w:spacing w:after="120" w:line="240" w:lineRule="auto"/>
                        <w:rPr>
                          <w:rFonts w:eastAsia="Times New Roman"/>
                          <w:color w:val="000000"/>
                          <w:sz w:val="18"/>
                          <w:szCs w:val="18"/>
                          <w:vertAlign w:val="superscript"/>
                        </w:rPr>
                      </w:pPr>
                      <w:r w:rsidRPr="00E77B20">
                        <w:rPr>
                          <w:rFonts w:eastAsia="Times New Roman"/>
                          <w:color w:val="000000"/>
                          <w:sz w:val="18"/>
                          <w:szCs w:val="18"/>
                        </w:rPr>
                        <w:t xml:space="preserve">In 2000, Congress enacted the </w:t>
                      </w:r>
                      <w:r w:rsidRPr="00E77B20">
                        <w:rPr>
                          <w:sz w:val="18"/>
                          <w:szCs w:val="18"/>
                        </w:rPr>
                        <w:t>State and Tribal Wildlife Grants (SWG) p</w:t>
                      </w:r>
                      <w:r w:rsidRPr="00E77B20">
                        <w:rPr>
                          <w:rFonts w:eastAsia="Times New Roman"/>
                          <w:color w:val="000000"/>
                          <w:sz w:val="18"/>
                          <w:szCs w:val="18"/>
                        </w:rPr>
                        <w:t xml:space="preserve">rogram to support state programs that broadly benefit wildlife and habitats, but particularly “Species of Greatest Conservation Need” (SGCN) </w:t>
                      </w:r>
                      <w:r>
                        <w:rPr>
                          <w:rFonts w:eastAsia="Times New Roman"/>
                          <w:color w:val="000000"/>
                          <w:sz w:val="18"/>
                          <w:szCs w:val="18"/>
                        </w:rPr>
                        <w:t xml:space="preserve">as </w:t>
                      </w:r>
                      <w:r w:rsidRPr="00E77B20">
                        <w:rPr>
                          <w:rFonts w:eastAsia="Times New Roman"/>
                          <w:color w:val="000000"/>
                          <w:sz w:val="18"/>
                          <w:szCs w:val="18"/>
                        </w:rPr>
                        <w:t xml:space="preserve">defined by individual states. </w:t>
                      </w:r>
                      <w:r w:rsidRPr="00E77B20">
                        <w:rPr>
                          <w:sz w:val="18"/>
                          <w:szCs w:val="18"/>
                        </w:rPr>
                        <w:t xml:space="preserve">Congress mandated each state and territory to develop a SWAP that outlined a comprehensive wildlife conservation strategy to receive federal funds through </w:t>
                      </w:r>
                      <w:r>
                        <w:rPr>
                          <w:sz w:val="18"/>
                          <w:szCs w:val="18"/>
                        </w:rPr>
                        <w:t xml:space="preserve">the </w:t>
                      </w:r>
                      <w:r w:rsidRPr="00E77B20">
                        <w:rPr>
                          <w:sz w:val="18"/>
                          <w:szCs w:val="18"/>
                        </w:rPr>
                        <w:t>SWG program.</w:t>
                      </w:r>
                      <w:r w:rsidRPr="00E77B20">
                        <w:rPr>
                          <w:rFonts w:eastAsia="Times New Roman"/>
                          <w:color w:val="000000"/>
                          <w:sz w:val="18"/>
                          <w:szCs w:val="18"/>
                        </w:rPr>
                        <w:t xml:space="preserve"> </w:t>
                      </w:r>
                      <w:r w:rsidRPr="00E77B20">
                        <w:rPr>
                          <w:sz w:val="18"/>
                          <w:szCs w:val="18"/>
                        </w:rPr>
                        <w:t xml:space="preserve">From 2005 through 2014, CDFW received approximately $37 million through </w:t>
                      </w:r>
                      <w:r>
                        <w:rPr>
                          <w:sz w:val="18"/>
                          <w:szCs w:val="18"/>
                        </w:rPr>
                        <w:t xml:space="preserve">the </w:t>
                      </w:r>
                      <w:r w:rsidRPr="00E77B20">
                        <w:rPr>
                          <w:sz w:val="18"/>
                          <w:szCs w:val="18"/>
                        </w:rPr>
                        <w:t>SWG program</w:t>
                      </w:r>
                      <w:r>
                        <w:rPr>
                          <w:sz w:val="18"/>
                          <w:szCs w:val="18"/>
                        </w:rPr>
                        <w:t xml:space="preserve">, </w:t>
                      </w:r>
                      <w:r w:rsidRPr="00E77B20">
                        <w:rPr>
                          <w:sz w:val="18"/>
                          <w:szCs w:val="18"/>
                        </w:rPr>
                        <w:t xml:space="preserve">matched with approximately $19 million in </w:t>
                      </w:r>
                      <w:r>
                        <w:rPr>
                          <w:sz w:val="18"/>
                          <w:szCs w:val="18"/>
                        </w:rPr>
                        <w:t>s</w:t>
                      </w:r>
                      <w:r w:rsidRPr="00E77B20">
                        <w:rPr>
                          <w:sz w:val="18"/>
                          <w:szCs w:val="18"/>
                        </w:rPr>
                        <w:t xml:space="preserve">tate government support for wildlife conservation activities. </w:t>
                      </w:r>
                      <w:r>
                        <w:rPr>
                          <w:sz w:val="18"/>
                          <w:szCs w:val="18"/>
                        </w:rPr>
                        <w:t xml:space="preserve">The </w:t>
                      </w:r>
                      <w:r w:rsidRPr="00E77B20">
                        <w:rPr>
                          <w:sz w:val="18"/>
                          <w:szCs w:val="18"/>
                        </w:rPr>
                        <w:t>SWG program requires SWAP updates at least every 10 years</w:t>
                      </w:r>
                      <w:r w:rsidRPr="009E6A24">
                        <w:rPr>
                          <w:sz w:val="18"/>
                          <w:szCs w:val="18"/>
                        </w:rPr>
                        <w:t>. CDFW prepared and submitted SWAP 2015, the first comprehensive update</w:t>
                      </w:r>
                      <w:r w:rsidRPr="00E77B20">
                        <w:rPr>
                          <w:sz w:val="18"/>
                          <w:szCs w:val="18"/>
                        </w:rPr>
                        <w:t xml:space="preserve"> of the California SWAP 2005</w:t>
                      </w:r>
                      <w:r>
                        <w:rPr>
                          <w:sz w:val="18"/>
                          <w:szCs w:val="18"/>
                        </w:rPr>
                        <w:t>, to the U.S. Fish and Wildlife Service (USFWS)</w:t>
                      </w:r>
                      <w:r w:rsidRPr="00E77B20">
                        <w:rPr>
                          <w:sz w:val="18"/>
                          <w:szCs w:val="18"/>
                        </w:rPr>
                        <w:t xml:space="preserve">. </w:t>
                      </w:r>
                      <w:r w:rsidRPr="00E77B20">
                        <w:rPr>
                          <w:rFonts w:eastAsia="Times New Roman"/>
                          <w:color w:val="000000"/>
                          <w:sz w:val="18"/>
                          <w:szCs w:val="18"/>
                        </w:rPr>
                        <w:t xml:space="preserve">The update allows CDFW to expand and improve the recommended conservation activities addressed in </w:t>
                      </w:r>
                      <w:r w:rsidRPr="00B82D0D">
                        <w:rPr>
                          <w:rFonts w:eastAsia="Times New Roman"/>
                          <w:color w:val="000000"/>
                          <w:sz w:val="18"/>
                          <w:szCs w:val="18"/>
                        </w:rPr>
                        <w:t>the original plan by integrating new knowledge acquired since 2005.</w:t>
                      </w:r>
                      <w:r w:rsidRPr="00B82D0D">
                        <w:rPr>
                          <w:rFonts w:eastAsia="Times New Roman"/>
                          <w:color w:val="000000"/>
                          <w:sz w:val="18"/>
                          <w:szCs w:val="18"/>
                          <w:vertAlign w:val="superscript"/>
                        </w:rPr>
                        <w:t>1</w:t>
                      </w:r>
                    </w:p>
                  </w:txbxContent>
                </v:textbox>
                <w10:wrap type="square" anchorx="margin"/>
              </v:shape>
            </w:pict>
          </mc:Fallback>
        </mc:AlternateContent>
      </w:r>
      <w:r w:rsidR="00F60197" w:rsidRPr="00B31140">
        <w:rPr>
          <w:rFonts w:ascii="Calibri" w:eastAsia="Calibri" w:hAnsi="Calibri" w:cs="Times New Roman"/>
          <w:noProof/>
        </w:rPr>
        <mc:AlternateContent>
          <mc:Choice Requires="wps">
            <w:drawing>
              <wp:anchor distT="0" distB="0" distL="114300" distR="114300" simplePos="0" relativeHeight="251682304" behindDoc="0" locked="0" layoutInCell="1" allowOverlap="1" wp14:anchorId="01C929E0" wp14:editId="4B7E8D0D">
                <wp:simplePos x="0" y="0"/>
                <wp:positionH relativeFrom="margin">
                  <wp:posOffset>4647565</wp:posOffset>
                </wp:positionH>
                <wp:positionV relativeFrom="paragraph">
                  <wp:posOffset>7532370</wp:posOffset>
                </wp:positionV>
                <wp:extent cx="1276350" cy="2381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76350" cy="238125"/>
                        </a:xfrm>
                        <a:prstGeom prst="rect">
                          <a:avLst/>
                        </a:prstGeom>
                        <a:noFill/>
                        <a:ln w="6350">
                          <a:noFill/>
                        </a:ln>
                      </wps:spPr>
                      <wps:txbx>
                        <w:txbxContent>
                          <w:p w14:paraId="57AD65A8" w14:textId="56690B1E" w:rsidR="00B41501" w:rsidRPr="002211A3" w:rsidRDefault="00B41501" w:rsidP="00CA5D9B">
                            <w:pPr>
                              <w:rPr>
                                <w:sz w:val="16"/>
                                <w:szCs w:val="16"/>
                              </w:rPr>
                            </w:pPr>
                            <w:r>
                              <w:rPr>
                                <w:sz w:val="16"/>
                                <w:szCs w:val="16"/>
                              </w:rPr>
                              <w:t>(CDFW 2015</w:t>
                            </w:r>
                            <w:r w:rsidRPr="00B82D0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365.95pt;margin-top:593.1pt;width:100.5pt;height:18.7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" filled="f" stroked="f" strokeweight=".5pt">
                <v:textbox>
                  <w:txbxContent>
                    <w:p w14:paraId="57AD65A8" w14:textId="56690B1E" w:rsidR="00B41501" w:rsidRPr="002211A3" w:rsidRDefault="00B41501" w:rsidP="00CA5D9B">
                      <w:pPr>
                        <w:rPr>
                          <w:sz w:val="16"/>
                          <w:szCs w:val="16"/>
                        </w:rPr>
                      </w:pPr>
                      <w:r>
                        <w:rPr>
                          <w:sz w:val="16"/>
                          <w:szCs w:val="16"/>
                        </w:rPr>
                        <w:t>(CDFW 2015</w:t>
                      </w:r>
                      <w:r w:rsidRPr="00B82D0D">
                        <w:rPr>
                          <w:sz w:val="16"/>
                          <w:szCs w:val="16"/>
                        </w:rPr>
                        <w:t>)</w:t>
                      </w:r>
                    </w:p>
                  </w:txbxContent>
                </v:textbox>
                <w10:wrap anchorx="margin"/>
              </v:shape>
            </w:pict>
          </mc:Fallback>
        </mc:AlternateContent>
      </w:r>
      <w:r w:rsidR="00F60197">
        <w:rPr>
          <w:noProof/>
        </w:rPr>
        <mc:AlternateContent>
          <mc:Choice Requires="wps">
            <w:drawing>
              <wp:anchor distT="0" distB="0" distL="114300" distR="114300" simplePos="0" relativeHeight="251698688" behindDoc="0" locked="0" layoutInCell="1" allowOverlap="1" wp14:anchorId="344ADCD8" wp14:editId="24EC6355">
                <wp:simplePos x="0" y="0"/>
                <wp:positionH relativeFrom="column">
                  <wp:posOffset>0</wp:posOffset>
                </wp:positionH>
                <wp:positionV relativeFrom="paragraph">
                  <wp:posOffset>3766185</wp:posOffset>
                </wp:positionV>
                <wp:extent cx="5915025" cy="171450"/>
                <wp:effectExtent l="0" t="0" r="9525" b="0"/>
                <wp:wrapSquare wrapText="bothSides"/>
                <wp:docPr id="28" name="Text Box 28"/>
                <wp:cNvGraphicFramePr/>
                <a:graphic xmlns:a="http://schemas.openxmlformats.org/drawingml/2006/main">
                  <a:graphicData uri="http://schemas.microsoft.com/office/word/2010/wordprocessingShape">
                    <wps:wsp>
                      <wps:cNvSpPr txBox="1"/>
                      <wps:spPr>
                        <a:xfrm>
                          <a:off x="0" y="0"/>
                          <a:ext cx="5915025" cy="171450"/>
                        </a:xfrm>
                        <a:prstGeom prst="rect">
                          <a:avLst/>
                        </a:prstGeom>
                        <a:solidFill>
                          <a:prstClr val="white"/>
                        </a:solidFill>
                        <a:ln>
                          <a:noFill/>
                        </a:ln>
                        <a:effectLst/>
                      </wps:spPr>
                      <wps:txbx>
                        <w:txbxContent>
                          <w:p w14:paraId="2FF74456" w14:textId="4C6EF35A" w:rsidR="00B41501" w:rsidRPr="00D7331F" w:rsidRDefault="00B41501" w:rsidP="00F60197">
                            <w:pPr>
                              <w:pStyle w:val="Caption"/>
                              <w:rPr>
                                <w:noProof/>
                              </w:rPr>
                            </w:pPr>
                            <w:bookmarkStart w:id="9" w:name="_Toc469476024"/>
                            <w:r>
                              <w:t xml:space="preserve">Text Box </w:t>
                            </w:r>
                            <w:r>
                              <w:fldChar w:fldCharType="begin"/>
                            </w:r>
                            <w:r>
                              <w:instrText xml:space="preserve"> SEQ Text_Box \* ARABIC </w:instrText>
                            </w:r>
                            <w:r>
                              <w:fldChar w:fldCharType="separate"/>
                            </w:r>
                            <w:r w:rsidR="00775381">
                              <w:rPr>
                                <w:noProof/>
                              </w:rPr>
                              <w:t>2</w:t>
                            </w:r>
                            <w:r>
                              <w:rPr>
                                <w:noProof/>
                              </w:rPr>
                              <w:fldChar w:fldCharType="end"/>
                            </w:r>
                            <w:r>
                              <w:t xml:space="preserve">: </w:t>
                            </w:r>
                            <w:r w:rsidRPr="00F75A7E">
                              <w:t>Definitions Important to SWAP 2015</w:t>
                            </w:r>
                            <w:bookmarkEnd w:id="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1" type="#_x0000_t202" style="position:absolute;margin-left:0;margin-top:296.55pt;width:465.75pt;height:13.5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" stroked="f">
                <v:textbox inset="0,0,0,0">
                  <w:txbxContent>
                    <w:p w14:paraId="2FF74456" w14:textId="4C6EF35A" w:rsidR="00B41501" w:rsidRPr="00D7331F" w:rsidRDefault="00B41501" w:rsidP="00F60197">
                      <w:pPr>
                        <w:pStyle w:val="Caption"/>
                        <w:rPr>
                          <w:noProof/>
                        </w:rPr>
                      </w:pPr>
                      <w:bookmarkStart w:id="10" w:name="_Toc469476024"/>
                      <w:r>
                        <w:t xml:space="preserve">Text Box </w:t>
                      </w:r>
                      <w:r>
                        <w:fldChar w:fldCharType="begin"/>
                      </w:r>
                      <w:r>
                        <w:instrText xml:space="preserve"> SEQ Text_Box \* ARABIC </w:instrText>
                      </w:r>
                      <w:r>
                        <w:fldChar w:fldCharType="separate"/>
                      </w:r>
                      <w:r w:rsidR="00775381">
                        <w:rPr>
                          <w:noProof/>
                        </w:rPr>
                        <w:t>2</w:t>
                      </w:r>
                      <w:r>
                        <w:rPr>
                          <w:noProof/>
                        </w:rPr>
                        <w:fldChar w:fldCharType="end"/>
                      </w:r>
                      <w:r>
                        <w:t xml:space="preserve">: </w:t>
                      </w:r>
                      <w:r w:rsidRPr="00F75A7E">
                        <w:t>Definitions Important to SWAP 2015</w:t>
                      </w:r>
                      <w:bookmarkEnd w:id="10"/>
                    </w:p>
                  </w:txbxContent>
                </v:textbox>
                <w10:wrap type="square"/>
              </v:shape>
            </w:pict>
          </mc:Fallback>
        </mc:AlternateContent>
      </w:r>
      <w:r w:rsidR="00F60197" w:rsidRPr="00A7264F">
        <w:rPr>
          <w:noProof/>
        </w:rPr>
        <mc:AlternateContent>
          <mc:Choice Requires="wps">
            <w:drawing>
              <wp:anchor distT="45720" distB="45720" distL="114300" distR="114300" simplePos="0" relativeHeight="251677184" behindDoc="0" locked="0" layoutInCell="1" allowOverlap="1" wp14:anchorId="4C3B7CAA" wp14:editId="297F7F15">
                <wp:simplePos x="0" y="0"/>
                <wp:positionH relativeFrom="margin">
                  <wp:posOffset>0</wp:posOffset>
                </wp:positionH>
                <wp:positionV relativeFrom="paragraph">
                  <wp:posOffset>3975735</wp:posOffset>
                </wp:positionV>
                <wp:extent cx="5915025" cy="380047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00475"/>
                        </a:xfrm>
                        <a:prstGeom prst="rect">
                          <a:avLst/>
                        </a:prstGeom>
                        <a:solidFill>
                          <a:schemeClr val="accent6">
                            <a:lumMod val="20000"/>
                            <a:lumOff val="80000"/>
                          </a:schemeClr>
                        </a:solidFill>
                        <a:ln w="9525">
                          <a:solidFill>
                            <a:srgbClr val="000000"/>
                          </a:solidFill>
                          <a:miter lim="800000"/>
                          <a:headEnd/>
                          <a:tailEnd/>
                        </a:ln>
                      </wps:spPr>
                      <wps:txbx>
                        <w:txbxContent>
                          <w:p w14:paraId="3D62BCB2" w14:textId="0550870E" w:rsidR="00B41501" w:rsidRPr="00E77B20" w:rsidRDefault="00B41501" w:rsidP="00EA0015">
                            <w:pPr>
                              <w:spacing w:after="120" w:line="240" w:lineRule="auto"/>
                              <w:rPr>
                                <w:bCs/>
                                <w:sz w:val="18"/>
                              </w:rPr>
                            </w:pPr>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
                          <w:p w14:paraId="0FEDC7B7" w14:textId="77777777" w:rsidR="00B41501" w:rsidRPr="00E77B20" w:rsidRDefault="00B41501" w:rsidP="00EA0015">
                            <w:pPr>
                              <w:spacing w:after="120" w:line="240" w:lineRule="auto"/>
                              <w:rPr>
                                <w:bCs/>
                                <w:sz w:val="18"/>
                              </w:rPr>
                            </w:pPr>
                            <w:r w:rsidRPr="00E77B20">
                              <w:rPr>
                                <w:b/>
                                <w:i/>
                                <w:sz w:val="18"/>
                              </w:rPr>
                              <w:t>Goal</w:t>
                            </w:r>
                            <w:r w:rsidRPr="00E77B20">
                              <w:rPr>
                                <w:i/>
                                <w:sz w:val="18"/>
                              </w:rPr>
                              <w:t xml:space="preserve">: </w:t>
                            </w:r>
                            <w:r w:rsidRPr="00E77B20">
                              <w:rPr>
                                <w:bCs/>
                                <w:sz w:val="18"/>
                              </w:rPr>
                              <w:t xml:space="preserve">A formal statement detailing a desired outcome of a conservation project, such as a desired future status of a target. The scope of a goal is to improve or maintain </w:t>
                            </w:r>
                            <w:r w:rsidRPr="00E77B20">
                              <w:rPr>
                                <w:i/>
                                <w:sz w:val="18"/>
                              </w:rPr>
                              <w:t xml:space="preserve">key ecological attributes </w:t>
                            </w:r>
                            <w:r w:rsidRPr="00E77B20">
                              <w:rPr>
                                <w:bCs/>
                                <w:sz w:val="18"/>
                              </w:rPr>
                              <w:t>(defined below).</w:t>
                            </w:r>
                          </w:p>
                          <w:p w14:paraId="30138329" w14:textId="796D8F77" w:rsidR="00B41501" w:rsidRPr="00E77B20" w:rsidRDefault="00B41501" w:rsidP="00EA0015">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779B80E7" w14:textId="77777777" w:rsidR="00B41501" w:rsidRPr="00E77B20" w:rsidRDefault="00B41501" w:rsidP="00EA0015">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w:t>
                            </w:r>
                          </w:p>
                          <w:p w14:paraId="23AD02EC" w14:textId="77777777" w:rsidR="00B41501" w:rsidRPr="00E77B20" w:rsidRDefault="00B41501" w:rsidP="00EA0015">
                            <w:pPr>
                              <w:spacing w:after="120" w:line="240" w:lineRule="auto"/>
                              <w:rPr>
                                <w:bCs/>
                                <w:sz w:val="18"/>
                              </w:rPr>
                            </w:pPr>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 Pressures can be positive or negative depending on intensity, timing, and duration. Negative or positive, the influence of a pressure to the target is likely to be significant.</w:t>
                            </w:r>
                          </w:p>
                          <w:p w14:paraId="3F55EBE1" w14:textId="7B25C954" w:rsidR="00B41501" w:rsidRDefault="00B41501" w:rsidP="00EA0015">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5E46EFE7" w14:textId="77777777" w:rsidR="00B41501" w:rsidRPr="00E77B20" w:rsidRDefault="00B41501" w:rsidP="00EA0015">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626E509A" w14:textId="77777777" w:rsidR="00B41501" w:rsidRPr="00E77B20" w:rsidRDefault="00B41501" w:rsidP="00EA0015">
                            <w:pPr>
                              <w:spacing w:after="120" w:line="240" w:lineRule="auto"/>
                              <w:rPr>
                                <w:bCs/>
                                <w:sz w:val="18"/>
                              </w:rPr>
                            </w:pPr>
                            <w:r w:rsidRPr="00E77B20">
                              <w:rPr>
                                <w:b/>
                                <w:i/>
                                <w:sz w:val="18"/>
                              </w:rPr>
                              <w:t>Strategy</w:t>
                            </w:r>
                            <w:r w:rsidRPr="00E77B20">
                              <w:rPr>
                                <w:i/>
                                <w:sz w:val="18"/>
                              </w:rPr>
                              <w:t xml:space="preserve">: </w:t>
                            </w:r>
                            <w:r w:rsidRPr="00E77B20">
                              <w:rPr>
                                <w:bCs/>
                                <w:sz w:val="18"/>
                              </w:rPr>
                              <w:t>A group of actions with a common focus that work together to reduce pressures, capitalize on opportunities, or restore natural systems. A set of strategies identified under a project are intended, as a whole, to achieve goals, objectives, and other key results addressed under the project.</w:t>
                            </w:r>
                          </w:p>
                          <w:p w14:paraId="3D16FC10" w14:textId="77777777" w:rsidR="00B41501" w:rsidRPr="00046197" w:rsidRDefault="00B41501" w:rsidP="00EA0015">
                            <w:pPr>
                              <w:spacing w:after="120" w:line="240" w:lineRule="auto"/>
                              <w:rPr>
                                <w:bCs/>
                                <w:sz w:val="18"/>
                              </w:rPr>
                            </w:pPr>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
                          <w:p w14:paraId="35D0BCAB" w14:textId="77777777" w:rsidR="00B41501" w:rsidRDefault="00B41501" w:rsidP="00EA00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0;margin-top:313.05pt;width:465.75pt;height:299.2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" fillcolor="#e2efd9 [665]">
                <v:textbox>
                  <w:txbxContent>
                    <w:p w14:paraId="3D62BCB2" w14:textId="0550870E" w:rsidR="00B41501" w:rsidRPr="00E77B20" w:rsidRDefault="00B41501" w:rsidP="00EA0015">
                      <w:pPr>
                        <w:spacing w:after="120" w:line="240" w:lineRule="auto"/>
                        <w:rPr>
                          <w:bCs/>
                          <w:sz w:val="18"/>
                        </w:rPr>
                      </w:pPr>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
                    <w:p w14:paraId="0FEDC7B7" w14:textId="77777777" w:rsidR="00B41501" w:rsidRPr="00E77B20" w:rsidRDefault="00B41501" w:rsidP="00EA0015">
                      <w:pPr>
                        <w:spacing w:after="120" w:line="240" w:lineRule="auto"/>
                        <w:rPr>
                          <w:bCs/>
                          <w:sz w:val="18"/>
                        </w:rPr>
                      </w:pPr>
                      <w:r w:rsidRPr="00E77B20">
                        <w:rPr>
                          <w:b/>
                          <w:i/>
                          <w:sz w:val="18"/>
                        </w:rPr>
                        <w:t>Goal</w:t>
                      </w:r>
                      <w:r w:rsidRPr="00E77B20">
                        <w:rPr>
                          <w:i/>
                          <w:sz w:val="18"/>
                        </w:rPr>
                        <w:t xml:space="preserve">: </w:t>
                      </w:r>
                      <w:r w:rsidRPr="00E77B20">
                        <w:rPr>
                          <w:bCs/>
                          <w:sz w:val="18"/>
                        </w:rPr>
                        <w:t xml:space="preserve">A formal statement detailing a desired outcome of a conservation project, such as a desired future status of a target. The scope of a goal is to improve or maintain </w:t>
                      </w:r>
                      <w:r w:rsidRPr="00E77B20">
                        <w:rPr>
                          <w:i/>
                          <w:sz w:val="18"/>
                        </w:rPr>
                        <w:t xml:space="preserve">key ecological attributes </w:t>
                      </w:r>
                      <w:r w:rsidRPr="00E77B20">
                        <w:rPr>
                          <w:bCs/>
                          <w:sz w:val="18"/>
                        </w:rPr>
                        <w:t>(defined below).</w:t>
                      </w:r>
                    </w:p>
                    <w:p w14:paraId="30138329" w14:textId="796D8F77" w:rsidR="00B41501" w:rsidRPr="00E77B20" w:rsidRDefault="00B41501" w:rsidP="00EA0015">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779B80E7" w14:textId="77777777" w:rsidR="00B41501" w:rsidRPr="00E77B20" w:rsidRDefault="00B41501" w:rsidP="00EA0015">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w:t>
                      </w:r>
                    </w:p>
                    <w:p w14:paraId="23AD02EC" w14:textId="77777777" w:rsidR="00B41501" w:rsidRPr="00E77B20" w:rsidRDefault="00B41501" w:rsidP="00EA0015">
                      <w:pPr>
                        <w:spacing w:after="120" w:line="240" w:lineRule="auto"/>
                        <w:rPr>
                          <w:bCs/>
                          <w:sz w:val="18"/>
                        </w:rPr>
                      </w:pPr>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 Pressures can be positive or negative depending on intensity, timing, and duration. Negative or positive, the influence of a pressure to the target is likely to be significant.</w:t>
                      </w:r>
                    </w:p>
                    <w:p w14:paraId="3F55EBE1" w14:textId="7B25C954" w:rsidR="00B41501" w:rsidRDefault="00B41501" w:rsidP="00EA0015">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5E46EFE7" w14:textId="77777777" w:rsidR="00B41501" w:rsidRPr="00E77B20" w:rsidRDefault="00B41501" w:rsidP="00EA0015">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626E509A" w14:textId="77777777" w:rsidR="00B41501" w:rsidRPr="00E77B20" w:rsidRDefault="00B41501" w:rsidP="00EA0015">
                      <w:pPr>
                        <w:spacing w:after="120" w:line="240" w:lineRule="auto"/>
                        <w:rPr>
                          <w:bCs/>
                          <w:sz w:val="18"/>
                        </w:rPr>
                      </w:pPr>
                      <w:r w:rsidRPr="00E77B20">
                        <w:rPr>
                          <w:b/>
                          <w:i/>
                          <w:sz w:val="18"/>
                        </w:rPr>
                        <w:t>Strategy</w:t>
                      </w:r>
                      <w:r w:rsidRPr="00E77B20">
                        <w:rPr>
                          <w:i/>
                          <w:sz w:val="18"/>
                        </w:rPr>
                        <w:t xml:space="preserve">: </w:t>
                      </w:r>
                      <w:r w:rsidRPr="00E77B20">
                        <w:rPr>
                          <w:bCs/>
                          <w:sz w:val="18"/>
                        </w:rPr>
                        <w:t>A group of actions with a common focus that work together to reduce pressures, capitalize on opportunities, or restore natural systems. A set of strategies identified under a project are intended, as a whole, to achieve goals, objectives, and other key results addressed under the project.</w:t>
                      </w:r>
                    </w:p>
                    <w:p w14:paraId="3D16FC10" w14:textId="77777777" w:rsidR="00B41501" w:rsidRPr="00046197" w:rsidRDefault="00B41501" w:rsidP="00EA0015">
                      <w:pPr>
                        <w:spacing w:after="120" w:line="240" w:lineRule="auto"/>
                        <w:rPr>
                          <w:bCs/>
                          <w:sz w:val="18"/>
                        </w:rPr>
                      </w:pPr>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
                    <w:p w14:paraId="35D0BCAB" w14:textId="77777777" w:rsidR="00B41501" w:rsidRDefault="00B41501" w:rsidP="00EA0015"/>
                  </w:txbxContent>
                </v:textbox>
                <w10:wrap type="square" anchorx="margin"/>
              </v:shape>
            </w:pict>
          </mc:Fallback>
        </mc:AlternateContent>
      </w:r>
      <w:r w:rsidR="00EA0015" w:rsidRPr="00A7264F">
        <w:rPr>
          <w:rFonts w:ascii="Calibri" w:eastAsia="Calibri" w:hAnsi="Calibri" w:cs="Times New Roman"/>
        </w:rPr>
        <w:t xml:space="preserve">The California State Wildlife Action Plan 2015 Update (SWAP 2015; see Text Box 1) provides a vision and a framework for conserving California’s diverse natural heritage. SWAP 2015 also </w:t>
      </w:r>
      <w:r w:rsidR="00DE7968">
        <w:rPr>
          <w:rFonts w:ascii="Calibri" w:eastAsia="Calibri" w:hAnsi="Calibri" w:cs="Times New Roman"/>
        </w:rPr>
        <w:t>calls for</w:t>
      </w:r>
      <w:r w:rsidR="00EA0015" w:rsidRPr="00A7264F">
        <w:rPr>
          <w:rFonts w:ascii="Calibri" w:eastAsia="Calibri" w:hAnsi="Calibri" w:cs="Times New Roman"/>
        </w:rPr>
        <w:t xml:space="preserve"> the development of a collaborative framework to sustainably manage ecosystems across the state in balance with human uses of natural resources. To address the need for a collaborative framework, California Department of Fish and Wildlife (CDFW), Blue Earth Consultants, LLC (Blue Earth), and partner agencies and organizations </w:t>
      </w:r>
      <w:r w:rsidR="00130ED3">
        <w:rPr>
          <w:rFonts w:ascii="Calibri" w:eastAsia="Calibri" w:hAnsi="Calibri" w:cs="Times New Roman"/>
        </w:rPr>
        <w:t>undertook the preparation of</w:t>
      </w:r>
      <w:r w:rsidR="00EA0015" w:rsidRPr="00A7264F">
        <w:rPr>
          <w:rFonts w:ascii="Calibri" w:eastAsia="Calibri" w:hAnsi="Calibri" w:cs="Times New Roman"/>
        </w:rPr>
        <w:t xml:space="preserve"> companion plans for SWAP 2015. While this document reports on the progress made thus far on collaboration, the intent is to set a stage for achieving the state’s conservation priorities through continued partnerships and by mutually managing and conserving the state’s natural and cultural resources. Text Box 2 highlights important definitions for SWAP 2015</w:t>
      </w:r>
      <w:r w:rsidR="00F60197">
        <w:rPr>
          <w:rFonts w:ascii="Calibri" w:eastAsia="Calibri" w:hAnsi="Calibri" w:cs="Times New Roman"/>
        </w:rPr>
        <w:t xml:space="preserve"> and the companion plan process</w:t>
      </w:r>
      <w:r w:rsidR="00EA0015" w:rsidRPr="00A7264F">
        <w:rPr>
          <w:rFonts w:ascii="Calibri" w:eastAsia="Calibri" w:hAnsi="Calibri" w:cs="Times New Roman"/>
        </w:rPr>
        <w:t>.</w:t>
      </w:r>
    </w:p>
    <w:p w14:paraId="2CD3CD1F" w14:textId="77777777" w:rsidR="00D4526E" w:rsidRPr="00A7264F" w:rsidRDefault="00D4526E" w:rsidP="008A00B3">
      <w:pPr>
        <w:pStyle w:val="Heading2"/>
      </w:pPr>
      <w:bookmarkStart w:id="11" w:name="_Toc469475568"/>
      <w:r w:rsidRPr="00A7264F">
        <w:lastRenderedPageBreak/>
        <w:t>SWAP 2015 Statewide Goals</w:t>
      </w:r>
      <w:bookmarkEnd w:id="7"/>
      <w:bookmarkEnd w:id="11"/>
    </w:p>
    <w:p w14:paraId="4FD0415E" w14:textId="41AC2BB0" w:rsidR="00EA0015" w:rsidRPr="00A7264F" w:rsidRDefault="00EA0015" w:rsidP="00EA0015">
      <w:bookmarkStart w:id="12" w:name="_Toc429575087"/>
      <w:bookmarkEnd w:id="12"/>
      <w:r w:rsidRPr="00A7264F">
        <w:t xml:space="preserve">SWAP 2015 has three </w:t>
      </w:r>
      <w:r w:rsidRPr="00A7264F">
        <w:rPr>
          <w:rFonts w:ascii="Calibri" w:hAnsi="Calibri"/>
        </w:rPr>
        <w:t>statewide conservation goals and</w:t>
      </w:r>
      <w:r w:rsidRPr="00A7264F">
        <w:rPr>
          <w:rFonts w:ascii="Calibri" w:hAnsi="Calibri"/>
          <w:color w:val="000000"/>
        </w:rPr>
        <w:t xml:space="preserve"> 12 sub</w:t>
      </w:r>
      <w:r w:rsidR="001D34BD">
        <w:rPr>
          <w:rFonts w:ascii="Calibri" w:hAnsi="Calibri"/>
          <w:color w:val="000000"/>
        </w:rPr>
        <w:t>-</w:t>
      </w:r>
      <w:r w:rsidRPr="00A7264F">
        <w:rPr>
          <w:rFonts w:ascii="Calibri" w:hAnsi="Calibri"/>
          <w:color w:val="000000"/>
        </w:rPr>
        <w:t>goals under which individual regional goals are organized (CDFW 2015)</w:t>
      </w:r>
      <w:r w:rsidRPr="00A7264F">
        <w:rPr>
          <w:rFonts w:ascii="Calibri" w:hAnsi="Calibri"/>
        </w:rPr>
        <w:t>.</w:t>
      </w:r>
      <w:r w:rsidRPr="00A7264F">
        <w:t xml:space="preserve"> These statewide goals set the context for SWAP 2015 and the companion plans.</w:t>
      </w:r>
    </w:p>
    <w:p w14:paraId="03688712" w14:textId="77777777" w:rsidR="00EA0015" w:rsidRPr="00A7264F" w:rsidRDefault="00EA0015" w:rsidP="00EA0015">
      <w:r w:rsidRPr="00A7264F">
        <w:rPr>
          <w:b/>
        </w:rPr>
        <w:t xml:space="preserve">Goal 1 - Abundance and Richness: </w:t>
      </w:r>
      <w:r w:rsidRPr="00A7264F">
        <w:t>Maintain and increase ecosystem and native species distributions in California while sustaining and enhancing species abundance and richness.</w:t>
      </w:r>
    </w:p>
    <w:p w14:paraId="5C1281CC" w14:textId="77777777" w:rsidR="00EA0015" w:rsidRPr="00A7264F" w:rsidRDefault="00EA0015" w:rsidP="00EA0015">
      <w:r w:rsidRPr="00A7264F">
        <w:rPr>
          <w:b/>
        </w:rPr>
        <w:t xml:space="preserve">Goal 2 - Enhance Ecosystem Conditions: </w:t>
      </w:r>
      <w:r w:rsidRPr="00A7264F">
        <w:t>Maintain and improve ecological conditions vital for sustaining ecosystems in California.</w:t>
      </w:r>
    </w:p>
    <w:p w14:paraId="2CD3CD23" w14:textId="50734DB3" w:rsidR="00D4526E" w:rsidRPr="00A7264F" w:rsidRDefault="00EA0015" w:rsidP="00EA0015">
      <w:r w:rsidRPr="00A7264F">
        <w:rPr>
          <w:b/>
        </w:rPr>
        <w:t xml:space="preserve">Goal 3 - Enhance Ecosystem Functions and Processes: </w:t>
      </w:r>
      <w:r w:rsidRPr="00A7264F">
        <w:t>Maintain and improve ecosystem functions and processes vital for sustaining ecosystems in California.</w:t>
      </w:r>
    </w:p>
    <w:p w14:paraId="2CD3CD24" w14:textId="3C260B22" w:rsidR="00866135" w:rsidRPr="00A7264F" w:rsidRDefault="00866135" w:rsidP="008A00B3">
      <w:pPr>
        <w:pStyle w:val="Heading2"/>
      </w:pPr>
      <w:bookmarkStart w:id="13" w:name="_Toc469475569"/>
      <w:r w:rsidRPr="00A7264F">
        <w:t>SWAP 2015 Companion Plans</w:t>
      </w:r>
      <w:bookmarkEnd w:id="8"/>
      <w:bookmarkEnd w:id="13"/>
    </w:p>
    <w:p w14:paraId="2CD3CD25" w14:textId="1A85F8B0" w:rsidR="00E77B20" w:rsidRPr="00A7264F" w:rsidRDefault="00F60197" w:rsidP="004020A8">
      <w:pPr>
        <w:pStyle w:val="Heading3"/>
        <w:tabs>
          <w:tab w:val="clear" w:pos="7200"/>
          <w:tab w:val="left" w:pos="7215"/>
        </w:tabs>
      </w:pPr>
      <w:bookmarkStart w:id="14" w:name="_Toc425781576"/>
      <w:bookmarkStart w:id="15" w:name="_Toc426367672"/>
      <w:bookmarkStart w:id="16" w:name="_Toc469475570"/>
      <w:bookmarkEnd w:id="14"/>
      <w:r>
        <w:rPr>
          <w:noProof/>
        </w:rPr>
        <mc:AlternateContent>
          <mc:Choice Requires="wps">
            <w:drawing>
              <wp:anchor distT="0" distB="0" distL="114300" distR="114300" simplePos="0" relativeHeight="251700736" behindDoc="0" locked="0" layoutInCell="1" allowOverlap="1" wp14:anchorId="252F2B39" wp14:editId="635FBB9F">
                <wp:simplePos x="0" y="0"/>
                <wp:positionH relativeFrom="column">
                  <wp:posOffset>4676775</wp:posOffset>
                </wp:positionH>
                <wp:positionV relativeFrom="paragraph">
                  <wp:posOffset>19050</wp:posOffset>
                </wp:positionV>
                <wp:extent cx="1581150" cy="314325"/>
                <wp:effectExtent l="0" t="0" r="0" b="9525"/>
                <wp:wrapTight wrapText="bothSides">
                  <wp:wrapPolygon edited="0">
                    <wp:start x="0" y="0"/>
                    <wp:lineTo x="0" y="20945"/>
                    <wp:lineTo x="21340" y="20945"/>
                    <wp:lineTo x="21340"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1581150" cy="314325"/>
                        </a:xfrm>
                        <a:prstGeom prst="rect">
                          <a:avLst/>
                        </a:prstGeom>
                        <a:solidFill>
                          <a:prstClr val="white"/>
                        </a:solidFill>
                        <a:ln>
                          <a:noFill/>
                        </a:ln>
                        <a:effectLst/>
                      </wps:spPr>
                      <wps:txbx>
                        <w:txbxContent>
                          <w:p w14:paraId="6CA0A33A" w14:textId="2B9F3F33" w:rsidR="00B41501" w:rsidRPr="00996FA4" w:rsidRDefault="00B41501" w:rsidP="00F60197">
                            <w:pPr>
                              <w:pStyle w:val="Caption"/>
                              <w:rPr>
                                <w:rFonts w:ascii="Times New Roman" w:hAnsi="Times New Roman"/>
                                <w:noProof/>
                                <w:sz w:val="24"/>
                                <w:szCs w:val="24"/>
                              </w:rPr>
                            </w:pPr>
                            <w:bookmarkStart w:id="17" w:name="_Toc469476025"/>
                            <w:r>
                              <w:t xml:space="preserve">Text Box </w:t>
                            </w:r>
                            <w:r>
                              <w:fldChar w:fldCharType="begin"/>
                            </w:r>
                            <w:r>
                              <w:instrText xml:space="preserve"> SEQ Text_Box \* ARABIC </w:instrText>
                            </w:r>
                            <w:r>
                              <w:fldChar w:fldCharType="separate"/>
                            </w:r>
                            <w:r w:rsidR="00775381">
                              <w:rPr>
                                <w:noProof/>
                              </w:rPr>
                              <w:t>3</w:t>
                            </w:r>
                            <w:r>
                              <w:rPr>
                                <w:noProof/>
                              </w:rPr>
                              <w:fldChar w:fldCharType="end"/>
                            </w:r>
                            <w:r>
                              <w:t xml:space="preserve"> </w:t>
                            </w:r>
                            <w:r w:rsidRPr="00076C05">
                              <w:t>Companion Plan Sectors</w:t>
                            </w:r>
                            <w:bookmarkEnd w:id="1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3" type="#_x0000_t202" style="position:absolute;margin-left:368.25pt;margin-top:1.5pt;width:124.5pt;height:24.7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" stroked="f">
                <v:textbox inset="0,0,0,0">
                  <w:txbxContent>
                    <w:p w14:paraId="6CA0A33A" w14:textId="2B9F3F33" w:rsidR="00B41501" w:rsidRPr="00996FA4" w:rsidRDefault="00B41501" w:rsidP="00F60197">
                      <w:pPr>
                        <w:pStyle w:val="Caption"/>
                        <w:rPr>
                          <w:rFonts w:ascii="Times New Roman" w:hAnsi="Times New Roman"/>
                          <w:noProof/>
                          <w:sz w:val="24"/>
                          <w:szCs w:val="24"/>
                        </w:rPr>
                      </w:pPr>
                      <w:bookmarkStart w:id="18" w:name="_Toc469476025"/>
                      <w:r>
                        <w:t xml:space="preserve">Text Box </w:t>
                      </w:r>
                      <w:r>
                        <w:fldChar w:fldCharType="begin"/>
                      </w:r>
                      <w:r>
                        <w:instrText xml:space="preserve"> SEQ Text_Box \* ARABIC </w:instrText>
                      </w:r>
                      <w:r>
                        <w:fldChar w:fldCharType="separate"/>
                      </w:r>
                      <w:r w:rsidR="00775381">
                        <w:rPr>
                          <w:noProof/>
                        </w:rPr>
                        <w:t>3</w:t>
                      </w:r>
                      <w:r>
                        <w:rPr>
                          <w:noProof/>
                        </w:rPr>
                        <w:fldChar w:fldCharType="end"/>
                      </w:r>
                      <w:r>
                        <w:t xml:space="preserve"> </w:t>
                      </w:r>
                      <w:r w:rsidRPr="00076C05">
                        <w:t>Companion Plan Sectors</w:t>
                      </w:r>
                      <w:bookmarkEnd w:id="18"/>
                    </w:p>
                  </w:txbxContent>
                </v:textbox>
                <w10:wrap type="tight"/>
              </v:shape>
            </w:pict>
          </mc:Fallback>
        </mc:AlternateContent>
      </w:r>
      <w:r w:rsidR="00E77B20" w:rsidRPr="00A7264F">
        <w:t>Need for Partnerships</w:t>
      </w:r>
      <w:bookmarkEnd w:id="15"/>
      <w:bookmarkEnd w:id="16"/>
      <w:r w:rsidR="004020A8" w:rsidRPr="00A7264F">
        <w:tab/>
      </w:r>
    </w:p>
    <w:p w14:paraId="2CD3CD26" w14:textId="2698381B" w:rsidR="00E77B20" w:rsidRPr="00A7264F" w:rsidRDefault="00F60197" w:rsidP="00E77B20">
      <w:pPr>
        <w:rPr>
          <w:rFonts w:ascii="Calibri" w:eastAsia="Calibri" w:hAnsi="Calibri" w:cs="Times New Roman"/>
        </w:rPr>
      </w:pPr>
      <w:r w:rsidRPr="00A7264F">
        <w:rPr>
          <w:rFonts w:ascii="Times New Roman" w:hAnsi="Times New Roman"/>
          <w:noProof/>
          <w:sz w:val="24"/>
          <w:szCs w:val="24"/>
        </w:rPr>
        <mc:AlternateContent>
          <mc:Choice Requires="wps">
            <w:drawing>
              <wp:anchor distT="91440" distB="91440" distL="114300" distR="114300" simplePos="0" relativeHeight="251658241" behindDoc="1" locked="0" layoutInCell="1" allowOverlap="1" wp14:anchorId="2CD3D251" wp14:editId="470A821E">
                <wp:simplePos x="0" y="0"/>
                <wp:positionH relativeFrom="margin">
                  <wp:posOffset>4619625</wp:posOffset>
                </wp:positionH>
                <wp:positionV relativeFrom="paragraph">
                  <wp:posOffset>67945</wp:posOffset>
                </wp:positionV>
                <wp:extent cx="1581150" cy="19812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81200"/>
                        </a:xfrm>
                        <a:prstGeom prst="rect">
                          <a:avLst/>
                        </a:prstGeom>
                        <a:solidFill>
                          <a:schemeClr val="accent6">
                            <a:lumMod val="20000"/>
                            <a:lumOff val="80000"/>
                          </a:schemeClr>
                        </a:solidFill>
                        <a:ln w="9525">
                          <a:solidFill>
                            <a:sysClr val="windowText" lastClr="000000"/>
                          </a:solidFill>
                          <a:miter lim="800000"/>
                          <a:headEnd/>
                          <a:tailEnd/>
                        </a:ln>
                      </wps:spPr>
                      <wps:txbx>
                        <w:txbxContent>
                          <w:p w14:paraId="0510EB09" w14:textId="77777777" w:rsidR="00B41501" w:rsidRDefault="00B41501" w:rsidP="002A02E0">
                            <w:pPr>
                              <w:pStyle w:val="CommentText"/>
                              <w:numPr>
                                <w:ilvl w:val="0"/>
                                <w:numId w:val="82"/>
                              </w:numPr>
                              <w:spacing w:after="0" w:line="276" w:lineRule="auto"/>
                              <w:ind w:left="144" w:hanging="144"/>
                              <w:rPr>
                                <w:iCs/>
                              </w:rPr>
                            </w:pPr>
                            <w:r>
                              <w:rPr>
                                <w:iCs/>
                              </w:rPr>
                              <w:t xml:space="preserve">Agriculture </w:t>
                            </w:r>
                          </w:p>
                          <w:p w14:paraId="75157C87" w14:textId="77777777" w:rsidR="00B41501" w:rsidRDefault="00B41501" w:rsidP="002A02E0">
                            <w:pPr>
                              <w:pStyle w:val="CommentText"/>
                              <w:numPr>
                                <w:ilvl w:val="0"/>
                                <w:numId w:val="82"/>
                              </w:numPr>
                              <w:spacing w:after="0" w:line="276" w:lineRule="auto"/>
                              <w:ind w:left="144" w:hanging="144"/>
                              <w:rPr>
                                <w:iCs/>
                              </w:rPr>
                            </w:pPr>
                            <w:r>
                              <w:rPr>
                                <w:iCs/>
                              </w:rPr>
                              <w:t xml:space="preserve">Consumptive and Recreational Uses </w:t>
                            </w:r>
                          </w:p>
                          <w:p w14:paraId="54573317" w14:textId="77777777" w:rsidR="00B41501" w:rsidRDefault="00B41501" w:rsidP="002A02E0">
                            <w:pPr>
                              <w:pStyle w:val="CommentText"/>
                              <w:numPr>
                                <w:ilvl w:val="0"/>
                                <w:numId w:val="82"/>
                              </w:numPr>
                              <w:spacing w:after="0" w:line="276" w:lineRule="auto"/>
                              <w:ind w:left="144" w:hanging="144"/>
                              <w:rPr>
                                <w:iCs/>
                              </w:rPr>
                            </w:pPr>
                            <w:r>
                              <w:rPr>
                                <w:iCs/>
                              </w:rPr>
                              <w:t xml:space="preserve">Energy Development </w:t>
                            </w:r>
                          </w:p>
                          <w:p w14:paraId="304FD080" w14:textId="77777777" w:rsidR="00B41501" w:rsidRDefault="00B41501" w:rsidP="002A02E0">
                            <w:pPr>
                              <w:pStyle w:val="CommentText"/>
                              <w:numPr>
                                <w:ilvl w:val="0"/>
                                <w:numId w:val="82"/>
                              </w:numPr>
                              <w:spacing w:after="0" w:line="276" w:lineRule="auto"/>
                              <w:ind w:left="144" w:hanging="144"/>
                              <w:rPr>
                                <w:iCs/>
                              </w:rPr>
                            </w:pPr>
                            <w:r>
                              <w:rPr>
                                <w:iCs/>
                              </w:rPr>
                              <w:t xml:space="preserve">Forests and Rangelands </w:t>
                            </w:r>
                          </w:p>
                          <w:p w14:paraId="00FE7B7F" w14:textId="77777777" w:rsidR="00B41501" w:rsidRDefault="00B41501" w:rsidP="002A02E0">
                            <w:pPr>
                              <w:pStyle w:val="CommentText"/>
                              <w:numPr>
                                <w:ilvl w:val="0"/>
                                <w:numId w:val="82"/>
                              </w:numPr>
                              <w:spacing w:after="0" w:line="276" w:lineRule="auto"/>
                              <w:ind w:left="144" w:hanging="144"/>
                              <w:rPr>
                                <w:iCs/>
                              </w:rPr>
                            </w:pPr>
                            <w:r>
                              <w:rPr>
                                <w:iCs/>
                              </w:rPr>
                              <w:t xml:space="preserve">Land Use Planning </w:t>
                            </w:r>
                          </w:p>
                          <w:p w14:paraId="3DD46511" w14:textId="77777777" w:rsidR="00B41501" w:rsidRDefault="00B41501" w:rsidP="002A02E0">
                            <w:pPr>
                              <w:pStyle w:val="CommentText"/>
                              <w:numPr>
                                <w:ilvl w:val="0"/>
                                <w:numId w:val="82"/>
                              </w:numPr>
                              <w:spacing w:after="0" w:line="276" w:lineRule="auto"/>
                              <w:ind w:left="144" w:hanging="144"/>
                              <w:rPr>
                                <w:iCs/>
                              </w:rPr>
                            </w:pPr>
                            <w:r>
                              <w:rPr>
                                <w:iCs/>
                              </w:rPr>
                              <w:t>Marine Resources</w:t>
                            </w:r>
                          </w:p>
                          <w:p w14:paraId="18362448" w14:textId="77777777" w:rsidR="00B41501" w:rsidRDefault="00B41501" w:rsidP="002A02E0">
                            <w:pPr>
                              <w:pStyle w:val="CommentText"/>
                              <w:numPr>
                                <w:ilvl w:val="0"/>
                                <w:numId w:val="82"/>
                              </w:numPr>
                              <w:spacing w:after="0" w:line="276" w:lineRule="auto"/>
                              <w:ind w:left="144" w:hanging="144"/>
                              <w:rPr>
                                <w:iCs/>
                              </w:rPr>
                            </w:pPr>
                            <w:r>
                              <w:rPr>
                                <w:iCs/>
                              </w:rPr>
                              <w:t xml:space="preserve">Transportation Planning </w:t>
                            </w:r>
                          </w:p>
                          <w:p w14:paraId="701A9AB2" w14:textId="77777777" w:rsidR="00B41501" w:rsidRDefault="00B41501" w:rsidP="002A02E0">
                            <w:pPr>
                              <w:pStyle w:val="CommentText"/>
                              <w:numPr>
                                <w:ilvl w:val="0"/>
                                <w:numId w:val="82"/>
                              </w:numPr>
                              <w:spacing w:after="0" w:line="276" w:lineRule="auto"/>
                              <w:ind w:left="144" w:hanging="144"/>
                              <w:rPr>
                                <w:iCs/>
                              </w:rPr>
                            </w:pPr>
                            <w:r>
                              <w:rPr>
                                <w:iCs/>
                              </w:rPr>
                              <w:t xml:space="preserve">Tribal Lands </w:t>
                            </w:r>
                          </w:p>
                          <w:p w14:paraId="47AD95E0" w14:textId="77777777" w:rsidR="00B41501" w:rsidRDefault="00B41501" w:rsidP="002A02E0">
                            <w:pPr>
                              <w:pStyle w:val="CommentText"/>
                              <w:numPr>
                                <w:ilvl w:val="0"/>
                                <w:numId w:val="82"/>
                              </w:numPr>
                              <w:spacing w:after="0" w:line="276" w:lineRule="auto"/>
                              <w:ind w:left="144" w:hanging="144"/>
                              <w:rPr>
                                <w:iCs/>
                              </w:rPr>
                            </w:pPr>
                            <w:r>
                              <w:rPr>
                                <w:iCs/>
                              </w:rPr>
                              <w:t xml:space="preserve">Water Management </w:t>
                            </w:r>
                          </w:p>
                          <w:p w14:paraId="2CD3D2BD" w14:textId="6F0745E2" w:rsidR="00B41501" w:rsidRDefault="00B41501" w:rsidP="002A02E0">
                            <w:pPr>
                              <w:pStyle w:val="CommentText"/>
                              <w:spacing w:after="0" w:line="276" w:lineRule="auto"/>
                              <w:ind w:left="144" w:hanging="144"/>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3.75pt;margin-top:5.35pt;width:124.5pt;height:156pt;z-index:-251658239;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" fillcolor="#e2efd9 [665]" strokecolor="windowText">
                <v:textbox>
                  <w:txbxContent>
                    <w:p w14:paraId="0510EB09" w14:textId="77777777" w:rsidR="00B41501" w:rsidRDefault="00B41501" w:rsidP="002A02E0">
                      <w:pPr>
                        <w:pStyle w:val="CommentText"/>
                        <w:numPr>
                          <w:ilvl w:val="0"/>
                          <w:numId w:val="82"/>
                        </w:numPr>
                        <w:spacing w:after="0" w:line="276" w:lineRule="auto"/>
                        <w:ind w:left="144" w:hanging="144"/>
                        <w:rPr>
                          <w:iCs/>
                        </w:rPr>
                      </w:pPr>
                      <w:r>
                        <w:rPr>
                          <w:iCs/>
                        </w:rPr>
                        <w:t xml:space="preserve">Agriculture </w:t>
                      </w:r>
                    </w:p>
                    <w:p w14:paraId="75157C87" w14:textId="77777777" w:rsidR="00B41501" w:rsidRDefault="00B41501" w:rsidP="002A02E0">
                      <w:pPr>
                        <w:pStyle w:val="CommentText"/>
                        <w:numPr>
                          <w:ilvl w:val="0"/>
                          <w:numId w:val="82"/>
                        </w:numPr>
                        <w:spacing w:after="0" w:line="276" w:lineRule="auto"/>
                        <w:ind w:left="144" w:hanging="144"/>
                        <w:rPr>
                          <w:iCs/>
                        </w:rPr>
                      </w:pPr>
                      <w:r>
                        <w:rPr>
                          <w:iCs/>
                        </w:rPr>
                        <w:t xml:space="preserve">Consumptive and Recreational Uses </w:t>
                      </w:r>
                    </w:p>
                    <w:p w14:paraId="54573317" w14:textId="77777777" w:rsidR="00B41501" w:rsidRDefault="00B41501" w:rsidP="002A02E0">
                      <w:pPr>
                        <w:pStyle w:val="CommentText"/>
                        <w:numPr>
                          <w:ilvl w:val="0"/>
                          <w:numId w:val="82"/>
                        </w:numPr>
                        <w:spacing w:after="0" w:line="276" w:lineRule="auto"/>
                        <w:ind w:left="144" w:hanging="144"/>
                        <w:rPr>
                          <w:iCs/>
                        </w:rPr>
                      </w:pPr>
                      <w:r>
                        <w:rPr>
                          <w:iCs/>
                        </w:rPr>
                        <w:t xml:space="preserve">Energy Development </w:t>
                      </w:r>
                    </w:p>
                    <w:p w14:paraId="304FD080" w14:textId="77777777" w:rsidR="00B41501" w:rsidRDefault="00B41501" w:rsidP="002A02E0">
                      <w:pPr>
                        <w:pStyle w:val="CommentText"/>
                        <w:numPr>
                          <w:ilvl w:val="0"/>
                          <w:numId w:val="82"/>
                        </w:numPr>
                        <w:spacing w:after="0" w:line="276" w:lineRule="auto"/>
                        <w:ind w:left="144" w:hanging="144"/>
                        <w:rPr>
                          <w:iCs/>
                        </w:rPr>
                      </w:pPr>
                      <w:r>
                        <w:rPr>
                          <w:iCs/>
                        </w:rPr>
                        <w:t xml:space="preserve">Forests and Rangelands </w:t>
                      </w:r>
                    </w:p>
                    <w:p w14:paraId="00FE7B7F" w14:textId="77777777" w:rsidR="00B41501" w:rsidRDefault="00B41501" w:rsidP="002A02E0">
                      <w:pPr>
                        <w:pStyle w:val="CommentText"/>
                        <w:numPr>
                          <w:ilvl w:val="0"/>
                          <w:numId w:val="82"/>
                        </w:numPr>
                        <w:spacing w:after="0" w:line="276" w:lineRule="auto"/>
                        <w:ind w:left="144" w:hanging="144"/>
                        <w:rPr>
                          <w:iCs/>
                        </w:rPr>
                      </w:pPr>
                      <w:r>
                        <w:rPr>
                          <w:iCs/>
                        </w:rPr>
                        <w:t xml:space="preserve">Land Use Planning </w:t>
                      </w:r>
                    </w:p>
                    <w:p w14:paraId="3DD46511" w14:textId="77777777" w:rsidR="00B41501" w:rsidRDefault="00B41501" w:rsidP="002A02E0">
                      <w:pPr>
                        <w:pStyle w:val="CommentText"/>
                        <w:numPr>
                          <w:ilvl w:val="0"/>
                          <w:numId w:val="82"/>
                        </w:numPr>
                        <w:spacing w:after="0" w:line="276" w:lineRule="auto"/>
                        <w:ind w:left="144" w:hanging="144"/>
                        <w:rPr>
                          <w:iCs/>
                        </w:rPr>
                      </w:pPr>
                      <w:r>
                        <w:rPr>
                          <w:iCs/>
                        </w:rPr>
                        <w:t>Marine Resources</w:t>
                      </w:r>
                    </w:p>
                    <w:p w14:paraId="18362448" w14:textId="77777777" w:rsidR="00B41501" w:rsidRDefault="00B41501" w:rsidP="002A02E0">
                      <w:pPr>
                        <w:pStyle w:val="CommentText"/>
                        <w:numPr>
                          <w:ilvl w:val="0"/>
                          <w:numId w:val="82"/>
                        </w:numPr>
                        <w:spacing w:after="0" w:line="276" w:lineRule="auto"/>
                        <w:ind w:left="144" w:hanging="144"/>
                        <w:rPr>
                          <w:iCs/>
                        </w:rPr>
                      </w:pPr>
                      <w:r>
                        <w:rPr>
                          <w:iCs/>
                        </w:rPr>
                        <w:t xml:space="preserve">Transportation Planning </w:t>
                      </w:r>
                    </w:p>
                    <w:p w14:paraId="701A9AB2" w14:textId="77777777" w:rsidR="00B41501" w:rsidRDefault="00B41501" w:rsidP="002A02E0">
                      <w:pPr>
                        <w:pStyle w:val="CommentText"/>
                        <w:numPr>
                          <w:ilvl w:val="0"/>
                          <w:numId w:val="82"/>
                        </w:numPr>
                        <w:spacing w:after="0" w:line="276" w:lineRule="auto"/>
                        <w:ind w:left="144" w:hanging="144"/>
                        <w:rPr>
                          <w:iCs/>
                        </w:rPr>
                      </w:pPr>
                      <w:r>
                        <w:rPr>
                          <w:iCs/>
                        </w:rPr>
                        <w:t xml:space="preserve">Tribal Lands </w:t>
                      </w:r>
                    </w:p>
                    <w:p w14:paraId="47AD95E0" w14:textId="77777777" w:rsidR="00B41501" w:rsidRDefault="00B41501" w:rsidP="002A02E0">
                      <w:pPr>
                        <w:pStyle w:val="CommentText"/>
                        <w:numPr>
                          <w:ilvl w:val="0"/>
                          <w:numId w:val="82"/>
                        </w:numPr>
                        <w:spacing w:after="0" w:line="276" w:lineRule="auto"/>
                        <w:ind w:left="144" w:hanging="144"/>
                        <w:rPr>
                          <w:iCs/>
                        </w:rPr>
                      </w:pPr>
                      <w:r>
                        <w:rPr>
                          <w:iCs/>
                        </w:rPr>
                        <w:t xml:space="preserve">Water Management </w:t>
                      </w:r>
                    </w:p>
                    <w:p w14:paraId="2CD3D2BD" w14:textId="6F0745E2" w:rsidR="00B41501" w:rsidRDefault="00B41501" w:rsidP="002A02E0">
                      <w:pPr>
                        <w:pStyle w:val="CommentText"/>
                        <w:spacing w:after="0" w:line="276" w:lineRule="auto"/>
                        <w:ind w:left="144" w:hanging="144"/>
                        <w:rPr>
                          <w:iCs/>
                        </w:rPr>
                      </w:pPr>
                    </w:p>
                  </w:txbxContent>
                </v:textbox>
                <w10:wrap type="tight" anchorx="margin"/>
              </v:shape>
            </w:pict>
          </mc:Fallback>
        </mc:AlternateContent>
      </w:r>
      <w:r w:rsidR="00EA0015" w:rsidRPr="00A7264F">
        <w:rPr>
          <w:rFonts w:ascii="Calibri" w:eastAsia="Calibri" w:hAnsi="Calibri" w:cs="Times New Roman"/>
        </w:rPr>
        <w:t xml:space="preserve"> The state of California supports tremendous biodiversity. However, the state also has a large and growing human population and faces many challenges, such as climate change, that affect biodiversity and natural resources in general. To balance growing human activities with conservation needs for sustaining the state’s ecosystems, collaboratively managing and conserving fragile natural resources is a necessity. As many desirable conservation actions identified under SWAP 2015 are beyond CDFW’s jurisdiction, the Department determined that more-detailed coordination plans are needed in line with and beyond the recommendations presented in SWAP 2015. Called “companion plans,” these sector-specific plans (see Text Box 3) were created collaboratively with partners and will be instrumental in impleme</w:t>
      </w:r>
      <w:r w:rsidR="008A00B3">
        <w:rPr>
          <w:rFonts w:ascii="Calibri" w:eastAsia="Calibri" w:hAnsi="Calibri" w:cs="Times New Roman"/>
        </w:rPr>
        <w:t>nting SWAP 2015</w:t>
      </w:r>
      <w:r w:rsidR="008A032E">
        <w:rPr>
          <w:rFonts w:ascii="Calibri" w:eastAsia="Calibri" w:hAnsi="Calibri" w:cs="Times New Roman"/>
        </w:rPr>
        <w:t xml:space="preserve"> (See Appendix C</w:t>
      </w:r>
      <w:r w:rsidR="00EA0015" w:rsidRPr="00A7264F">
        <w:rPr>
          <w:rFonts w:ascii="Calibri" w:eastAsia="Calibri" w:hAnsi="Calibri" w:cs="Times New Roman"/>
        </w:rPr>
        <w:t>)</w:t>
      </w:r>
      <w:r w:rsidR="008A00B3">
        <w:rPr>
          <w:rFonts w:ascii="Calibri" w:eastAsia="Calibri" w:hAnsi="Calibri" w:cs="Times New Roman"/>
        </w:rPr>
        <w:t>.</w:t>
      </w:r>
      <w:r w:rsidR="00E77B20" w:rsidRPr="00A7264F">
        <w:rPr>
          <w:rFonts w:ascii="Calibri" w:eastAsia="Calibri" w:hAnsi="Calibri" w:cs="Times New Roman"/>
        </w:rPr>
        <w:t xml:space="preserve"> </w:t>
      </w:r>
    </w:p>
    <w:p w14:paraId="2CD3CD27" w14:textId="77777777" w:rsidR="00E77B20" w:rsidRPr="00A7264F" w:rsidRDefault="00E77B20" w:rsidP="004020A8">
      <w:pPr>
        <w:pStyle w:val="Heading3"/>
        <w:tabs>
          <w:tab w:val="clear" w:pos="7200"/>
          <w:tab w:val="left" w:pos="7185"/>
        </w:tabs>
      </w:pPr>
      <w:bookmarkStart w:id="19" w:name="_Toc426367673"/>
      <w:bookmarkStart w:id="20" w:name="_Toc469475571"/>
      <w:r w:rsidRPr="00A7264F">
        <w:t>Companion Plan Purpose</w:t>
      </w:r>
      <w:bookmarkEnd w:id="19"/>
      <w:r w:rsidRPr="00A7264F">
        <w:t xml:space="preserve"> and Sector Selection</w:t>
      </w:r>
      <w:bookmarkEnd w:id="20"/>
      <w:r w:rsidR="004020A8" w:rsidRPr="00A7264F">
        <w:tab/>
      </w:r>
    </w:p>
    <w:p w14:paraId="058AF3C9" w14:textId="51ECC8A1" w:rsidR="00EA0015" w:rsidRPr="00A7264F" w:rsidRDefault="00EA0015" w:rsidP="00EA0015">
      <w:pPr>
        <w:rPr>
          <w:rFonts w:ascii="Calibri" w:eastAsia="Calibri" w:hAnsi="Calibri" w:cs="Times New Roman"/>
        </w:rPr>
      </w:pPr>
      <w:r w:rsidRPr="00A7264F">
        <w:rPr>
          <w:rFonts w:ascii="Calibri" w:eastAsia="Calibri" w:hAnsi="Calibri" w:cs="Times New Roman"/>
        </w:rPr>
        <w:t xml:space="preserve">Companion plans present shared priorities identified among SWAP 2015 and partners involved in the companion plan development. Figure 1 illustrates how, through collaboration with partner organizations, </w:t>
      </w:r>
      <w:r w:rsidR="00130ED3">
        <w:rPr>
          <w:rFonts w:ascii="Calibri" w:eastAsia="Calibri" w:hAnsi="Calibri" w:cs="Times New Roman"/>
        </w:rPr>
        <w:t xml:space="preserve">shared </w:t>
      </w:r>
      <w:r w:rsidRPr="00A7264F">
        <w:rPr>
          <w:rFonts w:ascii="Calibri" w:eastAsia="Calibri" w:hAnsi="Calibri" w:cs="Times New Roman"/>
        </w:rPr>
        <w:t xml:space="preserve">priorities come together in the companion plans and </w:t>
      </w:r>
      <w:r w:rsidR="00130ED3">
        <w:rPr>
          <w:rFonts w:ascii="Calibri" w:eastAsia="Calibri" w:hAnsi="Calibri" w:cs="Times New Roman"/>
        </w:rPr>
        <w:t xml:space="preserve">become </w:t>
      </w:r>
      <w:r w:rsidRPr="00A7264F">
        <w:rPr>
          <w:rFonts w:ascii="Calibri" w:eastAsia="Calibri" w:hAnsi="Calibri" w:cs="Times New Roman"/>
        </w:rPr>
        <w:t xml:space="preserve">elevated as implementation priorities for SWAP 2015. </w:t>
      </w:r>
    </w:p>
    <w:p w14:paraId="3EB72AE1" w14:textId="44E8C373" w:rsidR="00EA0015" w:rsidRPr="00A7264F" w:rsidRDefault="00EA0015" w:rsidP="00EA0015">
      <w:pPr>
        <w:rPr>
          <w:rFonts w:ascii="Calibri" w:eastAsia="Calibri" w:hAnsi="Calibri" w:cs="Times New Roman"/>
        </w:rPr>
      </w:pPr>
      <w:r w:rsidRPr="00A7264F">
        <w:rPr>
          <w:rFonts w:ascii="Calibri" w:eastAsia="Calibri" w:hAnsi="Calibri" w:cs="Times New Roman"/>
        </w:rPr>
        <w:lastRenderedPageBreak/>
        <w:t xml:space="preserve">The companion plans respond to feedback from many sources, including CDFW staff and partners involved in natural resources management and conservation. This includes the California Biodiversity </w:t>
      </w:r>
      <w:r w:rsidRPr="00A7264F">
        <w:rPr>
          <w:rFonts w:ascii="Calibri" w:eastAsia="Calibri" w:hAnsi="Calibri" w:cs="Times New Roman"/>
          <w:noProof/>
        </w:rPr>
        <w:drawing>
          <wp:anchor distT="0" distB="0" distL="114300" distR="114300" simplePos="0" relativeHeight="251680256" behindDoc="1" locked="0" layoutInCell="1" allowOverlap="1" wp14:anchorId="1081A220" wp14:editId="583565FD">
            <wp:simplePos x="0" y="0"/>
            <wp:positionH relativeFrom="column">
              <wp:posOffset>2951480</wp:posOffset>
            </wp:positionH>
            <wp:positionV relativeFrom="paragraph">
              <wp:posOffset>191135</wp:posOffset>
            </wp:positionV>
            <wp:extent cx="2731135" cy="25171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31135" cy="2517140"/>
                    </a:xfrm>
                    <a:prstGeom prst="rect">
                      <a:avLst/>
                    </a:prstGeom>
                    <a:noFill/>
                  </pic:spPr>
                </pic:pic>
              </a:graphicData>
            </a:graphic>
          </wp:anchor>
        </w:drawing>
      </w:r>
      <w:r w:rsidRPr="00A7264F">
        <w:rPr>
          <w:rFonts w:ascii="Calibri" w:eastAsia="Calibri" w:hAnsi="Calibri" w:cs="Times New Roman"/>
          <w:noProof/>
        </w:rPr>
        <mc:AlternateContent>
          <mc:Choice Requires="wps">
            <w:drawing>
              <wp:anchor distT="0" distB="0" distL="114300" distR="114300" simplePos="0" relativeHeight="251679232" behindDoc="1" locked="0" layoutInCell="1" allowOverlap="1" wp14:anchorId="139675E0" wp14:editId="0E34D97C">
                <wp:simplePos x="0" y="0"/>
                <wp:positionH relativeFrom="margin">
                  <wp:align>right</wp:align>
                </wp:positionH>
                <wp:positionV relativeFrom="paragraph">
                  <wp:posOffset>0</wp:posOffset>
                </wp:positionV>
                <wp:extent cx="3007995" cy="222250"/>
                <wp:effectExtent l="0" t="0" r="1905" b="63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7995" cy="222250"/>
                        </a:xfrm>
                        <a:prstGeom prst="rect">
                          <a:avLst/>
                        </a:prstGeom>
                        <a:solidFill>
                          <a:prstClr val="white"/>
                        </a:solidFill>
                        <a:ln>
                          <a:noFill/>
                        </a:ln>
                        <a:effectLst/>
                      </wps:spPr>
                      <wps:txbx>
                        <w:txbxContent>
                          <w:p w14:paraId="0DC2CEFA" w14:textId="62DF3538" w:rsidR="00B41501" w:rsidRDefault="00B41501" w:rsidP="00EA0015">
                            <w:pPr>
                              <w:pStyle w:val="Caption"/>
                            </w:pPr>
                            <w:bookmarkStart w:id="21" w:name="_Toc456687639"/>
                            <w:r>
                              <w:t xml:space="preserve">Figure </w:t>
                            </w:r>
                            <w:r>
                              <w:fldChar w:fldCharType="begin"/>
                            </w:r>
                            <w:r>
                              <w:instrText xml:space="preserve"> SEQ Figure \* ARABIC </w:instrText>
                            </w:r>
                            <w:r>
                              <w:fldChar w:fldCharType="separate"/>
                            </w:r>
                            <w:r w:rsidR="00775381">
                              <w:rPr>
                                <w:noProof/>
                              </w:rPr>
                              <w:t>1</w:t>
                            </w:r>
                            <w:r>
                              <w:rPr>
                                <w:noProof/>
                              </w:rPr>
                              <w:fldChar w:fldCharType="end"/>
                            </w:r>
                            <w:r>
                              <w:t>: Aligning SWAP 2015 and Partner Priorities</w:t>
                            </w:r>
                            <w:bookmarkEnd w:id="21"/>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5" type="#_x0000_t202" style="position:absolute;margin-left:185.65pt;margin-top:0;width:236.85pt;height:17.5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" stroked="f">
                <v:path arrowok="t"/>
                <v:textbox inset="0,0,0,0">
                  <w:txbxContent>
                    <w:p w14:paraId="0DC2CEFA" w14:textId="62DF3538" w:rsidR="00B41501" w:rsidRDefault="00B41501" w:rsidP="00EA0015">
                      <w:pPr>
                        <w:pStyle w:val="Caption"/>
                      </w:pPr>
                      <w:bookmarkStart w:id="22" w:name="_Toc456687639"/>
                      <w:r>
                        <w:t xml:space="preserve">Figure </w:t>
                      </w:r>
                      <w:r>
                        <w:fldChar w:fldCharType="begin"/>
                      </w:r>
                      <w:r>
                        <w:instrText xml:space="preserve"> SEQ Figure \* ARABIC </w:instrText>
                      </w:r>
                      <w:r>
                        <w:fldChar w:fldCharType="separate"/>
                      </w:r>
                      <w:r w:rsidR="00775381">
                        <w:rPr>
                          <w:noProof/>
                        </w:rPr>
                        <w:t>1</w:t>
                      </w:r>
                      <w:r>
                        <w:rPr>
                          <w:noProof/>
                        </w:rPr>
                        <w:fldChar w:fldCharType="end"/>
                      </w:r>
                      <w:r>
                        <w:t>: Aligning SWAP 2015 and Partner Priorities</w:t>
                      </w:r>
                      <w:bookmarkEnd w:id="22"/>
                    </w:p>
                  </w:txbxContent>
                </v:textbox>
                <w10:wrap type="square" anchorx="margin"/>
              </v:shape>
            </w:pict>
          </mc:Fallback>
        </mc:AlternateContent>
      </w:r>
      <w:r w:rsidRPr="00A7264F">
        <w:rPr>
          <w:rFonts w:ascii="Calibri" w:eastAsia="Calibri" w:hAnsi="Calibri" w:cs="Times New Roman"/>
        </w:rPr>
        <w:t>Council (CBC), under which a resolution to promote interagency alignment within the state was signed in 2013. The companion plans are also aligned with the National Fish, Wildlife, and Plants Climate Adaptation Strategy</w:t>
      </w:r>
      <w:r w:rsidR="00941CE9">
        <w:rPr>
          <w:rFonts w:ascii="Calibri" w:eastAsia="Calibri" w:hAnsi="Calibri" w:cs="Times New Roman"/>
        </w:rPr>
        <w:t xml:space="preserve"> (</w:t>
      </w:r>
      <w:r w:rsidR="00773D0B">
        <w:rPr>
          <w:rFonts w:ascii="Calibri" w:eastAsia="Calibri" w:hAnsi="Calibri" w:cs="Times New Roman"/>
        </w:rPr>
        <w:t>U. S. Fish and Wildlife Service [</w:t>
      </w:r>
      <w:r w:rsidR="00941CE9">
        <w:rPr>
          <w:rFonts w:ascii="Calibri" w:eastAsia="Calibri" w:hAnsi="Calibri" w:cs="Times New Roman"/>
        </w:rPr>
        <w:t>USFWS</w:t>
      </w:r>
      <w:r w:rsidR="00773D0B">
        <w:rPr>
          <w:rFonts w:ascii="Calibri" w:eastAsia="Calibri" w:hAnsi="Calibri" w:cs="Times New Roman"/>
        </w:rPr>
        <w:t>]</w:t>
      </w:r>
      <w:r w:rsidR="00941CE9">
        <w:rPr>
          <w:rFonts w:ascii="Calibri" w:eastAsia="Calibri" w:hAnsi="Calibri" w:cs="Times New Roman"/>
        </w:rPr>
        <w:t xml:space="preserve"> 2012)</w:t>
      </w:r>
      <w:r w:rsidRPr="00A7264F">
        <w:rPr>
          <w:rFonts w:ascii="Calibri" w:eastAsia="Calibri" w:hAnsi="Calibri" w:cs="Times New Roman"/>
        </w:rPr>
        <w:t xml:space="preserve">, which emphasizes increased partner engagement as a best practice in climate change adaptation. Developing the companion plans also directly helps CDFW comply with </w:t>
      </w:r>
      <w:r w:rsidR="00130ED3">
        <w:rPr>
          <w:rFonts w:ascii="Calibri" w:eastAsia="Calibri" w:hAnsi="Calibri" w:cs="Times New Roman"/>
        </w:rPr>
        <w:t>recently enacted legislation</w:t>
      </w:r>
      <w:r w:rsidRPr="00A7264F">
        <w:rPr>
          <w:rFonts w:ascii="Calibri" w:eastAsia="Calibri" w:hAnsi="Calibri" w:cs="Times New Roman"/>
        </w:rPr>
        <w:t>, which states that CDFW shall “seek to create, foster, and actively participate in effective partnerships and collaborations with other agencies and stakeholders to achieve shared goals and to better integrate fish and wildlife resource conservation and management with the natural resource management responsibilities of other agencies” (</w:t>
      </w:r>
      <w:r w:rsidR="00460AE8">
        <w:rPr>
          <w:rFonts w:ascii="Calibri" w:eastAsia="Calibri" w:hAnsi="Calibri" w:cs="Times New Roman"/>
        </w:rPr>
        <w:t>CDFW 2012</w:t>
      </w:r>
      <w:r w:rsidRPr="00A7264F">
        <w:rPr>
          <w:rFonts w:ascii="Calibri" w:eastAsia="Calibri" w:hAnsi="Calibri" w:cs="Times New Roman"/>
        </w:rPr>
        <w:t xml:space="preserve">). </w:t>
      </w:r>
    </w:p>
    <w:p w14:paraId="13F4D0CF" w14:textId="5DB7063F" w:rsidR="00EA0015" w:rsidRPr="00A7264F" w:rsidRDefault="00EA0015" w:rsidP="00EA0015">
      <w:pPr>
        <w:rPr>
          <w:rFonts w:ascii="Calibri" w:eastAsia="Calibri" w:hAnsi="Calibri" w:cs="Times New Roman"/>
        </w:rPr>
      </w:pPr>
      <w:r w:rsidRPr="00A7264F">
        <w:rPr>
          <w:rFonts w:ascii="Calibri" w:eastAsia="Calibri" w:hAnsi="Calibri" w:cs="Times New Roman"/>
        </w:rPr>
        <w:t xml:space="preserve">CDFW selected sector categories based on </w:t>
      </w:r>
      <w:r w:rsidR="00F60197">
        <w:rPr>
          <w:rFonts w:ascii="Calibri" w:eastAsia="Calibri" w:hAnsi="Calibri" w:cs="Times New Roman"/>
        </w:rPr>
        <w:t xml:space="preserve">the department’s </w:t>
      </w:r>
      <w:r w:rsidRPr="00A7264F">
        <w:rPr>
          <w:rFonts w:ascii="Calibri" w:eastAsia="Calibri" w:hAnsi="Calibri" w:cs="Times New Roman"/>
        </w:rPr>
        <w:t>needs as well as the themes identified in other existing plans, including the 2009 California Climate Adaptation Strategy</w:t>
      </w:r>
      <w:r w:rsidR="00941CE9">
        <w:rPr>
          <w:rFonts w:ascii="Calibri" w:eastAsia="Calibri" w:hAnsi="Calibri" w:cs="Times New Roman"/>
        </w:rPr>
        <w:t xml:space="preserve"> (</w:t>
      </w:r>
      <w:r w:rsidR="00773D0B">
        <w:rPr>
          <w:rFonts w:ascii="Calibri" w:eastAsia="Calibri" w:hAnsi="Calibri" w:cs="Times New Roman"/>
        </w:rPr>
        <w:t>California Natural Resources Agency [</w:t>
      </w:r>
      <w:r w:rsidR="00941CE9">
        <w:rPr>
          <w:rFonts w:ascii="Calibri" w:eastAsia="Calibri" w:hAnsi="Calibri" w:cs="Times New Roman"/>
        </w:rPr>
        <w:t>CNRA</w:t>
      </w:r>
      <w:r w:rsidR="00773D0B">
        <w:rPr>
          <w:rFonts w:ascii="Calibri" w:eastAsia="Calibri" w:hAnsi="Calibri" w:cs="Times New Roman"/>
        </w:rPr>
        <w:t>]</w:t>
      </w:r>
      <w:r w:rsidR="00941CE9">
        <w:rPr>
          <w:rFonts w:ascii="Calibri" w:eastAsia="Calibri" w:hAnsi="Calibri" w:cs="Times New Roman"/>
        </w:rPr>
        <w:t xml:space="preserve"> 2009)</w:t>
      </w:r>
      <w:r w:rsidRPr="00A7264F">
        <w:rPr>
          <w:rFonts w:ascii="Calibri" w:eastAsia="Calibri" w:hAnsi="Calibri" w:cs="Times New Roman"/>
        </w:rPr>
        <w:t xml:space="preserve">, the 2014 </w:t>
      </w:r>
      <w:hyperlink r:id="rId28" w:history="1">
        <w:r w:rsidRPr="00A7264F">
          <w:rPr>
            <w:rFonts w:ascii="Calibri" w:eastAsia="Calibri" w:hAnsi="Calibri" w:cs="Times New Roman"/>
          </w:rPr>
          <w:t>Safeguarding California</w:t>
        </w:r>
      </w:hyperlink>
      <w:r w:rsidRPr="00A7264F">
        <w:rPr>
          <w:rFonts w:ascii="Calibri" w:eastAsia="Calibri" w:hAnsi="Calibri" w:cs="Times New Roman"/>
        </w:rPr>
        <w:t xml:space="preserve"> Plan</w:t>
      </w:r>
      <w:r w:rsidR="00941CE9">
        <w:rPr>
          <w:rFonts w:ascii="Calibri" w:eastAsia="Calibri" w:hAnsi="Calibri" w:cs="Times New Roman"/>
        </w:rPr>
        <w:t xml:space="preserve"> (CNRA 2014)</w:t>
      </w:r>
      <w:r w:rsidRPr="00A7264F">
        <w:rPr>
          <w:rFonts w:ascii="Calibri" w:eastAsia="Calibri" w:hAnsi="Calibri" w:cs="Times New Roman"/>
        </w:rPr>
        <w:t xml:space="preserve">, </w:t>
      </w:r>
      <w:hyperlink r:id="rId29" w:history="1">
        <w:r w:rsidRPr="00A7264F">
          <w:rPr>
            <w:rFonts w:ascii="Calibri" w:eastAsia="Calibri" w:hAnsi="Calibri" w:cs="Times New Roman"/>
          </w:rPr>
          <w:t>The President’s Climate Action Plan</w:t>
        </w:r>
      </w:hyperlink>
      <w:r w:rsidR="00AC3F83">
        <w:rPr>
          <w:rFonts w:ascii="Calibri" w:eastAsia="Calibri" w:hAnsi="Calibri" w:cs="Times New Roman"/>
        </w:rPr>
        <w:t xml:space="preserve"> (Executive Office of the President 2015)</w:t>
      </w:r>
      <w:r w:rsidRPr="00A7264F">
        <w:rPr>
          <w:rFonts w:ascii="Calibri" w:eastAsia="Calibri" w:hAnsi="Calibri" w:cs="Times New Roman"/>
        </w:rPr>
        <w:t>, and</w:t>
      </w:r>
      <w:r w:rsidR="00CF2CAC" w:rsidRPr="00A7264F">
        <w:rPr>
          <w:rFonts w:ascii="Calibri" w:eastAsia="Calibri" w:hAnsi="Calibri" w:cs="Times New Roman"/>
        </w:rPr>
        <w:t xml:space="preserve"> </w:t>
      </w:r>
      <w:r w:rsidRPr="00A7264F">
        <w:rPr>
          <w:rFonts w:ascii="Calibri" w:eastAsia="Calibri" w:hAnsi="Calibri" w:cs="Times New Roman"/>
        </w:rPr>
        <w:t xml:space="preserve">the </w:t>
      </w:r>
      <w:hyperlink r:id="rId30" w:history="1">
        <w:r w:rsidRPr="00A7264F">
          <w:rPr>
            <w:rFonts w:ascii="Calibri" w:eastAsia="Calibri" w:hAnsi="Calibri" w:cs="Times New Roman"/>
          </w:rPr>
          <w:t>National Fish, Wildlife, and Plants Climate Adaptation Strategy</w:t>
        </w:r>
      </w:hyperlink>
      <w:r w:rsidR="00941CE9">
        <w:rPr>
          <w:rFonts w:ascii="Calibri" w:eastAsia="Calibri" w:hAnsi="Calibri" w:cs="Times New Roman"/>
        </w:rPr>
        <w:t xml:space="preserve"> (USFWS 2012)</w:t>
      </w:r>
      <w:r w:rsidRPr="00A7264F">
        <w:rPr>
          <w:rFonts w:ascii="Calibri" w:eastAsia="Calibri" w:hAnsi="Calibri" w:cs="Times New Roman"/>
        </w:rPr>
        <w:t>.</w:t>
      </w:r>
      <w:r w:rsidRPr="00A7264F" w:rsidDel="0007794A">
        <w:rPr>
          <w:rStyle w:val="CommentReference"/>
        </w:rPr>
        <w:t xml:space="preserve"> </w:t>
      </w:r>
    </w:p>
    <w:p w14:paraId="2CD3CD2C" w14:textId="77777777" w:rsidR="00E77B20" w:rsidRPr="00A7264F" w:rsidRDefault="00E77B20" w:rsidP="00A470DE">
      <w:pPr>
        <w:pStyle w:val="Heading3"/>
        <w:tabs>
          <w:tab w:val="clear" w:pos="7200"/>
          <w:tab w:val="left" w:pos="7170"/>
        </w:tabs>
      </w:pPr>
      <w:bookmarkStart w:id="23" w:name="_Toc426367674"/>
      <w:bookmarkStart w:id="24" w:name="_Toc469475572"/>
      <w:r w:rsidRPr="00A7264F">
        <w:t>Companion Plan Development</w:t>
      </w:r>
      <w:bookmarkEnd w:id="23"/>
      <w:bookmarkEnd w:id="24"/>
      <w:r w:rsidR="004020A8" w:rsidRPr="00A7264F">
        <w:tab/>
      </w:r>
    </w:p>
    <w:p w14:paraId="14AEE1A8" w14:textId="29314510" w:rsidR="00EA0015" w:rsidRPr="00A7264F" w:rsidRDefault="00130ED3" w:rsidP="00EA0015">
      <w:pPr>
        <w:rPr>
          <w:rFonts w:ascii="Calibri" w:eastAsia="Calibri" w:hAnsi="Calibri" w:cs="Times New Roman"/>
        </w:rPr>
      </w:pPr>
      <w:r w:rsidRPr="00130ED3">
        <w:rPr>
          <w:rFonts w:ascii="Calibri" w:eastAsia="Calibri" w:hAnsi="Calibri" w:cs="Times New Roman"/>
        </w:rPr>
        <w:t>Because the companion plans focused on teamwork during their development, they inherently help set a stage for implementing SWAP 2015 through future collaborations. Together, SWAP 2015 and the associated companion plans describe the context and strategic direction of integrated planning and management efforts that are crucial for sustaining California’s ecosystems.</w:t>
      </w:r>
      <w:r>
        <w:rPr>
          <w:rFonts w:ascii="Calibri" w:eastAsia="Calibri" w:hAnsi="Calibri" w:cs="Times New Roman"/>
        </w:rPr>
        <w:t xml:space="preserve"> </w:t>
      </w:r>
      <w:r w:rsidR="00EA0015" w:rsidRPr="00A7264F">
        <w:rPr>
          <w:rFonts w:ascii="Calibri" w:eastAsia="Calibri" w:hAnsi="Calibri" w:cs="Times New Roman"/>
        </w:rPr>
        <w:t xml:space="preserve">The SWAP 2015 companion </w:t>
      </w:r>
      <w:r w:rsidR="00EA0015" w:rsidRPr="008A00B3">
        <w:rPr>
          <w:rFonts w:ascii="Calibri" w:eastAsia="Calibri" w:hAnsi="Calibri" w:cs="Times New Roman"/>
        </w:rPr>
        <w:t>plan management team, co</w:t>
      </w:r>
      <w:r w:rsidR="008A00B3">
        <w:rPr>
          <w:rFonts w:ascii="Calibri" w:eastAsia="Calibri" w:hAnsi="Calibri" w:cs="Times New Roman"/>
        </w:rPr>
        <w:t>mposed</w:t>
      </w:r>
      <w:r w:rsidR="00EA0015" w:rsidRPr="008A00B3">
        <w:rPr>
          <w:rFonts w:ascii="Calibri" w:eastAsia="Calibri" w:hAnsi="Calibri" w:cs="Times New Roman"/>
        </w:rPr>
        <w:t xml:space="preserve"> of CDFW and Blue Earth staff, provided general direction to the companion plan development teams to</w:t>
      </w:r>
      <w:r w:rsidR="00EA0015" w:rsidRPr="00A7264F">
        <w:rPr>
          <w:rFonts w:ascii="Calibri" w:eastAsia="Calibri" w:hAnsi="Calibri" w:cs="Times New Roman"/>
        </w:rPr>
        <w:t xml:space="preserve"> develop each</w:t>
      </w:r>
      <w:r w:rsidR="008A00B3">
        <w:rPr>
          <w:rFonts w:ascii="Calibri" w:eastAsia="Calibri" w:hAnsi="Calibri" w:cs="Times New Roman"/>
        </w:rPr>
        <w:t xml:space="preserve"> sector plan</w:t>
      </w:r>
      <w:r w:rsidR="00EA0015" w:rsidRPr="00A7264F">
        <w:rPr>
          <w:rFonts w:ascii="Calibri" w:eastAsia="Calibri" w:hAnsi="Calibri" w:cs="Times New Roman"/>
          <w:b/>
        </w:rPr>
        <w:t xml:space="preserve"> </w:t>
      </w:r>
      <w:r w:rsidR="00EA0015" w:rsidRPr="00A7264F">
        <w:rPr>
          <w:rFonts w:ascii="Calibri" w:eastAsia="Calibri" w:hAnsi="Calibri" w:cs="Times New Roman"/>
        </w:rPr>
        <w:t>(</w:t>
      </w:r>
      <w:r w:rsidR="00834EF7">
        <w:rPr>
          <w:rFonts w:ascii="Calibri" w:eastAsia="Calibri" w:hAnsi="Calibri" w:cs="Times New Roman"/>
        </w:rPr>
        <w:t>s</w:t>
      </w:r>
      <w:r w:rsidR="00EA0015" w:rsidRPr="00A7264F">
        <w:rPr>
          <w:rFonts w:ascii="Calibri" w:eastAsia="Calibri" w:hAnsi="Calibri" w:cs="Times New Roman"/>
        </w:rPr>
        <w:t>ee Appendi</w:t>
      </w:r>
      <w:r w:rsidR="00AC3F83">
        <w:rPr>
          <w:rFonts w:ascii="Calibri" w:eastAsia="Calibri" w:hAnsi="Calibri" w:cs="Times New Roman"/>
        </w:rPr>
        <w:t>x</w:t>
      </w:r>
      <w:r w:rsidR="00834EF7">
        <w:rPr>
          <w:rFonts w:ascii="Calibri" w:eastAsia="Calibri" w:hAnsi="Calibri" w:cs="Times New Roman"/>
        </w:rPr>
        <w:t xml:space="preserve"> G</w:t>
      </w:r>
      <w:r w:rsidR="00EA0015" w:rsidRPr="00A7264F">
        <w:rPr>
          <w:rFonts w:ascii="Calibri" w:eastAsia="Calibri" w:hAnsi="Calibri" w:cs="Times New Roman"/>
        </w:rPr>
        <w:t>)</w:t>
      </w:r>
      <w:r w:rsidR="008A00B3">
        <w:rPr>
          <w:rFonts w:ascii="Calibri" w:eastAsia="Calibri" w:hAnsi="Calibri" w:cs="Times New Roman"/>
        </w:rPr>
        <w:t>.</w:t>
      </w:r>
      <w:r w:rsidR="00EA0015" w:rsidRPr="00A7264F">
        <w:rPr>
          <w:rFonts w:ascii="Calibri" w:eastAsia="Calibri" w:hAnsi="Calibri" w:cs="Times New Roman"/>
        </w:rPr>
        <w:t xml:space="preserve"> To form sector teams, CDFW </w:t>
      </w:r>
      <w:proofErr w:type="gramStart"/>
      <w:r w:rsidR="00EA0015" w:rsidRPr="00A7264F">
        <w:rPr>
          <w:rFonts w:ascii="Calibri" w:eastAsia="Calibri" w:hAnsi="Calibri" w:cs="Times New Roman"/>
        </w:rPr>
        <w:t>sought  state</w:t>
      </w:r>
      <w:r>
        <w:rPr>
          <w:rFonts w:ascii="Calibri" w:eastAsia="Calibri" w:hAnsi="Calibri" w:cs="Times New Roman"/>
        </w:rPr>
        <w:t>wide</w:t>
      </w:r>
      <w:proofErr w:type="gramEnd"/>
      <w:r>
        <w:rPr>
          <w:rFonts w:ascii="Calibri" w:eastAsia="Calibri" w:hAnsi="Calibri" w:cs="Times New Roman"/>
        </w:rPr>
        <w:t xml:space="preserve"> </w:t>
      </w:r>
      <w:r w:rsidR="00EA0015" w:rsidRPr="00A7264F">
        <w:rPr>
          <w:rFonts w:ascii="Calibri" w:eastAsia="Calibri" w:hAnsi="Calibri" w:cs="Times New Roman"/>
        </w:rPr>
        <w:t xml:space="preserve">representation of public and private partners with </w:t>
      </w:r>
      <w:r>
        <w:rPr>
          <w:rFonts w:ascii="Calibri" w:eastAsia="Calibri" w:hAnsi="Calibri" w:cs="Times New Roman"/>
        </w:rPr>
        <w:t xml:space="preserve">topic </w:t>
      </w:r>
      <w:r w:rsidR="00EA0015" w:rsidRPr="00A7264F">
        <w:rPr>
          <w:rFonts w:ascii="Calibri" w:eastAsia="Calibri" w:hAnsi="Calibri" w:cs="Times New Roman"/>
        </w:rPr>
        <w:t xml:space="preserve">expertise </w:t>
      </w:r>
      <w:r>
        <w:rPr>
          <w:rFonts w:ascii="Calibri" w:eastAsia="Calibri" w:hAnsi="Calibri" w:cs="Times New Roman"/>
        </w:rPr>
        <w:t xml:space="preserve">and </w:t>
      </w:r>
      <w:r w:rsidR="00EA0015" w:rsidRPr="00A7264F">
        <w:rPr>
          <w:rFonts w:ascii="Calibri" w:eastAsia="Calibri" w:hAnsi="Calibri" w:cs="Times New Roman"/>
        </w:rPr>
        <w:t>who were heavily involved in natural resource conservation and management</w:t>
      </w:r>
      <w:r w:rsidR="00773D0B">
        <w:rPr>
          <w:rFonts w:ascii="Calibri" w:eastAsia="Calibri" w:hAnsi="Calibri" w:cs="Times New Roman"/>
        </w:rPr>
        <w:t xml:space="preserve"> (see Appendix C)</w:t>
      </w:r>
      <w:r w:rsidR="00773D0B" w:rsidRPr="00A7264F">
        <w:rPr>
          <w:rFonts w:ascii="Calibri" w:eastAsia="Calibri" w:hAnsi="Calibri" w:cs="Times New Roman"/>
        </w:rPr>
        <w:t>.</w:t>
      </w:r>
      <w:r w:rsidR="00EA0015" w:rsidRPr="00A7264F">
        <w:rPr>
          <w:rStyle w:val="FootnoteReference"/>
          <w:rFonts w:ascii="Calibri" w:eastAsia="Calibri" w:hAnsi="Calibri" w:cs="Times New Roman"/>
        </w:rPr>
        <w:footnoteReference w:id="2"/>
      </w:r>
    </w:p>
    <w:p w14:paraId="141397E4" w14:textId="26AC98D6" w:rsidR="00EA0015" w:rsidRPr="00A7264F" w:rsidRDefault="00EA0015" w:rsidP="00EA0015">
      <w:pPr>
        <w:rPr>
          <w:rFonts w:ascii="Calibri" w:eastAsia="Calibri" w:hAnsi="Calibri" w:cs="Times New Roman"/>
        </w:rPr>
      </w:pPr>
      <w:r w:rsidRPr="00A7264F">
        <w:rPr>
          <w:rFonts w:ascii="Calibri" w:eastAsia="Calibri" w:hAnsi="Calibri" w:cs="Times New Roman"/>
        </w:rPr>
        <w:t xml:space="preserve">Beginning in early 2015, Blue Earth facilitated a series of four web-based collaboration meetings for each sector. A kickoff meeting provided development teams with an overview of SWAP 2015 and the </w:t>
      </w:r>
      <w:r w:rsidRPr="00A7264F">
        <w:rPr>
          <w:rFonts w:ascii="Calibri" w:eastAsia="Calibri" w:hAnsi="Calibri" w:cs="Times New Roman"/>
        </w:rPr>
        <w:lastRenderedPageBreak/>
        <w:t xml:space="preserve">companion plan development process, followed by three sector-specific meetings. During these sector meetings, participants discussed their ongoing and potential future efforts that would benefit wildlife and habitat conservation in the state. The development teams and CDFW then identified </w:t>
      </w:r>
      <w:r w:rsidR="00130ED3">
        <w:rPr>
          <w:rFonts w:ascii="Calibri" w:eastAsia="Calibri" w:hAnsi="Calibri" w:cs="Times New Roman"/>
        </w:rPr>
        <w:t>shared</w:t>
      </w:r>
      <w:r w:rsidR="00130ED3" w:rsidRPr="00A7264F">
        <w:rPr>
          <w:rFonts w:ascii="Calibri" w:eastAsia="Calibri" w:hAnsi="Calibri" w:cs="Times New Roman"/>
        </w:rPr>
        <w:t xml:space="preserve"> </w:t>
      </w:r>
      <w:r w:rsidRPr="00A7264F">
        <w:rPr>
          <w:rFonts w:ascii="Calibri" w:eastAsia="Calibri" w:hAnsi="Calibri" w:cs="Times New Roman"/>
        </w:rPr>
        <w:t xml:space="preserve">priorities, as well as collaboration opportunities for achieving those mutual interests. </w:t>
      </w:r>
    </w:p>
    <w:p w14:paraId="2CD3CD2E" w14:textId="1D66C79C" w:rsidR="00E77B20" w:rsidRPr="00A7264F" w:rsidRDefault="00130ED3" w:rsidP="00EA0015">
      <w:pPr>
        <w:rPr>
          <w:rFonts w:ascii="Calibri" w:eastAsia="Calibri" w:hAnsi="Calibri" w:cs="Times New Roman"/>
          <w:bCs/>
        </w:rPr>
      </w:pPr>
      <w:r>
        <w:rPr>
          <w:rFonts w:ascii="Calibri" w:eastAsia="Calibri" w:hAnsi="Calibri" w:cs="Times New Roman"/>
        </w:rPr>
        <w:t>Two internal drafts of the companion plans were reviewed by the development teams prior to</w:t>
      </w:r>
      <w:r w:rsidR="00EA0015" w:rsidRPr="00A7264F">
        <w:rPr>
          <w:rFonts w:ascii="Calibri" w:eastAsia="Calibri" w:hAnsi="Calibri" w:cs="Times New Roman"/>
        </w:rPr>
        <w:t xml:space="preserve"> the public release of the third draft </w:t>
      </w:r>
      <w:r>
        <w:rPr>
          <w:rFonts w:ascii="Calibri" w:eastAsia="Calibri" w:hAnsi="Calibri" w:cs="Times New Roman"/>
        </w:rPr>
        <w:t xml:space="preserve">in </w:t>
      </w:r>
      <w:r w:rsidR="007C2E0A">
        <w:rPr>
          <w:rFonts w:ascii="Calibri" w:eastAsia="Calibri" w:hAnsi="Calibri" w:cs="Times New Roman"/>
        </w:rPr>
        <w:t xml:space="preserve">the </w:t>
      </w:r>
      <w:r w:rsidR="00A0783F">
        <w:rPr>
          <w:rFonts w:ascii="Calibri" w:eastAsia="Calibri" w:hAnsi="Calibri" w:cs="Times New Roman"/>
        </w:rPr>
        <w:t>f</w:t>
      </w:r>
      <w:r w:rsidR="00EA0015" w:rsidRPr="00A7264F">
        <w:rPr>
          <w:rFonts w:ascii="Calibri" w:eastAsia="Calibri" w:hAnsi="Calibri" w:cs="Times New Roman"/>
        </w:rPr>
        <w:t>all</w:t>
      </w:r>
      <w:r w:rsidR="007C2E0A">
        <w:rPr>
          <w:rFonts w:ascii="Calibri" w:eastAsia="Calibri" w:hAnsi="Calibri" w:cs="Times New Roman"/>
        </w:rPr>
        <w:t xml:space="preserve"> of</w:t>
      </w:r>
      <w:r w:rsidR="00EA0015" w:rsidRPr="00A7264F">
        <w:rPr>
          <w:rFonts w:ascii="Calibri" w:eastAsia="Calibri" w:hAnsi="Calibri" w:cs="Times New Roman"/>
        </w:rPr>
        <w:t xml:space="preserve"> 2015</w:t>
      </w:r>
      <w:r>
        <w:rPr>
          <w:rFonts w:ascii="Calibri" w:eastAsia="Calibri" w:hAnsi="Calibri" w:cs="Times New Roman"/>
        </w:rPr>
        <w:t xml:space="preserve">. </w:t>
      </w:r>
      <w:r w:rsidR="00EA0015" w:rsidRPr="00A7264F">
        <w:rPr>
          <w:rFonts w:ascii="Calibri" w:eastAsia="Calibri" w:hAnsi="Calibri" w:cs="Times New Roman"/>
        </w:rPr>
        <w:t xml:space="preserve">The final nine companion plans were </w:t>
      </w:r>
      <w:r>
        <w:rPr>
          <w:rFonts w:ascii="Calibri" w:eastAsia="Calibri" w:hAnsi="Calibri" w:cs="Times New Roman"/>
        </w:rPr>
        <w:t xml:space="preserve">published </w:t>
      </w:r>
      <w:r w:rsidR="00EA0015" w:rsidRPr="00A7264F">
        <w:rPr>
          <w:rFonts w:ascii="Calibri" w:eastAsia="Calibri" w:hAnsi="Calibri" w:cs="Times New Roman"/>
        </w:rPr>
        <w:t>incorporat</w:t>
      </w:r>
      <w:r w:rsidR="004C2C91">
        <w:rPr>
          <w:rFonts w:ascii="Calibri" w:eastAsia="Calibri" w:hAnsi="Calibri" w:cs="Times New Roman"/>
        </w:rPr>
        <w:t>ing</w:t>
      </w:r>
      <w:r w:rsidR="00EA0015" w:rsidRPr="00A7264F">
        <w:rPr>
          <w:rFonts w:ascii="Calibri" w:eastAsia="Calibri" w:hAnsi="Calibri" w:cs="Times New Roman"/>
        </w:rPr>
        <w:t xml:space="preserve"> responses to </w:t>
      </w:r>
      <w:r>
        <w:rPr>
          <w:rFonts w:ascii="Calibri" w:eastAsia="Calibri" w:hAnsi="Calibri" w:cs="Times New Roman"/>
        </w:rPr>
        <w:t xml:space="preserve">public comments. </w:t>
      </w:r>
    </w:p>
    <w:p w14:paraId="2CD3CD2F" w14:textId="77777777" w:rsidR="00E77B20" w:rsidRPr="00A7264F" w:rsidRDefault="00E77B20" w:rsidP="00A470DE">
      <w:pPr>
        <w:pStyle w:val="Heading3"/>
        <w:tabs>
          <w:tab w:val="clear" w:pos="7200"/>
          <w:tab w:val="left" w:pos="6075"/>
        </w:tabs>
        <w:rPr>
          <w:rFonts w:eastAsia="Calibri"/>
        </w:rPr>
      </w:pPr>
      <w:bookmarkStart w:id="25" w:name="_Toc426367675"/>
      <w:bookmarkStart w:id="26" w:name="_Toc469475573"/>
      <w:r w:rsidRPr="00A7264F">
        <w:t>Companion Plan Content</w:t>
      </w:r>
      <w:bookmarkEnd w:id="25"/>
      <w:bookmarkEnd w:id="26"/>
      <w:r w:rsidR="00A470DE" w:rsidRPr="00A7264F">
        <w:tab/>
      </w:r>
    </w:p>
    <w:p w14:paraId="3629EB98" w14:textId="77777777" w:rsidR="00F60197" w:rsidRPr="00F60197" w:rsidRDefault="00F60197" w:rsidP="00F60197">
      <w:pPr>
        <w:spacing w:after="0"/>
        <w:rPr>
          <w:rFonts w:ascii="Calibri" w:eastAsia="Calibri" w:hAnsi="Calibri" w:cs="Times New Roman"/>
        </w:rPr>
      </w:pPr>
      <w:r w:rsidRPr="00F60197">
        <w:rPr>
          <w:rFonts w:ascii="Calibri" w:eastAsia="Calibri" w:hAnsi="Calibri" w:cs="Times New Roman"/>
        </w:rPr>
        <w:t>Each companion plan addresses the following components:</w:t>
      </w:r>
    </w:p>
    <w:p w14:paraId="014004DB" w14:textId="77777777" w:rsidR="00F60197" w:rsidRPr="00F60197" w:rsidRDefault="00F60197" w:rsidP="00F60197">
      <w:pPr>
        <w:numPr>
          <w:ilvl w:val="0"/>
          <w:numId w:val="2"/>
        </w:numPr>
        <w:spacing w:after="0"/>
        <w:rPr>
          <w:rFonts w:ascii="Calibri" w:eastAsia="Calibri" w:hAnsi="Calibri" w:cs="Times New Roman"/>
          <w:bCs/>
        </w:rPr>
      </w:pPr>
      <w:r w:rsidRPr="00F60197">
        <w:rPr>
          <w:rFonts w:ascii="Calibri" w:eastAsia="Calibri" w:hAnsi="Calibri" w:cs="Times New Roman"/>
          <w:bCs/>
        </w:rPr>
        <w:t>SWAP 2015 overview</w:t>
      </w:r>
    </w:p>
    <w:p w14:paraId="100708D9" w14:textId="77777777" w:rsidR="00F60197" w:rsidRPr="00F60197" w:rsidRDefault="00F60197" w:rsidP="00F60197">
      <w:pPr>
        <w:numPr>
          <w:ilvl w:val="0"/>
          <w:numId w:val="2"/>
        </w:numPr>
        <w:spacing w:after="0"/>
        <w:rPr>
          <w:rFonts w:ascii="Calibri" w:eastAsia="Calibri" w:hAnsi="Calibri" w:cs="Times New Roman"/>
          <w:bCs/>
        </w:rPr>
      </w:pPr>
      <w:r w:rsidRPr="00F60197">
        <w:rPr>
          <w:rFonts w:ascii="Calibri" w:eastAsia="Calibri" w:hAnsi="Calibri" w:cs="Times New Roman"/>
          <w:bCs/>
        </w:rPr>
        <w:t>Companion plans overview—approach, purpose, development process, and content</w:t>
      </w:r>
    </w:p>
    <w:p w14:paraId="78EB24A7" w14:textId="77777777" w:rsidR="00F60197" w:rsidRPr="00F60197" w:rsidRDefault="00F60197" w:rsidP="00F60197">
      <w:pPr>
        <w:numPr>
          <w:ilvl w:val="0"/>
          <w:numId w:val="2"/>
        </w:numPr>
        <w:spacing w:after="0"/>
        <w:rPr>
          <w:rFonts w:ascii="Calibri" w:eastAsia="Calibri" w:hAnsi="Calibri" w:cs="Times New Roman"/>
          <w:bCs/>
        </w:rPr>
      </w:pPr>
      <w:r w:rsidRPr="00F60197">
        <w:rPr>
          <w:rFonts w:ascii="Calibri" w:eastAsia="Calibri" w:hAnsi="Calibri" w:cs="Times New Roman"/>
          <w:bCs/>
        </w:rPr>
        <w:t>Sector overview</w:t>
      </w:r>
    </w:p>
    <w:p w14:paraId="6FEA0C5E" w14:textId="77777777" w:rsidR="00F60197" w:rsidRPr="00F60197" w:rsidRDefault="00F60197" w:rsidP="00F60197">
      <w:pPr>
        <w:numPr>
          <w:ilvl w:val="0"/>
          <w:numId w:val="2"/>
        </w:numPr>
        <w:spacing w:after="0"/>
        <w:rPr>
          <w:rFonts w:ascii="Calibri" w:eastAsia="Calibri" w:hAnsi="Calibri" w:cs="Times New Roman"/>
          <w:bCs/>
        </w:rPr>
      </w:pPr>
      <w:r w:rsidRPr="00F60197">
        <w:rPr>
          <w:rFonts w:ascii="Calibri" w:eastAsia="Calibri" w:hAnsi="Calibri" w:cs="Times New Roman"/>
          <w:bCs/>
        </w:rPr>
        <w:t>Common themes across sectors</w:t>
      </w:r>
    </w:p>
    <w:p w14:paraId="00E977C0" w14:textId="77777777" w:rsidR="00F60197" w:rsidRPr="00F60197" w:rsidRDefault="00F60197" w:rsidP="00F60197">
      <w:pPr>
        <w:numPr>
          <w:ilvl w:val="0"/>
          <w:numId w:val="2"/>
        </w:numPr>
        <w:spacing w:after="0"/>
        <w:rPr>
          <w:rFonts w:ascii="Calibri" w:eastAsia="Calibri" w:hAnsi="Calibri" w:cs="Times New Roman"/>
          <w:bCs/>
        </w:rPr>
      </w:pPr>
      <w:r w:rsidRPr="00F60197">
        <w:rPr>
          <w:rFonts w:ascii="Calibri" w:eastAsia="Calibri" w:hAnsi="Calibri" w:cs="Times New Roman"/>
          <w:bCs/>
        </w:rPr>
        <w:t>Common priority pressures and strategies across sectors</w:t>
      </w:r>
    </w:p>
    <w:p w14:paraId="17A3AF22" w14:textId="77777777" w:rsidR="00F60197" w:rsidRPr="00F60197" w:rsidRDefault="00F60197" w:rsidP="00F60197">
      <w:pPr>
        <w:numPr>
          <w:ilvl w:val="0"/>
          <w:numId w:val="2"/>
        </w:numPr>
        <w:spacing w:after="0"/>
        <w:rPr>
          <w:rFonts w:ascii="Calibri" w:eastAsia="Calibri" w:hAnsi="Calibri" w:cs="Times New Roman"/>
          <w:bCs/>
        </w:rPr>
      </w:pPr>
      <w:r w:rsidRPr="00F60197">
        <w:rPr>
          <w:rFonts w:ascii="Calibri" w:eastAsia="Calibri" w:hAnsi="Calibri" w:cs="Times New Roman"/>
          <w:bCs/>
        </w:rPr>
        <w:t>Priority pressures and strategies for the sector</w:t>
      </w:r>
    </w:p>
    <w:p w14:paraId="7D826F89" w14:textId="77777777" w:rsidR="00F60197" w:rsidRPr="00F60197" w:rsidRDefault="00F60197" w:rsidP="00F60197">
      <w:pPr>
        <w:numPr>
          <w:ilvl w:val="0"/>
          <w:numId w:val="2"/>
        </w:numPr>
        <w:spacing w:after="0"/>
        <w:rPr>
          <w:rFonts w:ascii="Calibri" w:eastAsia="Calibri" w:hAnsi="Calibri" w:cs="Times New Roman"/>
          <w:bCs/>
        </w:rPr>
      </w:pPr>
      <w:r w:rsidRPr="00F60197">
        <w:rPr>
          <w:rFonts w:ascii="Calibri" w:eastAsia="Calibri" w:hAnsi="Calibri" w:cs="Times New Roman"/>
          <w:bCs/>
        </w:rPr>
        <w:t>Potential collaboration activities</w:t>
      </w:r>
    </w:p>
    <w:p w14:paraId="0FFDCB5A" w14:textId="77777777" w:rsidR="00F60197" w:rsidRPr="00F60197" w:rsidRDefault="00F60197" w:rsidP="00F60197">
      <w:pPr>
        <w:numPr>
          <w:ilvl w:val="0"/>
          <w:numId w:val="2"/>
        </w:numPr>
        <w:spacing w:after="0"/>
        <w:rPr>
          <w:rFonts w:ascii="Calibri" w:eastAsia="Calibri" w:hAnsi="Calibri" w:cs="Times New Roman"/>
          <w:bCs/>
        </w:rPr>
      </w:pPr>
      <w:r w:rsidRPr="00F60197">
        <w:rPr>
          <w:rFonts w:ascii="Calibri" w:eastAsia="Calibri" w:hAnsi="Calibri" w:cs="Times New Roman"/>
          <w:bCs/>
        </w:rPr>
        <w:t>Potential partners and resources</w:t>
      </w:r>
    </w:p>
    <w:p w14:paraId="166EFF35" w14:textId="77777777" w:rsidR="00F60197" w:rsidRPr="00F60197" w:rsidRDefault="00F60197" w:rsidP="00F60197">
      <w:pPr>
        <w:numPr>
          <w:ilvl w:val="0"/>
          <w:numId w:val="2"/>
        </w:numPr>
        <w:spacing w:after="0"/>
        <w:rPr>
          <w:rFonts w:ascii="Calibri" w:eastAsia="Calibri" w:hAnsi="Calibri" w:cs="Times New Roman"/>
          <w:bCs/>
        </w:rPr>
      </w:pPr>
      <w:r w:rsidRPr="00F60197">
        <w:rPr>
          <w:rFonts w:ascii="Calibri" w:eastAsia="Calibri" w:hAnsi="Calibri" w:cs="Times New Roman"/>
          <w:bCs/>
        </w:rPr>
        <w:t xml:space="preserve">Evaluating implementation </w:t>
      </w:r>
    </w:p>
    <w:p w14:paraId="3B4160FB" w14:textId="77777777" w:rsidR="00F60197" w:rsidRPr="00F60197" w:rsidRDefault="00F60197" w:rsidP="00F60197">
      <w:pPr>
        <w:numPr>
          <w:ilvl w:val="0"/>
          <w:numId w:val="2"/>
        </w:numPr>
        <w:spacing w:after="0"/>
        <w:rPr>
          <w:rFonts w:ascii="Calibri" w:eastAsia="Calibri" w:hAnsi="Calibri" w:cs="Times New Roman"/>
          <w:bCs/>
        </w:rPr>
      </w:pPr>
      <w:r w:rsidRPr="00F60197">
        <w:rPr>
          <w:rFonts w:ascii="Calibri" w:eastAsia="Calibri" w:hAnsi="Calibri" w:cs="Times New Roman"/>
          <w:bCs/>
        </w:rPr>
        <w:t xml:space="preserve">Desired outcomes  </w:t>
      </w:r>
    </w:p>
    <w:p w14:paraId="2CD3CD39" w14:textId="56325706" w:rsidR="00866135" w:rsidRPr="00F60197" w:rsidRDefault="00F60197" w:rsidP="00F60197">
      <w:pPr>
        <w:numPr>
          <w:ilvl w:val="0"/>
          <w:numId w:val="2"/>
        </w:numPr>
        <w:rPr>
          <w:rFonts w:ascii="Calibri" w:eastAsia="Calibri" w:hAnsi="Calibri" w:cs="Times New Roman"/>
          <w:bCs/>
        </w:rPr>
      </w:pPr>
      <w:r w:rsidRPr="00F60197">
        <w:rPr>
          <w:rFonts w:ascii="Calibri" w:eastAsia="Calibri" w:hAnsi="Calibri" w:cs="Times New Roman"/>
          <w:bCs/>
        </w:rPr>
        <w:t>Next steps</w:t>
      </w:r>
    </w:p>
    <w:p w14:paraId="2CD3CD3A" w14:textId="77777777" w:rsidR="009458A3" w:rsidRPr="00A7264F" w:rsidRDefault="009458A3" w:rsidP="00B41501">
      <w:pPr>
        <w:pStyle w:val="Heading1"/>
      </w:pPr>
      <w:bookmarkStart w:id="27" w:name="_Toc425781358"/>
      <w:bookmarkStart w:id="28" w:name="_Toc425781460"/>
      <w:bookmarkStart w:id="29" w:name="_Toc425781580"/>
      <w:bookmarkStart w:id="30" w:name="_Toc425781784"/>
      <w:bookmarkStart w:id="31" w:name="_Toc426462559"/>
      <w:bookmarkStart w:id="32" w:name="_Toc425781359"/>
      <w:bookmarkStart w:id="33" w:name="_Toc425781461"/>
      <w:bookmarkStart w:id="34" w:name="_Toc425781581"/>
      <w:bookmarkStart w:id="35" w:name="_Toc425781785"/>
      <w:bookmarkStart w:id="36" w:name="_Toc426462560"/>
      <w:bookmarkStart w:id="37" w:name="_Toc425781360"/>
      <w:bookmarkStart w:id="38" w:name="_Toc425781462"/>
      <w:bookmarkStart w:id="39" w:name="_Toc425781582"/>
      <w:bookmarkStart w:id="40" w:name="_Toc425781786"/>
      <w:bookmarkStart w:id="41" w:name="_Toc426462561"/>
      <w:bookmarkStart w:id="42" w:name="_Toc425781362"/>
      <w:bookmarkStart w:id="43" w:name="_Toc425781464"/>
      <w:bookmarkStart w:id="44" w:name="_Toc425781584"/>
      <w:bookmarkStart w:id="45" w:name="_Toc425781788"/>
      <w:bookmarkStart w:id="46" w:name="_Toc426462563"/>
      <w:bookmarkStart w:id="47" w:name="_Toc425781363"/>
      <w:bookmarkStart w:id="48" w:name="_Toc425781465"/>
      <w:bookmarkStart w:id="49" w:name="_Toc425781585"/>
      <w:bookmarkStart w:id="50" w:name="_Toc425781789"/>
      <w:bookmarkStart w:id="51" w:name="_Toc426462564"/>
      <w:bookmarkStart w:id="52" w:name="_Toc425781364"/>
      <w:bookmarkStart w:id="53" w:name="_Toc425781466"/>
      <w:bookmarkStart w:id="54" w:name="_Toc425781586"/>
      <w:bookmarkStart w:id="55" w:name="_Toc425781790"/>
      <w:bookmarkStart w:id="56" w:name="_Toc426462565"/>
      <w:bookmarkStart w:id="57" w:name="_Toc425781365"/>
      <w:bookmarkStart w:id="58" w:name="_Toc425781467"/>
      <w:bookmarkStart w:id="59" w:name="_Toc425781587"/>
      <w:bookmarkStart w:id="60" w:name="_Toc425781791"/>
      <w:bookmarkStart w:id="61" w:name="_Toc426462566"/>
      <w:bookmarkStart w:id="62" w:name="_Toc425781366"/>
      <w:bookmarkStart w:id="63" w:name="_Toc425781468"/>
      <w:bookmarkStart w:id="64" w:name="_Toc425781588"/>
      <w:bookmarkStart w:id="65" w:name="_Toc425781792"/>
      <w:bookmarkStart w:id="66" w:name="_Toc426462567"/>
      <w:bookmarkStart w:id="67" w:name="_Toc425781367"/>
      <w:bookmarkStart w:id="68" w:name="_Toc425781469"/>
      <w:bookmarkStart w:id="69" w:name="_Toc425781589"/>
      <w:bookmarkStart w:id="70" w:name="_Toc425781793"/>
      <w:bookmarkStart w:id="71" w:name="_Toc426462568"/>
      <w:bookmarkStart w:id="72" w:name="_Toc425781368"/>
      <w:bookmarkStart w:id="73" w:name="_Toc425781470"/>
      <w:bookmarkStart w:id="74" w:name="_Toc425781590"/>
      <w:bookmarkStart w:id="75" w:name="_Toc425781794"/>
      <w:bookmarkStart w:id="76" w:name="_Toc426462569"/>
      <w:bookmarkStart w:id="77" w:name="_Toc425781369"/>
      <w:bookmarkStart w:id="78" w:name="_Toc425781471"/>
      <w:bookmarkStart w:id="79" w:name="_Toc425781591"/>
      <w:bookmarkStart w:id="80" w:name="_Toc425781795"/>
      <w:bookmarkStart w:id="81" w:name="_Toc426462570"/>
      <w:bookmarkStart w:id="82" w:name="_Toc425781370"/>
      <w:bookmarkStart w:id="83" w:name="_Toc425781472"/>
      <w:bookmarkStart w:id="84" w:name="_Toc425781592"/>
      <w:bookmarkStart w:id="85" w:name="_Toc425781796"/>
      <w:bookmarkStart w:id="86" w:name="_Toc426462571"/>
      <w:bookmarkStart w:id="87" w:name="_Toc425781371"/>
      <w:bookmarkStart w:id="88" w:name="_Toc425781473"/>
      <w:bookmarkStart w:id="89" w:name="_Toc425781593"/>
      <w:bookmarkStart w:id="90" w:name="_Toc425781797"/>
      <w:bookmarkStart w:id="91" w:name="_Toc426462572"/>
      <w:bookmarkStart w:id="92" w:name="_Toc425781594"/>
      <w:bookmarkStart w:id="93" w:name="_Toc46947557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A7264F">
        <w:t xml:space="preserve">Marine </w:t>
      </w:r>
      <w:r w:rsidR="00125A7D" w:rsidRPr="00A7264F">
        <w:t xml:space="preserve">Resources </w:t>
      </w:r>
      <w:r w:rsidRPr="00A7264F">
        <w:t>Sector</w:t>
      </w:r>
      <w:bookmarkEnd w:id="92"/>
      <w:bookmarkEnd w:id="93"/>
    </w:p>
    <w:p w14:paraId="2CD3CD3B" w14:textId="77777777" w:rsidR="00CA639F" w:rsidRPr="00A7264F" w:rsidRDefault="00CA639F" w:rsidP="008A00B3">
      <w:pPr>
        <w:pStyle w:val="Heading2"/>
      </w:pPr>
      <w:bookmarkStart w:id="94" w:name="_Toc425781595"/>
      <w:bookmarkStart w:id="95" w:name="_Toc469475575"/>
      <w:r w:rsidRPr="00A7264F">
        <w:t>Marine</w:t>
      </w:r>
      <w:r w:rsidR="00125A7D" w:rsidRPr="00A7264F">
        <w:t xml:space="preserve"> Resources</w:t>
      </w:r>
      <w:r w:rsidRPr="00A7264F">
        <w:t xml:space="preserve"> in California</w:t>
      </w:r>
      <w:bookmarkEnd w:id="94"/>
      <w:bookmarkEnd w:id="95"/>
    </w:p>
    <w:p w14:paraId="316E624E" w14:textId="03369D08" w:rsidR="00924842" w:rsidRPr="00A7264F" w:rsidRDefault="00924842" w:rsidP="00924842">
      <w:pPr>
        <w:rPr>
          <w:rFonts w:eastAsia="Calibri" w:cs="Times New Roman"/>
        </w:rPr>
      </w:pPr>
      <w:r w:rsidRPr="00A7264F">
        <w:t xml:space="preserve">The Marine </w:t>
      </w:r>
      <w:r w:rsidR="00460AE8" w:rsidRPr="00A7264F">
        <w:t>Province</w:t>
      </w:r>
      <w:r w:rsidRPr="00A7264F">
        <w:t xml:space="preserve"> </w:t>
      </w:r>
      <w:r w:rsidR="00C929AB">
        <w:t xml:space="preserve">which was </w:t>
      </w:r>
      <w:r w:rsidRPr="00A7264F">
        <w:t xml:space="preserve">defined for the first time under SWAP 2015, stretches along California’s entire coastline of approximately 1,100 miles and extends offshore to the three-mile territorial limit (CDFW 2015). The large array of ecosystems and habitats in California’s marine environment contains a high level of plant and animal diversity and abundance. </w:t>
      </w:r>
      <w:r w:rsidRPr="00A7264F">
        <w:rPr>
          <w:rFonts w:eastAsia="Calibri" w:cs="Times New Roman"/>
        </w:rPr>
        <w:t xml:space="preserve">Because of the productivity of its marine ecosystems, California’s ocean economy revenues are among the top five in the nation (National Ocean Economics Program 2014). Many Californians depend on a healthy marine environment for their livelihoods, including continuity of traditional cultural heritage (in terms of consumptive and non-consumptive uses). Examples of consumptive and non-consumptive uses include fishing, shellfish and other types of aquaculture, wildlife viewing, and ocean recreation. The coast’s natural beauty and many economic opportunities support residents and attract visitors. In 2010, more than 80% of the state’s </w:t>
      </w:r>
      <w:r w:rsidR="00C929AB">
        <w:rPr>
          <w:rFonts w:eastAsia="Calibri" w:cs="Times New Roman"/>
        </w:rPr>
        <w:t>approximate</w:t>
      </w:r>
      <w:r w:rsidR="00C929AB" w:rsidRPr="00A7264F">
        <w:rPr>
          <w:rFonts w:eastAsia="Calibri" w:cs="Times New Roman"/>
        </w:rPr>
        <w:t xml:space="preserve"> </w:t>
      </w:r>
      <w:r w:rsidRPr="00A7264F">
        <w:rPr>
          <w:rFonts w:eastAsia="Calibri" w:cs="Times New Roman"/>
        </w:rPr>
        <w:t xml:space="preserve">39 million residents lived in coastal watershed counties, compared with a national average of 52% (National Oceanic and Atmospheric Administration [NOAA] 2013; U.S. Census Bureau 2015). </w:t>
      </w:r>
    </w:p>
    <w:p w14:paraId="020BD4B5" w14:textId="45CB0EEE" w:rsidR="00924842" w:rsidRPr="00A7264F" w:rsidRDefault="00924842" w:rsidP="00924842">
      <w:pPr>
        <w:rPr>
          <w:rFonts w:eastAsia="Calibri" w:cs="Times New Roman"/>
        </w:rPr>
      </w:pPr>
      <w:r w:rsidRPr="00A7264F">
        <w:rPr>
          <w:rFonts w:eastAsia="Calibri" w:cs="Times New Roman"/>
        </w:rPr>
        <w:t xml:space="preserve">This unique province includes ridges, submarine canyons, and kelp forests that are home to a diverse array of plants and animals. Typically, California’s shallow continental shelf is narrower, no wider than </w:t>
      </w:r>
      <w:r w:rsidRPr="00A7264F">
        <w:rPr>
          <w:rFonts w:eastAsia="Calibri" w:cs="Times New Roman"/>
        </w:rPr>
        <w:lastRenderedPageBreak/>
        <w:t xml:space="preserve">five miles, than at the Atlantic and Gulf coasts (Johnson and </w:t>
      </w:r>
      <w:proofErr w:type="spellStart"/>
      <w:r w:rsidRPr="00A7264F">
        <w:rPr>
          <w:rFonts w:eastAsia="Calibri" w:cs="Times New Roman"/>
        </w:rPr>
        <w:t>Sandell</w:t>
      </w:r>
      <w:proofErr w:type="spellEnd"/>
      <w:r w:rsidRPr="00A7264F">
        <w:rPr>
          <w:rFonts w:eastAsia="Calibri" w:cs="Times New Roman"/>
        </w:rPr>
        <w:t xml:space="preserve"> 2014). The </w:t>
      </w:r>
      <w:r w:rsidR="00E838B7">
        <w:rPr>
          <w:rFonts w:eastAsia="Calibri" w:cs="Times New Roman"/>
        </w:rPr>
        <w:t>“</w:t>
      </w:r>
      <w:r w:rsidRPr="00A7264F">
        <w:rPr>
          <w:rFonts w:eastAsia="Calibri" w:cs="Times New Roman"/>
        </w:rPr>
        <w:t xml:space="preserve">California </w:t>
      </w:r>
      <w:r w:rsidR="00C929AB">
        <w:rPr>
          <w:rFonts w:eastAsia="Calibri" w:cs="Times New Roman"/>
        </w:rPr>
        <w:t>c</w:t>
      </w:r>
      <w:r w:rsidRPr="00A7264F">
        <w:rPr>
          <w:rFonts w:eastAsia="Calibri" w:cs="Times New Roman"/>
        </w:rPr>
        <w:t>urrent</w:t>
      </w:r>
      <w:r w:rsidR="00E838B7">
        <w:rPr>
          <w:rFonts w:eastAsia="Calibri" w:cs="Times New Roman"/>
        </w:rPr>
        <w:t>”</w:t>
      </w:r>
      <w:r w:rsidRPr="00A7264F">
        <w:rPr>
          <w:rFonts w:eastAsia="Calibri" w:cs="Times New Roman"/>
        </w:rPr>
        <w:t xml:space="preserve"> brings colder northern waters southward along the shore as far as Baja California, while the </w:t>
      </w:r>
      <w:r w:rsidR="00E838B7">
        <w:rPr>
          <w:rFonts w:eastAsia="Calibri" w:cs="Times New Roman"/>
        </w:rPr>
        <w:t>“</w:t>
      </w:r>
      <w:r w:rsidR="00C929AB">
        <w:rPr>
          <w:rFonts w:eastAsia="Calibri" w:cs="Times New Roman"/>
        </w:rPr>
        <w:t>s</w:t>
      </w:r>
      <w:r w:rsidRPr="00A7264F">
        <w:rPr>
          <w:rFonts w:eastAsia="Calibri" w:cs="Times New Roman"/>
        </w:rPr>
        <w:t xml:space="preserve">outhern California </w:t>
      </w:r>
      <w:r w:rsidR="00C929AB">
        <w:rPr>
          <w:rFonts w:eastAsia="Calibri" w:cs="Times New Roman"/>
        </w:rPr>
        <w:t>c</w:t>
      </w:r>
      <w:r w:rsidRPr="00A7264F">
        <w:rPr>
          <w:rFonts w:eastAsia="Calibri" w:cs="Times New Roman"/>
        </w:rPr>
        <w:t>ountercurrent</w:t>
      </w:r>
      <w:r w:rsidR="00E838B7">
        <w:rPr>
          <w:rFonts w:eastAsia="Calibri" w:cs="Times New Roman"/>
        </w:rPr>
        <w:t>”</w:t>
      </w:r>
      <w:r w:rsidRPr="00A7264F">
        <w:rPr>
          <w:rFonts w:eastAsia="Calibri" w:cs="Times New Roman"/>
        </w:rPr>
        <w:t xml:space="preserve"> flows into the Santa Barbara Channel. These currents and other minor currents drive nutrient cycling and delivery and disperse larval marine invertebrates along the coastline and among marine ecosystems (Gaines et al. 2003; Gaines et al. 2010). </w:t>
      </w:r>
    </w:p>
    <w:p w14:paraId="1AEBD163" w14:textId="1A0893B5" w:rsidR="00924842" w:rsidRPr="00A7264F" w:rsidRDefault="00924842" w:rsidP="00924842">
      <w:pPr>
        <w:rPr>
          <w:rFonts w:eastAsia="Calibri" w:cs="Times New Roman"/>
        </w:rPr>
      </w:pPr>
      <w:r w:rsidRPr="00A7264F">
        <w:rPr>
          <w:rFonts w:eastAsia="Calibri" w:cs="Times New Roman"/>
        </w:rPr>
        <w:t xml:space="preserve">Seasonal changes in wind direction commonly create seasonal patterns for currents, and climate change impacts may affect these historic patterns significantly. Northwesterly winds help trigger an upwelling of cold, nutrient-rich water from the depths, leading to high primary productivity (e.g., phytoplankton density and abundance </w:t>
      </w:r>
      <w:r w:rsidR="00D50E7F">
        <w:rPr>
          <w:rFonts w:eastAsia="Calibri" w:cs="Times New Roman"/>
        </w:rPr>
        <w:t>and</w:t>
      </w:r>
      <w:r w:rsidR="005409CB">
        <w:rPr>
          <w:rFonts w:eastAsia="Calibri" w:cs="Times New Roman"/>
        </w:rPr>
        <w:t>/</w:t>
      </w:r>
      <w:r w:rsidRPr="00A7264F">
        <w:rPr>
          <w:rFonts w:eastAsia="Calibri" w:cs="Times New Roman"/>
        </w:rPr>
        <w:t xml:space="preserve">or kelp forests) that attract foraging marine life. When these northwesterly winds abate each fall, a surface current, known as the </w:t>
      </w:r>
      <w:r w:rsidR="00E838B7">
        <w:rPr>
          <w:rFonts w:eastAsia="Calibri" w:cs="Times New Roman"/>
        </w:rPr>
        <w:t>“</w:t>
      </w:r>
      <w:r w:rsidRPr="00A7264F">
        <w:rPr>
          <w:rFonts w:eastAsia="Calibri" w:cs="Times New Roman"/>
        </w:rPr>
        <w:t xml:space="preserve">Davidson </w:t>
      </w:r>
      <w:r w:rsidR="00C929AB">
        <w:rPr>
          <w:rFonts w:eastAsia="Calibri" w:cs="Times New Roman"/>
        </w:rPr>
        <w:t>c</w:t>
      </w:r>
      <w:r w:rsidRPr="00A7264F">
        <w:rPr>
          <w:rFonts w:eastAsia="Calibri" w:cs="Times New Roman"/>
        </w:rPr>
        <w:t>urrent</w:t>
      </w:r>
      <w:r w:rsidR="00E838B7">
        <w:rPr>
          <w:rFonts w:eastAsia="Calibri" w:cs="Times New Roman"/>
        </w:rPr>
        <w:t>”</w:t>
      </w:r>
      <w:r w:rsidRPr="00A7264F">
        <w:rPr>
          <w:rFonts w:eastAsia="Calibri" w:cs="Times New Roman"/>
        </w:rPr>
        <w:t xml:space="preserve">, develops and flows north of Point Conception. Overlaying these annual patterns are climate cycles of both short-term and long-term fluctuations in frequency, intensity, and duration. Other sources of variability appear in atmospheric pressure (e.g., </w:t>
      </w:r>
      <w:r w:rsidRPr="00A7264F">
        <w:t>El Niño and La Niña</w:t>
      </w:r>
      <w:r w:rsidRPr="00A7264F">
        <w:rPr>
          <w:rStyle w:val="FootnoteReference"/>
        </w:rPr>
        <w:footnoteReference w:id="3"/>
      </w:r>
      <w:r w:rsidRPr="00A7264F">
        <w:rPr>
          <w:rFonts w:eastAsia="Calibri" w:cs="Times New Roman"/>
        </w:rPr>
        <w:t>) and large-scale changes in ocean temperatures, local winds, topography, tidal currents, and discharge from rivers (CDFG 2008).</w:t>
      </w:r>
    </w:p>
    <w:p w14:paraId="63CC8E31" w14:textId="56175906" w:rsidR="00924842" w:rsidRPr="00A7264F" w:rsidRDefault="00924842" w:rsidP="00924842">
      <w:pPr>
        <w:rPr>
          <w:rFonts w:eastAsia="Calibri" w:cs="Times New Roman"/>
        </w:rPr>
      </w:pPr>
      <w:r w:rsidRPr="00A7264F">
        <w:rPr>
          <w:rFonts w:eastAsia="Calibri" w:cs="Times New Roman"/>
        </w:rPr>
        <w:t>The combined 220,000 square miles of the state’s Marine Province and federal waters also contain some of the busiest shipping lanes and ports in the world and multi-million-dollar commercial and recreational fisheries, in addition to supporting coastal tourism. The Marine Province includes over 124 marine protected areas (MPA) established under the Marine Life Protection Act (MLPA</w:t>
      </w:r>
      <w:proofErr w:type="gramStart"/>
      <w:r w:rsidRPr="00A7264F">
        <w:rPr>
          <w:rFonts w:eastAsia="Calibri" w:cs="Times New Roman"/>
        </w:rPr>
        <w:t>)</w:t>
      </w:r>
      <w:r w:rsidR="00C929AB">
        <w:rPr>
          <w:rFonts w:eastAsia="Calibri" w:cs="Times New Roman"/>
        </w:rPr>
        <w:t>(</w:t>
      </w:r>
      <w:proofErr w:type="gramEnd"/>
      <w:r w:rsidR="00460AE8">
        <w:rPr>
          <w:rFonts w:eastAsia="Calibri" w:cs="Times New Roman"/>
        </w:rPr>
        <w:t xml:space="preserve"> CDFW 1999)</w:t>
      </w:r>
      <w:r w:rsidRPr="00A7264F">
        <w:rPr>
          <w:rFonts w:eastAsia="Calibri" w:cs="Times New Roman"/>
        </w:rPr>
        <w:t>. California’s protected areas include MPAs (i.e., State Marine Reserves, State Marine Conservation Areas, and State Marine Parks), State Marine Recreational Management Areas (SMRMAs), Special Closures, Areas of Special Biological Significance Special Closures, and National Marine Sanctuaries (CDFW 2015).</w:t>
      </w:r>
      <w:r w:rsidRPr="00A7264F">
        <w:rPr>
          <w:rStyle w:val="FootnoteReference"/>
          <w:rFonts w:eastAsia="Calibri" w:cs="Times New Roman"/>
        </w:rPr>
        <w:footnoteReference w:id="4"/>
      </w:r>
      <w:r w:rsidRPr="00A7264F">
        <w:rPr>
          <w:rFonts w:eastAsia="Calibri" w:cs="Times New Roman"/>
        </w:rPr>
        <w:t xml:space="preserve"> </w:t>
      </w:r>
    </w:p>
    <w:p w14:paraId="3977ECBB" w14:textId="58BF25F4" w:rsidR="00924842" w:rsidRPr="00A7264F" w:rsidRDefault="00924842" w:rsidP="00924842">
      <w:r w:rsidRPr="00A7264F">
        <w:t xml:space="preserve">The Marine Province, as described in SWAP 2015, contains six conservation targets (an element of biodiversity at a project site) or ecosystems: 1) </w:t>
      </w:r>
      <w:proofErr w:type="spellStart"/>
      <w:r w:rsidRPr="00A7264F">
        <w:t>embayments</w:t>
      </w:r>
      <w:proofErr w:type="spellEnd"/>
      <w:r w:rsidRPr="00A7264F">
        <w:t xml:space="preserve">, estuaries, and lagoons; 2) intertidal zone; 3) nearshore pelagic zone; 4) mid-depth zone; 5) deep zone; and 6) offshore rocks (CDFW 2015). However, in SWAP 2015, conservation strategies had only been developed for the </w:t>
      </w:r>
      <w:proofErr w:type="spellStart"/>
      <w:r w:rsidRPr="00A7264F">
        <w:t>embayments</w:t>
      </w:r>
      <w:proofErr w:type="spellEnd"/>
      <w:r w:rsidRPr="00A7264F">
        <w:t xml:space="preserve">, estuaries, and lagoons target (CDFW 2015). This particular ecosystem was chosen as the first target for development of a conservation strategy because of the availability of recent/current information from other strategic planning processes, its juxtaposition at the land-sea interface, its critical role as a nursery and refuge for countless marine species, its vulnerability to climate change impacts (such as sea level rise and ocean acidification), and the greater need for coordination efforts among multiple partners with jurisdiction over its management. The five additional targets will be addressed in future SWAP updates. </w:t>
      </w:r>
    </w:p>
    <w:p w14:paraId="2CD3CD40" w14:textId="4D433C46" w:rsidR="00AE2870" w:rsidRDefault="00924842" w:rsidP="00924842">
      <w:r w:rsidRPr="00A7264F">
        <w:t xml:space="preserve">Although SWAP 2015 primarily focuses on </w:t>
      </w:r>
      <w:proofErr w:type="spellStart"/>
      <w:r w:rsidRPr="00A7264F">
        <w:t>embayments</w:t>
      </w:r>
      <w:proofErr w:type="spellEnd"/>
      <w:r w:rsidRPr="00A7264F">
        <w:t xml:space="preserve">, estuaries, and lagoons, for the purposes of this companion plan all targets were discussed and considered when identifying priority conservation </w:t>
      </w:r>
      <w:r w:rsidRPr="00A7264F">
        <w:lastRenderedPageBreak/>
        <w:t>strategies. The Marine Province is divided into four Marine Conservation Units (MCUs): North Coast, North Central Coast, Central Coast, and South Coast. For the purposes of SWAP 2015, the boundary</w:t>
      </w:r>
      <w:r w:rsidRPr="00A7264F">
        <w:rPr>
          <w:rStyle w:val="FootnoteReference"/>
        </w:rPr>
        <w:footnoteReference w:id="5"/>
      </w:r>
      <w:r w:rsidRPr="00A7264F">
        <w:t xml:space="preserve"> between each MCU uses those defined and used in the MLPA process (CDFG 2008). </w:t>
      </w:r>
      <w:r w:rsidR="00AE3A34">
        <w:t>C</w:t>
      </w:r>
      <w:r w:rsidRPr="00A7264F">
        <w:t>onservation strategies for the Marine Province were developed across the province as a whole and not differentiated by conservation unit</w:t>
      </w:r>
      <w:r w:rsidR="00AE3A34">
        <w:t xml:space="preserve"> due to the similarities in treats and pressures affecting every unit in the Province.  </w:t>
      </w:r>
    </w:p>
    <w:p w14:paraId="683E47E4" w14:textId="37108773" w:rsidR="00D50E7F" w:rsidRPr="00A7264F" w:rsidRDefault="00D50E7F" w:rsidP="00924842">
      <w:r w:rsidRPr="00A7264F">
        <w:t xml:space="preserve">The marine resources sector is critical for implementing SWAP </w:t>
      </w:r>
      <w:proofErr w:type="gramStart"/>
      <w:r w:rsidRPr="00A7264F">
        <w:t>2015.</w:t>
      </w:r>
      <w:r w:rsidRPr="00A7264F">
        <w:rPr>
          <w:rStyle w:val="FootnoteReference"/>
        </w:rPr>
        <w:footnoteReference w:id="6"/>
      </w:r>
      <w:r w:rsidRPr="00A7264F">
        <w:rPr>
          <w:vertAlign w:val="superscript"/>
        </w:rPr>
        <w:t>,</w:t>
      </w:r>
      <w:proofErr w:type="gramEnd"/>
      <w:r w:rsidRPr="00A7264F">
        <w:rPr>
          <w:rStyle w:val="FootnoteReference"/>
        </w:rPr>
        <w:footnoteReference w:id="7"/>
      </w:r>
      <w:r w:rsidRPr="00A7264F">
        <w:t xml:space="preserve"> </w:t>
      </w:r>
      <w:r w:rsidRPr="00A7264F">
        <w:rPr>
          <w:rFonts w:eastAsia="Calibri" w:cs="Times New Roman"/>
        </w:rPr>
        <w:t xml:space="preserve">The global significance and biological diversity of the Marine Province necessitate careful consideration of management actions for marine fauna and flora across </w:t>
      </w:r>
      <w:r w:rsidR="00CC42B5">
        <w:rPr>
          <w:rFonts w:eastAsia="Calibri" w:cs="Times New Roman"/>
        </w:rPr>
        <w:t>the Pacific Ocean (CDFG</w:t>
      </w:r>
      <w:r w:rsidRPr="00A7264F">
        <w:rPr>
          <w:rFonts w:eastAsia="Calibri" w:cs="Times New Roman"/>
        </w:rPr>
        <w:t xml:space="preserve"> 2005).</w:t>
      </w:r>
      <w:r w:rsidRPr="00A7264F">
        <w:rPr>
          <w:rStyle w:val="CommentReference"/>
        </w:rPr>
        <w:t xml:space="preserve"> </w:t>
      </w:r>
      <w:r w:rsidRPr="00A7264F">
        <w:t>In addition, vulnerability to climate change impacts—including sea level rise</w:t>
      </w:r>
      <w:r>
        <w:t xml:space="preserve"> (SLR)</w:t>
      </w:r>
      <w:r w:rsidRPr="00A7264F">
        <w:t>, coastal erosion, ocean acidification and hypoxia, and sea surface temperature changes—have potentially significant impacts on the Marine Province ecosystems and the species that rely on them.</w:t>
      </w:r>
    </w:p>
    <w:p w14:paraId="2CD3CD41" w14:textId="77777777" w:rsidR="00CA639F" w:rsidRPr="00A7264F" w:rsidRDefault="00AD23A9" w:rsidP="008A00B3">
      <w:pPr>
        <w:pStyle w:val="Heading2"/>
      </w:pPr>
      <w:bookmarkStart w:id="96" w:name="_Toc425781374"/>
      <w:bookmarkStart w:id="97" w:name="_Toc425781476"/>
      <w:bookmarkStart w:id="98" w:name="_Toc425781596"/>
      <w:bookmarkStart w:id="99" w:name="_Toc425781800"/>
      <w:bookmarkStart w:id="100" w:name="_Toc426462575"/>
      <w:bookmarkStart w:id="101" w:name="_Toc425781375"/>
      <w:bookmarkStart w:id="102" w:name="_Toc425781477"/>
      <w:bookmarkStart w:id="103" w:name="_Toc425781597"/>
      <w:bookmarkStart w:id="104" w:name="_Toc425781801"/>
      <w:bookmarkStart w:id="105" w:name="_Toc426462576"/>
      <w:bookmarkStart w:id="106" w:name="_Toc425781598"/>
      <w:bookmarkStart w:id="107" w:name="_Toc469475576"/>
      <w:bookmarkEnd w:id="96"/>
      <w:bookmarkEnd w:id="97"/>
      <w:bookmarkEnd w:id="98"/>
      <w:bookmarkEnd w:id="99"/>
      <w:bookmarkEnd w:id="100"/>
      <w:bookmarkEnd w:id="101"/>
      <w:bookmarkEnd w:id="102"/>
      <w:bookmarkEnd w:id="103"/>
      <w:bookmarkEnd w:id="104"/>
      <w:bookmarkEnd w:id="105"/>
      <w:r w:rsidRPr="00A7264F">
        <w:t>Current Marine Resources Management and Conservation in California</w:t>
      </w:r>
      <w:bookmarkEnd w:id="106"/>
      <w:bookmarkEnd w:id="107"/>
    </w:p>
    <w:p w14:paraId="2419AE4A" w14:textId="276C35C7" w:rsidR="008B0AA2" w:rsidRDefault="00924842" w:rsidP="00924842">
      <w:pPr>
        <w:rPr>
          <w:rFonts w:eastAsia="Calibri" w:cs="Times New Roman"/>
        </w:rPr>
      </w:pPr>
      <w:r w:rsidRPr="00A7264F">
        <w:t xml:space="preserve">Effectively conserving California’s natural and cultural heritage in the context of significant anticipated growth and change is an important goal for the future. </w:t>
      </w:r>
      <w:r w:rsidRPr="00A7264F">
        <w:rPr>
          <w:rFonts w:eastAsia="Calibri" w:cs="Times New Roman"/>
        </w:rPr>
        <w:t xml:space="preserve">Many agencies (state and federal) and organizations focus on conservation of California’s marine resources. For example, the Bureau of Land Management (BLM), in co-management with CDFW, developed the California Coastal National Monument (CCNM) Resources Management Plan (RMP) </w:t>
      </w:r>
      <w:r w:rsidRPr="00A7264F">
        <w:t xml:space="preserve">to advance collaborative conservation and management of natural resources along the coast </w:t>
      </w:r>
      <w:r w:rsidRPr="00A7264F">
        <w:rPr>
          <w:rFonts w:eastAsia="Calibri" w:cs="Times New Roman"/>
        </w:rPr>
        <w:t>(BLM 2005). Similarly, the California Coastal Commission (CCC), along with other state agencies (</w:t>
      </w:r>
      <w:r w:rsidRPr="00A7264F">
        <w:t>CDFW, California Ocean Protection Council [OPC], California State Lands Commission [SLC], and State Water Resources Control Board [SWRCB])</w:t>
      </w:r>
      <w:r w:rsidRPr="00A7264F">
        <w:rPr>
          <w:rFonts w:eastAsia="Calibri" w:cs="Times New Roman"/>
        </w:rPr>
        <w:t xml:space="preserve">, addressed the goal of protecting marine and ocean resources through inter-agency coordination, policy review, and implementation of the CCC’s 2013–2018 Strategic Plan (CCC 2013). Another example is the efforts of the California State Coastal Conservancy (SCC) in partnership with state, federal, and local agencies, with Tribes, and with non-governmental organizations (NGOs) to protect the coast through the development and implementation of projects that restore fish and wildlife habitat and provide access to the coast. </w:t>
      </w:r>
    </w:p>
    <w:p w14:paraId="2CD3CD43" w14:textId="08226609" w:rsidR="00B41501" w:rsidRDefault="008B0AA2" w:rsidP="008B0AA2">
      <w:r>
        <w:rPr>
          <w:noProof/>
        </w:rPr>
        <w:lastRenderedPageBreak/>
        <mc:AlternateContent>
          <mc:Choice Requires="wps">
            <w:drawing>
              <wp:anchor distT="0" distB="0" distL="114300" distR="114300" simplePos="0" relativeHeight="251706880" behindDoc="0" locked="0" layoutInCell="1" allowOverlap="1" wp14:anchorId="07744C0B" wp14:editId="5ED0EC21">
                <wp:simplePos x="0" y="0"/>
                <wp:positionH relativeFrom="column">
                  <wp:posOffset>0</wp:posOffset>
                </wp:positionH>
                <wp:positionV relativeFrom="paragraph">
                  <wp:posOffset>1704340</wp:posOffset>
                </wp:positionV>
                <wp:extent cx="5935345" cy="161925"/>
                <wp:effectExtent l="0" t="0" r="8255" b="9525"/>
                <wp:wrapTight wrapText="bothSides">
                  <wp:wrapPolygon edited="0">
                    <wp:start x="0" y="0"/>
                    <wp:lineTo x="0" y="20329"/>
                    <wp:lineTo x="21561" y="20329"/>
                    <wp:lineTo x="21561"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935345" cy="161925"/>
                        </a:xfrm>
                        <a:prstGeom prst="rect">
                          <a:avLst/>
                        </a:prstGeom>
                        <a:solidFill>
                          <a:prstClr val="white"/>
                        </a:solidFill>
                        <a:ln>
                          <a:noFill/>
                        </a:ln>
                        <a:effectLst/>
                      </wps:spPr>
                      <wps:txbx>
                        <w:txbxContent>
                          <w:p w14:paraId="78899D7D" w14:textId="5B98771E" w:rsidR="00B41501" w:rsidRPr="00F163B3" w:rsidRDefault="00B41501" w:rsidP="008B0AA2">
                            <w:pPr>
                              <w:pStyle w:val="Caption"/>
                              <w:rPr>
                                <w:noProof/>
                              </w:rPr>
                            </w:pPr>
                            <w:bookmarkStart w:id="108" w:name="_Toc469476026"/>
                            <w:r>
                              <w:t xml:space="preserve">Text Box </w:t>
                            </w:r>
                            <w:r>
                              <w:fldChar w:fldCharType="begin"/>
                            </w:r>
                            <w:r>
                              <w:instrText xml:space="preserve"> SEQ Text_Box \* ARABIC </w:instrText>
                            </w:r>
                            <w:r>
                              <w:fldChar w:fldCharType="separate"/>
                            </w:r>
                            <w:r w:rsidR="00775381">
                              <w:rPr>
                                <w:noProof/>
                              </w:rPr>
                              <w:t>4</w:t>
                            </w:r>
                            <w:r>
                              <w:rPr>
                                <w:noProof/>
                              </w:rPr>
                              <w:fldChar w:fldCharType="end"/>
                            </w:r>
                            <w:r>
                              <w:t xml:space="preserve">: </w:t>
                            </w:r>
                            <w:r w:rsidRPr="00D423BF">
                              <w:t>Examples of Collaborative Conservation Efforts</w:t>
                            </w:r>
                            <w:bookmarkEnd w:id="10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6" type="#_x0000_t202" style="position:absolute;margin-left:0;margin-top:134.2pt;width:467.35pt;height:12.75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" stroked="f">
                <v:textbox inset="0,0,0,0">
                  <w:txbxContent>
                    <w:p w14:paraId="78899D7D" w14:textId="5B98771E" w:rsidR="00B41501" w:rsidRPr="00F163B3" w:rsidRDefault="00B41501" w:rsidP="008B0AA2">
                      <w:pPr>
                        <w:pStyle w:val="Caption"/>
                        <w:rPr>
                          <w:noProof/>
                        </w:rPr>
                      </w:pPr>
                      <w:bookmarkStart w:id="109" w:name="_Toc469476026"/>
                      <w:r>
                        <w:t xml:space="preserve">Text Box </w:t>
                      </w:r>
                      <w:r>
                        <w:fldChar w:fldCharType="begin"/>
                      </w:r>
                      <w:r>
                        <w:instrText xml:space="preserve"> SEQ Text_Box \* ARABIC </w:instrText>
                      </w:r>
                      <w:r>
                        <w:fldChar w:fldCharType="separate"/>
                      </w:r>
                      <w:r w:rsidR="00775381">
                        <w:rPr>
                          <w:noProof/>
                        </w:rPr>
                        <w:t>4</w:t>
                      </w:r>
                      <w:r>
                        <w:rPr>
                          <w:noProof/>
                        </w:rPr>
                        <w:fldChar w:fldCharType="end"/>
                      </w:r>
                      <w:r>
                        <w:t xml:space="preserve">: </w:t>
                      </w:r>
                      <w:r w:rsidRPr="00D423BF">
                        <w:t>Examples of Collaborative Conservation Efforts</w:t>
                      </w:r>
                      <w:bookmarkEnd w:id="109"/>
                    </w:p>
                  </w:txbxContent>
                </v:textbox>
                <w10:wrap type="tight"/>
              </v:shape>
            </w:pict>
          </mc:Fallback>
        </mc:AlternateContent>
      </w:r>
      <w:r w:rsidRPr="00A7264F">
        <w:rPr>
          <w:noProof/>
        </w:rPr>
        <mc:AlternateContent>
          <mc:Choice Requires="wps">
            <w:drawing>
              <wp:anchor distT="45720" distB="45720" distL="114300" distR="114300" simplePos="0" relativeHeight="251658249" behindDoc="1" locked="0" layoutInCell="1" allowOverlap="1" wp14:anchorId="2CD3D257" wp14:editId="682BFB6A">
                <wp:simplePos x="0" y="0"/>
                <wp:positionH relativeFrom="margin">
                  <wp:posOffset>0</wp:posOffset>
                </wp:positionH>
                <wp:positionV relativeFrom="paragraph">
                  <wp:posOffset>1905000</wp:posOffset>
                </wp:positionV>
                <wp:extent cx="5935345" cy="5048250"/>
                <wp:effectExtent l="0" t="0" r="2730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5048250"/>
                        </a:xfrm>
                        <a:prstGeom prst="rect">
                          <a:avLst/>
                        </a:prstGeom>
                        <a:solidFill>
                          <a:schemeClr val="accent6">
                            <a:lumMod val="20000"/>
                            <a:lumOff val="80000"/>
                          </a:schemeClr>
                        </a:solidFill>
                        <a:ln w="9525">
                          <a:solidFill>
                            <a:srgbClr val="000000"/>
                          </a:solidFill>
                          <a:miter lim="800000"/>
                          <a:headEnd/>
                          <a:tailEnd/>
                        </a:ln>
                      </wps:spPr>
                      <wps:txbx>
                        <w:txbxContent>
                          <w:p w14:paraId="2CD3D2C0" w14:textId="022A2C31" w:rsidR="00B41501" w:rsidRPr="001D34BD" w:rsidRDefault="00B41501" w:rsidP="00F60197">
                            <w:pPr>
                              <w:spacing w:after="120" w:line="240" w:lineRule="auto"/>
                              <w:rPr>
                                <w:sz w:val="20"/>
                                <w:szCs w:val="20"/>
                              </w:rPr>
                            </w:pPr>
                            <w:r w:rsidRPr="001D34BD">
                              <w:rPr>
                                <w:sz w:val="20"/>
                                <w:szCs w:val="20"/>
                              </w:rPr>
                              <w:t xml:space="preserve">There are numerous collaborative conservation management efforts found in California. Below are three such examples </w:t>
                            </w:r>
                            <w:r>
                              <w:rPr>
                                <w:sz w:val="20"/>
                                <w:szCs w:val="20"/>
                              </w:rPr>
                              <w:t>related to</w:t>
                            </w:r>
                            <w:r w:rsidRPr="001D34BD">
                              <w:rPr>
                                <w:sz w:val="20"/>
                                <w:szCs w:val="20"/>
                              </w:rPr>
                              <w:t xml:space="preserve"> marine resources. The partners addressed in each description are indicated in </w:t>
                            </w:r>
                            <w:r w:rsidRPr="001D34BD">
                              <w:rPr>
                                <w:b/>
                                <w:sz w:val="20"/>
                                <w:szCs w:val="20"/>
                              </w:rPr>
                              <w:t>bold</w:t>
                            </w:r>
                            <w:r w:rsidRPr="001D34BD">
                              <w:rPr>
                                <w:sz w:val="20"/>
                                <w:szCs w:val="20"/>
                              </w:rPr>
                              <w:t xml:space="preserve">. </w:t>
                            </w:r>
                          </w:p>
                          <w:p w14:paraId="2CD3D2C1" w14:textId="377EBCD9" w:rsidR="00B41501" w:rsidRPr="001D34BD" w:rsidRDefault="00B41501" w:rsidP="008B0AA2">
                            <w:pPr>
                              <w:pStyle w:val="ListParagraph"/>
                              <w:numPr>
                                <w:ilvl w:val="0"/>
                                <w:numId w:val="62"/>
                              </w:numPr>
                              <w:spacing w:after="120" w:line="240" w:lineRule="auto"/>
                              <w:contextualSpacing w:val="0"/>
                              <w:rPr>
                                <w:sz w:val="20"/>
                                <w:szCs w:val="20"/>
                              </w:rPr>
                            </w:pPr>
                            <w:r w:rsidRPr="001D34BD">
                              <w:rPr>
                                <w:i/>
                                <w:sz w:val="20"/>
                                <w:szCs w:val="20"/>
                                <w:u w:val="single"/>
                              </w:rPr>
                              <w:t>Integrating Marine Management and Defense Planning</w:t>
                            </w:r>
                            <w:r w:rsidRPr="001D34BD">
                              <w:rPr>
                                <w:sz w:val="20"/>
                                <w:szCs w:val="20"/>
                              </w:rPr>
                              <w:t xml:space="preserve">: The </w:t>
                            </w:r>
                            <w:r w:rsidRPr="001D34BD">
                              <w:rPr>
                                <w:b/>
                                <w:sz w:val="20"/>
                                <w:szCs w:val="20"/>
                              </w:rPr>
                              <w:t xml:space="preserve">U.S. Navy </w:t>
                            </w:r>
                            <w:r w:rsidRPr="001D34BD">
                              <w:rPr>
                                <w:sz w:val="20"/>
                                <w:szCs w:val="20"/>
                              </w:rPr>
                              <w:t>and</w:t>
                            </w:r>
                            <w:r w:rsidRPr="001D34BD">
                              <w:rPr>
                                <w:b/>
                                <w:sz w:val="20"/>
                                <w:szCs w:val="20"/>
                              </w:rPr>
                              <w:t xml:space="preserve"> Port of San Diego</w:t>
                            </w:r>
                            <w:r w:rsidRPr="001D34BD">
                              <w:rPr>
                                <w:sz w:val="20"/>
                                <w:szCs w:val="20"/>
                              </w:rPr>
                              <w:t xml:space="preserve"> partnered with </w:t>
                            </w:r>
                            <w:r w:rsidRPr="001D34BD">
                              <w:rPr>
                                <w:b/>
                                <w:sz w:val="20"/>
                                <w:szCs w:val="20"/>
                              </w:rPr>
                              <w:t xml:space="preserve">CDFW </w:t>
                            </w:r>
                            <w:r w:rsidRPr="001D34BD">
                              <w:rPr>
                                <w:sz w:val="20"/>
                                <w:szCs w:val="20"/>
                              </w:rPr>
                              <w:t xml:space="preserve">and </w:t>
                            </w:r>
                            <w:r w:rsidRPr="001D34BD">
                              <w:rPr>
                                <w:b/>
                                <w:sz w:val="20"/>
                                <w:szCs w:val="20"/>
                              </w:rPr>
                              <w:t xml:space="preserve">USFWS </w:t>
                            </w:r>
                            <w:r w:rsidRPr="001D34BD">
                              <w:rPr>
                                <w:sz w:val="20"/>
                                <w:szCs w:val="20"/>
                              </w:rPr>
                              <w:t>to update the San Diego Bay Integrated Natural Resource Management Plan (INRMP), which guides the integration of land-use activities on San Diego Bay Naval installations with broader natural resource management and conservation goals. Through this cooperation the 2013 INRMP was aligned with federal and state conservation priorities for fish and wildlife conservation and management on the</w:t>
                            </w:r>
                            <w:r>
                              <w:rPr>
                                <w:sz w:val="20"/>
                                <w:szCs w:val="20"/>
                              </w:rPr>
                              <w:t xml:space="preserve"> military</w:t>
                            </w:r>
                            <w:r w:rsidRPr="001D34BD">
                              <w:rPr>
                                <w:sz w:val="20"/>
                                <w:szCs w:val="20"/>
                              </w:rPr>
                              <w:t xml:space="preserve"> installations (e.g., conservation of rare and sensitive wildlife and plants). The INRMP also reflects the goals of a 2006 Memorandum of Understanding signed between the </w:t>
                            </w:r>
                            <w:r w:rsidRPr="001D34BD">
                              <w:rPr>
                                <w:b/>
                                <w:sz w:val="20"/>
                                <w:szCs w:val="20"/>
                              </w:rPr>
                              <w:t>Department of Defense</w:t>
                            </w:r>
                            <w:r w:rsidRPr="001D34BD">
                              <w:rPr>
                                <w:sz w:val="20"/>
                                <w:szCs w:val="20"/>
                              </w:rPr>
                              <w:t xml:space="preserve">, </w:t>
                            </w:r>
                            <w:r w:rsidRPr="001D34BD">
                              <w:rPr>
                                <w:b/>
                                <w:sz w:val="20"/>
                                <w:szCs w:val="20"/>
                              </w:rPr>
                              <w:t>USFWS</w:t>
                            </w:r>
                            <w:r w:rsidRPr="001D34BD">
                              <w:rPr>
                                <w:sz w:val="20"/>
                                <w:szCs w:val="20"/>
                              </w:rPr>
                              <w:t xml:space="preserve">, and </w:t>
                            </w:r>
                            <w:r w:rsidRPr="001D34BD">
                              <w:rPr>
                                <w:b/>
                                <w:sz w:val="20"/>
                                <w:szCs w:val="20"/>
                              </w:rPr>
                              <w:t>International Association of Fish and Wildlife Agencies</w:t>
                            </w:r>
                            <w:r w:rsidRPr="001D34BD">
                              <w:rPr>
                                <w:sz w:val="20"/>
                                <w:szCs w:val="20"/>
                              </w:rPr>
                              <w:t xml:space="preserve"> that encourages military installations to implement projects that will ensure conservation of natural resources and sustained military activities (Unified Port of San Diego 2013).</w:t>
                            </w:r>
                          </w:p>
                          <w:p w14:paraId="2CD3D2C2" w14:textId="141FB0F8" w:rsidR="00B41501" w:rsidRPr="001D34BD" w:rsidRDefault="00B41501" w:rsidP="008B0AA2">
                            <w:pPr>
                              <w:numPr>
                                <w:ilvl w:val="0"/>
                                <w:numId w:val="62"/>
                              </w:numPr>
                              <w:spacing w:after="120" w:line="240" w:lineRule="auto"/>
                              <w:rPr>
                                <w:sz w:val="20"/>
                                <w:szCs w:val="20"/>
                              </w:rPr>
                            </w:pPr>
                            <w:r w:rsidRPr="001D34BD">
                              <w:rPr>
                                <w:i/>
                                <w:sz w:val="20"/>
                                <w:szCs w:val="20"/>
                                <w:u w:val="single"/>
                              </w:rPr>
                              <w:t>Restoring Estuary Function</w:t>
                            </w:r>
                            <w:r w:rsidRPr="001D34BD">
                              <w:rPr>
                                <w:sz w:val="20"/>
                                <w:szCs w:val="20"/>
                              </w:rPr>
                              <w:t xml:space="preserve">: Humboldt County’s Salt River Ecosystem Restoration Project is an example of how a local community and partner agencies can collaborate toward mutually beneficial goals. Implementation of the project has resulted in increased hydraulic and estuarine ecosystem function within the Salt River, and reintroduction of tidal flows to Riverside Ranch benefitting upstream sediment reduction efforts. The project has also helped fish (e.g., coastal cutthroat trout, tidewater goby, longfin smelt, </w:t>
                            </w:r>
                            <w:proofErr w:type="gramStart"/>
                            <w:r w:rsidRPr="001D34BD">
                              <w:rPr>
                                <w:sz w:val="20"/>
                                <w:szCs w:val="20"/>
                              </w:rPr>
                              <w:t>Coho</w:t>
                            </w:r>
                            <w:proofErr w:type="gramEnd"/>
                            <w:r w:rsidRPr="001D34BD">
                              <w:rPr>
                                <w:sz w:val="20"/>
                                <w:szCs w:val="20"/>
                              </w:rPr>
                              <w:t xml:space="preserve"> salmon) and wildlife species of concern while reducing flooding to nearby agricultural lands and infrastructure. The project is led by the </w:t>
                            </w:r>
                            <w:r w:rsidRPr="001D34BD">
                              <w:rPr>
                                <w:b/>
                                <w:sz w:val="20"/>
                                <w:szCs w:val="20"/>
                              </w:rPr>
                              <w:t xml:space="preserve">Humboldt County Resource Conservation District (RCD) </w:t>
                            </w:r>
                            <w:r w:rsidRPr="001D34BD">
                              <w:rPr>
                                <w:sz w:val="20"/>
                                <w:szCs w:val="20"/>
                              </w:rPr>
                              <w:t xml:space="preserve">and includes numerous </w:t>
                            </w:r>
                            <w:r w:rsidRPr="001D34BD">
                              <w:rPr>
                                <w:b/>
                                <w:sz w:val="20"/>
                                <w:szCs w:val="20"/>
                              </w:rPr>
                              <w:t>local</w:t>
                            </w:r>
                            <w:r w:rsidRPr="001D34BD">
                              <w:rPr>
                                <w:sz w:val="20"/>
                                <w:szCs w:val="20"/>
                              </w:rPr>
                              <w:t xml:space="preserve">, </w:t>
                            </w:r>
                            <w:r w:rsidRPr="001D34BD">
                              <w:rPr>
                                <w:b/>
                                <w:sz w:val="20"/>
                                <w:szCs w:val="20"/>
                              </w:rPr>
                              <w:t>state</w:t>
                            </w:r>
                            <w:r w:rsidRPr="001D34BD">
                              <w:rPr>
                                <w:sz w:val="20"/>
                                <w:szCs w:val="20"/>
                              </w:rPr>
                              <w:t xml:space="preserve">, and </w:t>
                            </w:r>
                            <w:r w:rsidRPr="001D34BD">
                              <w:rPr>
                                <w:b/>
                                <w:sz w:val="20"/>
                                <w:szCs w:val="20"/>
                              </w:rPr>
                              <w:t>federal</w:t>
                            </w:r>
                            <w:r w:rsidRPr="001D34BD">
                              <w:rPr>
                                <w:sz w:val="20"/>
                                <w:szCs w:val="20"/>
                              </w:rPr>
                              <w:t xml:space="preserve"> partners (e.g., the </w:t>
                            </w:r>
                            <w:r w:rsidRPr="001D34BD">
                              <w:rPr>
                                <w:b/>
                                <w:sz w:val="20"/>
                                <w:szCs w:val="20"/>
                              </w:rPr>
                              <w:t>City of Ferndale</w:t>
                            </w:r>
                            <w:r w:rsidRPr="001D34BD">
                              <w:rPr>
                                <w:sz w:val="20"/>
                                <w:szCs w:val="20"/>
                              </w:rPr>
                              <w:t xml:space="preserve">, </w:t>
                            </w:r>
                            <w:r w:rsidRPr="001D34BD">
                              <w:rPr>
                                <w:b/>
                                <w:sz w:val="20"/>
                                <w:szCs w:val="20"/>
                              </w:rPr>
                              <w:t>CDFW, SLC</w:t>
                            </w:r>
                            <w:r w:rsidRPr="001D34BD">
                              <w:rPr>
                                <w:sz w:val="20"/>
                                <w:szCs w:val="20"/>
                              </w:rPr>
                              <w:t xml:space="preserve">, </w:t>
                            </w:r>
                            <w:r w:rsidRPr="001D34BD">
                              <w:rPr>
                                <w:b/>
                                <w:sz w:val="20"/>
                                <w:szCs w:val="20"/>
                              </w:rPr>
                              <w:t>NOAA Fisheries</w:t>
                            </w:r>
                            <w:r w:rsidRPr="001D34BD">
                              <w:rPr>
                                <w:sz w:val="20"/>
                                <w:szCs w:val="20"/>
                              </w:rPr>
                              <w:t xml:space="preserve">, and </w:t>
                            </w:r>
                            <w:r w:rsidRPr="001D34BD">
                              <w:rPr>
                                <w:b/>
                                <w:sz w:val="20"/>
                                <w:szCs w:val="20"/>
                              </w:rPr>
                              <w:t>USFWS</w:t>
                            </w:r>
                            <w:r w:rsidRPr="001D34BD">
                              <w:rPr>
                                <w:sz w:val="20"/>
                                <w:szCs w:val="20"/>
                              </w:rPr>
                              <w:t xml:space="preserve">) (Humboldt County Resource Conservation District 2015). </w:t>
                            </w:r>
                          </w:p>
                          <w:p w14:paraId="2CD3D2C3" w14:textId="1ED4CF4C" w:rsidR="00B41501" w:rsidRPr="001D34BD" w:rsidRDefault="00B41501" w:rsidP="008B0AA2">
                            <w:pPr>
                              <w:pStyle w:val="ListParagraph"/>
                              <w:numPr>
                                <w:ilvl w:val="0"/>
                                <w:numId w:val="62"/>
                              </w:numPr>
                              <w:spacing w:after="0" w:line="240" w:lineRule="auto"/>
                              <w:rPr>
                                <w:sz w:val="20"/>
                                <w:szCs w:val="20"/>
                              </w:rPr>
                            </w:pPr>
                            <w:r w:rsidRPr="001D34BD">
                              <w:rPr>
                                <w:i/>
                                <w:sz w:val="20"/>
                                <w:szCs w:val="20"/>
                                <w:u w:val="single"/>
                              </w:rPr>
                              <w:t>Collaborative Monitoring of California’s Network of MPAs:</w:t>
                            </w:r>
                            <w:r w:rsidRPr="001D34BD">
                              <w:rPr>
                                <w:sz w:val="20"/>
                                <w:szCs w:val="20"/>
                              </w:rPr>
                              <w:t xml:space="preserve"> The state has invested $16 million to support baseline monitoring of the statewide MPA network to inform MPA management and broader priorities such as climate change, water quality, and fisheries management. Federal agency collaboration (e.g., with National Marine Sanctuaries) can also provide strong partnerships and lead to significant funding and support for projects (e.g., seafloor mapping as a part of statewide MPA network baseline data). The </w:t>
                            </w:r>
                            <w:r w:rsidRPr="001D34BD">
                              <w:rPr>
                                <w:b/>
                                <w:sz w:val="20"/>
                                <w:szCs w:val="20"/>
                              </w:rPr>
                              <w:t>California Ocean Science Trust</w:t>
                            </w:r>
                            <w:r w:rsidRPr="001D34BD">
                              <w:rPr>
                                <w:sz w:val="20"/>
                                <w:szCs w:val="20"/>
                              </w:rPr>
                              <w:t xml:space="preserve">, </w:t>
                            </w:r>
                            <w:r w:rsidRPr="001D34BD">
                              <w:rPr>
                                <w:b/>
                                <w:sz w:val="20"/>
                                <w:szCs w:val="20"/>
                              </w:rPr>
                              <w:t>OPC</w:t>
                            </w:r>
                            <w:r w:rsidRPr="001D34BD">
                              <w:rPr>
                                <w:sz w:val="20"/>
                                <w:szCs w:val="20"/>
                              </w:rPr>
                              <w:t xml:space="preserve">, and </w:t>
                            </w:r>
                            <w:r w:rsidRPr="001D34BD">
                              <w:rPr>
                                <w:b/>
                                <w:sz w:val="20"/>
                                <w:szCs w:val="20"/>
                              </w:rPr>
                              <w:t>CDFW</w:t>
                            </w:r>
                            <w:r w:rsidRPr="001D34BD">
                              <w:rPr>
                                <w:sz w:val="20"/>
                                <w:szCs w:val="20"/>
                              </w:rPr>
                              <w:t xml:space="preserve"> collaboratively planned and implemented the statewide, scientifically-rigorous MPA monitoring program on a regional basis, as each regional network of MPAs was implemented (CDFW 2015). These collective efforts are fostering a statewide understanding of conditions and trends inside and outside of state MPAs.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150pt;width:467.35pt;height:397.5pt;z-index:-25165823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" fillcolor="#e2efd9 [665]">
                <v:textbox>
                  <w:txbxContent>
                    <w:p w14:paraId="2CD3D2C0" w14:textId="022A2C31" w:rsidR="00B41501" w:rsidRPr="001D34BD" w:rsidRDefault="00B41501" w:rsidP="00F60197">
                      <w:pPr>
                        <w:spacing w:after="120" w:line="240" w:lineRule="auto"/>
                        <w:rPr>
                          <w:sz w:val="20"/>
                          <w:szCs w:val="20"/>
                        </w:rPr>
                      </w:pPr>
                      <w:r w:rsidRPr="001D34BD">
                        <w:rPr>
                          <w:sz w:val="20"/>
                          <w:szCs w:val="20"/>
                        </w:rPr>
                        <w:t xml:space="preserve">There are numerous collaborative conservation management efforts found in California. Below are three such examples </w:t>
                      </w:r>
                      <w:r>
                        <w:rPr>
                          <w:sz w:val="20"/>
                          <w:szCs w:val="20"/>
                        </w:rPr>
                        <w:t>related to</w:t>
                      </w:r>
                      <w:r w:rsidRPr="001D34BD">
                        <w:rPr>
                          <w:sz w:val="20"/>
                          <w:szCs w:val="20"/>
                        </w:rPr>
                        <w:t xml:space="preserve"> marine resources. The partners addressed in each description are indicated in </w:t>
                      </w:r>
                      <w:r w:rsidRPr="001D34BD">
                        <w:rPr>
                          <w:b/>
                          <w:sz w:val="20"/>
                          <w:szCs w:val="20"/>
                        </w:rPr>
                        <w:t>bold</w:t>
                      </w:r>
                      <w:r w:rsidRPr="001D34BD">
                        <w:rPr>
                          <w:sz w:val="20"/>
                          <w:szCs w:val="20"/>
                        </w:rPr>
                        <w:t xml:space="preserve">. </w:t>
                      </w:r>
                    </w:p>
                    <w:p w14:paraId="2CD3D2C1" w14:textId="377EBCD9" w:rsidR="00B41501" w:rsidRPr="001D34BD" w:rsidRDefault="00B41501" w:rsidP="008B0AA2">
                      <w:pPr>
                        <w:pStyle w:val="ListParagraph"/>
                        <w:numPr>
                          <w:ilvl w:val="0"/>
                          <w:numId w:val="62"/>
                        </w:numPr>
                        <w:spacing w:after="120" w:line="240" w:lineRule="auto"/>
                        <w:contextualSpacing w:val="0"/>
                        <w:rPr>
                          <w:sz w:val="20"/>
                          <w:szCs w:val="20"/>
                        </w:rPr>
                      </w:pPr>
                      <w:r w:rsidRPr="001D34BD">
                        <w:rPr>
                          <w:i/>
                          <w:sz w:val="20"/>
                          <w:szCs w:val="20"/>
                          <w:u w:val="single"/>
                        </w:rPr>
                        <w:t>Integrating Marine Management and Defense Planning</w:t>
                      </w:r>
                      <w:r w:rsidRPr="001D34BD">
                        <w:rPr>
                          <w:sz w:val="20"/>
                          <w:szCs w:val="20"/>
                        </w:rPr>
                        <w:t xml:space="preserve">: The </w:t>
                      </w:r>
                      <w:r w:rsidRPr="001D34BD">
                        <w:rPr>
                          <w:b/>
                          <w:sz w:val="20"/>
                          <w:szCs w:val="20"/>
                        </w:rPr>
                        <w:t xml:space="preserve">U.S. Navy </w:t>
                      </w:r>
                      <w:r w:rsidRPr="001D34BD">
                        <w:rPr>
                          <w:sz w:val="20"/>
                          <w:szCs w:val="20"/>
                        </w:rPr>
                        <w:t>and</w:t>
                      </w:r>
                      <w:r w:rsidRPr="001D34BD">
                        <w:rPr>
                          <w:b/>
                          <w:sz w:val="20"/>
                          <w:szCs w:val="20"/>
                        </w:rPr>
                        <w:t xml:space="preserve"> Port of San Diego</w:t>
                      </w:r>
                      <w:r w:rsidRPr="001D34BD">
                        <w:rPr>
                          <w:sz w:val="20"/>
                          <w:szCs w:val="20"/>
                        </w:rPr>
                        <w:t xml:space="preserve"> partnered with </w:t>
                      </w:r>
                      <w:r w:rsidRPr="001D34BD">
                        <w:rPr>
                          <w:b/>
                          <w:sz w:val="20"/>
                          <w:szCs w:val="20"/>
                        </w:rPr>
                        <w:t xml:space="preserve">CDFW </w:t>
                      </w:r>
                      <w:r w:rsidRPr="001D34BD">
                        <w:rPr>
                          <w:sz w:val="20"/>
                          <w:szCs w:val="20"/>
                        </w:rPr>
                        <w:t xml:space="preserve">and </w:t>
                      </w:r>
                      <w:r w:rsidRPr="001D34BD">
                        <w:rPr>
                          <w:b/>
                          <w:sz w:val="20"/>
                          <w:szCs w:val="20"/>
                        </w:rPr>
                        <w:t xml:space="preserve">USFWS </w:t>
                      </w:r>
                      <w:r w:rsidRPr="001D34BD">
                        <w:rPr>
                          <w:sz w:val="20"/>
                          <w:szCs w:val="20"/>
                        </w:rPr>
                        <w:t>to update the San Diego Bay Integrated Natural Resource Management Plan (INRMP), which guides the integration of land-use activities on San Diego Bay Naval installations with broader natural resource management and conservation goals. Through this cooperation the 2013 INRMP was aligned with federal and state conservation priorities for fish and wildlife conservation and management on the</w:t>
                      </w:r>
                      <w:r>
                        <w:rPr>
                          <w:sz w:val="20"/>
                          <w:szCs w:val="20"/>
                        </w:rPr>
                        <w:t xml:space="preserve"> military</w:t>
                      </w:r>
                      <w:r w:rsidRPr="001D34BD">
                        <w:rPr>
                          <w:sz w:val="20"/>
                          <w:szCs w:val="20"/>
                        </w:rPr>
                        <w:t xml:space="preserve"> installations (e.g., conservation of rare and sensitive wildlife and plants). The INRMP also reflects the goals of a 2006 Memorandum of Understanding signed between the </w:t>
                      </w:r>
                      <w:r w:rsidRPr="001D34BD">
                        <w:rPr>
                          <w:b/>
                          <w:sz w:val="20"/>
                          <w:szCs w:val="20"/>
                        </w:rPr>
                        <w:t>Department of Defense</w:t>
                      </w:r>
                      <w:r w:rsidRPr="001D34BD">
                        <w:rPr>
                          <w:sz w:val="20"/>
                          <w:szCs w:val="20"/>
                        </w:rPr>
                        <w:t xml:space="preserve">, </w:t>
                      </w:r>
                      <w:r w:rsidRPr="001D34BD">
                        <w:rPr>
                          <w:b/>
                          <w:sz w:val="20"/>
                          <w:szCs w:val="20"/>
                        </w:rPr>
                        <w:t>USFWS</w:t>
                      </w:r>
                      <w:r w:rsidRPr="001D34BD">
                        <w:rPr>
                          <w:sz w:val="20"/>
                          <w:szCs w:val="20"/>
                        </w:rPr>
                        <w:t xml:space="preserve">, and </w:t>
                      </w:r>
                      <w:r w:rsidRPr="001D34BD">
                        <w:rPr>
                          <w:b/>
                          <w:sz w:val="20"/>
                          <w:szCs w:val="20"/>
                        </w:rPr>
                        <w:t>International Association of Fish and Wildlife Agencies</w:t>
                      </w:r>
                      <w:r w:rsidRPr="001D34BD">
                        <w:rPr>
                          <w:sz w:val="20"/>
                          <w:szCs w:val="20"/>
                        </w:rPr>
                        <w:t xml:space="preserve"> that encourages military installations to implement projects that will ensure conservation of natural resources and sustained military activities (Unified Port of San Diego 2013).</w:t>
                      </w:r>
                    </w:p>
                    <w:p w14:paraId="2CD3D2C2" w14:textId="141FB0F8" w:rsidR="00B41501" w:rsidRPr="001D34BD" w:rsidRDefault="00B41501" w:rsidP="008B0AA2">
                      <w:pPr>
                        <w:numPr>
                          <w:ilvl w:val="0"/>
                          <w:numId w:val="62"/>
                        </w:numPr>
                        <w:spacing w:after="120" w:line="240" w:lineRule="auto"/>
                        <w:rPr>
                          <w:sz w:val="20"/>
                          <w:szCs w:val="20"/>
                        </w:rPr>
                      </w:pPr>
                      <w:r w:rsidRPr="001D34BD">
                        <w:rPr>
                          <w:i/>
                          <w:sz w:val="20"/>
                          <w:szCs w:val="20"/>
                          <w:u w:val="single"/>
                        </w:rPr>
                        <w:t>Restoring Estuary Function</w:t>
                      </w:r>
                      <w:r w:rsidRPr="001D34BD">
                        <w:rPr>
                          <w:sz w:val="20"/>
                          <w:szCs w:val="20"/>
                        </w:rPr>
                        <w:t xml:space="preserve">: Humboldt County’s Salt River Ecosystem Restoration Project is an example of how a local community and partner agencies can collaborate toward mutually beneficial goals. Implementation of the project has resulted in increased hydraulic and estuarine ecosystem function within the Salt River, and reintroduction of tidal flows to Riverside Ranch benefitting upstream sediment reduction efforts. The project has also helped fish (e.g., coastal cutthroat trout, tidewater goby, longfin smelt, </w:t>
                      </w:r>
                      <w:proofErr w:type="gramStart"/>
                      <w:r w:rsidRPr="001D34BD">
                        <w:rPr>
                          <w:sz w:val="20"/>
                          <w:szCs w:val="20"/>
                        </w:rPr>
                        <w:t>Coho</w:t>
                      </w:r>
                      <w:proofErr w:type="gramEnd"/>
                      <w:r w:rsidRPr="001D34BD">
                        <w:rPr>
                          <w:sz w:val="20"/>
                          <w:szCs w:val="20"/>
                        </w:rPr>
                        <w:t xml:space="preserve"> salmon) and wildlife species of concern while reducing flooding to nearby agricultural lands and infrastructure. The project is led by the </w:t>
                      </w:r>
                      <w:r w:rsidRPr="001D34BD">
                        <w:rPr>
                          <w:b/>
                          <w:sz w:val="20"/>
                          <w:szCs w:val="20"/>
                        </w:rPr>
                        <w:t xml:space="preserve">Humboldt County Resource Conservation District (RCD) </w:t>
                      </w:r>
                      <w:r w:rsidRPr="001D34BD">
                        <w:rPr>
                          <w:sz w:val="20"/>
                          <w:szCs w:val="20"/>
                        </w:rPr>
                        <w:t xml:space="preserve">and includes numerous </w:t>
                      </w:r>
                      <w:r w:rsidRPr="001D34BD">
                        <w:rPr>
                          <w:b/>
                          <w:sz w:val="20"/>
                          <w:szCs w:val="20"/>
                        </w:rPr>
                        <w:t>local</w:t>
                      </w:r>
                      <w:r w:rsidRPr="001D34BD">
                        <w:rPr>
                          <w:sz w:val="20"/>
                          <w:szCs w:val="20"/>
                        </w:rPr>
                        <w:t xml:space="preserve">, </w:t>
                      </w:r>
                      <w:r w:rsidRPr="001D34BD">
                        <w:rPr>
                          <w:b/>
                          <w:sz w:val="20"/>
                          <w:szCs w:val="20"/>
                        </w:rPr>
                        <w:t>state</w:t>
                      </w:r>
                      <w:r w:rsidRPr="001D34BD">
                        <w:rPr>
                          <w:sz w:val="20"/>
                          <w:szCs w:val="20"/>
                        </w:rPr>
                        <w:t xml:space="preserve">, and </w:t>
                      </w:r>
                      <w:r w:rsidRPr="001D34BD">
                        <w:rPr>
                          <w:b/>
                          <w:sz w:val="20"/>
                          <w:szCs w:val="20"/>
                        </w:rPr>
                        <w:t>federal</w:t>
                      </w:r>
                      <w:r w:rsidRPr="001D34BD">
                        <w:rPr>
                          <w:sz w:val="20"/>
                          <w:szCs w:val="20"/>
                        </w:rPr>
                        <w:t xml:space="preserve"> partners (e.g., the </w:t>
                      </w:r>
                      <w:r w:rsidRPr="001D34BD">
                        <w:rPr>
                          <w:b/>
                          <w:sz w:val="20"/>
                          <w:szCs w:val="20"/>
                        </w:rPr>
                        <w:t>City of Ferndale</w:t>
                      </w:r>
                      <w:r w:rsidRPr="001D34BD">
                        <w:rPr>
                          <w:sz w:val="20"/>
                          <w:szCs w:val="20"/>
                        </w:rPr>
                        <w:t xml:space="preserve">, </w:t>
                      </w:r>
                      <w:r w:rsidRPr="001D34BD">
                        <w:rPr>
                          <w:b/>
                          <w:sz w:val="20"/>
                          <w:szCs w:val="20"/>
                        </w:rPr>
                        <w:t>CDFW, SLC</w:t>
                      </w:r>
                      <w:r w:rsidRPr="001D34BD">
                        <w:rPr>
                          <w:sz w:val="20"/>
                          <w:szCs w:val="20"/>
                        </w:rPr>
                        <w:t xml:space="preserve">, </w:t>
                      </w:r>
                      <w:r w:rsidRPr="001D34BD">
                        <w:rPr>
                          <w:b/>
                          <w:sz w:val="20"/>
                          <w:szCs w:val="20"/>
                        </w:rPr>
                        <w:t>NOAA Fisheries</w:t>
                      </w:r>
                      <w:r w:rsidRPr="001D34BD">
                        <w:rPr>
                          <w:sz w:val="20"/>
                          <w:szCs w:val="20"/>
                        </w:rPr>
                        <w:t xml:space="preserve">, and </w:t>
                      </w:r>
                      <w:r w:rsidRPr="001D34BD">
                        <w:rPr>
                          <w:b/>
                          <w:sz w:val="20"/>
                          <w:szCs w:val="20"/>
                        </w:rPr>
                        <w:t>USFWS</w:t>
                      </w:r>
                      <w:r w:rsidRPr="001D34BD">
                        <w:rPr>
                          <w:sz w:val="20"/>
                          <w:szCs w:val="20"/>
                        </w:rPr>
                        <w:t xml:space="preserve">) (Humboldt County Resource Conservation District 2015). </w:t>
                      </w:r>
                    </w:p>
                    <w:p w14:paraId="2CD3D2C3" w14:textId="1ED4CF4C" w:rsidR="00B41501" w:rsidRPr="001D34BD" w:rsidRDefault="00B41501" w:rsidP="008B0AA2">
                      <w:pPr>
                        <w:pStyle w:val="ListParagraph"/>
                        <w:numPr>
                          <w:ilvl w:val="0"/>
                          <w:numId w:val="62"/>
                        </w:numPr>
                        <w:spacing w:after="0" w:line="240" w:lineRule="auto"/>
                        <w:rPr>
                          <w:sz w:val="20"/>
                          <w:szCs w:val="20"/>
                        </w:rPr>
                      </w:pPr>
                      <w:r w:rsidRPr="001D34BD">
                        <w:rPr>
                          <w:i/>
                          <w:sz w:val="20"/>
                          <w:szCs w:val="20"/>
                          <w:u w:val="single"/>
                        </w:rPr>
                        <w:t>Collaborative Monitoring of California’s Network of MPAs:</w:t>
                      </w:r>
                      <w:r w:rsidRPr="001D34BD">
                        <w:rPr>
                          <w:sz w:val="20"/>
                          <w:szCs w:val="20"/>
                        </w:rPr>
                        <w:t xml:space="preserve"> The state has invested $16 million to support baseline monitoring of the statewide MPA network to inform MPA management and broader priorities such as climate change, water quality, and fisheries management. Federal agency collaboration (e.g., with National Marine Sanctuaries) can also provide strong partnerships and lead to significant funding and support for projects (e.g., seafloor mapping as a part of statewide MPA network baseline data). The </w:t>
                      </w:r>
                      <w:r w:rsidRPr="001D34BD">
                        <w:rPr>
                          <w:b/>
                          <w:sz w:val="20"/>
                          <w:szCs w:val="20"/>
                        </w:rPr>
                        <w:t>California Ocean Science Trust</w:t>
                      </w:r>
                      <w:r w:rsidRPr="001D34BD">
                        <w:rPr>
                          <w:sz w:val="20"/>
                          <w:szCs w:val="20"/>
                        </w:rPr>
                        <w:t xml:space="preserve">, </w:t>
                      </w:r>
                      <w:r w:rsidRPr="001D34BD">
                        <w:rPr>
                          <w:b/>
                          <w:sz w:val="20"/>
                          <w:szCs w:val="20"/>
                        </w:rPr>
                        <w:t>OPC</w:t>
                      </w:r>
                      <w:r w:rsidRPr="001D34BD">
                        <w:rPr>
                          <w:sz w:val="20"/>
                          <w:szCs w:val="20"/>
                        </w:rPr>
                        <w:t xml:space="preserve">, and </w:t>
                      </w:r>
                      <w:r w:rsidRPr="001D34BD">
                        <w:rPr>
                          <w:b/>
                          <w:sz w:val="20"/>
                          <w:szCs w:val="20"/>
                        </w:rPr>
                        <w:t>CDFW</w:t>
                      </w:r>
                      <w:r w:rsidRPr="001D34BD">
                        <w:rPr>
                          <w:sz w:val="20"/>
                          <w:szCs w:val="20"/>
                        </w:rPr>
                        <w:t xml:space="preserve"> collaboratively planned and implemented the statewide, scientifically-rigorous MPA monitoring program on a regional basis, as each regional network of MPAs was implemented (CDFW 2015). These collective efforts are fostering a statewide understanding of conditions and trends inside and outside of state MPAs.</w:t>
                      </w:r>
                    </w:p>
                  </w:txbxContent>
                </v:textbox>
                <w10:wrap type="topAndBottom" anchorx="margin"/>
              </v:shape>
            </w:pict>
          </mc:Fallback>
        </mc:AlternateContent>
      </w:r>
      <w:r w:rsidR="00924842" w:rsidRPr="00A7264F">
        <w:rPr>
          <w:rFonts w:eastAsia="Calibri" w:cs="Times New Roman"/>
        </w:rPr>
        <w:t>The OPC and SLC also have strategic planning documents that identify priorities and outline opportunities to leverage resources and improve collaboration in supporting marine management.</w:t>
      </w:r>
      <w:r w:rsidR="00924842" w:rsidRPr="00A7264F">
        <w:rPr>
          <w:color w:val="221E1F"/>
        </w:rPr>
        <w:t xml:space="preserve"> In addition, many of the state agencies listed previously represent part of the MPA Statewide Leadership Team that acts as a standing body to help facilitate active and engaged communication among MPA network management partners (</w:t>
      </w:r>
      <w:proofErr w:type="spellStart"/>
      <w:r w:rsidR="00924842" w:rsidRPr="00A7264F">
        <w:rPr>
          <w:color w:val="221E1F"/>
        </w:rPr>
        <w:t>Oceanspaces</w:t>
      </w:r>
      <w:proofErr w:type="spellEnd"/>
      <w:r w:rsidR="00924842" w:rsidRPr="00A7264F">
        <w:rPr>
          <w:color w:val="221E1F"/>
        </w:rPr>
        <w:t xml:space="preserve"> 2014). B</w:t>
      </w:r>
      <w:r w:rsidR="00924842" w:rsidRPr="00A7264F">
        <w:t xml:space="preserve">y continuing to manage and collaborate on planning in the Marine Province, CDFW and other partners can work together to protect and conserve the state’s natural and wildlife resources while providing new opportunities to use the </w:t>
      </w:r>
      <w:r w:rsidR="004A48A9">
        <w:t>P</w:t>
      </w:r>
      <w:r w:rsidR="00924842" w:rsidRPr="00A7264F">
        <w:t>rovince for its scenic, recreational, and commercial values.</w:t>
      </w:r>
      <w:r w:rsidR="00971733" w:rsidRPr="00A7264F">
        <w:t xml:space="preserve"> </w:t>
      </w:r>
      <w:r w:rsidR="00B41501">
        <w:br w:type="page"/>
      </w:r>
    </w:p>
    <w:p w14:paraId="2CD3CD44" w14:textId="0F473EC6" w:rsidR="00E77B20" w:rsidRPr="00A7264F" w:rsidRDefault="00E77B20" w:rsidP="00B41501">
      <w:pPr>
        <w:pStyle w:val="Heading1"/>
      </w:pPr>
      <w:bookmarkStart w:id="110" w:name="_Toc425781377"/>
      <w:bookmarkStart w:id="111" w:name="_Toc425781479"/>
      <w:bookmarkStart w:id="112" w:name="_Toc425781599"/>
      <w:bookmarkStart w:id="113" w:name="_Toc425781803"/>
      <w:bookmarkStart w:id="114" w:name="_Toc426462578"/>
      <w:bookmarkStart w:id="115" w:name="_Toc425781378"/>
      <w:bookmarkStart w:id="116" w:name="_Toc425781480"/>
      <w:bookmarkStart w:id="117" w:name="_Toc425781600"/>
      <w:bookmarkStart w:id="118" w:name="_Toc425781804"/>
      <w:bookmarkStart w:id="119" w:name="_Toc426462579"/>
      <w:bookmarkStart w:id="120" w:name="_Toc426367679"/>
      <w:bookmarkStart w:id="121" w:name="_Toc469475577"/>
      <w:bookmarkEnd w:id="110"/>
      <w:bookmarkEnd w:id="111"/>
      <w:bookmarkEnd w:id="112"/>
      <w:bookmarkEnd w:id="113"/>
      <w:bookmarkEnd w:id="114"/>
      <w:bookmarkEnd w:id="115"/>
      <w:bookmarkEnd w:id="116"/>
      <w:bookmarkEnd w:id="117"/>
      <w:bookmarkEnd w:id="118"/>
      <w:bookmarkEnd w:id="119"/>
      <w:r w:rsidRPr="00A7264F">
        <w:lastRenderedPageBreak/>
        <w:t xml:space="preserve">Common Themes across Nine </w:t>
      </w:r>
      <w:bookmarkEnd w:id="120"/>
      <w:r w:rsidRPr="00A7264F">
        <w:t>Sectors</w:t>
      </w:r>
      <w:bookmarkEnd w:id="121"/>
    </w:p>
    <w:p w14:paraId="2CD3CD45" w14:textId="698E5366" w:rsidR="00E77B20" w:rsidRPr="00A7264F" w:rsidRDefault="00885119" w:rsidP="00E77B20">
      <w:r w:rsidRPr="00A7264F">
        <w:t xml:space="preserve">Equally important to discussion topics unique to each sector are the common themes across all sectors. This section summarizes the two major </w:t>
      </w:r>
      <w:r w:rsidRPr="00A7264F">
        <w:rPr>
          <w:rFonts w:cs="Myriad Pro"/>
          <w:color w:val="000000"/>
        </w:rPr>
        <w:t>overarching themes discussed through the course of developing the nine companion plans</w:t>
      </w:r>
      <w:r w:rsidRPr="00A7264F">
        <w:t>: climate change and integrated regional planning.</w:t>
      </w:r>
      <w:r w:rsidR="00E77B20" w:rsidRPr="00A7264F">
        <w:t xml:space="preserve"> </w:t>
      </w:r>
    </w:p>
    <w:p w14:paraId="2CD3CD46" w14:textId="7111F8D1" w:rsidR="00E77B20" w:rsidRPr="00A7264F" w:rsidRDefault="00885119" w:rsidP="008A00B3">
      <w:pPr>
        <w:pStyle w:val="Heading2"/>
      </w:pPr>
      <w:bookmarkStart w:id="122" w:name="_Toc426367680"/>
      <w:bookmarkStart w:id="123" w:name="_Toc469475578"/>
      <w:r w:rsidRPr="00A7264F">
        <w:t>Climate Change-r</w:t>
      </w:r>
      <w:r w:rsidR="00E77B20" w:rsidRPr="00A7264F">
        <w:t>elated Issues</w:t>
      </w:r>
      <w:bookmarkEnd w:id="122"/>
      <w:bookmarkEnd w:id="123"/>
    </w:p>
    <w:p w14:paraId="3E7B5805" w14:textId="58CF2BF2" w:rsidR="00F60197" w:rsidRPr="00F60197" w:rsidRDefault="00F60197" w:rsidP="00F60197">
      <w:pPr>
        <w:pStyle w:val="BodyText"/>
        <w:spacing w:line="276" w:lineRule="auto"/>
        <w:rPr>
          <w:rFonts w:asciiTheme="minorHAnsi" w:hAnsiTheme="minorHAnsi"/>
        </w:rPr>
      </w:pPr>
      <w:bookmarkStart w:id="124" w:name="_Toc429575101"/>
      <w:bookmarkStart w:id="125" w:name="_Toc425781603"/>
      <w:r w:rsidRPr="00F60197">
        <w:rPr>
          <w:rFonts w:asciiTheme="minorHAnsi" w:hAnsiTheme="minorHAnsi"/>
        </w:rPr>
        <w:t xml:space="preserve">Climate change continues to be one of the major pressures forcing us to examine the relationship between modern society and nature. Describing climate science, however, has been difficult due to its inherent complexity. Because of this and other factors, our society has not been able to fully embrace the seriousness of the implications of climate change. </w:t>
      </w:r>
      <w:r w:rsidRPr="00F60197">
        <w:rPr>
          <w:rFonts w:ascii="Calibri" w:hAnsi="Calibri"/>
          <w:color w:val="000000"/>
        </w:rPr>
        <w:t>In the most recent analyses, the global average temperature is projected to increase in the range of</w:t>
      </w:r>
      <w:r w:rsidRPr="00F60197">
        <w:rPr>
          <w:rFonts w:asciiTheme="minorHAnsi" w:hAnsiTheme="minorHAnsi"/>
        </w:rPr>
        <w:t xml:space="preserve"> 0.3–4.8°C (0.5–8.6°F) by 2100, and in California, the increase is projected to be 1.5°C (2.7°F) by 2050 and 2.3–4.8°C (4.1–8.6°F) by 2100 (IPCC 2014; CNRA 2014). </w:t>
      </w:r>
    </w:p>
    <w:p w14:paraId="1CEC94F4" w14:textId="1ED5BE1B" w:rsidR="00F60197" w:rsidRPr="00F60197" w:rsidRDefault="00F60197" w:rsidP="00F60197">
      <w:pPr>
        <w:pStyle w:val="BodyText"/>
        <w:spacing w:line="276" w:lineRule="auto"/>
        <w:rPr>
          <w:rFonts w:asciiTheme="minorHAnsi" w:hAnsiTheme="minorHAnsi"/>
        </w:rPr>
      </w:pPr>
      <w:r w:rsidRPr="00F60197">
        <w:rPr>
          <w:rFonts w:asciiTheme="minorHAnsi" w:hAnsiTheme="minorHAnsi"/>
        </w:rPr>
        <w:t xml:space="preserve">The effects of climate change are already present. Global sea level rise over the past century has exceeded the mean rate </w:t>
      </w:r>
      <w:r w:rsidR="004A48A9">
        <w:rPr>
          <w:rFonts w:asciiTheme="minorHAnsi" w:hAnsiTheme="minorHAnsi"/>
        </w:rPr>
        <w:t xml:space="preserve">of increase </w:t>
      </w:r>
      <w:r w:rsidRPr="00F60197">
        <w:rPr>
          <w:rFonts w:asciiTheme="minorHAnsi" w:hAnsiTheme="minorHAnsi"/>
        </w:rPr>
        <w:t xml:space="preserve">during the previous two millennia, and the earth’s surface temperature over each of the last three decades has been successively warmer than any previous decade since 1850. The evidence of these observed climate change impacts is manifested the strongest and most comprehensively in natural systems where many species of terrestrial, freshwater and marine organisms have shifted their geographic ranges, migration patterns, abundances, and life cycle activities in response to ongoing climate change (IPCC 2014). </w:t>
      </w:r>
    </w:p>
    <w:p w14:paraId="3B1B2603" w14:textId="77777777" w:rsidR="00F60197" w:rsidRPr="00F60197" w:rsidRDefault="00F60197" w:rsidP="00F60197">
      <w:pPr>
        <w:pStyle w:val="BodyText"/>
        <w:spacing w:line="276" w:lineRule="auto"/>
      </w:pPr>
      <w:r w:rsidRPr="00F60197">
        <w:rPr>
          <w:rFonts w:asciiTheme="minorHAnsi" w:hAnsiTheme="minorHAnsi"/>
        </w:rPr>
        <w:t>As climate conditions are inextricably linked to the welfare of environments and societies, even the most conservatively projected increase in global mean temperatures would trigger significant changes to socio-economic and ecosystem conditions. Food production, energy and water development, and preparation and response to catastrophic events are examples of human systems that would be negatively affected by climate change. Pressures and stresses to ecosystems</w:t>
      </w:r>
      <w:r w:rsidRPr="00F60197" w:rsidDel="00011BBD">
        <w:rPr>
          <w:rFonts w:asciiTheme="minorHAnsi" w:hAnsiTheme="minorHAnsi"/>
        </w:rPr>
        <w:t xml:space="preserve"> </w:t>
      </w:r>
      <w:r w:rsidRPr="00F60197">
        <w:rPr>
          <w:rFonts w:asciiTheme="minorHAnsi" w:hAnsiTheme="minorHAnsi"/>
        </w:rPr>
        <w:t>identified in SWAP 2015 will likely increase in magnitude and severity through the compounding effects of climate change (SWAP 2015).</w:t>
      </w:r>
    </w:p>
    <w:p w14:paraId="71965A14" w14:textId="1B8E24F9" w:rsidR="008A00B3" w:rsidRPr="00FE4512" w:rsidRDefault="00F60197" w:rsidP="00F60197">
      <w:r w:rsidRPr="00F60197">
        <w:t>Accordingly, the potential far-reaching effects on California’s natural resources induced or exacerbated by climate change were a common concern among sectors, and cross-sector collaboration was considered critical for ecosystem adaptation while avoiding disasters.</w:t>
      </w:r>
      <w:r w:rsidR="008A00B3" w:rsidRPr="00FE4512">
        <w:t xml:space="preserve"> </w:t>
      </w:r>
    </w:p>
    <w:p w14:paraId="2CD3CD48" w14:textId="08EAC776" w:rsidR="00AB039D" w:rsidRPr="00A7264F" w:rsidRDefault="008A00B3" w:rsidP="008A00B3">
      <w:r>
        <w:t>Two key discussion points</w:t>
      </w:r>
      <w:r w:rsidRPr="00FE4512" w:rsidDel="00D67E1D">
        <w:t xml:space="preserve"> </w:t>
      </w:r>
      <w:r w:rsidR="00222318">
        <w:t xml:space="preserve">amongst sectors </w:t>
      </w:r>
      <w:r>
        <w:t>were to strategically a</w:t>
      </w:r>
      <w:r w:rsidRPr="00FE4512">
        <w:t>ssess</w:t>
      </w:r>
      <w:r>
        <w:t xml:space="preserve"> </w:t>
      </w:r>
      <w:r w:rsidRPr="00FE4512">
        <w:t>the state’s climate change vulnerabilit</w:t>
      </w:r>
      <w:r>
        <w:t>ies</w:t>
      </w:r>
      <w:r w:rsidRPr="00FE4512">
        <w:t xml:space="preserve"> and</w:t>
      </w:r>
      <w:r>
        <w:t xml:space="preserve"> </w:t>
      </w:r>
      <w:r w:rsidRPr="00FE4512">
        <w:t xml:space="preserve">implement adaptation actions. </w:t>
      </w:r>
      <w:r>
        <w:t>These actions included, but we</w:t>
      </w:r>
      <w:r w:rsidRPr="00FE4512">
        <w:t>re not limited to</w:t>
      </w:r>
      <w:r>
        <w:t>:</w:t>
      </w:r>
      <w:r w:rsidRPr="00FE4512">
        <w:t xml:space="preserve"> establishing a well-connected reserve system to increase ecosystem integrity</w:t>
      </w:r>
      <w:r>
        <w:t xml:space="preserve"> (e.g. </w:t>
      </w:r>
      <w:r w:rsidRPr="00FE4512">
        <w:t>habitat resilience and mobility</w:t>
      </w:r>
      <w:r>
        <w:t>)</w:t>
      </w:r>
      <w:r w:rsidRPr="00FE4512">
        <w:t xml:space="preserve">; incorporating climate change </w:t>
      </w:r>
      <w:r>
        <w:t xml:space="preserve">related factors </w:t>
      </w:r>
      <w:r w:rsidRPr="00FE4512">
        <w:t>(e.g.</w:t>
      </w:r>
      <w:r>
        <w:t xml:space="preserve"> </w:t>
      </w:r>
      <w:r w:rsidRPr="00FE4512">
        <w:t>carbon sequestration</w:t>
      </w:r>
      <w:r>
        <w:t xml:space="preserve">, </w:t>
      </w:r>
      <w:r w:rsidRPr="00FE4512">
        <w:t xml:space="preserve">habitat shifts and sea level rise) into natural resource management; improving regulations </w:t>
      </w:r>
      <w:r>
        <w:t>to reduce</w:t>
      </w:r>
      <w:r w:rsidRPr="00FE4512">
        <w:t xml:space="preserve"> greenhouse gas emission</w:t>
      </w:r>
      <w:r>
        <w:t>s</w:t>
      </w:r>
      <w:r w:rsidRPr="00FE4512">
        <w:t>; developing research guidelines to comprehensive</w:t>
      </w:r>
      <w:r>
        <w:t>ly</w:t>
      </w:r>
      <w:r w:rsidRPr="00FE4512">
        <w:t xml:space="preserve"> evaluate climate change effects; and rais</w:t>
      </w:r>
      <w:r>
        <w:t>ing</w:t>
      </w:r>
      <w:r w:rsidRPr="00FE4512">
        <w:t xml:space="preserve"> awareness of climate change</w:t>
      </w:r>
      <w:r w:rsidR="00885119" w:rsidRPr="00A7264F">
        <w:t>.</w:t>
      </w:r>
      <w:bookmarkEnd w:id="124"/>
    </w:p>
    <w:p w14:paraId="2CD3CD49" w14:textId="77777777" w:rsidR="00AD23A9" w:rsidRPr="00F6778C" w:rsidRDefault="00AB039D" w:rsidP="008A00B3">
      <w:pPr>
        <w:pStyle w:val="Heading2"/>
      </w:pPr>
      <w:r w:rsidRPr="00A7264F">
        <w:lastRenderedPageBreak/>
        <w:t xml:space="preserve"> </w:t>
      </w:r>
      <w:bookmarkStart w:id="126" w:name="_Toc469475579"/>
      <w:r w:rsidR="00AD23A9" w:rsidRPr="00A7264F">
        <w:t>Integra</w:t>
      </w:r>
      <w:r w:rsidR="00AD23A9" w:rsidRPr="00F6778C">
        <w:t>ted Regional Planning</w:t>
      </w:r>
      <w:bookmarkEnd w:id="125"/>
      <w:bookmarkEnd w:id="126"/>
    </w:p>
    <w:p w14:paraId="27F411E8" w14:textId="77777777" w:rsidR="00F6778C" w:rsidRPr="00F6778C" w:rsidRDefault="00F6778C" w:rsidP="00F6778C">
      <w:pPr>
        <w:rPr>
          <w:rFonts w:ascii="Calibri" w:hAnsi="Calibri" w:cs="Arial"/>
          <w:color w:val="000000"/>
        </w:rPr>
      </w:pPr>
      <w:r w:rsidRPr="00F6778C">
        <w:rPr>
          <w:rFonts w:ascii="Calibri" w:hAnsi="Calibri" w:cs="Arial"/>
          <w:color w:val="000000"/>
        </w:rPr>
        <w:t xml:space="preserve">California presents a landscape that is ecologically, socioeconomically, and politically intricate. The current status of the state’s ecosystems reflects not only the interactions between biological and abiotic components, but also among ecosystems and diverse human activities that are further controlled by mandates imposed on regulated activities. </w:t>
      </w:r>
    </w:p>
    <w:p w14:paraId="595FB098" w14:textId="7D57DFCB" w:rsidR="00F6778C" w:rsidRPr="00F6778C" w:rsidRDefault="00F6778C" w:rsidP="00F6778C">
      <w:pPr>
        <w:rPr>
          <w:rFonts w:ascii="Calibri" w:hAnsi="Calibri" w:cs="Arial"/>
          <w:color w:val="000000"/>
        </w:rPr>
      </w:pPr>
      <w:r w:rsidRPr="00F6778C">
        <w:rPr>
          <w:rFonts w:ascii="Calibri" w:hAnsi="Calibri" w:cs="Arial"/>
          <w:color w:val="000000"/>
        </w:rPr>
        <w:t xml:space="preserve">The concept of integrated regional planning arises from the realization that addressing only one aspect of a complicated human/nature system is not sustainable. </w:t>
      </w:r>
      <w:r w:rsidRPr="00F6778C">
        <w:rPr>
          <w:rFonts w:ascii="Calibri" w:eastAsia="Times New Roman" w:hAnsi="Calibri" w:cs="Arial"/>
        </w:rPr>
        <w:t xml:space="preserve">Paraphrased from the definition in the California Water Plan, integrated regional planning is an approach to prepare for effective management, including conservation activities, while concurrently achieving social, environmental, and economic objectives to deliver multiple benefits across the region and jurisdictional boundaries (DWR 2014). Expected outcomes of adopting an integrated regional planning approach include; maximizing limited resources to meet diverse demands, receiving broader support for natural resource conservation, and sustaining and improving ecosystem conditions, both for intrinsic and resource values. </w:t>
      </w:r>
    </w:p>
    <w:p w14:paraId="4706A3B7" w14:textId="4CCF5273" w:rsidR="00F6778C" w:rsidRPr="00F6778C" w:rsidRDefault="00F6778C" w:rsidP="00F6778C">
      <w:pPr>
        <w:rPr>
          <w:rFonts w:ascii="Calibri" w:hAnsi="Calibri" w:cs="Arial"/>
          <w:color w:val="000000"/>
        </w:rPr>
      </w:pPr>
      <w:r w:rsidRPr="00F6778C">
        <w:rPr>
          <w:rFonts w:ascii="Calibri" w:hAnsi="Calibri" w:cs="Arial"/>
          <w:color w:val="000000"/>
        </w:rPr>
        <w:t xml:space="preserve">Integrated regional planning begins with accepting diverse priorities and values </w:t>
      </w:r>
      <w:r w:rsidR="00222318">
        <w:rPr>
          <w:rFonts w:ascii="Calibri" w:hAnsi="Calibri" w:cs="Arial"/>
          <w:color w:val="000000"/>
        </w:rPr>
        <w:t xml:space="preserve">articulated by the stakeholders </w:t>
      </w:r>
      <w:r w:rsidRPr="00F6778C">
        <w:rPr>
          <w:rFonts w:ascii="Calibri" w:hAnsi="Calibri" w:cs="Arial"/>
          <w:color w:val="000000"/>
        </w:rPr>
        <w:t xml:space="preserve">of a region. With this mutual understanding, attempts are made, often through intense negotiations, to integrate various activities associated with multiple interests occurring in the region. Expected tasks under integrated regional planning include: identifying conflicting or redundant activities occurring in a region, minimizing redundant activities by aligning similar efforts, streamlining and integrating needed processes across different priorities, and collaborating and complementing efforts to effectively achieve mutual and/or diverse interests. As an example, integrated regional planning could result in zoning a region and limiting activities within each zone to avoid or reduce incompatible activities occurring in the region, or deferring timing to reduce negative consequences of interactive activities occurring in a region. In sum, integrated regional planning requires trust, open-mindedness, transparency, patience, strategic thinking, and collaboration among partners who seek to use </w:t>
      </w:r>
      <w:r w:rsidR="00222318">
        <w:rPr>
          <w:rFonts w:ascii="Calibri" w:hAnsi="Calibri" w:cs="Arial"/>
          <w:color w:val="000000"/>
        </w:rPr>
        <w:t xml:space="preserve">the </w:t>
      </w:r>
      <w:r w:rsidRPr="00F6778C">
        <w:rPr>
          <w:rFonts w:ascii="Calibri" w:hAnsi="Calibri" w:cs="Arial"/>
          <w:color w:val="000000"/>
        </w:rPr>
        <w:t xml:space="preserve">same or similar resources from different perspectives. </w:t>
      </w:r>
    </w:p>
    <w:p w14:paraId="64C37DEB" w14:textId="2F315A0B" w:rsidR="00F6778C" w:rsidRPr="00F6778C" w:rsidRDefault="00F6778C" w:rsidP="00F6778C">
      <w:pPr>
        <w:rPr>
          <w:rFonts w:ascii="Calibri" w:hAnsi="Calibri"/>
        </w:rPr>
      </w:pPr>
      <w:r w:rsidRPr="00F6778C">
        <w:rPr>
          <w:rFonts w:ascii="Calibri" w:hAnsi="Calibri" w:cs="Arial"/>
        </w:rPr>
        <w:t>Establishing a framework for integrated regional planning was considered as one of the state’s top priorities across sector</w:t>
      </w:r>
      <w:r w:rsidR="003D262A">
        <w:rPr>
          <w:rFonts w:ascii="Calibri" w:hAnsi="Calibri" w:cs="Arial"/>
        </w:rPr>
        <w:t>s</w:t>
      </w:r>
      <w:r w:rsidRPr="00F6778C">
        <w:rPr>
          <w:rFonts w:ascii="Calibri" w:hAnsi="Calibri" w:cs="Arial"/>
        </w:rPr>
        <w:t>. R</w:t>
      </w:r>
      <w:r w:rsidRPr="00F6778C">
        <w:rPr>
          <w:rFonts w:ascii="Calibri" w:hAnsi="Calibri"/>
        </w:rPr>
        <w:t xml:space="preserve">elated topics included: preparing, approving, and implementing regional and landscape-level conservation plans; systematically pursuing necessary resources to implement conservation strategies; coordinating effective partnerships; adapting to emerging issues; and reviewing and revising the plans. Several existing plans were recognized as ongoing integrated regional planning efforts: Natural Community Conservation Plans (NCCPs), Habitat Conservation Plans (HCPs), Habitat Connectivity Planning for Fish and Wildlife (CDFW 2015), the Master Plan for Marine Protected Areas, individual species management plans, and SWAP 2015 and related endeavors, including this companion plan. </w:t>
      </w:r>
    </w:p>
    <w:p w14:paraId="2CD3CD4E" w14:textId="507AFDBB" w:rsidR="00E77B20" w:rsidRPr="00A7264F" w:rsidRDefault="00F6778C" w:rsidP="00F6778C">
      <w:r w:rsidRPr="00F6778C">
        <w:rPr>
          <w:rFonts w:ascii="Calibri" w:hAnsi="Calibri"/>
        </w:rPr>
        <w:t>SWAP 2015</w:t>
      </w:r>
      <w:r w:rsidR="00222318">
        <w:rPr>
          <w:rFonts w:ascii="Calibri" w:hAnsi="Calibri"/>
        </w:rPr>
        <w:t>,</w:t>
      </w:r>
      <w:r w:rsidRPr="00F6778C">
        <w:rPr>
          <w:rFonts w:ascii="Calibri" w:hAnsi="Calibri"/>
        </w:rPr>
        <w:t xml:space="preserve"> Chapter 7 describes implementation and integration opportunities, and identifies where partners can engage in cooperative implementation. Such opportunities include programs under various state and federal agencies such as Regional Advance Mitigation Planning (RAMP) by Caltrans and </w:t>
      </w:r>
      <w:r w:rsidR="003D262A">
        <w:rPr>
          <w:rFonts w:ascii="Calibri" w:hAnsi="Calibri"/>
        </w:rPr>
        <w:t>C</w:t>
      </w:r>
      <w:r w:rsidRPr="00F6778C">
        <w:rPr>
          <w:rFonts w:ascii="Calibri" w:hAnsi="Calibri"/>
        </w:rPr>
        <w:t xml:space="preserve">DWR; </w:t>
      </w:r>
      <w:r w:rsidRPr="00F6778C">
        <w:rPr>
          <w:rFonts w:ascii="Calibri" w:hAnsi="Calibri"/>
        </w:rPr>
        <w:lastRenderedPageBreak/>
        <w:t xml:space="preserve">California Water Plan, California Water Action Plan, and the Central Valley Flood System Conservation Strategy by </w:t>
      </w:r>
      <w:r w:rsidR="003D262A">
        <w:rPr>
          <w:rFonts w:ascii="Calibri" w:hAnsi="Calibri"/>
        </w:rPr>
        <w:t>C</w:t>
      </w:r>
      <w:r w:rsidRPr="00F6778C">
        <w:rPr>
          <w:rFonts w:ascii="Calibri" w:hAnsi="Calibri"/>
        </w:rPr>
        <w:t xml:space="preserve">DWR; Fire and Resource Assessment Program by CALFIRE; and federal programs under regulations such as the Central Valley Project Improvement Act, and the National Forest Management Act </w:t>
      </w:r>
      <w:r w:rsidRPr="00F6778C">
        <w:t>(CDFW 2015</w:t>
      </w:r>
      <w:r w:rsidRPr="00F6778C">
        <w:rPr>
          <w:rFonts w:ascii="Calibri" w:hAnsi="Calibri"/>
        </w:rPr>
        <w:t>).</w:t>
      </w:r>
    </w:p>
    <w:p w14:paraId="2CD3CD4F" w14:textId="77777777" w:rsidR="00E77B20" w:rsidRPr="00A7264F" w:rsidRDefault="00E77B20" w:rsidP="00B41501">
      <w:pPr>
        <w:pStyle w:val="Heading1"/>
      </w:pPr>
      <w:bookmarkStart w:id="127" w:name="_Toc426367682"/>
      <w:bookmarkStart w:id="128" w:name="_Toc469475580"/>
      <w:r w:rsidRPr="00A7264F">
        <w:t>Commonly Prioritized Pressures and Strategy Categories across Sectors</w:t>
      </w:r>
      <w:bookmarkEnd w:id="127"/>
      <w:bookmarkEnd w:id="128"/>
      <w:r w:rsidRPr="00A7264F">
        <w:t xml:space="preserve"> </w:t>
      </w:r>
    </w:p>
    <w:p w14:paraId="2CD3CD50" w14:textId="0B048045" w:rsidR="000472F2" w:rsidRPr="00A7264F" w:rsidRDefault="00F6778C" w:rsidP="000472F2">
      <w:pPr>
        <w:rPr>
          <w:rFonts w:cstheme="majorBidi"/>
          <w:color w:val="5B9BD5" w:themeColor="accent1"/>
        </w:rPr>
      </w:pPr>
      <w:bookmarkStart w:id="129" w:name="_Toc426367683"/>
      <w:r w:rsidRPr="00F6778C">
        <w:rPr>
          <w:rFonts w:cs="Myriad Pro"/>
          <w:color w:val="000000"/>
        </w:rPr>
        <w:t>SWAP 2015 adopted the Open Standards for the Practice of Conservation (Conservation Measures Partnership 2013)</w:t>
      </w:r>
      <w:r w:rsidR="00222318">
        <w:rPr>
          <w:rFonts w:cs="Myriad Pro"/>
          <w:color w:val="000000"/>
        </w:rPr>
        <w:t xml:space="preserve">, a conservation planning framework, </w:t>
      </w:r>
      <w:r w:rsidRPr="00F6778C">
        <w:rPr>
          <w:rFonts w:cs="Myriad Pro"/>
          <w:color w:val="000000"/>
        </w:rPr>
        <w:t>and applied the process to select actions needed to conserve focal ecological components (conservation targets). The process started with examining the status of targets by identifying and evaluating their key ecological attributes, factors influencing their compromised conditions (stresses), and the sources of these stresses (pressures). Based on the situational analysis, conservation strategies (sets of actions) were selected for each target, either to improve the conditions of key ecological attributes, or to reduce the negative impacts from the stresses and pressures (CDFW 2015).</w:t>
      </w:r>
    </w:p>
    <w:p w14:paraId="2CD3CD51" w14:textId="77777777" w:rsidR="00E77B20" w:rsidRPr="00A7264F" w:rsidRDefault="000472F2" w:rsidP="00F6778C">
      <w:pPr>
        <w:pStyle w:val="Heading3"/>
      </w:pPr>
      <w:r w:rsidRPr="00A7264F">
        <w:t xml:space="preserve"> </w:t>
      </w:r>
      <w:bookmarkStart w:id="130" w:name="_Toc469475581"/>
      <w:r w:rsidR="00E77B20" w:rsidRPr="00A7264F">
        <w:t xml:space="preserve">Pressures </w:t>
      </w:r>
      <w:bookmarkEnd w:id="129"/>
      <w:r w:rsidRPr="00A7264F">
        <w:t>across Sectors</w:t>
      </w:r>
      <w:bookmarkEnd w:id="130"/>
    </w:p>
    <w:p w14:paraId="2CD3CD52" w14:textId="04255B72" w:rsidR="0016454A" w:rsidRPr="00A7264F" w:rsidRDefault="00885119">
      <w:pPr>
        <w:rPr>
          <w:rFonts w:ascii="Calibri" w:eastAsia="Calibri" w:hAnsi="Calibri" w:cs="Myriad Pro"/>
        </w:rPr>
      </w:pPr>
      <w:r w:rsidRPr="00A7264F">
        <w:rPr>
          <w:rFonts w:cs="Myriad Pro"/>
          <w:color w:val="000000"/>
        </w:rPr>
        <w:t>A pressure, as defined in SWAP 2015, is “an anthropogenic (human-induced) or natural driver that could result in impacts to the target (i.e., ecosystem) by changing the ecological conditions”. Pressures can have either positive or negative effects depending on their intensity, timing, and duration, but they are all recognized to have strong influences on the well-being of ec</w:t>
      </w:r>
      <w:r w:rsidR="00F6778C">
        <w:rPr>
          <w:rFonts w:cs="Myriad Pro"/>
          <w:color w:val="000000"/>
        </w:rPr>
        <w:t>osystems</w:t>
      </w:r>
      <w:r w:rsidRPr="00A7264F">
        <w:rPr>
          <w:rFonts w:cs="Myriad Pro"/>
          <w:color w:val="000000"/>
        </w:rPr>
        <w:t xml:space="preserve">. </w:t>
      </w:r>
      <w:r w:rsidRPr="00A7264F">
        <w:rPr>
          <w:rFonts w:ascii="Calibri" w:eastAsia="Calibri" w:hAnsi="Calibri" w:cs="Myriad Pro"/>
        </w:rPr>
        <w:t xml:space="preserve">Table 1 </w:t>
      </w:r>
      <w:r w:rsidR="00F6778C">
        <w:rPr>
          <w:rFonts w:ascii="Calibri" w:eastAsia="Calibri" w:hAnsi="Calibri" w:cs="Myriad Pro"/>
        </w:rPr>
        <w:t xml:space="preserve">below </w:t>
      </w:r>
      <w:r w:rsidRPr="00A7264F">
        <w:rPr>
          <w:rFonts w:ascii="Calibri" w:eastAsia="Calibri" w:hAnsi="Calibri" w:cs="Myriad Pro"/>
        </w:rPr>
        <w:t>lists the 29 standard pressures addres</w:t>
      </w:r>
      <w:r w:rsidR="00F6778C">
        <w:rPr>
          <w:rFonts w:ascii="Calibri" w:eastAsia="Calibri" w:hAnsi="Calibri" w:cs="Myriad Pro"/>
        </w:rPr>
        <w:t>sed under SWAP 2015</w:t>
      </w:r>
      <w:r w:rsidRPr="00A7264F">
        <w:rPr>
          <w:rFonts w:ascii="Calibri" w:eastAsia="Calibri" w:hAnsi="Calibri" w:cs="Myriad Pro"/>
        </w:rPr>
        <w:t>.</w:t>
      </w:r>
    </w:p>
    <w:p w14:paraId="30C075E2" w14:textId="77777777" w:rsidR="00AE2950" w:rsidRDefault="00AE2950">
      <w:pPr>
        <w:rPr>
          <w:b/>
          <w:i/>
          <w:iCs/>
          <w:color w:val="1F4E79" w:themeColor="accent1" w:themeShade="80"/>
          <w:sz w:val="18"/>
          <w:szCs w:val="18"/>
        </w:rPr>
      </w:pPr>
      <w:r>
        <w:br w:type="page"/>
      </w:r>
    </w:p>
    <w:p w14:paraId="2CD3CD53" w14:textId="6D68B27E" w:rsidR="000472F2" w:rsidRPr="00A7264F" w:rsidRDefault="00180690" w:rsidP="00180690">
      <w:pPr>
        <w:pStyle w:val="Caption"/>
      </w:pPr>
      <w:bookmarkStart w:id="131" w:name="_Toc463972202"/>
      <w:r>
        <w:lastRenderedPageBreak/>
        <w:t xml:space="preserve">Table </w:t>
      </w:r>
      <w:r w:rsidR="00C8719F">
        <w:fldChar w:fldCharType="begin"/>
      </w:r>
      <w:r w:rsidR="00C8719F">
        <w:instrText xml:space="preserve"> SEQ Table \* ARABIC </w:instrText>
      </w:r>
      <w:r w:rsidR="00C8719F">
        <w:fldChar w:fldCharType="separate"/>
      </w:r>
      <w:r w:rsidR="00775381">
        <w:rPr>
          <w:noProof/>
        </w:rPr>
        <w:t>1</w:t>
      </w:r>
      <w:r w:rsidR="00C8719F">
        <w:rPr>
          <w:noProof/>
        </w:rPr>
        <w:fldChar w:fldCharType="end"/>
      </w:r>
      <w:r>
        <w:t xml:space="preserve">: </w:t>
      </w:r>
      <w:r w:rsidRPr="00F56320">
        <w:t>SWAP 2015 Pressures</w:t>
      </w:r>
      <w:bookmarkEnd w:id="131"/>
    </w:p>
    <w:tbl>
      <w:tblPr>
        <w:tblW w:w="9360" w:type="dxa"/>
        <w:tblBorders>
          <w:top w:val="single" w:sz="4" w:space="0" w:color="auto"/>
          <w:left w:val="single" w:sz="4" w:space="0" w:color="auto"/>
          <w:bottom w:val="single" w:sz="4" w:space="0" w:color="auto"/>
          <w:right w:val="single" w:sz="4" w:space="0" w:color="auto"/>
        </w:tblBorders>
        <w:shd w:val="clear" w:color="auto" w:fill="DEEAF6" w:themeFill="accent1" w:themeFillTint="33"/>
        <w:tblLayout w:type="fixed"/>
        <w:tblCellMar>
          <w:top w:w="43" w:type="dxa"/>
          <w:left w:w="115" w:type="dxa"/>
          <w:bottom w:w="29" w:type="dxa"/>
          <w:right w:w="115" w:type="dxa"/>
        </w:tblCellMar>
        <w:tblLook w:val="04A0" w:firstRow="1" w:lastRow="0" w:firstColumn="1" w:lastColumn="0" w:noHBand="0" w:noVBand="1"/>
      </w:tblPr>
      <w:tblGrid>
        <w:gridCol w:w="5040"/>
        <w:gridCol w:w="4320"/>
      </w:tblGrid>
      <w:tr w:rsidR="0016454A" w:rsidRPr="00A7264F" w14:paraId="2CD3CD56" w14:textId="77777777" w:rsidTr="00860E57">
        <w:tc>
          <w:tcPr>
            <w:tcW w:w="5040" w:type="dxa"/>
            <w:tcBorders>
              <w:top w:val="single" w:sz="6" w:space="0" w:color="auto"/>
              <w:left w:val="single" w:sz="6" w:space="0" w:color="auto"/>
            </w:tcBorders>
            <w:shd w:val="clear" w:color="auto" w:fill="DEEAF6" w:themeFill="accent1" w:themeFillTint="33"/>
            <w:vAlign w:val="bottom"/>
            <w:hideMark/>
          </w:tcPr>
          <w:p w14:paraId="2CD3CD54" w14:textId="77777777" w:rsidR="0016454A" w:rsidRPr="001D34BD" w:rsidRDefault="0016454A" w:rsidP="00AE2950">
            <w:pPr>
              <w:pStyle w:val="NoSpacing"/>
              <w:numPr>
                <w:ilvl w:val="0"/>
                <w:numId w:val="67"/>
              </w:numPr>
              <w:rPr>
                <w:sz w:val="20"/>
              </w:rPr>
            </w:pPr>
            <w:r w:rsidRPr="001D34BD">
              <w:rPr>
                <w:sz w:val="20"/>
              </w:rPr>
              <w:t>Agricultural and forestry effluents</w:t>
            </w:r>
          </w:p>
        </w:tc>
        <w:tc>
          <w:tcPr>
            <w:tcW w:w="4320" w:type="dxa"/>
            <w:tcBorders>
              <w:top w:val="single" w:sz="6" w:space="0" w:color="auto"/>
              <w:right w:val="single" w:sz="6" w:space="0" w:color="auto"/>
            </w:tcBorders>
            <w:shd w:val="clear" w:color="auto" w:fill="DEEAF6" w:themeFill="accent1" w:themeFillTint="33"/>
            <w:vAlign w:val="bottom"/>
          </w:tcPr>
          <w:p w14:paraId="2CD3CD55" w14:textId="77777777" w:rsidR="0016454A" w:rsidRPr="001D34BD" w:rsidRDefault="0016454A" w:rsidP="00AE2950">
            <w:pPr>
              <w:pStyle w:val="NoSpacing"/>
              <w:numPr>
                <w:ilvl w:val="0"/>
                <w:numId w:val="67"/>
              </w:numPr>
              <w:rPr>
                <w:sz w:val="20"/>
              </w:rPr>
            </w:pPr>
            <w:r w:rsidRPr="001D34BD">
              <w:rPr>
                <w:sz w:val="20"/>
              </w:rPr>
              <w:t xml:space="preserve">Livestock, farming, and ranching </w:t>
            </w:r>
          </w:p>
        </w:tc>
      </w:tr>
      <w:tr w:rsidR="0016454A" w:rsidRPr="00A7264F" w14:paraId="2CD3CD59" w14:textId="77777777" w:rsidTr="00860E57">
        <w:tc>
          <w:tcPr>
            <w:tcW w:w="5040" w:type="dxa"/>
            <w:tcBorders>
              <w:left w:val="single" w:sz="6" w:space="0" w:color="auto"/>
            </w:tcBorders>
            <w:shd w:val="clear" w:color="auto" w:fill="DEEAF6" w:themeFill="accent1" w:themeFillTint="33"/>
            <w:vAlign w:val="bottom"/>
            <w:hideMark/>
          </w:tcPr>
          <w:p w14:paraId="2CD3CD57" w14:textId="77777777" w:rsidR="0016454A" w:rsidRPr="001D34BD" w:rsidRDefault="0016454A" w:rsidP="00AE2950">
            <w:pPr>
              <w:pStyle w:val="NoSpacing"/>
              <w:numPr>
                <w:ilvl w:val="0"/>
                <w:numId w:val="67"/>
              </w:numPr>
              <w:rPr>
                <w:sz w:val="20"/>
              </w:rPr>
            </w:pPr>
            <w:r w:rsidRPr="001D34BD">
              <w:rPr>
                <w:sz w:val="20"/>
              </w:rPr>
              <w:t>Air-borne pollutants</w:t>
            </w:r>
          </w:p>
        </w:tc>
        <w:tc>
          <w:tcPr>
            <w:tcW w:w="4320" w:type="dxa"/>
            <w:tcBorders>
              <w:right w:val="single" w:sz="6" w:space="0" w:color="auto"/>
            </w:tcBorders>
            <w:shd w:val="clear" w:color="auto" w:fill="DEEAF6" w:themeFill="accent1" w:themeFillTint="33"/>
            <w:vAlign w:val="bottom"/>
          </w:tcPr>
          <w:p w14:paraId="2CD3CD58" w14:textId="77777777" w:rsidR="0016454A" w:rsidRPr="001D34BD" w:rsidRDefault="0016454A" w:rsidP="00AE2950">
            <w:pPr>
              <w:pStyle w:val="NoSpacing"/>
              <w:numPr>
                <w:ilvl w:val="0"/>
                <w:numId w:val="67"/>
              </w:numPr>
              <w:rPr>
                <w:sz w:val="20"/>
              </w:rPr>
            </w:pPr>
            <w:r w:rsidRPr="001D34BD">
              <w:rPr>
                <w:sz w:val="20"/>
              </w:rPr>
              <w:t xml:space="preserve">Logging and wood harvesting </w:t>
            </w:r>
          </w:p>
        </w:tc>
      </w:tr>
      <w:tr w:rsidR="0016454A" w:rsidRPr="00A7264F" w14:paraId="2CD3CD5C" w14:textId="77777777" w:rsidTr="00860E57">
        <w:tc>
          <w:tcPr>
            <w:tcW w:w="5040" w:type="dxa"/>
            <w:tcBorders>
              <w:left w:val="single" w:sz="6" w:space="0" w:color="auto"/>
            </w:tcBorders>
            <w:shd w:val="clear" w:color="auto" w:fill="DEEAF6" w:themeFill="accent1" w:themeFillTint="33"/>
            <w:vAlign w:val="bottom"/>
            <w:hideMark/>
          </w:tcPr>
          <w:p w14:paraId="2CD3CD5A" w14:textId="77777777" w:rsidR="0016454A" w:rsidRPr="001D34BD" w:rsidRDefault="0016454A" w:rsidP="00AE2950">
            <w:pPr>
              <w:pStyle w:val="NoSpacing"/>
              <w:numPr>
                <w:ilvl w:val="0"/>
                <w:numId w:val="67"/>
              </w:numPr>
              <w:rPr>
                <w:sz w:val="20"/>
              </w:rPr>
            </w:pPr>
            <w:r w:rsidRPr="001D34BD">
              <w:rPr>
                <w:sz w:val="20"/>
              </w:rPr>
              <w:t>Annual and perennial non-timber crops</w:t>
            </w:r>
          </w:p>
        </w:tc>
        <w:tc>
          <w:tcPr>
            <w:tcW w:w="4320" w:type="dxa"/>
            <w:tcBorders>
              <w:right w:val="single" w:sz="6" w:space="0" w:color="auto"/>
            </w:tcBorders>
            <w:shd w:val="clear" w:color="auto" w:fill="DEEAF6" w:themeFill="accent1" w:themeFillTint="33"/>
            <w:vAlign w:val="bottom"/>
          </w:tcPr>
          <w:p w14:paraId="2CD3CD5B" w14:textId="77777777" w:rsidR="0016454A" w:rsidRPr="001D34BD" w:rsidRDefault="0016454A" w:rsidP="00AE2950">
            <w:pPr>
              <w:pStyle w:val="NoSpacing"/>
              <w:numPr>
                <w:ilvl w:val="0"/>
                <w:numId w:val="67"/>
              </w:numPr>
              <w:rPr>
                <w:sz w:val="20"/>
              </w:rPr>
            </w:pPr>
            <w:r w:rsidRPr="001D34BD">
              <w:rPr>
                <w:sz w:val="20"/>
              </w:rPr>
              <w:t xml:space="preserve">Marine and freshwater aquaculture </w:t>
            </w:r>
          </w:p>
        </w:tc>
      </w:tr>
      <w:tr w:rsidR="0016454A" w:rsidRPr="00A7264F" w14:paraId="2CD3CD5F" w14:textId="77777777" w:rsidTr="00860E57">
        <w:tc>
          <w:tcPr>
            <w:tcW w:w="5040" w:type="dxa"/>
            <w:tcBorders>
              <w:left w:val="single" w:sz="6" w:space="0" w:color="auto"/>
            </w:tcBorders>
            <w:shd w:val="clear" w:color="auto" w:fill="DEEAF6" w:themeFill="accent1" w:themeFillTint="33"/>
            <w:vAlign w:val="bottom"/>
            <w:hideMark/>
          </w:tcPr>
          <w:p w14:paraId="2CD3CD5D" w14:textId="77777777" w:rsidR="0016454A" w:rsidRPr="001D34BD" w:rsidRDefault="0016454A" w:rsidP="00AE2950">
            <w:pPr>
              <w:pStyle w:val="NoSpacing"/>
              <w:numPr>
                <w:ilvl w:val="0"/>
                <w:numId w:val="67"/>
              </w:numPr>
              <w:rPr>
                <w:sz w:val="20"/>
              </w:rPr>
            </w:pPr>
            <w:r w:rsidRPr="001D34BD">
              <w:rPr>
                <w:sz w:val="20"/>
              </w:rPr>
              <w:t>Catastrophic geological events</w:t>
            </w:r>
            <w:r w:rsidRPr="001D34BD">
              <w:rPr>
                <w:sz w:val="20"/>
                <w:vertAlign w:val="superscript"/>
              </w:rPr>
              <w:t>1</w:t>
            </w:r>
          </w:p>
        </w:tc>
        <w:tc>
          <w:tcPr>
            <w:tcW w:w="4320" w:type="dxa"/>
            <w:tcBorders>
              <w:right w:val="single" w:sz="6" w:space="0" w:color="auto"/>
            </w:tcBorders>
            <w:shd w:val="clear" w:color="auto" w:fill="DEEAF6" w:themeFill="accent1" w:themeFillTint="33"/>
            <w:vAlign w:val="bottom"/>
          </w:tcPr>
          <w:p w14:paraId="2CD3CD5E" w14:textId="77777777" w:rsidR="0016454A" w:rsidRPr="001D34BD" w:rsidRDefault="0016454A" w:rsidP="00AE2950">
            <w:pPr>
              <w:pStyle w:val="NoSpacing"/>
              <w:numPr>
                <w:ilvl w:val="0"/>
                <w:numId w:val="67"/>
              </w:numPr>
              <w:rPr>
                <w:sz w:val="20"/>
              </w:rPr>
            </w:pPr>
            <w:r w:rsidRPr="001D34BD">
              <w:rPr>
                <w:sz w:val="20"/>
              </w:rPr>
              <w:t xml:space="preserve">Military activities </w:t>
            </w:r>
          </w:p>
        </w:tc>
      </w:tr>
      <w:tr w:rsidR="0016454A" w:rsidRPr="00A7264F" w14:paraId="2CD3CD62" w14:textId="77777777" w:rsidTr="00860E57">
        <w:tc>
          <w:tcPr>
            <w:tcW w:w="5040" w:type="dxa"/>
            <w:tcBorders>
              <w:left w:val="single" w:sz="6" w:space="0" w:color="auto"/>
            </w:tcBorders>
            <w:shd w:val="clear" w:color="auto" w:fill="DEEAF6" w:themeFill="accent1" w:themeFillTint="33"/>
            <w:vAlign w:val="bottom"/>
          </w:tcPr>
          <w:p w14:paraId="2CD3CD60" w14:textId="13583609" w:rsidR="0016454A" w:rsidRPr="001D34BD" w:rsidRDefault="0016454A" w:rsidP="00AE2950">
            <w:pPr>
              <w:pStyle w:val="NoSpacing"/>
              <w:numPr>
                <w:ilvl w:val="0"/>
                <w:numId w:val="67"/>
              </w:numPr>
              <w:rPr>
                <w:sz w:val="20"/>
              </w:rPr>
            </w:pPr>
            <w:r w:rsidRPr="001D34BD">
              <w:rPr>
                <w:sz w:val="20"/>
              </w:rPr>
              <w:t>Climate change</w:t>
            </w:r>
          </w:p>
        </w:tc>
        <w:tc>
          <w:tcPr>
            <w:tcW w:w="4320" w:type="dxa"/>
            <w:tcBorders>
              <w:right w:val="single" w:sz="6" w:space="0" w:color="auto"/>
            </w:tcBorders>
            <w:shd w:val="clear" w:color="auto" w:fill="DEEAF6" w:themeFill="accent1" w:themeFillTint="33"/>
            <w:vAlign w:val="bottom"/>
          </w:tcPr>
          <w:p w14:paraId="2CD3CD61" w14:textId="77777777" w:rsidR="0016454A" w:rsidRPr="001D34BD" w:rsidRDefault="0016454A" w:rsidP="00AE2950">
            <w:pPr>
              <w:pStyle w:val="NoSpacing"/>
              <w:numPr>
                <w:ilvl w:val="0"/>
                <w:numId w:val="67"/>
              </w:numPr>
              <w:rPr>
                <w:sz w:val="20"/>
              </w:rPr>
            </w:pPr>
            <w:r w:rsidRPr="001D34BD">
              <w:rPr>
                <w:sz w:val="20"/>
              </w:rPr>
              <w:t xml:space="preserve">Mining and quarrying </w:t>
            </w:r>
          </w:p>
        </w:tc>
      </w:tr>
      <w:tr w:rsidR="0016454A" w:rsidRPr="00A7264F" w14:paraId="2CD3CD65" w14:textId="77777777" w:rsidTr="00860E57">
        <w:tc>
          <w:tcPr>
            <w:tcW w:w="5040" w:type="dxa"/>
            <w:tcBorders>
              <w:left w:val="single" w:sz="6" w:space="0" w:color="auto"/>
            </w:tcBorders>
            <w:shd w:val="clear" w:color="auto" w:fill="DEEAF6" w:themeFill="accent1" w:themeFillTint="33"/>
            <w:vAlign w:val="bottom"/>
          </w:tcPr>
          <w:p w14:paraId="2CD3CD63" w14:textId="77777777" w:rsidR="0016454A" w:rsidRPr="001D34BD" w:rsidRDefault="0016454A" w:rsidP="00AE2950">
            <w:pPr>
              <w:pStyle w:val="NoSpacing"/>
              <w:numPr>
                <w:ilvl w:val="0"/>
                <w:numId w:val="67"/>
              </w:numPr>
              <w:rPr>
                <w:sz w:val="20"/>
              </w:rPr>
            </w:pPr>
            <w:r w:rsidRPr="001D34BD">
              <w:rPr>
                <w:sz w:val="20"/>
              </w:rPr>
              <w:t>Commercial and industrial areas</w:t>
            </w:r>
            <w:r w:rsidRPr="001D34BD">
              <w:rPr>
                <w:sz w:val="20"/>
                <w:vertAlign w:val="superscript"/>
              </w:rPr>
              <w:t>2</w:t>
            </w:r>
          </w:p>
        </w:tc>
        <w:tc>
          <w:tcPr>
            <w:tcW w:w="4320" w:type="dxa"/>
            <w:tcBorders>
              <w:right w:val="single" w:sz="6" w:space="0" w:color="auto"/>
            </w:tcBorders>
            <w:shd w:val="clear" w:color="auto" w:fill="DEEAF6" w:themeFill="accent1" w:themeFillTint="33"/>
            <w:vAlign w:val="bottom"/>
          </w:tcPr>
          <w:p w14:paraId="2CD3CD64" w14:textId="77777777" w:rsidR="0016454A" w:rsidRPr="001D34BD" w:rsidRDefault="0016454A" w:rsidP="00AE2950">
            <w:pPr>
              <w:pStyle w:val="NoSpacing"/>
              <w:numPr>
                <w:ilvl w:val="0"/>
                <w:numId w:val="67"/>
              </w:numPr>
              <w:rPr>
                <w:sz w:val="20"/>
              </w:rPr>
            </w:pPr>
            <w:r w:rsidRPr="001D34BD">
              <w:rPr>
                <w:sz w:val="20"/>
              </w:rPr>
              <w:t>Other ecosystem modifications</w:t>
            </w:r>
            <w:r w:rsidRPr="001D34BD">
              <w:rPr>
                <w:sz w:val="20"/>
                <w:vertAlign w:val="superscript"/>
              </w:rPr>
              <w:t>6</w:t>
            </w:r>
          </w:p>
        </w:tc>
      </w:tr>
      <w:tr w:rsidR="0016454A" w:rsidRPr="00A7264F" w14:paraId="2CD3CD68" w14:textId="77777777" w:rsidTr="00860E57">
        <w:tc>
          <w:tcPr>
            <w:tcW w:w="5040" w:type="dxa"/>
            <w:tcBorders>
              <w:left w:val="single" w:sz="6" w:space="0" w:color="auto"/>
            </w:tcBorders>
            <w:shd w:val="clear" w:color="auto" w:fill="DEEAF6" w:themeFill="accent1" w:themeFillTint="33"/>
            <w:vAlign w:val="bottom"/>
            <w:hideMark/>
          </w:tcPr>
          <w:p w14:paraId="2CD3CD66" w14:textId="77777777" w:rsidR="0016454A" w:rsidRPr="001D34BD" w:rsidRDefault="0016454A" w:rsidP="00AE2950">
            <w:pPr>
              <w:pStyle w:val="NoSpacing"/>
              <w:numPr>
                <w:ilvl w:val="0"/>
                <w:numId w:val="67"/>
              </w:numPr>
              <w:rPr>
                <w:sz w:val="20"/>
              </w:rPr>
            </w:pPr>
            <w:r w:rsidRPr="001D34BD">
              <w:rPr>
                <w:sz w:val="20"/>
              </w:rPr>
              <w:t>Dams and water management/use</w:t>
            </w:r>
            <w:r w:rsidRPr="001D34BD" w:rsidDel="00FC5ABE">
              <w:rPr>
                <w:sz w:val="20"/>
              </w:rPr>
              <w:t xml:space="preserve"> </w:t>
            </w:r>
          </w:p>
        </w:tc>
        <w:tc>
          <w:tcPr>
            <w:tcW w:w="4320" w:type="dxa"/>
            <w:tcBorders>
              <w:right w:val="single" w:sz="6" w:space="0" w:color="auto"/>
            </w:tcBorders>
            <w:shd w:val="clear" w:color="auto" w:fill="DEEAF6" w:themeFill="accent1" w:themeFillTint="33"/>
            <w:vAlign w:val="bottom"/>
          </w:tcPr>
          <w:p w14:paraId="2CD3CD67" w14:textId="77777777" w:rsidR="0016454A" w:rsidRPr="001D34BD" w:rsidRDefault="0016454A" w:rsidP="00AE2950">
            <w:pPr>
              <w:pStyle w:val="NoSpacing"/>
              <w:numPr>
                <w:ilvl w:val="0"/>
                <w:numId w:val="67"/>
              </w:numPr>
              <w:rPr>
                <w:sz w:val="20"/>
              </w:rPr>
            </w:pPr>
            <w:r w:rsidRPr="001D34BD">
              <w:rPr>
                <w:sz w:val="20"/>
              </w:rPr>
              <w:t>Parasites/pathogens/diseases</w:t>
            </w:r>
          </w:p>
        </w:tc>
      </w:tr>
      <w:tr w:rsidR="0016454A" w:rsidRPr="00A7264F" w14:paraId="2CD3CD6B" w14:textId="77777777" w:rsidTr="00860E57">
        <w:tc>
          <w:tcPr>
            <w:tcW w:w="5040" w:type="dxa"/>
            <w:tcBorders>
              <w:left w:val="single" w:sz="6" w:space="0" w:color="auto"/>
            </w:tcBorders>
            <w:shd w:val="clear" w:color="auto" w:fill="DEEAF6" w:themeFill="accent1" w:themeFillTint="33"/>
            <w:vAlign w:val="bottom"/>
          </w:tcPr>
          <w:p w14:paraId="2CD3CD69" w14:textId="77777777" w:rsidR="0016454A" w:rsidRPr="001D34BD" w:rsidRDefault="0016454A" w:rsidP="00AE2950">
            <w:pPr>
              <w:pStyle w:val="NoSpacing"/>
              <w:numPr>
                <w:ilvl w:val="0"/>
                <w:numId w:val="67"/>
              </w:numPr>
              <w:rPr>
                <w:sz w:val="20"/>
              </w:rPr>
            </w:pPr>
            <w:r w:rsidRPr="001D34BD">
              <w:rPr>
                <w:sz w:val="20"/>
              </w:rPr>
              <w:t xml:space="preserve">Fire and fire suppression </w:t>
            </w:r>
          </w:p>
        </w:tc>
        <w:tc>
          <w:tcPr>
            <w:tcW w:w="4320" w:type="dxa"/>
            <w:tcBorders>
              <w:right w:val="single" w:sz="6" w:space="0" w:color="auto"/>
            </w:tcBorders>
            <w:shd w:val="clear" w:color="auto" w:fill="DEEAF6" w:themeFill="accent1" w:themeFillTint="33"/>
            <w:vAlign w:val="bottom"/>
          </w:tcPr>
          <w:p w14:paraId="2CD3CD6A" w14:textId="77777777" w:rsidR="0016454A" w:rsidRPr="001D34BD" w:rsidRDefault="0016454A" w:rsidP="00AE2950">
            <w:pPr>
              <w:pStyle w:val="NoSpacing"/>
              <w:numPr>
                <w:ilvl w:val="0"/>
                <w:numId w:val="67"/>
              </w:numPr>
              <w:rPr>
                <w:sz w:val="20"/>
              </w:rPr>
            </w:pPr>
            <w:r w:rsidRPr="001D34BD">
              <w:rPr>
                <w:sz w:val="20"/>
              </w:rPr>
              <w:t xml:space="preserve">Recreational activities </w:t>
            </w:r>
          </w:p>
        </w:tc>
      </w:tr>
      <w:tr w:rsidR="0016454A" w:rsidRPr="00A7264F" w14:paraId="2CD3CD6E" w14:textId="77777777" w:rsidTr="00860E57">
        <w:tc>
          <w:tcPr>
            <w:tcW w:w="5040" w:type="dxa"/>
            <w:tcBorders>
              <w:left w:val="single" w:sz="6" w:space="0" w:color="auto"/>
            </w:tcBorders>
            <w:shd w:val="clear" w:color="auto" w:fill="DEEAF6" w:themeFill="accent1" w:themeFillTint="33"/>
            <w:vAlign w:val="bottom"/>
          </w:tcPr>
          <w:p w14:paraId="2CD3CD6C" w14:textId="77777777" w:rsidR="0016454A" w:rsidRPr="001D34BD" w:rsidRDefault="0016454A" w:rsidP="00AE2950">
            <w:pPr>
              <w:pStyle w:val="NoSpacing"/>
              <w:numPr>
                <w:ilvl w:val="0"/>
                <w:numId w:val="67"/>
              </w:numPr>
              <w:rPr>
                <w:sz w:val="20"/>
              </w:rPr>
            </w:pPr>
            <w:r w:rsidRPr="001D34BD">
              <w:rPr>
                <w:sz w:val="20"/>
              </w:rPr>
              <w:t>Fishing and harvesting aquatic resources</w:t>
            </w:r>
          </w:p>
        </w:tc>
        <w:tc>
          <w:tcPr>
            <w:tcW w:w="4320" w:type="dxa"/>
            <w:tcBorders>
              <w:right w:val="single" w:sz="6" w:space="0" w:color="auto"/>
            </w:tcBorders>
            <w:shd w:val="clear" w:color="auto" w:fill="DEEAF6" w:themeFill="accent1" w:themeFillTint="33"/>
            <w:vAlign w:val="bottom"/>
          </w:tcPr>
          <w:p w14:paraId="2CD3CD6D" w14:textId="77777777" w:rsidR="0016454A" w:rsidRPr="001D34BD" w:rsidRDefault="0016454A" w:rsidP="00AE2950">
            <w:pPr>
              <w:pStyle w:val="NoSpacing"/>
              <w:numPr>
                <w:ilvl w:val="0"/>
                <w:numId w:val="67"/>
              </w:numPr>
              <w:rPr>
                <w:sz w:val="20"/>
              </w:rPr>
            </w:pPr>
            <w:r w:rsidRPr="001D34BD">
              <w:rPr>
                <w:sz w:val="20"/>
              </w:rPr>
              <w:t>Renewable energy</w:t>
            </w:r>
          </w:p>
        </w:tc>
      </w:tr>
      <w:tr w:rsidR="0016454A" w:rsidRPr="00A7264F" w14:paraId="2CD3CD71" w14:textId="77777777" w:rsidTr="00860E57">
        <w:tc>
          <w:tcPr>
            <w:tcW w:w="5040" w:type="dxa"/>
            <w:tcBorders>
              <w:left w:val="single" w:sz="6" w:space="0" w:color="auto"/>
            </w:tcBorders>
            <w:shd w:val="clear" w:color="auto" w:fill="DEEAF6" w:themeFill="accent1" w:themeFillTint="33"/>
            <w:vAlign w:val="bottom"/>
          </w:tcPr>
          <w:p w14:paraId="2CD3CD6F" w14:textId="77777777" w:rsidR="0016454A" w:rsidRPr="001D34BD" w:rsidRDefault="0016454A" w:rsidP="00AE2950">
            <w:pPr>
              <w:pStyle w:val="NoSpacing"/>
              <w:numPr>
                <w:ilvl w:val="0"/>
                <w:numId w:val="67"/>
              </w:numPr>
              <w:rPr>
                <w:sz w:val="20"/>
              </w:rPr>
            </w:pPr>
            <w:r w:rsidRPr="001D34BD">
              <w:rPr>
                <w:sz w:val="20"/>
              </w:rPr>
              <w:t>Garbage and solid waste</w:t>
            </w:r>
          </w:p>
        </w:tc>
        <w:tc>
          <w:tcPr>
            <w:tcW w:w="4320" w:type="dxa"/>
            <w:tcBorders>
              <w:right w:val="single" w:sz="6" w:space="0" w:color="auto"/>
            </w:tcBorders>
            <w:shd w:val="clear" w:color="auto" w:fill="DEEAF6" w:themeFill="accent1" w:themeFillTint="33"/>
            <w:vAlign w:val="bottom"/>
          </w:tcPr>
          <w:p w14:paraId="2CD3CD70" w14:textId="77777777" w:rsidR="0016454A" w:rsidRPr="001D34BD" w:rsidRDefault="0016454A" w:rsidP="00AE2950">
            <w:pPr>
              <w:pStyle w:val="NoSpacing"/>
              <w:numPr>
                <w:ilvl w:val="0"/>
                <w:numId w:val="67"/>
              </w:numPr>
              <w:rPr>
                <w:sz w:val="20"/>
              </w:rPr>
            </w:pPr>
            <w:r w:rsidRPr="001D34BD">
              <w:rPr>
                <w:sz w:val="20"/>
              </w:rPr>
              <w:t>Roads and railroads</w:t>
            </w:r>
          </w:p>
        </w:tc>
      </w:tr>
      <w:tr w:rsidR="0016454A" w:rsidRPr="00A7264F" w14:paraId="2CD3CD74" w14:textId="77777777" w:rsidTr="00860E57">
        <w:tc>
          <w:tcPr>
            <w:tcW w:w="5040" w:type="dxa"/>
            <w:tcBorders>
              <w:left w:val="single" w:sz="6" w:space="0" w:color="auto"/>
            </w:tcBorders>
            <w:shd w:val="clear" w:color="auto" w:fill="DEEAF6" w:themeFill="accent1" w:themeFillTint="33"/>
            <w:vAlign w:val="bottom"/>
          </w:tcPr>
          <w:p w14:paraId="2CD3CD72" w14:textId="77777777" w:rsidR="0016454A" w:rsidRPr="001D34BD" w:rsidRDefault="0016454A" w:rsidP="00AE2950">
            <w:pPr>
              <w:pStyle w:val="NoSpacing"/>
              <w:numPr>
                <w:ilvl w:val="0"/>
                <w:numId w:val="67"/>
              </w:numPr>
              <w:rPr>
                <w:sz w:val="20"/>
              </w:rPr>
            </w:pPr>
            <w:r w:rsidRPr="001D34BD">
              <w:rPr>
                <w:sz w:val="20"/>
              </w:rPr>
              <w:t>Household sewage and urban waste water</w:t>
            </w:r>
            <w:r w:rsidRPr="001D34BD">
              <w:rPr>
                <w:sz w:val="20"/>
                <w:vertAlign w:val="superscript"/>
              </w:rPr>
              <w:t xml:space="preserve"> 3,4</w:t>
            </w:r>
          </w:p>
        </w:tc>
        <w:tc>
          <w:tcPr>
            <w:tcW w:w="4320" w:type="dxa"/>
            <w:tcBorders>
              <w:right w:val="single" w:sz="6" w:space="0" w:color="auto"/>
            </w:tcBorders>
            <w:shd w:val="clear" w:color="auto" w:fill="DEEAF6" w:themeFill="accent1" w:themeFillTint="33"/>
            <w:vAlign w:val="center"/>
          </w:tcPr>
          <w:p w14:paraId="2CD3CD73" w14:textId="77777777" w:rsidR="0016454A" w:rsidRPr="001D34BD" w:rsidRDefault="0016454A" w:rsidP="00AE2950">
            <w:pPr>
              <w:pStyle w:val="NoSpacing"/>
              <w:numPr>
                <w:ilvl w:val="0"/>
                <w:numId w:val="67"/>
              </w:numPr>
              <w:rPr>
                <w:sz w:val="20"/>
              </w:rPr>
            </w:pPr>
            <w:r w:rsidRPr="001D34BD">
              <w:rPr>
                <w:sz w:val="20"/>
              </w:rPr>
              <w:t>Shipping lanes</w:t>
            </w:r>
            <w:r w:rsidRPr="001D34BD">
              <w:rPr>
                <w:sz w:val="20"/>
                <w:vertAlign w:val="superscript"/>
              </w:rPr>
              <w:t>7</w:t>
            </w:r>
          </w:p>
        </w:tc>
      </w:tr>
      <w:tr w:rsidR="0016454A" w:rsidRPr="00A7264F" w14:paraId="2CD3CD77" w14:textId="77777777" w:rsidTr="00860E57">
        <w:tc>
          <w:tcPr>
            <w:tcW w:w="5040" w:type="dxa"/>
            <w:tcBorders>
              <w:left w:val="single" w:sz="6" w:space="0" w:color="auto"/>
            </w:tcBorders>
            <w:shd w:val="clear" w:color="auto" w:fill="DEEAF6" w:themeFill="accent1" w:themeFillTint="33"/>
            <w:vAlign w:val="bottom"/>
          </w:tcPr>
          <w:p w14:paraId="2CD3CD75" w14:textId="77777777" w:rsidR="0016454A" w:rsidRPr="001D34BD" w:rsidRDefault="0016454A" w:rsidP="00AE2950">
            <w:pPr>
              <w:pStyle w:val="NoSpacing"/>
              <w:numPr>
                <w:ilvl w:val="0"/>
                <w:numId w:val="67"/>
              </w:numPr>
              <w:rPr>
                <w:sz w:val="20"/>
              </w:rPr>
            </w:pPr>
            <w:r w:rsidRPr="001D34BD">
              <w:rPr>
                <w:sz w:val="20"/>
              </w:rPr>
              <w:t>Housing and urban areas</w:t>
            </w:r>
            <w:r w:rsidRPr="001D34BD">
              <w:rPr>
                <w:sz w:val="20"/>
                <w:vertAlign w:val="superscript"/>
              </w:rPr>
              <w:t>2</w:t>
            </w:r>
          </w:p>
        </w:tc>
        <w:tc>
          <w:tcPr>
            <w:tcW w:w="4320" w:type="dxa"/>
            <w:tcBorders>
              <w:right w:val="single" w:sz="6" w:space="0" w:color="auto"/>
            </w:tcBorders>
            <w:shd w:val="clear" w:color="auto" w:fill="DEEAF6" w:themeFill="accent1" w:themeFillTint="33"/>
            <w:vAlign w:val="bottom"/>
          </w:tcPr>
          <w:p w14:paraId="2CD3CD76" w14:textId="77777777" w:rsidR="0016454A" w:rsidRPr="001D34BD" w:rsidRDefault="0016454A" w:rsidP="00AE2950">
            <w:pPr>
              <w:pStyle w:val="NoSpacing"/>
              <w:numPr>
                <w:ilvl w:val="0"/>
                <w:numId w:val="67"/>
              </w:numPr>
              <w:rPr>
                <w:sz w:val="20"/>
              </w:rPr>
            </w:pPr>
            <w:r w:rsidRPr="001D34BD">
              <w:rPr>
                <w:sz w:val="20"/>
              </w:rPr>
              <w:t>Tourism and recreation areas</w:t>
            </w:r>
          </w:p>
        </w:tc>
      </w:tr>
      <w:tr w:rsidR="0016454A" w:rsidRPr="00A7264F" w14:paraId="2CD3CD7A" w14:textId="77777777" w:rsidTr="00860E57">
        <w:tc>
          <w:tcPr>
            <w:tcW w:w="5040" w:type="dxa"/>
            <w:tcBorders>
              <w:left w:val="single" w:sz="6" w:space="0" w:color="auto"/>
            </w:tcBorders>
            <w:shd w:val="clear" w:color="auto" w:fill="DEEAF6" w:themeFill="accent1" w:themeFillTint="33"/>
            <w:vAlign w:val="bottom"/>
          </w:tcPr>
          <w:p w14:paraId="2CD3CD78" w14:textId="77777777" w:rsidR="0016454A" w:rsidRPr="001D34BD" w:rsidRDefault="0016454A" w:rsidP="00AE2950">
            <w:pPr>
              <w:pStyle w:val="NoSpacing"/>
              <w:numPr>
                <w:ilvl w:val="0"/>
                <w:numId w:val="67"/>
              </w:numPr>
              <w:rPr>
                <w:sz w:val="20"/>
              </w:rPr>
            </w:pPr>
            <w:r w:rsidRPr="001D34BD">
              <w:rPr>
                <w:sz w:val="20"/>
              </w:rPr>
              <w:t>Industrial and military effluents</w:t>
            </w:r>
            <w:r w:rsidRPr="001D34BD">
              <w:rPr>
                <w:sz w:val="20"/>
                <w:vertAlign w:val="superscript"/>
              </w:rPr>
              <w:t>4, 5</w:t>
            </w:r>
          </w:p>
        </w:tc>
        <w:tc>
          <w:tcPr>
            <w:tcW w:w="4320" w:type="dxa"/>
            <w:tcBorders>
              <w:right w:val="single" w:sz="6" w:space="0" w:color="auto"/>
            </w:tcBorders>
            <w:shd w:val="clear" w:color="auto" w:fill="DEEAF6" w:themeFill="accent1" w:themeFillTint="33"/>
            <w:vAlign w:val="bottom"/>
          </w:tcPr>
          <w:p w14:paraId="2CD3CD79" w14:textId="77777777" w:rsidR="0016454A" w:rsidRPr="001D34BD" w:rsidRDefault="0016454A" w:rsidP="00AE2950">
            <w:pPr>
              <w:pStyle w:val="NoSpacing"/>
              <w:numPr>
                <w:ilvl w:val="0"/>
                <w:numId w:val="67"/>
              </w:numPr>
              <w:rPr>
                <w:sz w:val="20"/>
              </w:rPr>
            </w:pPr>
            <w:r w:rsidRPr="001D34BD">
              <w:rPr>
                <w:sz w:val="20"/>
              </w:rPr>
              <w:t xml:space="preserve">Utility and service lines </w:t>
            </w:r>
          </w:p>
        </w:tc>
      </w:tr>
      <w:tr w:rsidR="0016454A" w:rsidRPr="00A7264F" w14:paraId="2CD3CD7D" w14:textId="77777777" w:rsidTr="00860E57">
        <w:tc>
          <w:tcPr>
            <w:tcW w:w="5040" w:type="dxa"/>
            <w:tcBorders>
              <w:left w:val="single" w:sz="6" w:space="0" w:color="auto"/>
              <w:bottom w:val="nil"/>
            </w:tcBorders>
            <w:shd w:val="clear" w:color="auto" w:fill="DEEAF6" w:themeFill="accent1" w:themeFillTint="33"/>
            <w:vAlign w:val="bottom"/>
          </w:tcPr>
          <w:p w14:paraId="2CD3CD7B" w14:textId="77777777" w:rsidR="0016454A" w:rsidRPr="001D34BD" w:rsidRDefault="0016454A" w:rsidP="00AE2950">
            <w:pPr>
              <w:pStyle w:val="NoSpacing"/>
              <w:numPr>
                <w:ilvl w:val="0"/>
                <w:numId w:val="67"/>
              </w:numPr>
              <w:rPr>
                <w:sz w:val="20"/>
              </w:rPr>
            </w:pPr>
            <w:r w:rsidRPr="001D34BD">
              <w:rPr>
                <w:sz w:val="20"/>
              </w:rPr>
              <w:t>Introduced genetic material</w:t>
            </w:r>
          </w:p>
        </w:tc>
        <w:tc>
          <w:tcPr>
            <w:tcW w:w="4320" w:type="dxa"/>
            <w:tcBorders>
              <w:bottom w:val="nil"/>
              <w:right w:val="single" w:sz="6" w:space="0" w:color="auto"/>
            </w:tcBorders>
            <w:shd w:val="clear" w:color="auto" w:fill="DEEAF6" w:themeFill="accent1" w:themeFillTint="33"/>
            <w:vAlign w:val="bottom"/>
          </w:tcPr>
          <w:p w14:paraId="2CD3CD7C" w14:textId="77777777" w:rsidR="0016454A" w:rsidRPr="001D34BD" w:rsidRDefault="0016454A" w:rsidP="00AE2950">
            <w:pPr>
              <w:pStyle w:val="NoSpacing"/>
              <w:numPr>
                <w:ilvl w:val="0"/>
                <w:numId w:val="67"/>
              </w:numPr>
              <w:rPr>
                <w:sz w:val="20"/>
              </w:rPr>
            </w:pPr>
            <w:r w:rsidRPr="001D34BD">
              <w:rPr>
                <w:sz w:val="20"/>
              </w:rPr>
              <w:t>Wood and pulp plantations</w:t>
            </w:r>
          </w:p>
        </w:tc>
      </w:tr>
      <w:tr w:rsidR="0016454A" w:rsidRPr="00A7264F" w14:paraId="2CD3CD80" w14:textId="77777777" w:rsidTr="00860E57">
        <w:tc>
          <w:tcPr>
            <w:tcW w:w="5040" w:type="dxa"/>
            <w:tcBorders>
              <w:top w:val="nil"/>
              <w:left w:val="single" w:sz="6" w:space="0" w:color="auto"/>
              <w:bottom w:val="single" w:sz="4" w:space="0" w:color="auto"/>
            </w:tcBorders>
            <w:shd w:val="clear" w:color="auto" w:fill="DEEAF6" w:themeFill="accent1" w:themeFillTint="33"/>
            <w:vAlign w:val="bottom"/>
          </w:tcPr>
          <w:p w14:paraId="2CD3CD7E" w14:textId="77777777" w:rsidR="0016454A" w:rsidRPr="001D34BD" w:rsidRDefault="0016454A" w:rsidP="00AE2950">
            <w:pPr>
              <w:pStyle w:val="NoSpacing"/>
              <w:numPr>
                <w:ilvl w:val="0"/>
                <w:numId w:val="67"/>
              </w:numPr>
              <w:rPr>
                <w:sz w:val="20"/>
              </w:rPr>
            </w:pPr>
            <w:r w:rsidRPr="001D34BD">
              <w:rPr>
                <w:sz w:val="20"/>
              </w:rPr>
              <w:t>Invasive plants/animals</w:t>
            </w:r>
          </w:p>
        </w:tc>
        <w:tc>
          <w:tcPr>
            <w:tcW w:w="4320" w:type="dxa"/>
            <w:tcBorders>
              <w:top w:val="nil"/>
              <w:bottom w:val="single" w:sz="4" w:space="0" w:color="auto"/>
              <w:right w:val="single" w:sz="6" w:space="0" w:color="auto"/>
            </w:tcBorders>
            <w:shd w:val="clear" w:color="auto" w:fill="DEEAF6" w:themeFill="accent1" w:themeFillTint="33"/>
            <w:vAlign w:val="bottom"/>
          </w:tcPr>
          <w:p w14:paraId="2CD3CD7F" w14:textId="77777777" w:rsidR="0016454A" w:rsidRPr="001D34BD" w:rsidRDefault="0016454A" w:rsidP="00AE2950">
            <w:pPr>
              <w:pStyle w:val="NoSpacing"/>
              <w:ind w:left="360"/>
              <w:rPr>
                <w:sz w:val="20"/>
              </w:rPr>
            </w:pPr>
          </w:p>
        </w:tc>
      </w:tr>
      <w:tr w:rsidR="0016454A" w:rsidRPr="00A7264F" w14:paraId="2CD3CD89" w14:textId="77777777" w:rsidTr="00860E57">
        <w:tc>
          <w:tcPr>
            <w:tcW w:w="9360" w:type="dxa"/>
            <w:gridSpan w:val="2"/>
            <w:tcBorders>
              <w:top w:val="single" w:sz="4" w:space="0" w:color="auto"/>
              <w:left w:val="single" w:sz="6" w:space="0" w:color="auto"/>
              <w:bottom w:val="single" w:sz="6" w:space="0" w:color="auto"/>
              <w:right w:val="single" w:sz="6" w:space="0" w:color="auto"/>
            </w:tcBorders>
            <w:shd w:val="clear" w:color="auto" w:fill="DEEAF6" w:themeFill="accent1" w:themeFillTint="33"/>
            <w:vAlign w:val="bottom"/>
          </w:tcPr>
          <w:p w14:paraId="2CD3CD81" w14:textId="77777777" w:rsidR="0016454A" w:rsidRPr="00A7264F" w:rsidRDefault="0016454A" w:rsidP="00AE2950">
            <w:pPr>
              <w:pStyle w:val="TableSource"/>
              <w:spacing w:after="0" w:line="260" w:lineRule="exact"/>
              <w:rPr>
                <w:rFonts w:asciiTheme="minorHAnsi" w:hAnsiTheme="minorHAnsi"/>
                <w:sz w:val="18"/>
              </w:rPr>
            </w:pPr>
            <w:r w:rsidRPr="00A7264F">
              <w:rPr>
                <w:rFonts w:asciiTheme="minorHAnsi" w:hAnsiTheme="minorHAnsi"/>
                <w:sz w:val="18"/>
              </w:rPr>
              <w:t>Pressures include the following:</w:t>
            </w:r>
          </w:p>
          <w:p w14:paraId="2CD3CD82" w14:textId="77777777" w:rsidR="0016454A" w:rsidRPr="00A7264F" w:rsidRDefault="0016454A" w:rsidP="00AE2950">
            <w:pPr>
              <w:pStyle w:val="TableSource"/>
              <w:numPr>
                <w:ilvl w:val="0"/>
                <w:numId w:val="66"/>
              </w:numPr>
              <w:spacing w:after="0" w:line="260" w:lineRule="exact"/>
              <w:rPr>
                <w:rFonts w:asciiTheme="minorHAnsi" w:hAnsiTheme="minorHAnsi"/>
                <w:sz w:val="18"/>
              </w:rPr>
            </w:pPr>
            <w:r w:rsidRPr="00A7264F">
              <w:rPr>
                <w:rFonts w:asciiTheme="minorHAnsi" w:hAnsiTheme="minorHAnsi"/>
                <w:sz w:val="18"/>
              </w:rPr>
              <w:t xml:space="preserve">Volcano eruption, earthquake, tsunami, avalanche, landslide, and subsidence </w:t>
            </w:r>
          </w:p>
          <w:p w14:paraId="2CD3CD83" w14:textId="77777777" w:rsidR="0016454A" w:rsidRPr="00A7264F" w:rsidRDefault="0016454A" w:rsidP="00AE2950">
            <w:pPr>
              <w:pStyle w:val="TableSource"/>
              <w:numPr>
                <w:ilvl w:val="0"/>
                <w:numId w:val="66"/>
              </w:numPr>
              <w:spacing w:after="0" w:line="260" w:lineRule="exact"/>
              <w:rPr>
                <w:rFonts w:asciiTheme="minorHAnsi" w:hAnsiTheme="minorHAnsi"/>
                <w:sz w:val="18"/>
              </w:rPr>
            </w:pPr>
            <w:r w:rsidRPr="00A7264F">
              <w:rPr>
                <w:rFonts w:asciiTheme="minorHAnsi" w:hAnsiTheme="minorHAnsi"/>
                <w:sz w:val="18"/>
              </w:rPr>
              <w:t xml:space="preserve">Shoreline development </w:t>
            </w:r>
          </w:p>
          <w:p w14:paraId="2CD3CD84" w14:textId="77777777" w:rsidR="0016454A" w:rsidRPr="00A7264F" w:rsidRDefault="0016454A" w:rsidP="00AE2950">
            <w:pPr>
              <w:pStyle w:val="TableSource"/>
              <w:numPr>
                <w:ilvl w:val="0"/>
                <w:numId w:val="66"/>
              </w:numPr>
              <w:spacing w:after="0" w:line="260" w:lineRule="exact"/>
              <w:rPr>
                <w:rFonts w:asciiTheme="minorHAnsi" w:hAnsiTheme="minorHAnsi"/>
                <w:sz w:val="18"/>
              </w:rPr>
            </w:pPr>
            <w:r w:rsidRPr="00A7264F">
              <w:rPr>
                <w:rFonts w:asciiTheme="minorHAnsi" w:hAnsiTheme="minorHAnsi"/>
                <w:sz w:val="18"/>
              </w:rPr>
              <w:t>Urban runoff (e.g., landscape watering)</w:t>
            </w:r>
          </w:p>
          <w:p w14:paraId="2CD3CD85" w14:textId="77777777" w:rsidR="0016454A" w:rsidRPr="00A7264F" w:rsidRDefault="0016454A" w:rsidP="00AE2950">
            <w:pPr>
              <w:pStyle w:val="TableSource"/>
              <w:numPr>
                <w:ilvl w:val="0"/>
                <w:numId w:val="66"/>
              </w:numPr>
              <w:spacing w:after="0" w:line="260" w:lineRule="exact"/>
              <w:rPr>
                <w:rFonts w:asciiTheme="minorHAnsi" w:hAnsiTheme="minorHAnsi"/>
                <w:sz w:val="18"/>
              </w:rPr>
            </w:pPr>
            <w:r w:rsidRPr="00A7264F">
              <w:rPr>
                <w:rFonts w:asciiTheme="minorHAnsi" w:hAnsiTheme="minorHAnsi"/>
                <w:sz w:val="18"/>
              </w:rPr>
              <w:t xml:space="preserve">Point discharges </w:t>
            </w:r>
          </w:p>
          <w:p w14:paraId="2CD3CD86" w14:textId="77777777" w:rsidR="0016454A" w:rsidRPr="00A7264F" w:rsidRDefault="0016454A" w:rsidP="00AE2950">
            <w:pPr>
              <w:pStyle w:val="TableSource"/>
              <w:numPr>
                <w:ilvl w:val="0"/>
                <w:numId w:val="66"/>
              </w:numPr>
              <w:spacing w:after="0" w:line="260" w:lineRule="exact"/>
              <w:rPr>
                <w:rFonts w:asciiTheme="minorHAnsi" w:hAnsiTheme="minorHAnsi"/>
                <w:sz w:val="18"/>
              </w:rPr>
            </w:pPr>
            <w:r w:rsidRPr="00A7264F">
              <w:rPr>
                <w:rFonts w:asciiTheme="minorHAnsi" w:hAnsiTheme="minorHAnsi"/>
                <w:sz w:val="18"/>
              </w:rPr>
              <w:t xml:space="preserve">Hazardous spills </w:t>
            </w:r>
          </w:p>
          <w:p w14:paraId="2CD3CD87" w14:textId="64948DB2" w:rsidR="0016454A" w:rsidRPr="00A7264F" w:rsidRDefault="00F725BB" w:rsidP="00AE2950">
            <w:pPr>
              <w:pStyle w:val="TableSource"/>
              <w:numPr>
                <w:ilvl w:val="0"/>
                <w:numId w:val="66"/>
              </w:numPr>
              <w:spacing w:after="0" w:line="260" w:lineRule="exact"/>
              <w:rPr>
                <w:rFonts w:asciiTheme="minorHAnsi" w:hAnsiTheme="minorHAnsi"/>
                <w:sz w:val="18"/>
              </w:rPr>
            </w:pPr>
            <w:r w:rsidRPr="00A7264F">
              <w:rPr>
                <w:rFonts w:ascii="Calibri" w:eastAsia="Calibri" w:hAnsi="Calibri" w:cs="Times New Roman"/>
                <w:noProof/>
              </w:rPr>
              <mc:AlternateContent>
                <mc:Choice Requires="wps">
                  <w:drawing>
                    <wp:anchor distT="0" distB="0" distL="114300" distR="114300" simplePos="0" relativeHeight="251658258" behindDoc="0" locked="0" layoutInCell="1" allowOverlap="1" wp14:anchorId="2CD3D259" wp14:editId="7AD21F48">
                      <wp:simplePos x="0" y="0"/>
                      <wp:positionH relativeFrom="margin">
                        <wp:posOffset>4874895</wp:posOffset>
                      </wp:positionH>
                      <wp:positionV relativeFrom="paragraph">
                        <wp:posOffset>131445</wp:posOffset>
                      </wp:positionV>
                      <wp:extent cx="981075" cy="2381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981075" cy="238125"/>
                              </a:xfrm>
                              <a:prstGeom prst="rect">
                                <a:avLst/>
                              </a:prstGeom>
                              <a:noFill/>
                              <a:ln w="6350">
                                <a:noFill/>
                              </a:ln>
                            </wps:spPr>
                            <wps:txbx>
                              <w:txbxContent>
                                <w:p w14:paraId="2CD3D2C4" w14:textId="576F2362" w:rsidR="00B41501" w:rsidRPr="002525CB" w:rsidRDefault="00B41501" w:rsidP="00592A6F">
                                  <w:pPr>
                                    <w:rPr>
                                      <w:sz w:val="16"/>
                                      <w:szCs w:val="16"/>
                                    </w:rPr>
                                  </w:pPr>
                                  <w:r>
                                    <w:rPr>
                                      <w:sz w:val="16"/>
                                      <w:szCs w:val="16"/>
                                    </w:rPr>
                                    <w:t>(CDFW</w:t>
                                  </w:r>
                                  <w:r w:rsidRPr="00670646">
                                    <w:rPr>
                                      <w:sz w:val="16"/>
                                      <w:szCs w:val="16"/>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left:0;text-align:left;margin-left:383.85pt;margin-top:10.35pt;width:77.25pt;height:18.7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" filled="f" stroked="f" strokeweight=".5pt">
                      <v:textbox>
                        <w:txbxContent>
                          <w:p w14:paraId="2CD3D2C4" w14:textId="576F2362" w:rsidR="00B41501" w:rsidRPr="002525CB" w:rsidRDefault="00B41501" w:rsidP="00592A6F">
                            <w:pPr>
                              <w:rPr>
                                <w:sz w:val="16"/>
                                <w:szCs w:val="16"/>
                              </w:rPr>
                            </w:pPr>
                            <w:r>
                              <w:rPr>
                                <w:sz w:val="16"/>
                                <w:szCs w:val="16"/>
                              </w:rPr>
                              <w:t>(CDFW</w:t>
                            </w:r>
                            <w:r w:rsidRPr="00670646">
                              <w:rPr>
                                <w:sz w:val="16"/>
                                <w:szCs w:val="16"/>
                              </w:rPr>
                              <w:t xml:space="preserve"> 2015)</w:t>
                            </w:r>
                          </w:p>
                        </w:txbxContent>
                      </v:textbox>
                      <w10:wrap anchorx="margin"/>
                    </v:shape>
                  </w:pict>
                </mc:Fallback>
              </mc:AlternateContent>
            </w:r>
            <w:r w:rsidR="0016454A" w:rsidRPr="00A7264F">
              <w:rPr>
                <w:rFonts w:asciiTheme="minorHAnsi" w:hAnsiTheme="minorHAnsi"/>
                <w:sz w:val="18"/>
              </w:rPr>
              <w:t xml:space="preserve">Modification of mouth/channels; ocean/estuary water diversion/control; and artificial structures </w:t>
            </w:r>
          </w:p>
          <w:p w14:paraId="2CD3CD88" w14:textId="77777777" w:rsidR="0016454A" w:rsidRPr="00A7264F" w:rsidRDefault="0016454A" w:rsidP="00AE2950">
            <w:pPr>
              <w:pStyle w:val="TableSource"/>
              <w:numPr>
                <w:ilvl w:val="0"/>
                <w:numId w:val="66"/>
              </w:numPr>
              <w:spacing w:after="0" w:line="260" w:lineRule="exact"/>
              <w:rPr>
                <w:rFonts w:asciiTheme="minorHAnsi" w:hAnsiTheme="minorHAnsi"/>
                <w:sz w:val="22"/>
              </w:rPr>
            </w:pPr>
            <w:r w:rsidRPr="00A7264F">
              <w:rPr>
                <w:rFonts w:asciiTheme="minorHAnsi" w:hAnsiTheme="minorHAnsi"/>
                <w:sz w:val="18"/>
              </w:rPr>
              <w:t>Ballast water</w:t>
            </w:r>
          </w:p>
        </w:tc>
      </w:tr>
    </w:tbl>
    <w:p w14:paraId="2831D053" w14:textId="77777777" w:rsidR="00F6778C" w:rsidRPr="007A1DA8" w:rsidRDefault="00F6778C" w:rsidP="007A1DA8">
      <w:bookmarkStart w:id="132" w:name="_Toc426367684"/>
    </w:p>
    <w:p w14:paraId="2CD3CD8B" w14:textId="77777777" w:rsidR="00E77B20" w:rsidRPr="00A7264F" w:rsidRDefault="00E77B20" w:rsidP="008A00B3">
      <w:pPr>
        <w:pStyle w:val="Heading2"/>
      </w:pPr>
      <w:bookmarkStart w:id="133" w:name="_Toc469475582"/>
      <w:r w:rsidRPr="00A7264F">
        <w:t xml:space="preserve">Strategy Categories </w:t>
      </w:r>
      <w:bookmarkEnd w:id="132"/>
      <w:r w:rsidR="00245EBB" w:rsidRPr="00A7264F">
        <w:t>across Sectors</w:t>
      </w:r>
      <w:bookmarkEnd w:id="133"/>
    </w:p>
    <w:p w14:paraId="2CD3CD8C" w14:textId="4BCDB8C0" w:rsidR="006B3585" w:rsidRPr="00A7264F" w:rsidRDefault="00885119">
      <w:bookmarkStart w:id="134" w:name="_Toc425781385"/>
      <w:bookmarkStart w:id="135" w:name="_Toc425781487"/>
      <w:bookmarkStart w:id="136" w:name="_Toc425781607"/>
      <w:bookmarkStart w:id="137" w:name="_Toc425781811"/>
      <w:bookmarkStart w:id="138" w:name="_Toc426462586"/>
      <w:bookmarkStart w:id="139" w:name="_Toc425781386"/>
      <w:bookmarkStart w:id="140" w:name="_Toc425781488"/>
      <w:bookmarkStart w:id="141" w:name="_Toc425781608"/>
      <w:bookmarkStart w:id="142" w:name="_Toc425781812"/>
      <w:bookmarkStart w:id="143" w:name="_Toc426462587"/>
      <w:bookmarkStart w:id="144" w:name="_Toc425781387"/>
      <w:bookmarkStart w:id="145" w:name="_Toc425781489"/>
      <w:bookmarkStart w:id="146" w:name="_Toc425781609"/>
      <w:bookmarkStart w:id="147" w:name="_Toc425781813"/>
      <w:bookmarkStart w:id="148" w:name="_Toc426462588"/>
      <w:bookmarkStart w:id="149" w:name="_Toc425781388"/>
      <w:bookmarkStart w:id="150" w:name="_Toc425781490"/>
      <w:bookmarkStart w:id="151" w:name="_Toc425781610"/>
      <w:bookmarkStart w:id="152" w:name="_Toc425781814"/>
      <w:bookmarkStart w:id="153" w:name="_Toc426462589"/>
      <w:bookmarkStart w:id="154" w:name="_Toc425781389"/>
      <w:bookmarkStart w:id="155" w:name="_Toc425781491"/>
      <w:bookmarkStart w:id="156" w:name="_Toc425781611"/>
      <w:bookmarkStart w:id="157" w:name="_Toc425781815"/>
      <w:bookmarkStart w:id="158" w:name="_Toc426462590"/>
      <w:bookmarkStart w:id="159" w:name="_Toc425781390"/>
      <w:bookmarkStart w:id="160" w:name="_Toc425781492"/>
      <w:bookmarkStart w:id="161" w:name="_Toc425781612"/>
      <w:bookmarkStart w:id="162" w:name="_Toc425781816"/>
      <w:bookmarkStart w:id="163" w:name="_Toc426462591"/>
      <w:bookmarkStart w:id="164" w:name="_Toc425781391"/>
      <w:bookmarkStart w:id="165" w:name="_Toc425781493"/>
      <w:bookmarkStart w:id="166" w:name="_Toc425781613"/>
      <w:bookmarkStart w:id="167" w:name="_Toc425781817"/>
      <w:bookmarkStart w:id="168" w:name="_Toc426462592"/>
      <w:bookmarkStart w:id="169" w:name="_Toc425781392"/>
      <w:bookmarkStart w:id="170" w:name="_Toc425781494"/>
      <w:bookmarkStart w:id="171" w:name="_Toc425781614"/>
      <w:bookmarkStart w:id="172" w:name="_Toc425781818"/>
      <w:bookmarkStart w:id="173" w:name="_Toc426462593"/>
      <w:bookmarkStart w:id="174" w:name="_Toc425781393"/>
      <w:bookmarkStart w:id="175" w:name="_Toc425781495"/>
      <w:bookmarkStart w:id="176" w:name="_Toc425781615"/>
      <w:bookmarkStart w:id="177" w:name="_Toc425781819"/>
      <w:bookmarkStart w:id="178" w:name="_Toc426462594"/>
      <w:bookmarkStart w:id="179" w:name="_Toc425781394"/>
      <w:bookmarkStart w:id="180" w:name="_Toc425781496"/>
      <w:bookmarkStart w:id="181" w:name="_Toc425781616"/>
      <w:bookmarkStart w:id="182" w:name="_Toc425781820"/>
      <w:bookmarkStart w:id="183" w:name="_Toc426462595"/>
      <w:bookmarkStart w:id="184" w:name="_Toc425781617"/>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A7264F">
        <w:t>SWAP 2015 outlines 11 categories of conservation strategies (</w:t>
      </w:r>
      <w:r w:rsidRPr="00A7264F">
        <w:rPr>
          <w:rFonts w:ascii="Calibri" w:eastAsia="Calibri" w:hAnsi="Calibri" w:cs="Myriad Pro"/>
        </w:rPr>
        <w:t>Table 2)</w:t>
      </w:r>
      <w:r w:rsidRPr="00A7264F">
        <w:t xml:space="preserve"> under which</w:t>
      </w:r>
      <w:r w:rsidRPr="00A7264F">
        <w:rPr>
          <w:rFonts w:ascii="Calibri" w:eastAsia="Calibri" w:hAnsi="Calibri" w:cs="Myriad Pro"/>
        </w:rPr>
        <w:t xml:space="preserve"> regional strategies are organized, similar to the manner in which the regional goals are tiered under the statewide conservation goals (</w:t>
      </w:r>
      <w:r w:rsidRPr="00A7264F">
        <w:rPr>
          <w:rFonts w:ascii="Calibri" w:hAnsi="Calibri"/>
        </w:rPr>
        <w:t>CDFW 2015</w:t>
      </w:r>
      <w:r w:rsidRPr="00A7264F">
        <w:rPr>
          <w:rFonts w:ascii="Calibri" w:eastAsia="Calibri" w:hAnsi="Calibri" w:cs="Myriad Pro"/>
        </w:rPr>
        <w:t xml:space="preserve">). These </w:t>
      </w:r>
      <w:r w:rsidR="00004C18">
        <w:rPr>
          <w:rFonts w:ascii="Calibri" w:eastAsia="Calibri" w:hAnsi="Calibri" w:cs="Myriad Pro"/>
        </w:rPr>
        <w:t xml:space="preserve">regional </w:t>
      </w:r>
      <w:r w:rsidRPr="00A7264F">
        <w:rPr>
          <w:rFonts w:ascii="Calibri" w:eastAsia="Calibri" w:hAnsi="Calibri" w:cs="Myriad Pro"/>
        </w:rPr>
        <w:t>strategies</w:t>
      </w:r>
      <w:r w:rsidR="00340594">
        <w:rPr>
          <w:rFonts w:ascii="Calibri" w:eastAsia="Calibri" w:hAnsi="Calibri" w:cs="Myriad Pro"/>
        </w:rPr>
        <w:t>,</w:t>
      </w:r>
      <w:r w:rsidRPr="00A7264F">
        <w:rPr>
          <w:rFonts w:ascii="Calibri" w:eastAsia="Calibri" w:hAnsi="Calibri" w:cs="Myriad Pro"/>
        </w:rPr>
        <w:t xml:space="preserve"> grouped in various categories</w:t>
      </w:r>
      <w:r w:rsidR="00340594">
        <w:rPr>
          <w:rFonts w:ascii="Calibri" w:eastAsia="Calibri" w:hAnsi="Calibri" w:cs="Myriad Pro"/>
        </w:rPr>
        <w:t>,</w:t>
      </w:r>
      <w:r w:rsidRPr="00A7264F">
        <w:rPr>
          <w:rFonts w:ascii="Calibri" w:eastAsia="Calibri" w:hAnsi="Calibri" w:cs="Myriad Pro"/>
        </w:rPr>
        <w:t xml:space="preserve"> </w:t>
      </w:r>
      <w:r w:rsidRPr="00A7264F">
        <w:t>are meant to work synergistically to achieve the statewide goals and priorities.</w:t>
      </w:r>
    </w:p>
    <w:p w14:paraId="3A0D25AC" w14:textId="77777777" w:rsidR="00AE2950" w:rsidRDefault="00AE2950">
      <w:pPr>
        <w:rPr>
          <w:b/>
          <w:i/>
          <w:iCs/>
          <w:color w:val="1F4E79" w:themeColor="accent1" w:themeShade="80"/>
          <w:sz w:val="18"/>
          <w:szCs w:val="18"/>
        </w:rPr>
      </w:pPr>
      <w:r>
        <w:br w:type="page"/>
      </w:r>
    </w:p>
    <w:p w14:paraId="2CD3CD8D" w14:textId="7B94D7DF" w:rsidR="00245EBB" w:rsidRPr="00A7264F" w:rsidRDefault="00A85298" w:rsidP="00A85298">
      <w:pPr>
        <w:pStyle w:val="Caption"/>
      </w:pPr>
      <w:bookmarkStart w:id="185" w:name="_Toc463972203"/>
      <w:r>
        <w:lastRenderedPageBreak/>
        <w:t xml:space="preserve">Table </w:t>
      </w:r>
      <w:r w:rsidR="00C8719F">
        <w:fldChar w:fldCharType="begin"/>
      </w:r>
      <w:r w:rsidR="00C8719F">
        <w:instrText xml:space="preserve"> SEQ Table \* ARABIC </w:instrText>
      </w:r>
      <w:r w:rsidR="00C8719F">
        <w:fldChar w:fldCharType="separate"/>
      </w:r>
      <w:r w:rsidR="00775381">
        <w:rPr>
          <w:noProof/>
        </w:rPr>
        <w:t>2</w:t>
      </w:r>
      <w:r w:rsidR="00C8719F">
        <w:rPr>
          <w:noProof/>
        </w:rPr>
        <w:fldChar w:fldCharType="end"/>
      </w:r>
      <w:r>
        <w:t xml:space="preserve">: </w:t>
      </w:r>
      <w:r w:rsidRPr="00FC05A6">
        <w:t>SWAP 2015 Conservation Strategy Categories</w:t>
      </w:r>
      <w:bookmarkEnd w:id="185"/>
    </w:p>
    <w:tbl>
      <w:tblPr>
        <w:tblpPr w:leftFromText="180" w:rightFromText="180" w:vertAnchor="text" w:horzAnchor="margin" w:tblpY="91"/>
        <w:tblW w:w="9360" w:type="dxa"/>
        <w:tblBorders>
          <w:top w:val="single" w:sz="6" w:space="0" w:color="auto"/>
          <w:left w:val="single" w:sz="6" w:space="0" w:color="auto"/>
          <w:bottom w:val="single" w:sz="6" w:space="0" w:color="auto"/>
          <w:right w:val="single" w:sz="6" w:space="0" w:color="auto"/>
        </w:tblBorders>
        <w:shd w:val="clear" w:color="auto" w:fill="DEEAF6" w:themeFill="accent1" w:themeFillTint="33"/>
        <w:tblLayout w:type="fixed"/>
        <w:tblCellMar>
          <w:top w:w="43" w:type="dxa"/>
          <w:left w:w="115" w:type="dxa"/>
          <w:bottom w:w="29" w:type="dxa"/>
          <w:right w:w="115" w:type="dxa"/>
        </w:tblCellMar>
        <w:tblLook w:val="04A0" w:firstRow="1" w:lastRow="0" w:firstColumn="1" w:lastColumn="0" w:noHBand="0" w:noVBand="1"/>
      </w:tblPr>
      <w:tblGrid>
        <w:gridCol w:w="4680"/>
        <w:gridCol w:w="4680"/>
      </w:tblGrid>
      <w:tr w:rsidR="00245EBB" w:rsidRPr="00A7264F" w14:paraId="2CD3CD90" w14:textId="77777777" w:rsidTr="00860E57">
        <w:tc>
          <w:tcPr>
            <w:tcW w:w="4680" w:type="dxa"/>
            <w:shd w:val="clear" w:color="auto" w:fill="DEEAF6" w:themeFill="accent1" w:themeFillTint="33"/>
          </w:tcPr>
          <w:p w14:paraId="2CD3CD8E" w14:textId="77777777" w:rsidR="00245EBB" w:rsidRPr="001D34BD" w:rsidRDefault="00245EBB" w:rsidP="00245EBB">
            <w:pPr>
              <w:pStyle w:val="ListParagraph"/>
              <w:numPr>
                <w:ilvl w:val="0"/>
                <w:numId w:val="68"/>
              </w:numPr>
              <w:spacing w:after="0"/>
              <w:rPr>
                <w:sz w:val="20"/>
              </w:rPr>
            </w:pPr>
            <w:r w:rsidRPr="001D34BD">
              <w:rPr>
                <w:sz w:val="20"/>
              </w:rPr>
              <w:t>Data Collection and Analysis</w:t>
            </w:r>
          </w:p>
        </w:tc>
        <w:tc>
          <w:tcPr>
            <w:tcW w:w="4680" w:type="dxa"/>
            <w:shd w:val="clear" w:color="auto" w:fill="DEEAF6" w:themeFill="accent1" w:themeFillTint="33"/>
          </w:tcPr>
          <w:p w14:paraId="2CD3CD8F" w14:textId="77777777" w:rsidR="00245EBB" w:rsidRPr="001D34BD" w:rsidRDefault="00245EBB" w:rsidP="00245EBB">
            <w:pPr>
              <w:pStyle w:val="ListParagraph"/>
              <w:numPr>
                <w:ilvl w:val="0"/>
                <w:numId w:val="68"/>
              </w:numPr>
              <w:spacing w:after="0"/>
              <w:rPr>
                <w:sz w:val="20"/>
              </w:rPr>
            </w:pPr>
            <w:r w:rsidRPr="001D34BD">
              <w:rPr>
                <w:sz w:val="20"/>
              </w:rPr>
              <w:t>Law and Policy</w:t>
            </w:r>
          </w:p>
        </w:tc>
      </w:tr>
      <w:tr w:rsidR="00245EBB" w:rsidRPr="00A7264F" w14:paraId="2CD3CD93" w14:textId="77777777" w:rsidTr="00860E57">
        <w:tc>
          <w:tcPr>
            <w:tcW w:w="4680" w:type="dxa"/>
            <w:shd w:val="clear" w:color="auto" w:fill="DEEAF6" w:themeFill="accent1" w:themeFillTint="33"/>
          </w:tcPr>
          <w:p w14:paraId="2CD3CD91" w14:textId="77777777" w:rsidR="00245EBB" w:rsidRPr="001D34BD" w:rsidRDefault="00245EBB" w:rsidP="00245EBB">
            <w:pPr>
              <w:pStyle w:val="ListParagraph"/>
              <w:numPr>
                <w:ilvl w:val="0"/>
                <w:numId w:val="68"/>
              </w:numPr>
              <w:spacing w:after="0"/>
              <w:rPr>
                <w:sz w:val="20"/>
              </w:rPr>
            </w:pPr>
            <w:r w:rsidRPr="001D34BD">
              <w:rPr>
                <w:sz w:val="20"/>
              </w:rPr>
              <w:t>Direct Management</w:t>
            </w:r>
          </w:p>
        </w:tc>
        <w:tc>
          <w:tcPr>
            <w:tcW w:w="4680" w:type="dxa"/>
            <w:shd w:val="clear" w:color="auto" w:fill="DEEAF6" w:themeFill="accent1" w:themeFillTint="33"/>
          </w:tcPr>
          <w:p w14:paraId="2CD3CD92" w14:textId="77777777" w:rsidR="00245EBB" w:rsidRPr="001D34BD" w:rsidRDefault="00245EBB" w:rsidP="00245EBB">
            <w:pPr>
              <w:pStyle w:val="ListParagraph"/>
              <w:numPr>
                <w:ilvl w:val="0"/>
                <w:numId w:val="68"/>
              </w:numPr>
              <w:spacing w:after="0"/>
              <w:rPr>
                <w:sz w:val="20"/>
              </w:rPr>
            </w:pPr>
            <w:r w:rsidRPr="001D34BD">
              <w:rPr>
                <w:sz w:val="20"/>
              </w:rPr>
              <w:t>Management Planning</w:t>
            </w:r>
          </w:p>
        </w:tc>
      </w:tr>
      <w:tr w:rsidR="00245EBB" w:rsidRPr="00A7264F" w14:paraId="2CD3CD96" w14:textId="77777777" w:rsidTr="00860E57">
        <w:tc>
          <w:tcPr>
            <w:tcW w:w="4680" w:type="dxa"/>
            <w:shd w:val="clear" w:color="auto" w:fill="DEEAF6" w:themeFill="accent1" w:themeFillTint="33"/>
          </w:tcPr>
          <w:p w14:paraId="2CD3CD94" w14:textId="77777777" w:rsidR="00245EBB" w:rsidRPr="001D34BD" w:rsidRDefault="00245EBB" w:rsidP="00245EBB">
            <w:pPr>
              <w:pStyle w:val="ListParagraph"/>
              <w:numPr>
                <w:ilvl w:val="0"/>
                <w:numId w:val="68"/>
              </w:numPr>
              <w:spacing w:after="0"/>
              <w:rPr>
                <w:sz w:val="20"/>
              </w:rPr>
            </w:pPr>
            <w:r w:rsidRPr="001D34BD">
              <w:rPr>
                <w:sz w:val="20"/>
              </w:rPr>
              <w:t>Economic Incentives</w:t>
            </w:r>
          </w:p>
        </w:tc>
        <w:tc>
          <w:tcPr>
            <w:tcW w:w="4680" w:type="dxa"/>
            <w:shd w:val="clear" w:color="auto" w:fill="DEEAF6" w:themeFill="accent1" w:themeFillTint="33"/>
          </w:tcPr>
          <w:p w14:paraId="2CD3CD95" w14:textId="79CC542A" w:rsidR="00245EBB" w:rsidRPr="001D34BD" w:rsidRDefault="00245EBB" w:rsidP="00245EBB">
            <w:pPr>
              <w:pStyle w:val="ListParagraph"/>
              <w:numPr>
                <w:ilvl w:val="0"/>
                <w:numId w:val="68"/>
              </w:numPr>
              <w:spacing w:after="0"/>
              <w:rPr>
                <w:sz w:val="20"/>
              </w:rPr>
            </w:pPr>
            <w:r w:rsidRPr="001D34BD">
              <w:rPr>
                <w:sz w:val="20"/>
              </w:rPr>
              <w:t>Partner Engagement</w:t>
            </w:r>
          </w:p>
        </w:tc>
      </w:tr>
      <w:tr w:rsidR="00245EBB" w:rsidRPr="00A7264F" w14:paraId="2CD3CD99" w14:textId="77777777" w:rsidTr="00860E57">
        <w:tc>
          <w:tcPr>
            <w:tcW w:w="4680" w:type="dxa"/>
            <w:shd w:val="clear" w:color="auto" w:fill="DEEAF6" w:themeFill="accent1" w:themeFillTint="33"/>
          </w:tcPr>
          <w:p w14:paraId="2CD3CD97" w14:textId="77777777" w:rsidR="00245EBB" w:rsidRPr="001D34BD" w:rsidRDefault="00245EBB" w:rsidP="00245EBB">
            <w:pPr>
              <w:pStyle w:val="ListParagraph"/>
              <w:numPr>
                <w:ilvl w:val="0"/>
                <w:numId w:val="68"/>
              </w:numPr>
              <w:spacing w:after="0"/>
              <w:rPr>
                <w:sz w:val="20"/>
              </w:rPr>
            </w:pPr>
            <w:r w:rsidRPr="001D34BD">
              <w:rPr>
                <w:sz w:val="20"/>
              </w:rPr>
              <w:t>Environmental Review</w:t>
            </w:r>
          </w:p>
        </w:tc>
        <w:tc>
          <w:tcPr>
            <w:tcW w:w="4680" w:type="dxa"/>
            <w:shd w:val="clear" w:color="auto" w:fill="DEEAF6" w:themeFill="accent1" w:themeFillTint="33"/>
          </w:tcPr>
          <w:p w14:paraId="2CD3CD98" w14:textId="77777777" w:rsidR="00245EBB" w:rsidRPr="001D34BD" w:rsidRDefault="00245EBB" w:rsidP="00245EBB">
            <w:pPr>
              <w:pStyle w:val="ListParagraph"/>
              <w:numPr>
                <w:ilvl w:val="0"/>
                <w:numId w:val="68"/>
              </w:numPr>
              <w:spacing w:after="0"/>
              <w:rPr>
                <w:sz w:val="20"/>
              </w:rPr>
            </w:pPr>
            <w:r w:rsidRPr="001D34BD">
              <w:rPr>
                <w:sz w:val="20"/>
              </w:rPr>
              <w:t>Outreach and Education</w:t>
            </w:r>
          </w:p>
        </w:tc>
      </w:tr>
      <w:tr w:rsidR="00245EBB" w:rsidRPr="00A7264F" w14:paraId="2CD3CD9C" w14:textId="77777777" w:rsidTr="00860E57">
        <w:tc>
          <w:tcPr>
            <w:tcW w:w="4680" w:type="dxa"/>
            <w:shd w:val="clear" w:color="auto" w:fill="DEEAF6" w:themeFill="accent1" w:themeFillTint="33"/>
          </w:tcPr>
          <w:p w14:paraId="2CD3CD9A" w14:textId="77777777" w:rsidR="00245EBB" w:rsidRPr="001D34BD" w:rsidRDefault="00245EBB" w:rsidP="00245EBB">
            <w:pPr>
              <w:pStyle w:val="ListParagraph"/>
              <w:numPr>
                <w:ilvl w:val="0"/>
                <w:numId w:val="68"/>
              </w:numPr>
              <w:spacing w:after="0"/>
              <w:rPr>
                <w:sz w:val="20"/>
              </w:rPr>
            </w:pPr>
            <w:r w:rsidRPr="001D34BD">
              <w:rPr>
                <w:sz w:val="20"/>
              </w:rPr>
              <w:t>Land Acquisition, Easement, and Lease</w:t>
            </w:r>
          </w:p>
        </w:tc>
        <w:tc>
          <w:tcPr>
            <w:tcW w:w="4680" w:type="dxa"/>
            <w:shd w:val="clear" w:color="auto" w:fill="DEEAF6" w:themeFill="accent1" w:themeFillTint="33"/>
          </w:tcPr>
          <w:p w14:paraId="2CD3CD9B" w14:textId="4E1E287D" w:rsidR="00245EBB" w:rsidRPr="001D34BD" w:rsidRDefault="00245EBB" w:rsidP="00245EBB">
            <w:pPr>
              <w:pStyle w:val="ListParagraph"/>
              <w:numPr>
                <w:ilvl w:val="0"/>
                <w:numId w:val="68"/>
              </w:numPr>
              <w:spacing w:after="0"/>
              <w:rPr>
                <w:sz w:val="20"/>
              </w:rPr>
            </w:pPr>
            <w:r w:rsidRPr="001D34BD">
              <w:rPr>
                <w:sz w:val="20"/>
              </w:rPr>
              <w:t>Training and Technical Assistance</w:t>
            </w:r>
          </w:p>
        </w:tc>
      </w:tr>
      <w:tr w:rsidR="00245EBB" w:rsidRPr="00A7264F" w14:paraId="2CD3CD9F" w14:textId="77777777" w:rsidTr="00860E57">
        <w:tc>
          <w:tcPr>
            <w:tcW w:w="4680" w:type="dxa"/>
            <w:shd w:val="clear" w:color="auto" w:fill="DEEAF6" w:themeFill="accent1" w:themeFillTint="33"/>
          </w:tcPr>
          <w:p w14:paraId="2CD3CD9D" w14:textId="77777777" w:rsidR="00245EBB" w:rsidRPr="00A7264F" w:rsidRDefault="00245EBB" w:rsidP="00245EBB">
            <w:pPr>
              <w:pStyle w:val="ListParagraph"/>
              <w:numPr>
                <w:ilvl w:val="0"/>
                <w:numId w:val="68"/>
              </w:numPr>
              <w:spacing w:after="0"/>
            </w:pPr>
            <w:r w:rsidRPr="001D34BD">
              <w:rPr>
                <w:sz w:val="20"/>
              </w:rPr>
              <w:t>Land Use Planning</w:t>
            </w:r>
          </w:p>
        </w:tc>
        <w:tc>
          <w:tcPr>
            <w:tcW w:w="4680" w:type="dxa"/>
            <w:shd w:val="clear" w:color="auto" w:fill="DEEAF6" w:themeFill="accent1" w:themeFillTint="33"/>
          </w:tcPr>
          <w:p w14:paraId="2CD3CD9E" w14:textId="76041202" w:rsidR="00245EBB" w:rsidRPr="00A7264F" w:rsidRDefault="00A85298" w:rsidP="004020A8">
            <w:pPr>
              <w:spacing w:after="0"/>
            </w:pPr>
            <w:r w:rsidRPr="00A7264F">
              <w:rPr>
                <w:rFonts w:ascii="Calibri" w:eastAsia="Calibri" w:hAnsi="Calibri" w:cs="Times New Roman"/>
                <w:noProof/>
              </w:rPr>
              <mc:AlternateContent>
                <mc:Choice Requires="wps">
                  <w:drawing>
                    <wp:anchor distT="0" distB="0" distL="114300" distR="114300" simplePos="0" relativeHeight="251658259" behindDoc="0" locked="0" layoutInCell="1" allowOverlap="1" wp14:anchorId="2CD3D25B" wp14:editId="13396DBF">
                      <wp:simplePos x="0" y="0"/>
                      <wp:positionH relativeFrom="margin">
                        <wp:posOffset>1709893</wp:posOffset>
                      </wp:positionH>
                      <wp:positionV relativeFrom="paragraph">
                        <wp:posOffset>-9525</wp:posOffset>
                      </wp:positionV>
                      <wp:extent cx="1533525" cy="2381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533525" cy="238125"/>
                              </a:xfrm>
                              <a:prstGeom prst="rect">
                                <a:avLst/>
                              </a:prstGeom>
                              <a:noFill/>
                              <a:ln w="6350">
                                <a:noFill/>
                              </a:ln>
                            </wps:spPr>
                            <wps:txbx>
                              <w:txbxContent>
                                <w:p w14:paraId="2CD3D2C5" w14:textId="079A5B0E" w:rsidR="00B41501" w:rsidRPr="002525CB" w:rsidRDefault="00B41501" w:rsidP="00592A6F">
                                  <w:pPr>
                                    <w:rPr>
                                      <w:sz w:val="16"/>
                                      <w:szCs w:val="16"/>
                                    </w:rPr>
                                  </w:pPr>
                                  <w:r>
                                    <w:rPr>
                                      <w:sz w:val="16"/>
                                      <w:szCs w:val="16"/>
                                    </w:rPr>
                                    <w:t>(CDFW, 2015</w:t>
                                  </w:r>
                                  <w:r w:rsidRPr="00670646">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margin-left:134.65pt;margin-top:-.75pt;width:120.75pt;height:18.7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" filled="f" stroked="f" strokeweight=".5pt">
                      <v:textbox>
                        <w:txbxContent>
                          <w:p w14:paraId="2CD3D2C5" w14:textId="079A5B0E" w:rsidR="00B41501" w:rsidRPr="002525CB" w:rsidRDefault="00B41501" w:rsidP="00592A6F">
                            <w:pPr>
                              <w:rPr>
                                <w:sz w:val="16"/>
                                <w:szCs w:val="16"/>
                              </w:rPr>
                            </w:pPr>
                            <w:r>
                              <w:rPr>
                                <w:sz w:val="16"/>
                                <w:szCs w:val="16"/>
                              </w:rPr>
                              <w:t>(CDFW, 2015</w:t>
                            </w:r>
                            <w:r w:rsidRPr="00670646">
                              <w:rPr>
                                <w:sz w:val="16"/>
                                <w:szCs w:val="16"/>
                              </w:rPr>
                              <w:t>)</w:t>
                            </w:r>
                          </w:p>
                        </w:txbxContent>
                      </v:textbox>
                      <w10:wrap anchorx="margin"/>
                    </v:shape>
                  </w:pict>
                </mc:Fallback>
              </mc:AlternateContent>
            </w:r>
          </w:p>
        </w:tc>
      </w:tr>
    </w:tbl>
    <w:p w14:paraId="2CD3CDA0" w14:textId="581E040D" w:rsidR="00245EBB" w:rsidRPr="00A7264F" w:rsidRDefault="00885119" w:rsidP="00245EBB">
      <w:pPr>
        <w:spacing w:before="360"/>
      </w:pPr>
      <w:r w:rsidRPr="00A7264F">
        <w:rPr>
          <w:rFonts w:ascii="Calibri" w:eastAsia="Calibri" w:hAnsi="Calibri" w:cs="Myriad Pro"/>
        </w:rPr>
        <w:t xml:space="preserve">The three most common priority strategy categories across the nine sectors </w:t>
      </w:r>
      <w:r w:rsidRPr="000066F6">
        <w:rPr>
          <w:rFonts w:ascii="Calibri" w:eastAsia="Calibri" w:hAnsi="Calibri" w:cs="Myriad Pro"/>
        </w:rPr>
        <w:t>were Data Collection and Analysis (7 sectors prioritized this strategy), Management Planning (7 sectors), and Partner Engagement (5 sectors).</w:t>
      </w:r>
      <w:r w:rsidR="00592A6F" w:rsidRPr="000066F6">
        <w:rPr>
          <w:rFonts w:ascii="Calibri" w:eastAsia="Calibri" w:hAnsi="Calibri" w:cs="Myriad Pro"/>
        </w:rPr>
        <w:t xml:space="preserve"> </w:t>
      </w:r>
      <w:r w:rsidR="00592A6F" w:rsidRPr="000066F6">
        <w:t>The strategy categories identified as most relevan</w:t>
      </w:r>
      <w:r w:rsidR="00592A6F" w:rsidRPr="00A7264F">
        <w:t>t to the marine resources sector are described in Section 5.2 below.</w:t>
      </w:r>
      <w:r w:rsidR="00245EBB" w:rsidRPr="00A7264F">
        <w:t xml:space="preserve"> </w:t>
      </w:r>
    </w:p>
    <w:p w14:paraId="2CD3CDA1" w14:textId="77777777" w:rsidR="009458A3" w:rsidRPr="00A7264F" w:rsidRDefault="00AD23A9" w:rsidP="00B41501">
      <w:pPr>
        <w:pStyle w:val="Heading1"/>
      </w:pPr>
      <w:bookmarkStart w:id="186" w:name="_Toc469475583"/>
      <w:r w:rsidRPr="00A7264F">
        <w:t>Marine Resources Priority</w:t>
      </w:r>
      <w:r w:rsidR="009458A3" w:rsidRPr="00A7264F">
        <w:t xml:space="preserve"> Pressures and Strateg</w:t>
      </w:r>
      <w:r w:rsidR="00E77B20" w:rsidRPr="00A7264F">
        <w:t>y Categories</w:t>
      </w:r>
      <w:bookmarkEnd w:id="186"/>
      <w:r w:rsidR="009458A3" w:rsidRPr="00A7264F">
        <w:t xml:space="preserve"> </w:t>
      </w:r>
      <w:bookmarkEnd w:id="184"/>
    </w:p>
    <w:p w14:paraId="2CD3CDA2" w14:textId="1EEFD5C7" w:rsidR="009458A3" w:rsidRPr="00A7264F" w:rsidRDefault="00885119" w:rsidP="00FA5163">
      <w:pPr>
        <w:rPr>
          <w:rFonts w:cs="MinionPro-Regular"/>
        </w:rPr>
      </w:pPr>
      <w:r w:rsidRPr="00A7264F">
        <w:t xml:space="preserve">As </w:t>
      </w:r>
      <w:r w:rsidR="00813D82">
        <w:t>described</w:t>
      </w:r>
      <w:r w:rsidRPr="00A7264F">
        <w:t xml:space="preserve"> in SWAP 2015,</w:t>
      </w:r>
      <w:r w:rsidR="0022003D" w:rsidRPr="00A7264F">
        <w:t xml:space="preserve"> pressures such as resource extraction, loss of habitat, pollution, invasive species, changing water quality, ocean acidification, and global climate change </w:t>
      </w:r>
      <w:r w:rsidRPr="00A7264F">
        <w:t>could affect biodiversity and natural resources</w:t>
      </w:r>
      <w:r w:rsidR="00004C18" w:rsidRPr="00004C18">
        <w:t xml:space="preserve"> </w:t>
      </w:r>
      <w:r w:rsidR="00004C18">
        <w:t xml:space="preserve">in </w:t>
      </w:r>
      <w:r w:rsidR="00004C18" w:rsidRPr="00A7264F">
        <w:t>the state</w:t>
      </w:r>
      <w:r w:rsidRPr="00A7264F">
        <w:t>.</w:t>
      </w:r>
      <w:r w:rsidR="0022003D" w:rsidRPr="00A7264F">
        <w:t xml:space="preserve"> </w:t>
      </w:r>
      <w:r w:rsidR="009458A3" w:rsidRPr="00A7264F">
        <w:rPr>
          <w:rFonts w:cs="MinionPro-Regular"/>
        </w:rPr>
        <w:t xml:space="preserve">These </w:t>
      </w:r>
      <w:r w:rsidR="00EB0292" w:rsidRPr="00A7264F">
        <w:rPr>
          <w:rFonts w:cs="MinionPro-Regular"/>
        </w:rPr>
        <w:t xml:space="preserve">factors contribute to changes that can </w:t>
      </w:r>
      <w:r w:rsidR="009458A3" w:rsidRPr="00A7264F">
        <w:rPr>
          <w:rFonts w:cs="MinionPro-Regular"/>
        </w:rPr>
        <w:t>ha</w:t>
      </w:r>
      <w:r w:rsidR="00983CDF" w:rsidRPr="00A7264F">
        <w:rPr>
          <w:rFonts w:cs="MinionPro-Regular"/>
        </w:rPr>
        <w:t>ve</w:t>
      </w:r>
      <w:r w:rsidR="009458A3" w:rsidRPr="00A7264F">
        <w:rPr>
          <w:rFonts w:cs="MinionPro-Regular"/>
        </w:rPr>
        <w:t xml:space="preserve"> profound impact</w:t>
      </w:r>
      <w:r w:rsidR="00983CDF" w:rsidRPr="00A7264F">
        <w:rPr>
          <w:rFonts w:cs="MinionPro-Regular"/>
        </w:rPr>
        <w:t>s</w:t>
      </w:r>
      <w:r w:rsidR="009458A3" w:rsidRPr="00A7264F">
        <w:rPr>
          <w:rFonts w:cs="MinionPro-Regular"/>
        </w:rPr>
        <w:t xml:space="preserve"> on marine </w:t>
      </w:r>
      <w:r w:rsidR="0009377B" w:rsidRPr="00A7264F">
        <w:rPr>
          <w:rFonts w:cs="MinionPro-Regular"/>
        </w:rPr>
        <w:t>ecosystem</w:t>
      </w:r>
      <w:r w:rsidR="009743A8" w:rsidRPr="00A7264F">
        <w:rPr>
          <w:rFonts w:cs="MinionPro-Regular"/>
        </w:rPr>
        <w:t>s</w:t>
      </w:r>
      <w:r w:rsidR="00DD66E1" w:rsidRPr="00A7264F">
        <w:rPr>
          <w:rFonts w:cs="MinionPro-Regular"/>
        </w:rPr>
        <w:t>. The effects of c</w:t>
      </w:r>
      <w:r w:rsidR="00962802" w:rsidRPr="00A7264F">
        <w:rPr>
          <w:rFonts w:cs="MinionPro-Regular"/>
        </w:rPr>
        <w:t xml:space="preserve">limate change are already </w:t>
      </w:r>
      <w:r w:rsidR="00DD66E1" w:rsidRPr="00A7264F">
        <w:rPr>
          <w:rFonts w:cs="MinionPro-Regular"/>
        </w:rPr>
        <w:t xml:space="preserve">being seen in </w:t>
      </w:r>
      <w:r w:rsidR="00962802" w:rsidRPr="00A7264F">
        <w:rPr>
          <w:rFonts w:cs="MinionPro-Regular"/>
        </w:rPr>
        <w:t>the marine sector, including increases in sea level, changes in upwelling, and range shifts in marine species (</w:t>
      </w:r>
      <w:proofErr w:type="spellStart"/>
      <w:r w:rsidR="00962802" w:rsidRPr="00A7264F">
        <w:rPr>
          <w:rFonts w:cs="MinionPro-Regular"/>
        </w:rPr>
        <w:t>Largier</w:t>
      </w:r>
      <w:proofErr w:type="spellEnd"/>
      <w:r w:rsidR="00962802" w:rsidRPr="00A7264F">
        <w:rPr>
          <w:rFonts w:cs="MinionPro-Regular"/>
        </w:rPr>
        <w:t xml:space="preserve"> et al. 2010). </w:t>
      </w:r>
      <w:r w:rsidR="009458A3" w:rsidRPr="00A7264F">
        <w:t xml:space="preserve">Likewise, </w:t>
      </w:r>
      <w:r w:rsidR="00EA1A58" w:rsidRPr="00A7264F">
        <w:t xml:space="preserve">ecosystem </w:t>
      </w:r>
      <w:r w:rsidR="009458A3" w:rsidRPr="00A7264F">
        <w:t xml:space="preserve">stresses </w:t>
      </w:r>
      <w:r w:rsidR="00EA1A58" w:rsidRPr="00A7264F">
        <w:t>on</w:t>
      </w:r>
      <w:r w:rsidR="009458A3" w:rsidRPr="00A7264F">
        <w:t xml:space="preserve"> freshwater</w:t>
      </w:r>
      <w:r w:rsidR="00EA1A58" w:rsidRPr="00A7264F">
        <w:t>, estuarine, and ocean</w:t>
      </w:r>
      <w:r w:rsidR="009458A3" w:rsidRPr="00A7264F">
        <w:t xml:space="preserve"> hydrology </w:t>
      </w:r>
      <w:r w:rsidR="00D92C42" w:rsidRPr="00A7264F">
        <w:t xml:space="preserve">and </w:t>
      </w:r>
      <w:r w:rsidR="009458A3" w:rsidRPr="00A7264F">
        <w:t xml:space="preserve">water </w:t>
      </w:r>
      <w:r w:rsidR="00EA1A58" w:rsidRPr="00A7264F">
        <w:t>quality;</w:t>
      </w:r>
      <w:r w:rsidR="009458A3" w:rsidRPr="00A7264F">
        <w:t xml:space="preserve"> coastal and ocean dynamics</w:t>
      </w:r>
      <w:r w:rsidR="00EA1A58" w:rsidRPr="00A7264F">
        <w:t>;</w:t>
      </w:r>
      <w:r w:rsidR="009458A3" w:rsidRPr="00A7264F">
        <w:t xml:space="preserve"> </w:t>
      </w:r>
      <w:r w:rsidR="0050740F" w:rsidRPr="00A7264F">
        <w:t xml:space="preserve">sediment </w:t>
      </w:r>
      <w:r w:rsidR="009458A3" w:rsidRPr="00A7264F">
        <w:t>characteristics</w:t>
      </w:r>
      <w:r w:rsidR="00EA1A58" w:rsidRPr="00A7264F">
        <w:t>;</w:t>
      </w:r>
      <w:r w:rsidR="009458A3" w:rsidRPr="00A7264F">
        <w:t xml:space="preserve"> and geophysical disturbance regimes </w:t>
      </w:r>
      <w:r w:rsidRPr="00A7264F">
        <w:t xml:space="preserve">drive the need for conservation activities within this sector. </w:t>
      </w:r>
      <w:r w:rsidR="000066F6" w:rsidRPr="000F64F9">
        <w:t xml:space="preserve">Although challenges exist, these seemingly negative </w:t>
      </w:r>
      <w:r w:rsidR="000066F6">
        <w:t xml:space="preserve">aspects of </w:t>
      </w:r>
      <w:r w:rsidR="000066F6" w:rsidRPr="000F64F9">
        <w:t xml:space="preserve">pressures </w:t>
      </w:r>
      <w:r w:rsidR="000066F6">
        <w:t xml:space="preserve">present </w:t>
      </w:r>
      <w:r w:rsidR="000066F6" w:rsidRPr="000F64F9">
        <w:t xml:space="preserve">opportunities </w:t>
      </w:r>
      <w:r w:rsidR="000066F6">
        <w:t>for</w:t>
      </w:r>
      <w:r w:rsidR="000066F6" w:rsidRPr="000F64F9">
        <w:t xml:space="preserve"> improv</w:t>
      </w:r>
      <w:r w:rsidR="000066F6">
        <w:t>ing</w:t>
      </w:r>
      <w:r w:rsidR="000066F6" w:rsidRPr="000F64F9">
        <w:t xml:space="preserve"> ecological health </w:t>
      </w:r>
      <w:r w:rsidR="000066F6">
        <w:t>through collaborative conservation work</w:t>
      </w:r>
      <w:r w:rsidR="009458A3" w:rsidRPr="00A7264F">
        <w:t xml:space="preserve">. </w:t>
      </w:r>
    </w:p>
    <w:p w14:paraId="2CD3CDA3" w14:textId="675260DA" w:rsidR="009458A3" w:rsidRPr="00A7264F" w:rsidRDefault="00F6778C" w:rsidP="00592A6F">
      <w:pPr>
        <w:rPr>
          <w:rFonts w:cs="MinionPro-Regular"/>
        </w:rPr>
      </w:pPr>
      <w:r w:rsidRPr="00F6778C">
        <w:t>For the purpose of developing companion plans, CDFW went through the pressures and strategy categories</w:t>
      </w:r>
      <w:r w:rsidRPr="00F6778C">
        <w:rPr>
          <w:rStyle w:val="FootnoteReference"/>
        </w:rPr>
        <w:t xml:space="preserve"> </w:t>
      </w:r>
      <w:r w:rsidRPr="00F6778C">
        <w:t xml:space="preserve">that were selected for various conservation targets under SWAP 2015 (CDFW 2015). Those elements considered relevant to each sector were collected from the document and prioritized by importance to the sector. Section 5.1 and 5.2 provide the results of this prioritization, and Text Box 5 lists pressures and strategies considered important but not included in this plan </w:t>
      </w:r>
      <w:r w:rsidR="00222318">
        <w:t>(</w:t>
      </w:r>
      <w:r w:rsidRPr="00F6778C">
        <w:t>for future consideration</w:t>
      </w:r>
      <w:r w:rsidR="00222318">
        <w:t>)</w:t>
      </w:r>
      <w:r w:rsidRPr="00F6778C">
        <w:t>.</w:t>
      </w:r>
    </w:p>
    <w:p w14:paraId="2CD3CDA4" w14:textId="77777777" w:rsidR="009458A3" w:rsidRPr="00A7264F" w:rsidRDefault="009458A3" w:rsidP="008A00B3">
      <w:pPr>
        <w:pStyle w:val="Heading2"/>
      </w:pPr>
      <w:bookmarkStart w:id="187" w:name="_Toc425781618"/>
      <w:bookmarkStart w:id="188" w:name="_Toc469475584"/>
      <w:r w:rsidRPr="00A7264F">
        <w:lastRenderedPageBreak/>
        <w:t>Priority Pressures</w:t>
      </w:r>
      <w:bookmarkEnd w:id="187"/>
      <w:bookmarkEnd w:id="188"/>
    </w:p>
    <w:p w14:paraId="2CD3CDA5" w14:textId="6D1DAFE0" w:rsidR="009458A3" w:rsidRPr="00A7264F" w:rsidRDefault="009458A3" w:rsidP="009458A3">
      <w:r w:rsidRPr="00A7264F">
        <w:t xml:space="preserve">Using the Open Standards </w:t>
      </w:r>
      <w:r w:rsidR="007153B0" w:rsidRPr="00A7264F">
        <w:t>for the Practice of Conservation framework</w:t>
      </w:r>
      <w:r w:rsidRPr="00A7264F">
        <w:t>, 2</w:t>
      </w:r>
      <w:r w:rsidR="0050740F" w:rsidRPr="00A7264F">
        <w:t>0</w:t>
      </w:r>
      <w:r w:rsidRPr="00A7264F">
        <w:t xml:space="preserve"> human-caused pressures for the Marine Province</w:t>
      </w:r>
      <w:r w:rsidR="00222318">
        <w:t xml:space="preserve"> </w:t>
      </w:r>
      <w:proofErr w:type="gramStart"/>
      <w:r w:rsidR="00222318">
        <w:t>were</w:t>
      </w:r>
      <w:proofErr w:type="gramEnd"/>
      <w:r w:rsidR="00222318">
        <w:t xml:space="preserve"> identified</w:t>
      </w:r>
      <w:r w:rsidRPr="00A7264F">
        <w:t xml:space="preserve"> (please see Appendix </w:t>
      </w:r>
      <w:r w:rsidR="008A032E">
        <w:t>D</w:t>
      </w:r>
      <w:r w:rsidR="00222318">
        <w:t>)</w:t>
      </w:r>
      <w:r w:rsidR="00FE4D63" w:rsidRPr="00A7264F">
        <w:t xml:space="preserve"> </w:t>
      </w:r>
      <w:r w:rsidR="004F383E" w:rsidRPr="00A7264F">
        <w:t>(CDFW 2015</w:t>
      </w:r>
      <w:r w:rsidR="00592A6F" w:rsidRPr="00A7264F">
        <w:t>)</w:t>
      </w:r>
      <w:r w:rsidRPr="00A7264F">
        <w:t>.</w:t>
      </w:r>
      <w:r w:rsidR="00E77B20" w:rsidRPr="00A7264F">
        <w:rPr>
          <w:rStyle w:val="FootnoteReference"/>
        </w:rPr>
        <w:footnoteReference w:id="8"/>
      </w:r>
      <w:r w:rsidRPr="00A7264F">
        <w:t xml:space="preserve"> </w:t>
      </w:r>
      <w:r w:rsidR="00222318">
        <w:t xml:space="preserve">This list was </w:t>
      </w:r>
      <w:r w:rsidRPr="00A7264F">
        <w:t xml:space="preserve">refined to identify the </w:t>
      </w:r>
      <w:r w:rsidR="00222318">
        <w:t xml:space="preserve">top </w:t>
      </w:r>
      <w:r w:rsidR="0050740F" w:rsidRPr="00A7264F">
        <w:t xml:space="preserve">three </w:t>
      </w:r>
      <w:r w:rsidRPr="00A7264F">
        <w:t xml:space="preserve">pressures for the </w:t>
      </w:r>
      <w:r w:rsidR="00726181" w:rsidRPr="00A7264F">
        <w:t>marine resources sector</w:t>
      </w:r>
      <w:r w:rsidRPr="00A7264F">
        <w:t>:</w:t>
      </w:r>
      <w:r w:rsidR="00EA0146" w:rsidRPr="00A7264F">
        <w:t xml:space="preserve"> </w:t>
      </w:r>
    </w:p>
    <w:p w14:paraId="2CD3CDA6" w14:textId="77777777" w:rsidR="009458A3" w:rsidRPr="00A7264F" w:rsidRDefault="009458A3" w:rsidP="00AB014E">
      <w:r w:rsidRPr="00A7264F">
        <w:rPr>
          <w:b/>
        </w:rPr>
        <w:t xml:space="preserve">Climate </w:t>
      </w:r>
      <w:r w:rsidR="00245EBB" w:rsidRPr="00A7264F">
        <w:rPr>
          <w:b/>
        </w:rPr>
        <w:t>c</w:t>
      </w:r>
      <w:r w:rsidRPr="00A7264F">
        <w:rPr>
          <w:b/>
        </w:rPr>
        <w:t xml:space="preserve">hange – </w:t>
      </w:r>
      <w:r w:rsidR="00BA167F" w:rsidRPr="00A7264F">
        <w:t>C</w:t>
      </w:r>
      <w:r w:rsidR="000E0BF0" w:rsidRPr="00A7264F">
        <w:t>limate change</w:t>
      </w:r>
      <w:r w:rsidR="00832B19" w:rsidRPr="00A7264F">
        <w:t xml:space="preserve"> </w:t>
      </w:r>
      <w:r w:rsidR="00BA167F" w:rsidRPr="00A7264F">
        <w:t>can affect</w:t>
      </w:r>
      <w:r w:rsidR="00832B19" w:rsidRPr="00A7264F">
        <w:t xml:space="preserve"> ecosystems </w:t>
      </w:r>
      <w:r w:rsidR="009743A8" w:rsidRPr="00A7264F">
        <w:t xml:space="preserve">in a variety of ways, including </w:t>
      </w:r>
      <w:r w:rsidR="008836F8" w:rsidRPr="00A7264F">
        <w:t>shifts</w:t>
      </w:r>
      <w:r w:rsidR="00983CDF" w:rsidRPr="00A7264F">
        <w:t xml:space="preserve"> in precipitation, temperature,</w:t>
      </w:r>
      <w:r w:rsidR="00B003AC" w:rsidRPr="00A7264F">
        <w:t xml:space="preserve"> rates of coastal erosion,</w:t>
      </w:r>
      <w:r w:rsidR="00983CDF" w:rsidRPr="00A7264F">
        <w:t xml:space="preserve"> </w:t>
      </w:r>
      <w:r w:rsidR="00BA5226" w:rsidRPr="00A7264F">
        <w:t>ocean chemistry</w:t>
      </w:r>
      <w:r w:rsidR="0050740F" w:rsidRPr="00A7264F">
        <w:t xml:space="preserve"> (e.g., </w:t>
      </w:r>
      <w:r w:rsidR="009743A8" w:rsidRPr="00A7264F">
        <w:t xml:space="preserve">shifts </w:t>
      </w:r>
      <w:r w:rsidR="0050740F" w:rsidRPr="00A7264F">
        <w:t>occurring in response to increased concentrations of carbon dioxide in the atmosphere)</w:t>
      </w:r>
      <w:r w:rsidR="00BA5226" w:rsidRPr="00A7264F">
        <w:t>, weather</w:t>
      </w:r>
      <w:r w:rsidR="001355FE" w:rsidRPr="00A7264F">
        <w:t>,</w:t>
      </w:r>
      <w:r w:rsidR="00BA5226" w:rsidRPr="00A7264F">
        <w:t xml:space="preserve"> ocean circulation</w:t>
      </w:r>
      <w:r w:rsidR="001355FE" w:rsidRPr="00A7264F">
        <w:t>,</w:t>
      </w:r>
      <w:r w:rsidR="009743A8" w:rsidRPr="00A7264F">
        <w:t xml:space="preserve"> and</w:t>
      </w:r>
      <w:r w:rsidR="00BA5226" w:rsidRPr="00A7264F">
        <w:t xml:space="preserve"> </w:t>
      </w:r>
      <w:r w:rsidR="00983CDF" w:rsidRPr="00A7264F">
        <w:t>sea level</w:t>
      </w:r>
      <w:r w:rsidR="009743A8" w:rsidRPr="00A7264F">
        <w:t xml:space="preserve">. Climate change may also </w:t>
      </w:r>
      <w:r w:rsidR="00F73635" w:rsidRPr="00A7264F">
        <w:t>exacerbat</w:t>
      </w:r>
      <w:r w:rsidR="009743A8" w:rsidRPr="00A7264F">
        <w:t>e</w:t>
      </w:r>
      <w:r w:rsidR="000E0BF0" w:rsidRPr="00A7264F">
        <w:t xml:space="preserve"> stresses experienced by vulnerable wildlife and habitats</w:t>
      </w:r>
      <w:r w:rsidR="009743A8" w:rsidRPr="00A7264F">
        <w:t>,</w:t>
      </w:r>
      <w:r w:rsidR="000E0BF0" w:rsidRPr="00A7264F">
        <w:t xml:space="preserve"> </w:t>
      </w:r>
      <w:r w:rsidR="00832B19" w:rsidRPr="00A7264F">
        <w:t>such as</w:t>
      </w:r>
      <w:r w:rsidR="000E0BF0" w:rsidRPr="00A7264F">
        <w:t xml:space="preserve"> habitat loss and fragmentation,</w:t>
      </w:r>
      <w:r w:rsidR="00492D73" w:rsidRPr="00A7264F">
        <w:t xml:space="preserve"> </w:t>
      </w:r>
      <w:r w:rsidR="009743A8" w:rsidRPr="00A7264F">
        <w:t>timing mismatches</w:t>
      </w:r>
      <w:r w:rsidR="00492D73" w:rsidRPr="00A7264F">
        <w:t xml:space="preserve"> of adequate prey availability and breeding</w:t>
      </w:r>
      <w:r w:rsidR="009743A8" w:rsidRPr="00A7264F">
        <w:t xml:space="preserve"> seasons</w:t>
      </w:r>
      <w:r w:rsidR="00492D73" w:rsidRPr="00A7264F">
        <w:t>,</w:t>
      </w:r>
      <w:r w:rsidR="000E0BF0" w:rsidRPr="00A7264F">
        <w:t xml:space="preserve"> </w:t>
      </w:r>
      <w:r w:rsidR="00BA167F" w:rsidRPr="00A7264F">
        <w:t xml:space="preserve">creation of </w:t>
      </w:r>
      <w:r w:rsidR="000E0BF0" w:rsidRPr="00A7264F">
        <w:t>migration barriers, increases in presence and prevalence of invasive species</w:t>
      </w:r>
      <w:r w:rsidR="00656E1B" w:rsidRPr="00A7264F">
        <w:t xml:space="preserve">, </w:t>
      </w:r>
      <w:r w:rsidR="00AC2077" w:rsidRPr="00A7264F">
        <w:t>and hypoxia</w:t>
      </w:r>
      <w:r w:rsidR="000E0BF0" w:rsidRPr="00A7264F">
        <w:t>.</w:t>
      </w:r>
      <w:r w:rsidR="0050740F" w:rsidRPr="00A7264F">
        <w:t xml:space="preserve"> </w:t>
      </w:r>
    </w:p>
    <w:p w14:paraId="2CD3CDA7" w14:textId="77777777" w:rsidR="009458A3" w:rsidRPr="00A7264F" w:rsidRDefault="009458A3" w:rsidP="00AB014E">
      <w:r w:rsidRPr="00A7264F">
        <w:rPr>
          <w:b/>
        </w:rPr>
        <w:t xml:space="preserve">Agriculture and </w:t>
      </w:r>
      <w:r w:rsidR="00245EBB" w:rsidRPr="00A7264F">
        <w:rPr>
          <w:b/>
        </w:rPr>
        <w:t>f</w:t>
      </w:r>
      <w:r w:rsidR="007C7EB0" w:rsidRPr="00A7264F">
        <w:rPr>
          <w:b/>
        </w:rPr>
        <w:t xml:space="preserve">orestry </w:t>
      </w:r>
      <w:r w:rsidR="00245EBB" w:rsidRPr="00A7264F">
        <w:rPr>
          <w:b/>
        </w:rPr>
        <w:t>e</w:t>
      </w:r>
      <w:r w:rsidR="007C7EB0" w:rsidRPr="00A7264F">
        <w:rPr>
          <w:b/>
        </w:rPr>
        <w:t xml:space="preserve">ffluents </w:t>
      </w:r>
      <w:r w:rsidRPr="00A7264F">
        <w:rPr>
          <w:b/>
        </w:rPr>
        <w:t xml:space="preserve">– </w:t>
      </w:r>
      <w:r w:rsidR="000E0BF0" w:rsidRPr="00A7264F">
        <w:t xml:space="preserve">Agricultural and forestry practices can have a range of direct and indirect ecosystem </w:t>
      </w:r>
      <w:r w:rsidR="00832B19" w:rsidRPr="00A7264F">
        <w:t>e</w:t>
      </w:r>
      <w:r w:rsidR="000E0BF0" w:rsidRPr="00A7264F">
        <w:t>ffects</w:t>
      </w:r>
      <w:r w:rsidR="00832B19" w:rsidRPr="00A7264F">
        <w:t xml:space="preserve"> on habitats along or near the land</w:t>
      </w:r>
      <w:r w:rsidR="00726181" w:rsidRPr="00A7264F">
        <w:t>-</w:t>
      </w:r>
      <w:r w:rsidR="00832B19" w:rsidRPr="00A7264F">
        <w:t>sea interface</w:t>
      </w:r>
      <w:r w:rsidR="000E0BF0" w:rsidRPr="00A7264F">
        <w:t xml:space="preserve">, both positive and negative. </w:t>
      </w:r>
      <w:r w:rsidR="00832B19" w:rsidRPr="00A7264F">
        <w:t>Examples include</w:t>
      </w:r>
      <w:r w:rsidR="000E0BF0" w:rsidRPr="00A7264F">
        <w:t xml:space="preserve"> providing</w:t>
      </w:r>
      <w:r w:rsidR="00BB2580" w:rsidRPr="00A7264F">
        <w:t xml:space="preserve"> and/or impacting</w:t>
      </w:r>
      <w:r w:rsidR="000E0BF0" w:rsidRPr="00A7264F">
        <w:t xml:space="preserve"> </w:t>
      </w:r>
      <w:r w:rsidR="009860FF" w:rsidRPr="00A7264F">
        <w:t xml:space="preserve">potential </w:t>
      </w:r>
      <w:r w:rsidR="000E0BF0" w:rsidRPr="00A7264F">
        <w:t xml:space="preserve">habitat for migratory bird species, impacting water quality from </w:t>
      </w:r>
      <w:r w:rsidR="00BB2580" w:rsidRPr="00A7264F">
        <w:t xml:space="preserve">erosion and </w:t>
      </w:r>
      <w:r w:rsidR="000E0BF0" w:rsidRPr="00A7264F">
        <w:t xml:space="preserve">chemical </w:t>
      </w:r>
      <w:r w:rsidR="00EA1A58" w:rsidRPr="00A7264F">
        <w:t xml:space="preserve">pollutants such as </w:t>
      </w:r>
      <w:r w:rsidR="003111B6" w:rsidRPr="00A7264F">
        <w:t xml:space="preserve">pesticides, </w:t>
      </w:r>
      <w:r w:rsidR="00EA1A58" w:rsidRPr="00A7264F">
        <w:t>animal hormones</w:t>
      </w:r>
      <w:r w:rsidR="003111B6" w:rsidRPr="00A7264F">
        <w:t>,</w:t>
      </w:r>
      <w:r w:rsidR="00EA1A58" w:rsidRPr="00A7264F">
        <w:t xml:space="preserve"> and antibiotics</w:t>
      </w:r>
      <w:r w:rsidR="000E0BF0" w:rsidRPr="00A7264F">
        <w:t>, supporting land management practices, and using or diverting water.</w:t>
      </w:r>
      <w:r w:rsidR="001F5FAC" w:rsidRPr="00A7264F">
        <w:t xml:space="preserve"> </w:t>
      </w:r>
    </w:p>
    <w:p w14:paraId="2CD3CDA8" w14:textId="1759DF1A" w:rsidR="009458A3" w:rsidRPr="00A7264F" w:rsidRDefault="009458A3" w:rsidP="00AB014E">
      <w:pPr>
        <w:contextualSpacing/>
      </w:pPr>
      <w:r w:rsidRPr="00A7264F">
        <w:rPr>
          <w:b/>
        </w:rPr>
        <w:t xml:space="preserve">Housing and </w:t>
      </w:r>
      <w:r w:rsidR="00245EBB" w:rsidRPr="00A7264F">
        <w:rPr>
          <w:b/>
        </w:rPr>
        <w:t>u</w:t>
      </w:r>
      <w:r w:rsidRPr="00A7264F">
        <w:rPr>
          <w:b/>
        </w:rPr>
        <w:t xml:space="preserve">rban </w:t>
      </w:r>
      <w:r w:rsidR="00245EBB" w:rsidRPr="00A7264F">
        <w:rPr>
          <w:b/>
        </w:rPr>
        <w:t>a</w:t>
      </w:r>
      <w:r w:rsidRPr="00A7264F">
        <w:rPr>
          <w:b/>
        </w:rPr>
        <w:t xml:space="preserve">reas; </w:t>
      </w:r>
      <w:r w:rsidR="00245EBB" w:rsidRPr="00A7264F">
        <w:rPr>
          <w:b/>
        </w:rPr>
        <w:t>c</w:t>
      </w:r>
      <w:r w:rsidRPr="00A7264F">
        <w:rPr>
          <w:b/>
        </w:rPr>
        <w:t xml:space="preserve">ommercial and </w:t>
      </w:r>
      <w:r w:rsidR="00245EBB" w:rsidRPr="00A7264F">
        <w:rPr>
          <w:b/>
        </w:rPr>
        <w:t>i</w:t>
      </w:r>
      <w:r w:rsidRPr="00A7264F">
        <w:rPr>
          <w:b/>
        </w:rPr>
        <w:t xml:space="preserve">ndustrial </w:t>
      </w:r>
      <w:r w:rsidR="00245EBB" w:rsidRPr="00A7264F">
        <w:rPr>
          <w:b/>
        </w:rPr>
        <w:t>a</w:t>
      </w:r>
      <w:r w:rsidRPr="00A7264F">
        <w:rPr>
          <w:b/>
        </w:rPr>
        <w:t xml:space="preserve">reas - </w:t>
      </w:r>
      <w:r w:rsidR="00245EBB" w:rsidRPr="00A7264F">
        <w:rPr>
          <w:b/>
        </w:rPr>
        <w:t>s</w:t>
      </w:r>
      <w:r w:rsidRPr="00A7264F">
        <w:rPr>
          <w:b/>
        </w:rPr>
        <w:t xml:space="preserve">horeline </w:t>
      </w:r>
      <w:r w:rsidR="00245EBB" w:rsidRPr="00A7264F">
        <w:rPr>
          <w:b/>
        </w:rPr>
        <w:t>d</w:t>
      </w:r>
      <w:r w:rsidRPr="00A7264F">
        <w:rPr>
          <w:b/>
        </w:rPr>
        <w:t xml:space="preserve">evelopment – </w:t>
      </w:r>
      <w:r w:rsidR="00627A9F" w:rsidRPr="00A7264F">
        <w:t>Economic and population growth</w:t>
      </w:r>
      <w:r w:rsidR="0012578A" w:rsidRPr="00A7264F">
        <w:t xml:space="preserve">, which are </w:t>
      </w:r>
      <w:r w:rsidR="00627A9F" w:rsidRPr="00A7264F">
        <w:t xml:space="preserve">drivers </w:t>
      </w:r>
      <w:r w:rsidR="0012578A" w:rsidRPr="00A7264F">
        <w:t xml:space="preserve">of increased </w:t>
      </w:r>
      <w:r w:rsidR="00627A9F" w:rsidRPr="00A7264F">
        <w:t>development</w:t>
      </w:r>
      <w:r w:rsidR="0012578A" w:rsidRPr="00A7264F">
        <w:t>,</w:t>
      </w:r>
      <w:r w:rsidR="00627A9F" w:rsidRPr="00A7264F">
        <w:t xml:space="preserve"> lead to an increas</w:t>
      </w:r>
      <w:r w:rsidR="00832B19" w:rsidRPr="00A7264F">
        <w:t>ed</w:t>
      </w:r>
      <w:r w:rsidR="00627A9F" w:rsidRPr="00A7264F">
        <w:t xml:space="preserve"> need for housing, commercial/industrial development, </w:t>
      </w:r>
      <w:r w:rsidR="001B2B63" w:rsidRPr="00A7264F">
        <w:t xml:space="preserve">tourism and recreation </w:t>
      </w:r>
      <w:r w:rsidR="00627A9F" w:rsidRPr="00A7264F">
        <w:t>services, transportation,</w:t>
      </w:r>
      <w:r w:rsidR="001B2B63" w:rsidRPr="00A7264F">
        <w:t xml:space="preserve"> </w:t>
      </w:r>
      <w:r w:rsidR="00627A9F" w:rsidRPr="00A7264F">
        <w:t>and other infrastructure</w:t>
      </w:r>
      <w:r w:rsidR="008D0F27" w:rsidRPr="00A7264F">
        <w:t>.</w:t>
      </w:r>
      <w:r w:rsidR="001033E3" w:rsidRPr="00A7264F">
        <w:t xml:space="preserve"> </w:t>
      </w:r>
      <w:r w:rsidR="00260004" w:rsidRPr="00A7264F">
        <w:t xml:space="preserve">This increase in development creates pressures on the </w:t>
      </w:r>
      <w:r w:rsidR="00836CD9" w:rsidRPr="00A7264F">
        <w:t>s</w:t>
      </w:r>
      <w:r w:rsidR="00260004" w:rsidRPr="00A7264F">
        <w:t>tate’s natural resources across multiple scales (upland, shoreline, and marine). Examples of these pressures include urban runoff, coastal armoring, and introduction of plastics to the ocean.</w:t>
      </w:r>
      <w:r w:rsidR="00CF2CAC" w:rsidRPr="00A7264F">
        <w:t xml:space="preserve"> </w:t>
      </w:r>
    </w:p>
    <w:p w14:paraId="2CD3CDA9" w14:textId="77777777" w:rsidR="009458A3" w:rsidRPr="00A7264F" w:rsidRDefault="00415E80" w:rsidP="008A00B3">
      <w:pPr>
        <w:pStyle w:val="Heading2"/>
      </w:pPr>
      <w:bookmarkStart w:id="189" w:name="_Toc425781619"/>
      <w:bookmarkStart w:id="190" w:name="_Toc469475585"/>
      <w:r w:rsidRPr="00A7264F">
        <w:t xml:space="preserve">Priority </w:t>
      </w:r>
      <w:r w:rsidR="009458A3" w:rsidRPr="00A7264F">
        <w:t>Strat</w:t>
      </w:r>
      <w:bookmarkEnd w:id="189"/>
      <w:r w:rsidR="00E77B20" w:rsidRPr="00A7264F">
        <w:t>egy Categories</w:t>
      </w:r>
      <w:bookmarkEnd w:id="190"/>
      <w:r w:rsidR="009458A3" w:rsidRPr="00A7264F">
        <w:t xml:space="preserve"> </w:t>
      </w:r>
    </w:p>
    <w:p w14:paraId="2CD3CDAA" w14:textId="732620F0" w:rsidR="009458A3" w:rsidRPr="00A7264F" w:rsidRDefault="004F383E" w:rsidP="009458A3">
      <w:r w:rsidRPr="00A7264F">
        <w:t>The</w:t>
      </w:r>
      <w:r w:rsidR="009458A3" w:rsidRPr="00A7264F">
        <w:t xml:space="preserve"> top three </w:t>
      </w:r>
      <w:r w:rsidR="00C00470" w:rsidRPr="00A7264F">
        <w:t xml:space="preserve">strategy categories </w:t>
      </w:r>
      <w:r w:rsidR="00FA62F5">
        <w:t xml:space="preserve">selected </w:t>
      </w:r>
      <w:r w:rsidR="00F6778C">
        <w:t>for this sector</w:t>
      </w:r>
      <w:r w:rsidRPr="00A7264F">
        <w:t xml:space="preserve"> are</w:t>
      </w:r>
      <w:r w:rsidR="00F6778C">
        <w:t xml:space="preserve"> the follo</w:t>
      </w:r>
      <w:r w:rsidR="00F6778C" w:rsidRPr="00F6778C">
        <w:t>wing:</w:t>
      </w:r>
      <w:r w:rsidRPr="00F6778C">
        <w:t xml:space="preserve"> </w:t>
      </w:r>
      <w:r w:rsidR="00F6778C" w:rsidRPr="00F6778C">
        <w:t>d</w:t>
      </w:r>
      <w:r w:rsidR="009458A3" w:rsidRPr="00F6778C">
        <w:t xml:space="preserve">ata </w:t>
      </w:r>
      <w:r w:rsidR="00F6778C" w:rsidRPr="00F6778C">
        <w:t>c</w:t>
      </w:r>
      <w:r w:rsidR="009458A3" w:rsidRPr="00F6778C">
        <w:t xml:space="preserve">ollection and </w:t>
      </w:r>
      <w:r w:rsidR="00F6778C" w:rsidRPr="00F6778C">
        <w:t>a</w:t>
      </w:r>
      <w:r w:rsidR="009458A3" w:rsidRPr="00F6778C">
        <w:t xml:space="preserve">nalysis, </w:t>
      </w:r>
      <w:r w:rsidR="00F6778C" w:rsidRPr="00F6778C">
        <w:t>l</w:t>
      </w:r>
      <w:r w:rsidR="009458A3" w:rsidRPr="00F6778C">
        <w:t xml:space="preserve">aw and </w:t>
      </w:r>
      <w:r w:rsidR="00F6778C" w:rsidRPr="00F6778C">
        <w:t>p</w:t>
      </w:r>
      <w:r w:rsidR="009458A3" w:rsidRPr="00F6778C">
        <w:t xml:space="preserve">olicy, and </w:t>
      </w:r>
      <w:r w:rsidR="00F6778C" w:rsidRPr="00F6778C">
        <w:t>m</w:t>
      </w:r>
      <w:r w:rsidR="009458A3" w:rsidRPr="00F6778C">
        <w:t xml:space="preserve">anagement </w:t>
      </w:r>
      <w:r w:rsidR="00F6778C" w:rsidRPr="00F6778C">
        <w:t>p</w:t>
      </w:r>
      <w:r w:rsidR="009458A3" w:rsidRPr="00F6778C">
        <w:t xml:space="preserve">lanning. </w:t>
      </w:r>
      <w:r w:rsidR="00F6778C" w:rsidRPr="00F6778C">
        <w:t>These categories are d</w:t>
      </w:r>
      <w:r w:rsidR="005457F2" w:rsidRPr="00F6778C">
        <w:t>escribed below</w:t>
      </w:r>
      <w:r w:rsidR="00F6778C" w:rsidRPr="00F6778C">
        <w:t xml:space="preserve">. </w:t>
      </w:r>
    </w:p>
    <w:p w14:paraId="2CD3CDAB" w14:textId="05A54163" w:rsidR="00882DC9" w:rsidRPr="005457F2" w:rsidRDefault="00882DC9" w:rsidP="005457F2">
      <w:pPr>
        <w:spacing w:after="120"/>
        <w:rPr>
          <w:szCs w:val="24"/>
        </w:rPr>
      </w:pPr>
      <w:r w:rsidRPr="00A7264F">
        <w:rPr>
          <w:b/>
        </w:rPr>
        <w:t xml:space="preserve">Data Collection and Analysis – </w:t>
      </w:r>
      <w:r w:rsidRPr="00A7264F">
        <w:t xml:space="preserve">Data collection and analysis </w:t>
      </w:r>
      <w:proofErr w:type="gramStart"/>
      <w:r w:rsidRPr="00A7264F">
        <w:t>is</w:t>
      </w:r>
      <w:proofErr w:type="gramEnd"/>
      <w:r w:rsidRPr="00A7264F">
        <w:t xml:space="preserve"> the</w:t>
      </w:r>
      <w:r w:rsidR="00F637F3" w:rsidRPr="00A7264F">
        <w:t xml:space="preserve"> collection and</w:t>
      </w:r>
      <w:r w:rsidRPr="00A7264F">
        <w:t xml:space="preserve"> utilization of</w:t>
      </w:r>
      <w:r w:rsidR="001355FE" w:rsidRPr="00A7264F">
        <w:t xml:space="preserve"> scientifically</w:t>
      </w:r>
      <w:r w:rsidRPr="00A7264F">
        <w:t xml:space="preserve"> robust data </w:t>
      </w:r>
      <w:r w:rsidR="001355FE" w:rsidRPr="00A7264F">
        <w:t>to develop</w:t>
      </w:r>
      <w:r w:rsidRPr="00A7264F">
        <w:t xml:space="preserve"> more effective </w:t>
      </w:r>
      <w:r w:rsidR="00F637F3" w:rsidRPr="00A7264F">
        <w:t>management</w:t>
      </w:r>
      <w:r w:rsidR="001355FE" w:rsidRPr="00A7264F">
        <w:t xml:space="preserve"> strategies</w:t>
      </w:r>
      <w:r w:rsidR="00F637F3" w:rsidRPr="00A7264F">
        <w:t xml:space="preserve"> </w:t>
      </w:r>
      <w:r w:rsidR="001355FE" w:rsidRPr="00A7264F">
        <w:t xml:space="preserve">and facilitate </w:t>
      </w:r>
      <w:r w:rsidRPr="00A7264F">
        <w:t>implementation</w:t>
      </w:r>
      <w:r w:rsidR="002B6016" w:rsidRPr="00A7264F">
        <w:t xml:space="preserve"> and enforcement</w:t>
      </w:r>
      <w:r w:rsidRPr="00A7264F">
        <w:t xml:space="preserve"> of conservation strategies</w:t>
      </w:r>
      <w:r w:rsidR="002B6016" w:rsidRPr="00A7264F">
        <w:t>, polices, and laws</w:t>
      </w:r>
      <w:r w:rsidRPr="00A7264F">
        <w:t xml:space="preserve"> under other categories.</w:t>
      </w:r>
      <w:r w:rsidR="009179C8">
        <w:t xml:space="preserve"> </w:t>
      </w:r>
      <w:r w:rsidR="009179C8" w:rsidRPr="009179C8">
        <w:rPr>
          <w:szCs w:val="24"/>
        </w:rPr>
        <w:t>Example strategies include:</w:t>
      </w:r>
      <w:r w:rsidR="009179C8" w:rsidRPr="009179C8" w:rsidDel="00E2614C">
        <w:rPr>
          <w:szCs w:val="24"/>
        </w:rPr>
        <w:t xml:space="preserve"> </w:t>
      </w:r>
      <w:r w:rsidR="009179C8" w:rsidRPr="009179C8">
        <w:rPr>
          <w:szCs w:val="24"/>
        </w:rPr>
        <w:t>supporting ecosystem and human use monitoring; compiling data results (e.g., Rocky Intertidal Monitoring Program) for integrated management; integrating data into management/enforcement; and encouraging research that addresses questions that would improve ab</w:t>
      </w:r>
      <w:r w:rsidR="005457F2">
        <w:rPr>
          <w:szCs w:val="24"/>
        </w:rPr>
        <w:t>ility to manage this ecosystem.</w:t>
      </w:r>
    </w:p>
    <w:p w14:paraId="66753355" w14:textId="2A29D4CE" w:rsidR="00B45EF0" w:rsidRDefault="009458A3" w:rsidP="005457F2">
      <w:pPr>
        <w:spacing w:after="120"/>
        <w:rPr>
          <w:szCs w:val="24"/>
        </w:rPr>
      </w:pPr>
      <w:r w:rsidRPr="00A7264F">
        <w:rPr>
          <w:b/>
          <w:szCs w:val="24"/>
        </w:rPr>
        <w:lastRenderedPageBreak/>
        <w:t xml:space="preserve">Law and Policy – </w:t>
      </w:r>
      <w:r w:rsidR="00DB7385" w:rsidRPr="00A7264F">
        <w:t>Law and policy is the development, revision, guidance, implementation</w:t>
      </w:r>
      <w:r w:rsidR="002B6016" w:rsidRPr="00A7264F">
        <w:t>,</w:t>
      </w:r>
      <w:r w:rsidR="005D49B2" w:rsidRPr="00A7264F">
        <w:t xml:space="preserve"> and</w:t>
      </w:r>
      <w:r w:rsidR="002B6016" w:rsidRPr="00A7264F">
        <w:t xml:space="preserve"> enforcement</w:t>
      </w:r>
      <w:r w:rsidR="00DB7385" w:rsidRPr="00A7264F">
        <w:t xml:space="preserve"> of </w:t>
      </w:r>
      <w:r w:rsidR="002B6016" w:rsidRPr="00A7264F">
        <w:t>laws</w:t>
      </w:r>
      <w:r w:rsidR="00DB7385" w:rsidRPr="00A7264F">
        <w:t>, regulations, policy, and voluntary standards to improve conservation stewardship of species and habitats.</w:t>
      </w:r>
      <w:r w:rsidR="009179C8">
        <w:t xml:space="preserve"> </w:t>
      </w:r>
      <w:r w:rsidR="009179C8" w:rsidRPr="009179C8">
        <w:rPr>
          <w:szCs w:val="24"/>
        </w:rPr>
        <w:t>Example strategies include: developing and implementing policies, practices, and permitting guidelines that minimize impacts (e.g., human, environment) on the shoreline and wetlands, particularly those within MPAs; and full implementation of the Marine Life Management Act (MLMA), MLPA, and National Ocean Policy Implementation Plan (West Coast), as well as other conservation-oriented marine resource management laws and policies.</w:t>
      </w:r>
    </w:p>
    <w:p w14:paraId="2CD3CDB3" w14:textId="792267D1" w:rsidR="005834E2" w:rsidRPr="00F6778C" w:rsidRDefault="00F6778C" w:rsidP="00B45EF0">
      <w:pPr>
        <w:rPr>
          <w:szCs w:val="24"/>
        </w:rPr>
      </w:pPr>
      <w:r w:rsidRPr="00A7264F">
        <w:rPr>
          <w:noProof/>
        </w:rPr>
        <mc:AlternateContent>
          <mc:Choice Requires="wps">
            <w:drawing>
              <wp:anchor distT="45720" distB="45720" distL="114300" distR="114300" simplePos="0" relativeHeight="251694592" behindDoc="0" locked="0" layoutInCell="1" allowOverlap="1" wp14:anchorId="5B6D9729" wp14:editId="2850642C">
                <wp:simplePos x="0" y="0"/>
                <wp:positionH relativeFrom="margin">
                  <wp:posOffset>-85090</wp:posOffset>
                </wp:positionH>
                <wp:positionV relativeFrom="margin">
                  <wp:posOffset>2913380</wp:posOffset>
                </wp:positionV>
                <wp:extent cx="6028055" cy="2047875"/>
                <wp:effectExtent l="0" t="0" r="1079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2047875"/>
                        </a:xfrm>
                        <a:prstGeom prst="rect">
                          <a:avLst/>
                        </a:prstGeom>
                        <a:solidFill>
                          <a:schemeClr val="accent6">
                            <a:lumMod val="20000"/>
                            <a:lumOff val="80000"/>
                          </a:schemeClr>
                        </a:solidFill>
                        <a:ln w="9525">
                          <a:solidFill>
                            <a:srgbClr val="000000"/>
                          </a:solidFill>
                          <a:miter lim="800000"/>
                          <a:headEnd/>
                          <a:tailEnd/>
                        </a:ln>
                      </wps:spPr>
                      <wps:txbx>
                        <w:txbxContent>
                          <w:p w14:paraId="2C2D57EB" w14:textId="77777777" w:rsidR="00B41501" w:rsidRPr="00935F14" w:rsidRDefault="00B41501" w:rsidP="00AE313E">
                            <w:pPr>
                              <w:spacing w:after="0"/>
                              <w:rPr>
                                <w:b/>
                                <w:i/>
                                <w:sz w:val="20"/>
                                <w:u w:val="single"/>
                              </w:rPr>
                            </w:pPr>
                            <w:r w:rsidRPr="00935F14">
                              <w:rPr>
                                <w:b/>
                                <w:i/>
                                <w:sz w:val="20"/>
                                <w:u w:val="single"/>
                              </w:rPr>
                              <w:t>Pressures</w:t>
                            </w:r>
                          </w:p>
                          <w:p w14:paraId="62928A91" w14:textId="652148BC" w:rsidR="00B41501" w:rsidRPr="00935F14" w:rsidRDefault="00B41501" w:rsidP="00F6778C">
                            <w:pPr>
                              <w:pStyle w:val="ListParagraph"/>
                              <w:numPr>
                                <w:ilvl w:val="0"/>
                                <w:numId w:val="23"/>
                              </w:numPr>
                              <w:spacing w:after="120"/>
                              <w:ind w:left="720"/>
                              <w:rPr>
                                <w:i/>
                                <w:sz w:val="20"/>
                              </w:rPr>
                            </w:pPr>
                            <w:r w:rsidRPr="00935F14">
                              <w:rPr>
                                <w:i/>
                                <w:sz w:val="20"/>
                              </w:rPr>
                              <w:t xml:space="preserve">Note: All additional pressures fall into one or more of the 29 </w:t>
                            </w:r>
                            <w:r>
                              <w:rPr>
                                <w:i/>
                                <w:sz w:val="20"/>
                              </w:rPr>
                              <w:t xml:space="preserve">categories of </w:t>
                            </w:r>
                            <w:r w:rsidRPr="00935F14">
                              <w:rPr>
                                <w:i/>
                                <w:sz w:val="20"/>
                              </w:rPr>
                              <w:t xml:space="preserve">major pressures </w:t>
                            </w:r>
                            <w:r>
                              <w:rPr>
                                <w:i/>
                                <w:sz w:val="20"/>
                              </w:rPr>
                              <w:t xml:space="preserve">listed </w:t>
                            </w:r>
                            <w:r w:rsidRPr="00935F14">
                              <w:rPr>
                                <w:i/>
                                <w:sz w:val="20"/>
                              </w:rPr>
                              <w:t xml:space="preserve">in SWAP 2015. </w:t>
                            </w:r>
                          </w:p>
                          <w:p w14:paraId="2ADABF5C" w14:textId="77777777" w:rsidR="00B41501" w:rsidRPr="00935F14" w:rsidRDefault="00B41501" w:rsidP="00AE313E">
                            <w:pPr>
                              <w:spacing w:after="0"/>
                              <w:rPr>
                                <w:b/>
                                <w:i/>
                                <w:sz w:val="20"/>
                                <w:u w:val="single"/>
                              </w:rPr>
                            </w:pPr>
                            <w:r w:rsidRPr="00935F14">
                              <w:rPr>
                                <w:b/>
                                <w:i/>
                                <w:sz w:val="20"/>
                                <w:u w:val="single"/>
                              </w:rPr>
                              <w:t>Strategies</w:t>
                            </w:r>
                          </w:p>
                          <w:p w14:paraId="24EBE85E" w14:textId="77777777" w:rsidR="00B41501" w:rsidRPr="00935F14" w:rsidRDefault="00B41501" w:rsidP="00B17095">
                            <w:pPr>
                              <w:pStyle w:val="ListParagraph"/>
                              <w:numPr>
                                <w:ilvl w:val="0"/>
                                <w:numId w:val="23"/>
                              </w:numPr>
                              <w:ind w:left="720"/>
                              <w:rPr>
                                <w:sz w:val="20"/>
                              </w:rPr>
                            </w:pPr>
                            <w:r w:rsidRPr="00935F14">
                              <w:rPr>
                                <w:sz w:val="20"/>
                              </w:rPr>
                              <w:t>Develop and implement monitoring plans for wildlife and ecosystem conservation</w:t>
                            </w:r>
                          </w:p>
                          <w:p w14:paraId="093E1D9E" w14:textId="77777777" w:rsidR="00B41501" w:rsidRPr="00935F14" w:rsidRDefault="00B41501" w:rsidP="00B17095">
                            <w:pPr>
                              <w:pStyle w:val="ListParagraph"/>
                              <w:numPr>
                                <w:ilvl w:val="0"/>
                                <w:numId w:val="23"/>
                              </w:numPr>
                              <w:ind w:left="720"/>
                              <w:rPr>
                                <w:sz w:val="20"/>
                              </w:rPr>
                            </w:pPr>
                            <w:r w:rsidRPr="00935F14">
                              <w:rPr>
                                <w:sz w:val="20"/>
                              </w:rPr>
                              <w:t>Enforcement of regulations and fines for malfeasance.</w:t>
                            </w:r>
                          </w:p>
                          <w:p w14:paraId="2F02E41B" w14:textId="77777777" w:rsidR="00B41501" w:rsidRPr="00935F14" w:rsidRDefault="00B41501" w:rsidP="00B17095">
                            <w:pPr>
                              <w:pStyle w:val="ListParagraph"/>
                              <w:numPr>
                                <w:ilvl w:val="0"/>
                                <w:numId w:val="23"/>
                              </w:numPr>
                              <w:ind w:left="720"/>
                              <w:rPr>
                                <w:sz w:val="20"/>
                              </w:rPr>
                            </w:pPr>
                            <w:r w:rsidRPr="00935F14">
                              <w:rPr>
                                <w:sz w:val="20"/>
                              </w:rPr>
                              <w:t>Increase partnership and collaboration with partners from multiple sectors (e.g., government, NGO, and public).</w:t>
                            </w:r>
                          </w:p>
                          <w:p w14:paraId="1CF5B202" w14:textId="77777777" w:rsidR="00B41501" w:rsidRPr="00935F14" w:rsidRDefault="00B41501" w:rsidP="00F6778C">
                            <w:pPr>
                              <w:pStyle w:val="ListParagraph"/>
                              <w:numPr>
                                <w:ilvl w:val="0"/>
                                <w:numId w:val="23"/>
                              </w:numPr>
                              <w:spacing w:after="120"/>
                              <w:ind w:left="720"/>
                              <w:rPr>
                                <w:sz w:val="20"/>
                              </w:rPr>
                            </w:pPr>
                            <w:r w:rsidRPr="00935F14">
                              <w:rPr>
                                <w:sz w:val="20"/>
                              </w:rPr>
                              <w:t>Strengthen monitoring and inspection protocols for hull fouling and ballast water organisms; including possible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7pt;margin-top:229.4pt;width:474.65pt;height:161.25pt;z-index:25169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" fillcolor="#e2efd9 [665]">
                <v:textbox>
                  <w:txbxContent>
                    <w:p w14:paraId="2C2D57EB" w14:textId="77777777" w:rsidR="00B41501" w:rsidRPr="00935F14" w:rsidRDefault="00B41501" w:rsidP="00AE313E">
                      <w:pPr>
                        <w:spacing w:after="0"/>
                        <w:rPr>
                          <w:b/>
                          <w:i/>
                          <w:sz w:val="20"/>
                          <w:u w:val="single"/>
                        </w:rPr>
                      </w:pPr>
                      <w:r w:rsidRPr="00935F14">
                        <w:rPr>
                          <w:b/>
                          <w:i/>
                          <w:sz w:val="20"/>
                          <w:u w:val="single"/>
                        </w:rPr>
                        <w:t>Pressures</w:t>
                      </w:r>
                    </w:p>
                    <w:p w14:paraId="62928A91" w14:textId="652148BC" w:rsidR="00B41501" w:rsidRPr="00935F14" w:rsidRDefault="00B41501" w:rsidP="00F6778C">
                      <w:pPr>
                        <w:pStyle w:val="ListParagraph"/>
                        <w:numPr>
                          <w:ilvl w:val="0"/>
                          <w:numId w:val="23"/>
                        </w:numPr>
                        <w:spacing w:after="120"/>
                        <w:ind w:left="720"/>
                        <w:rPr>
                          <w:i/>
                          <w:sz w:val="20"/>
                        </w:rPr>
                      </w:pPr>
                      <w:r w:rsidRPr="00935F14">
                        <w:rPr>
                          <w:i/>
                          <w:sz w:val="20"/>
                        </w:rPr>
                        <w:t xml:space="preserve">Note: All additional pressures fall into one or more of the 29 </w:t>
                      </w:r>
                      <w:r>
                        <w:rPr>
                          <w:i/>
                          <w:sz w:val="20"/>
                        </w:rPr>
                        <w:t xml:space="preserve">categories of </w:t>
                      </w:r>
                      <w:r w:rsidRPr="00935F14">
                        <w:rPr>
                          <w:i/>
                          <w:sz w:val="20"/>
                        </w:rPr>
                        <w:t xml:space="preserve">major pressures </w:t>
                      </w:r>
                      <w:r>
                        <w:rPr>
                          <w:i/>
                          <w:sz w:val="20"/>
                        </w:rPr>
                        <w:t xml:space="preserve">listed </w:t>
                      </w:r>
                      <w:r w:rsidRPr="00935F14">
                        <w:rPr>
                          <w:i/>
                          <w:sz w:val="20"/>
                        </w:rPr>
                        <w:t xml:space="preserve">in SWAP 2015. </w:t>
                      </w:r>
                    </w:p>
                    <w:p w14:paraId="2ADABF5C" w14:textId="77777777" w:rsidR="00B41501" w:rsidRPr="00935F14" w:rsidRDefault="00B41501" w:rsidP="00AE313E">
                      <w:pPr>
                        <w:spacing w:after="0"/>
                        <w:rPr>
                          <w:b/>
                          <w:i/>
                          <w:sz w:val="20"/>
                          <w:u w:val="single"/>
                        </w:rPr>
                      </w:pPr>
                      <w:r w:rsidRPr="00935F14">
                        <w:rPr>
                          <w:b/>
                          <w:i/>
                          <w:sz w:val="20"/>
                          <w:u w:val="single"/>
                        </w:rPr>
                        <w:t>Strategies</w:t>
                      </w:r>
                    </w:p>
                    <w:p w14:paraId="24EBE85E" w14:textId="77777777" w:rsidR="00B41501" w:rsidRPr="00935F14" w:rsidRDefault="00B41501" w:rsidP="00B17095">
                      <w:pPr>
                        <w:pStyle w:val="ListParagraph"/>
                        <w:numPr>
                          <w:ilvl w:val="0"/>
                          <w:numId w:val="23"/>
                        </w:numPr>
                        <w:ind w:left="720"/>
                        <w:rPr>
                          <w:sz w:val="20"/>
                        </w:rPr>
                      </w:pPr>
                      <w:r w:rsidRPr="00935F14">
                        <w:rPr>
                          <w:sz w:val="20"/>
                        </w:rPr>
                        <w:t>Develop and implement monitoring plans for wildlife and ecosystem conservation</w:t>
                      </w:r>
                    </w:p>
                    <w:p w14:paraId="093E1D9E" w14:textId="77777777" w:rsidR="00B41501" w:rsidRPr="00935F14" w:rsidRDefault="00B41501" w:rsidP="00B17095">
                      <w:pPr>
                        <w:pStyle w:val="ListParagraph"/>
                        <w:numPr>
                          <w:ilvl w:val="0"/>
                          <w:numId w:val="23"/>
                        </w:numPr>
                        <w:ind w:left="720"/>
                        <w:rPr>
                          <w:sz w:val="20"/>
                        </w:rPr>
                      </w:pPr>
                      <w:r w:rsidRPr="00935F14">
                        <w:rPr>
                          <w:sz w:val="20"/>
                        </w:rPr>
                        <w:t>Enforcement of regulations and fines for malfeasance.</w:t>
                      </w:r>
                    </w:p>
                    <w:p w14:paraId="2F02E41B" w14:textId="77777777" w:rsidR="00B41501" w:rsidRPr="00935F14" w:rsidRDefault="00B41501" w:rsidP="00B17095">
                      <w:pPr>
                        <w:pStyle w:val="ListParagraph"/>
                        <w:numPr>
                          <w:ilvl w:val="0"/>
                          <w:numId w:val="23"/>
                        </w:numPr>
                        <w:ind w:left="720"/>
                        <w:rPr>
                          <w:sz w:val="20"/>
                        </w:rPr>
                      </w:pPr>
                      <w:r w:rsidRPr="00935F14">
                        <w:rPr>
                          <w:sz w:val="20"/>
                        </w:rPr>
                        <w:t>Increase partnership and collaboration with partners from multiple sectors (e.g., government, NGO, and public).</w:t>
                      </w:r>
                    </w:p>
                    <w:p w14:paraId="1CF5B202" w14:textId="77777777" w:rsidR="00B41501" w:rsidRPr="00935F14" w:rsidRDefault="00B41501" w:rsidP="00F6778C">
                      <w:pPr>
                        <w:pStyle w:val="ListParagraph"/>
                        <w:numPr>
                          <w:ilvl w:val="0"/>
                          <w:numId w:val="23"/>
                        </w:numPr>
                        <w:spacing w:after="120"/>
                        <w:ind w:left="720"/>
                        <w:rPr>
                          <w:sz w:val="20"/>
                        </w:rPr>
                      </w:pPr>
                      <w:r w:rsidRPr="00935F14">
                        <w:rPr>
                          <w:sz w:val="20"/>
                        </w:rPr>
                        <w:t>Strengthen monitoring and inspection protocols for hull fouling and ballast water organisms; including possible regulations.</w:t>
                      </w:r>
                    </w:p>
                  </w:txbxContent>
                </v:textbox>
                <w10:wrap type="square" anchorx="margin" anchory="margin"/>
              </v:shape>
            </w:pict>
          </mc:Fallback>
        </mc:AlternateContent>
      </w:r>
      <w:r>
        <w:rPr>
          <w:noProof/>
        </w:rPr>
        <mc:AlternateContent>
          <mc:Choice Requires="wps">
            <w:drawing>
              <wp:anchor distT="0" distB="0" distL="114300" distR="114300" simplePos="0" relativeHeight="251704832" behindDoc="0" locked="0" layoutInCell="1" allowOverlap="1" wp14:anchorId="6B1EAD72" wp14:editId="4750121E">
                <wp:simplePos x="0" y="0"/>
                <wp:positionH relativeFrom="column">
                  <wp:posOffset>-85725</wp:posOffset>
                </wp:positionH>
                <wp:positionV relativeFrom="paragraph">
                  <wp:posOffset>1308100</wp:posOffset>
                </wp:positionV>
                <wp:extent cx="6028055" cy="1524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6028055" cy="152400"/>
                        </a:xfrm>
                        <a:prstGeom prst="rect">
                          <a:avLst/>
                        </a:prstGeom>
                        <a:solidFill>
                          <a:prstClr val="white"/>
                        </a:solidFill>
                        <a:ln>
                          <a:noFill/>
                        </a:ln>
                        <a:effectLst/>
                      </wps:spPr>
                      <wps:txbx>
                        <w:txbxContent>
                          <w:p w14:paraId="4CF19576" w14:textId="257F3D97" w:rsidR="00B41501" w:rsidRPr="000E3AB1" w:rsidRDefault="00B41501" w:rsidP="00F6778C">
                            <w:pPr>
                              <w:pStyle w:val="Caption"/>
                              <w:rPr>
                                <w:noProof/>
                              </w:rPr>
                            </w:pPr>
                            <w:bookmarkStart w:id="191" w:name="_Toc469476027"/>
                            <w:r>
                              <w:t xml:space="preserve">Text Box </w:t>
                            </w:r>
                            <w:r>
                              <w:fldChar w:fldCharType="begin"/>
                            </w:r>
                            <w:r>
                              <w:instrText xml:space="preserve"> SEQ Text_Box \* ARABIC </w:instrText>
                            </w:r>
                            <w:r>
                              <w:fldChar w:fldCharType="separate"/>
                            </w:r>
                            <w:r w:rsidR="00775381">
                              <w:rPr>
                                <w:noProof/>
                              </w:rPr>
                              <w:t>5</w:t>
                            </w:r>
                            <w:r>
                              <w:rPr>
                                <w:noProof/>
                              </w:rPr>
                              <w:fldChar w:fldCharType="end"/>
                            </w:r>
                            <w:r>
                              <w:t xml:space="preserve">: </w:t>
                            </w:r>
                            <w:r w:rsidRPr="000B03CC">
                              <w:t>Additional Pressures and Strategies for Future Consideration</w:t>
                            </w:r>
                            <w:bookmarkEnd w:id="19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41" type="#_x0000_t202" style="position:absolute;margin-left:-6.75pt;margin-top:103pt;width:474.65pt;height:12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" stroked="f">
                <v:textbox inset="0,0,0,0">
                  <w:txbxContent>
                    <w:p w14:paraId="4CF19576" w14:textId="257F3D97" w:rsidR="00B41501" w:rsidRPr="000E3AB1" w:rsidRDefault="00B41501" w:rsidP="00F6778C">
                      <w:pPr>
                        <w:pStyle w:val="Caption"/>
                        <w:rPr>
                          <w:noProof/>
                        </w:rPr>
                      </w:pPr>
                      <w:bookmarkStart w:id="192" w:name="_Toc469476027"/>
                      <w:r>
                        <w:t xml:space="preserve">Text Box </w:t>
                      </w:r>
                      <w:r>
                        <w:fldChar w:fldCharType="begin"/>
                      </w:r>
                      <w:r>
                        <w:instrText xml:space="preserve"> SEQ Text_Box \* ARABIC </w:instrText>
                      </w:r>
                      <w:r>
                        <w:fldChar w:fldCharType="separate"/>
                      </w:r>
                      <w:r w:rsidR="00775381">
                        <w:rPr>
                          <w:noProof/>
                        </w:rPr>
                        <w:t>5</w:t>
                      </w:r>
                      <w:r>
                        <w:rPr>
                          <w:noProof/>
                        </w:rPr>
                        <w:fldChar w:fldCharType="end"/>
                      </w:r>
                      <w:r>
                        <w:t xml:space="preserve">: </w:t>
                      </w:r>
                      <w:r w:rsidRPr="000B03CC">
                        <w:t>Additional Pressures and Strategies for Future Consideration</w:t>
                      </w:r>
                      <w:bookmarkEnd w:id="192"/>
                    </w:p>
                  </w:txbxContent>
                </v:textbox>
                <w10:wrap type="square"/>
              </v:shape>
            </w:pict>
          </mc:Fallback>
        </mc:AlternateContent>
      </w:r>
      <w:r w:rsidR="00B17095" w:rsidRPr="00A7264F">
        <w:rPr>
          <w:b/>
        </w:rPr>
        <w:t xml:space="preserve">Management Planning – </w:t>
      </w:r>
      <w:r w:rsidR="00B17095" w:rsidRPr="00A7264F">
        <w:t>Management planning is the development of management plans or processes for species, habitats, and natural processes/conditions that will lead to implementation of more effective conservation strategies.</w:t>
      </w:r>
      <w:r w:rsidR="00B17095">
        <w:t xml:space="preserve"> </w:t>
      </w:r>
      <w:r w:rsidR="00B17095" w:rsidRPr="00A7264F">
        <w:t>Example strategies include: coordinating with relevant local, regional, state, and federal agencies on shoreline and water quality management planning; and improving management approaches for fostering the sustainability and resilience of marine and coastal ecosystems.</w:t>
      </w:r>
    </w:p>
    <w:p w14:paraId="4F84668C" w14:textId="77777777" w:rsidR="00F6778C" w:rsidRPr="0074298F" w:rsidRDefault="00F6778C" w:rsidP="0074298F">
      <w:bookmarkStart w:id="193" w:name="_Toc426367688"/>
    </w:p>
    <w:p w14:paraId="2CD3CDB5" w14:textId="07C3AF22" w:rsidR="006344AF" w:rsidRPr="00A7264F" w:rsidRDefault="006344AF" w:rsidP="00B41501">
      <w:pPr>
        <w:pStyle w:val="Heading1"/>
      </w:pPr>
      <w:bookmarkStart w:id="194" w:name="_Toc469475586"/>
      <w:r w:rsidRPr="00A7264F">
        <w:t>Collaboration Opportunities for Joint Priorities</w:t>
      </w:r>
      <w:bookmarkEnd w:id="193"/>
      <w:bookmarkEnd w:id="194"/>
    </w:p>
    <w:p w14:paraId="2CD3CDB6" w14:textId="71E8F022" w:rsidR="006344AF" w:rsidRPr="00A7264F" w:rsidRDefault="0074298F" w:rsidP="00AE313E">
      <w:r w:rsidRPr="0074298F">
        <w:t>Conservation programs in California are managed by diverse partners, including state and federal agencies, local governments, and NGOs. Because SWAP 2015 is a comprehensive conservation plan, integrating their work into SWAP is crucial for impactful conservation outcomes for the state (SWAP 2015</w:t>
      </w:r>
      <w:r w:rsidR="000D6619" w:rsidRPr="000D6619">
        <w:t xml:space="preserve"> </w:t>
      </w:r>
      <w:r w:rsidR="000D6619" w:rsidRPr="0074298F">
        <w:t>Chapter 7</w:t>
      </w:r>
      <w:r w:rsidRPr="0074298F">
        <w:t xml:space="preserve">). While the full array of relevant efforts is too extensive to list here, potential alignment opportunities were identified. Conservation activities considered most relevant to each prioritized strategy category (as described in Section 5.2) are summarized in Table 3. Potential partners and financial resources for implementing these conservation activities are listed in the Appendix </w:t>
      </w:r>
      <w:r w:rsidR="00A0783F">
        <w:t>E</w:t>
      </w:r>
      <w:r w:rsidRPr="0074298F">
        <w:t xml:space="preserve"> and </w:t>
      </w:r>
      <w:r w:rsidR="00A0783F">
        <w:t>F</w:t>
      </w:r>
      <w:r w:rsidRPr="0074298F">
        <w:t xml:space="preserve">. Together, Table 3 and Appendix </w:t>
      </w:r>
      <w:r w:rsidR="007A1DA8">
        <w:t>E</w:t>
      </w:r>
      <w:r w:rsidRPr="0074298F">
        <w:t xml:space="preserve"> and </w:t>
      </w:r>
      <w:r w:rsidR="007A1DA8">
        <w:t>F</w:t>
      </w:r>
      <w:r w:rsidRPr="0074298F">
        <w:t xml:space="preserve"> summarize the key findings for this sector.</w:t>
      </w:r>
    </w:p>
    <w:p w14:paraId="2CD3CDB7" w14:textId="7A47D4A7" w:rsidR="006344AF" w:rsidRPr="00A7264F" w:rsidRDefault="009767AF" w:rsidP="0074298F">
      <w:pPr>
        <w:pStyle w:val="Heading3"/>
      </w:pPr>
      <w:bookmarkStart w:id="195" w:name="_Toc426367689"/>
      <w:bookmarkStart w:id="196" w:name="_Toc469475587"/>
      <w:r>
        <w:t>Alignment</w:t>
      </w:r>
      <w:r w:rsidR="006344AF" w:rsidRPr="00A7264F">
        <w:t xml:space="preserve"> Opportunities</w:t>
      </w:r>
      <w:bookmarkEnd w:id="195"/>
      <w:r w:rsidR="006344AF" w:rsidRPr="00A7264F">
        <w:t xml:space="preserve"> </w:t>
      </w:r>
      <w:r w:rsidR="00276526">
        <w:t>and Potential Resources</w:t>
      </w:r>
      <w:bookmarkEnd w:id="196"/>
      <w:r w:rsidR="006344AF" w:rsidRPr="00A7264F">
        <w:t xml:space="preserve"> </w:t>
      </w:r>
    </w:p>
    <w:p w14:paraId="490383D8" w14:textId="334B154D" w:rsidR="00A040CD" w:rsidRDefault="00DB3826" w:rsidP="007A1DA8">
      <w:r>
        <w:t xml:space="preserve">Table 3 highlights conservation activities by the strategy categories that the team considered important for collaboration, and which could be implemented over the next 5–10 years. While some activities are </w:t>
      </w:r>
      <w:r>
        <w:lastRenderedPageBreak/>
        <w:t>applicable across many spatial scales and jurisdictions, they are assigned only to the most relevant scale and jurisdiction. The information in Table 3 is not comprehensive, and does not obligate any organization to fund or provide support for strategy implementation.</w:t>
      </w:r>
    </w:p>
    <w:p w14:paraId="54009E79" w14:textId="3EFAB6FE" w:rsidR="007A1DA8" w:rsidRDefault="007A1DA8" w:rsidP="007A1DA8">
      <w:pPr>
        <w:pStyle w:val="Caption"/>
        <w:keepNext/>
      </w:pPr>
      <w:bookmarkStart w:id="197" w:name="_Toc463972204"/>
      <w:r>
        <w:t xml:space="preserve">Table </w:t>
      </w:r>
      <w:r w:rsidR="00C8719F">
        <w:fldChar w:fldCharType="begin"/>
      </w:r>
      <w:r w:rsidR="00C8719F">
        <w:instrText xml:space="preserve"> SEQ Table \* ARABIC </w:instrText>
      </w:r>
      <w:r w:rsidR="00C8719F">
        <w:fldChar w:fldCharType="separate"/>
      </w:r>
      <w:r w:rsidR="00775381">
        <w:rPr>
          <w:noProof/>
        </w:rPr>
        <w:t>3</w:t>
      </w:r>
      <w:r w:rsidR="00C8719F">
        <w:rPr>
          <w:noProof/>
        </w:rPr>
        <w:fldChar w:fldCharType="end"/>
      </w:r>
      <w:r>
        <w:t xml:space="preserve">: </w:t>
      </w:r>
      <w:r w:rsidRPr="00D45A4F">
        <w:t>Collaboration Opportunities by Strategy Category</w:t>
      </w:r>
      <w:bookmarkEnd w:id="197"/>
    </w:p>
    <w:tbl>
      <w:tblPr>
        <w:tblStyle w:val="TableGrid"/>
        <w:tblW w:w="0" w:type="auto"/>
        <w:tblLook w:val="04A0" w:firstRow="1" w:lastRow="0" w:firstColumn="1" w:lastColumn="0" w:noHBand="0" w:noVBand="1"/>
      </w:tblPr>
      <w:tblGrid>
        <w:gridCol w:w="9576"/>
      </w:tblGrid>
      <w:tr w:rsidR="00636946" w14:paraId="01B41F90" w14:textId="77777777" w:rsidTr="00DC2307">
        <w:trPr>
          <w:trHeight w:val="548"/>
        </w:trPr>
        <w:tc>
          <w:tcPr>
            <w:tcW w:w="9576" w:type="dxa"/>
            <w:shd w:val="clear" w:color="auto" w:fill="44546A" w:themeFill="text2"/>
            <w:vAlign w:val="center"/>
          </w:tcPr>
          <w:p w14:paraId="1529DA9B" w14:textId="69B8971D" w:rsidR="00636946" w:rsidRPr="00834EF7" w:rsidRDefault="00636946" w:rsidP="00834EF7">
            <w:pPr>
              <w:jc w:val="center"/>
              <w:rPr>
                <w:color w:val="FFFFFF" w:themeColor="background1"/>
                <w:sz w:val="24"/>
                <w:szCs w:val="24"/>
              </w:rPr>
            </w:pPr>
            <w:r w:rsidRPr="00834EF7">
              <w:rPr>
                <w:b/>
                <w:color w:val="FFFFFF" w:themeColor="background1"/>
                <w:sz w:val="24"/>
                <w:szCs w:val="24"/>
              </w:rPr>
              <w:t>Data Collection and Analysis</w:t>
            </w:r>
          </w:p>
        </w:tc>
      </w:tr>
      <w:tr w:rsidR="00636946" w14:paraId="5B577EFF" w14:textId="77777777" w:rsidTr="009848C7">
        <w:tc>
          <w:tcPr>
            <w:tcW w:w="9576" w:type="dxa"/>
          </w:tcPr>
          <w:p w14:paraId="7D8F11CC" w14:textId="77777777" w:rsidR="000D6619" w:rsidRDefault="000D6619" w:rsidP="009848C7">
            <w:pPr>
              <w:jc w:val="center"/>
              <w:rPr>
                <w:b/>
              </w:rPr>
            </w:pPr>
          </w:p>
          <w:p w14:paraId="762B9414" w14:textId="10513513" w:rsidR="00636946" w:rsidRPr="00AD649A" w:rsidRDefault="00A040CD" w:rsidP="009848C7">
            <w:pPr>
              <w:jc w:val="center"/>
              <w:rPr>
                <w:b/>
              </w:rPr>
            </w:pPr>
            <w:r>
              <w:rPr>
                <w:b/>
              </w:rPr>
              <w:t>Potential</w:t>
            </w:r>
            <w:r w:rsidR="00636946" w:rsidRPr="00AD649A">
              <w:rPr>
                <w:b/>
              </w:rPr>
              <w:t xml:space="preserve"> Conservation Activities</w:t>
            </w:r>
          </w:p>
          <w:p w14:paraId="00DCA906" w14:textId="77777777" w:rsidR="00636946" w:rsidRPr="00661B30" w:rsidRDefault="00636946" w:rsidP="009848C7">
            <w:pPr>
              <w:autoSpaceDE w:val="0"/>
              <w:autoSpaceDN w:val="0"/>
              <w:adjustRightInd w:val="0"/>
              <w:rPr>
                <w:b/>
                <w:i/>
                <w:sz w:val="20"/>
                <w:szCs w:val="20"/>
              </w:rPr>
            </w:pPr>
            <w:r w:rsidRPr="00661B30">
              <w:rPr>
                <w:b/>
                <w:i/>
                <w:sz w:val="20"/>
                <w:szCs w:val="20"/>
              </w:rPr>
              <w:t>Statewide</w:t>
            </w:r>
          </w:p>
          <w:p w14:paraId="2C4D08FF" w14:textId="77777777" w:rsidR="00636946" w:rsidRPr="00C05FA4" w:rsidRDefault="00636946" w:rsidP="00636946">
            <w:pPr>
              <w:numPr>
                <w:ilvl w:val="0"/>
                <w:numId w:val="17"/>
              </w:numPr>
              <w:autoSpaceDE w:val="0"/>
              <w:autoSpaceDN w:val="0"/>
              <w:adjustRightInd w:val="0"/>
              <w:ind w:left="288" w:hanging="288"/>
              <w:rPr>
                <w:rFonts w:cs="Myriad Pro"/>
                <w:b/>
                <w:color w:val="000000"/>
                <w:sz w:val="20"/>
                <w:szCs w:val="20"/>
              </w:rPr>
            </w:pPr>
            <w:r w:rsidRPr="00C05FA4">
              <w:rPr>
                <w:rFonts w:cs="Myriad Pro"/>
                <w:color w:val="000000"/>
                <w:sz w:val="20"/>
                <w:szCs w:val="20"/>
              </w:rPr>
              <w:t>Modernize techniques for data collection (e.g., electronic data and enforcement records management systems)</w:t>
            </w:r>
          </w:p>
          <w:p w14:paraId="225EF2DC" w14:textId="77777777" w:rsidR="00636946" w:rsidRPr="00C05FA4" w:rsidRDefault="00636946" w:rsidP="00636946">
            <w:pPr>
              <w:numPr>
                <w:ilvl w:val="0"/>
                <w:numId w:val="17"/>
              </w:numPr>
              <w:autoSpaceDE w:val="0"/>
              <w:autoSpaceDN w:val="0"/>
              <w:adjustRightInd w:val="0"/>
              <w:ind w:left="288" w:hanging="288"/>
              <w:rPr>
                <w:rFonts w:cs="Myriad Pro"/>
                <w:b/>
                <w:color w:val="000000"/>
                <w:sz w:val="20"/>
                <w:szCs w:val="20"/>
              </w:rPr>
            </w:pPr>
            <w:r w:rsidRPr="00C05FA4">
              <w:rPr>
                <w:rFonts w:cs="Myriad Pro"/>
                <w:color w:val="000000"/>
                <w:sz w:val="20"/>
                <w:szCs w:val="20"/>
              </w:rPr>
              <w:t>Implement long-term MPA monitoring statewide</w:t>
            </w:r>
          </w:p>
          <w:p w14:paraId="2F97A732" w14:textId="77777777" w:rsidR="00636946" w:rsidRPr="00661B30" w:rsidRDefault="00636946" w:rsidP="009848C7">
            <w:pPr>
              <w:autoSpaceDE w:val="0"/>
              <w:autoSpaceDN w:val="0"/>
              <w:adjustRightInd w:val="0"/>
              <w:spacing w:before="120"/>
              <w:rPr>
                <w:b/>
                <w:i/>
                <w:sz w:val="20"/>
                <w:szCs w:val="20"/>
              </w:rPr>
            </w:pPr>
            <w:r w:rsidRPr="00661B30">
              <w:rPr>
                <w:b/>
                <w:i/>
                <w:sz w:val="20"/>
                <w:szCs w:val="20"/>
              </w:rPr>
              <w:t>Regional</w:t>
            </w:r>
          </w:p>
          <w:p w14:paraId="67F5ED02" w14:textId="77777777" w:rsidR="00636946" w:rsidRPr="00C05FA4" w:rsidRDefault="00636946" w:rsidP="00636946">
            <w:pPr>
              <w:numPr>
                <w:ilvl w:val="0"/>
                <w:numId w:val="17"/>
              </w:numPr>
              <w:autoSpaceDE w:val="0"/>
              <w:autoSpaceDN w:val="0"/>
              <w:adjustRightInd w:val="0"/>
              <w:ind w:left="288" w:hanging="288"/>
              <w:rPr>
                <w:rFonts w:cs="Myriad Pro"/>
                <w:b/>
                <w:color w:val="000000"/>
                <w:sz w:val="20"/>
                <w:szCs w:val="20"/>
              </w:rPr>
            </w:pPr>
            <w:r w:rsidRPr="00C05FA4">
              <w:rPr>
                <w:rFonts w:cs="Myriad Pro"/>
                <w:color w:val="000000"/>
                <w:sz w:val="20"/>
                <w:szCs w:val="20"/>
              </w:rPr>
              <w:t>Collect and organize baseline and ephemeral data in the marine region</w:t>
            </w:r>
          </w:p>
          <w:p w14:paraId="609264FE" w14:textId="77777777" w:rsidR="00636946" w:rsidRPr="00C05FA4" w:rsidRDefault="00636946" w:rsidP="00636946">
            <w:pPr>
              <w:numPr>
                <w:ilvl w:val="0"/>
                <w:numId w:val="17"/>
              </w:numPr>
              <w:autoSpaceDE w:val="0"/>
              <w:autoSpaceDN w:val="0"/>
              <w:adjustRightInd w:val="0"/>
              <w:ind w:left="288" w:hanging="288"/>
              <w:rPr>
                <w:rFonts w:cs="Myriad Pro"/>
                <w:b/>
                <w:color w:val="000000"/>
                <w:sz w:val="20"/>
                <w:szCs w:val="20"/>
              </w:rPr>
            </w:pPr>
            <w:r w:rsidRPr="00C05FA4">
              <w:rPr>
                <w:rFonts w:cs="Myriad Pro"/>
                <w:color w:val="000000"/>
                <w:sz w:val="20"/>
                <w:szCs w:val="20"/>
              </w:rPr>
              <w:t>Collect data on invasive species for regulations updates on hull fouling and ballast water</w:t>
            </w:r>
          </w:p>
          <w:p w14:paraId="6B393EC9" w14:textId="77777777" w:rsidR="00636946" w:rsidRPr="00C05FA4" w:rsidRDefault="00636946" w:rsidP="00636946">
            <w:pPr>
              <w:numPr>
                <w:ilvl w:val="0"/>
                <w:numId w:val="17"/>
              </w:numPr>
              <w:autoSpaceDE w:val="0"/>
              <w:autoSpaceDN w:val="0"/>
              <w:adjustRightInd w:val="0"/>
              <w:ind w:left="288" w:hanging="288"/>
              <w:rPr>
                <w:rFonts w:cs="Myriad Pro"/>
                <w:b/>
                <w:color w:val="000000"/>
                <w:sz w:val="20"/>
                <w:szCs w:val="20"/>
              </w:rPr>
            </w:pPr>
            <w:r w:rsidRPr="00C05FA4">
              <w:rPr>
                <w:rFonts w:cs="Myriad Pro"/>
                <w:color w:val="000000"/>
                <w:sz w:val="20"/>
                <w:szCs w:val="20"/>
              </w:rPr>
              <w:t xml:space="preserve">Conduct MPA monitoring that uses the MPA monitoring framework by implementing regional MPA monitoring plans </w:t>
            </w:r>
          </w:p>
          <w:p w14:paraId="0E2A8F0C" w14:textId="77777777" w:rsidR="00636946" w:rsidRPr="00C05FA4" w:rsidRDefault="00636946" w:rsidP="00636946">
            <w:pPr>
              <w:numPr>
                <w:ilvl w:val="0"/>
                <w:numId w:val="17"/>
              </w:numPr>
              <w:autoSpaceDE w:val="0"/>
              <w:autoSpaceDN w:val="0"/>
              <w:adjustRightInd w:val="0"/>
              <w:ind w:left="288" w:hanging="288"/>
              <w:rPr>
                <w:rFonts w:cs="Myriad Pro"/>
                <w:b/>
                <w:color w:val="000000"/>
                <w:sz w:val="20"/>
                <w:szCs w:val="20"/>
              </w:rPr>
            </w:pPr>
            <w:r w:rsidRPr="00C05FA4">
              <w:rPr>
                <w:rFonts w:cs="Myriad Pro"/>
                <w:color w:val="000000"/>
                <w:sz w:val="20"/>
                <w:szCs w:val="20"/>
              </w:rPr>
              <w:t>Work with science and marine community to develop/report monitoring broadly to meet data management needs and climate initiatives</w:t>
            </w:r>
          </w:p>
          <w:p w14:paraId="11BE73BD" w14:textId="77777777" w:rsidR="00636946" w:rsidRPr="00661B30" w:rsidRDefault="00636946" w:rsidP="009848C7">
            <w:pPr>
              <w:autoSpaceDE w:val="0"/>
              <w:autoSpaceDN w:val="0"/>
              <w:adjustRightInd w:val="0"/>
              <w:spacing w:before="120"/>
              <w:rPr>
                <w:rFonts w:cs="Myriad Pro"/>
                <w:b/>
                <w:i/>
                <w:color w:val="000000"/>
                <w:sz w:val="20"/>
                <w:szCs w:val="20"/>
              </w:rPr>
            </w:pPr>
            <w:r w:rsidRPr="00661B30">
              <w:rPr>
                <w:rFonts w:cs="Myriad Pro"/>
                <w:b/>
                <w:i/>
                <w:color w:val="000000"/>
                <w:sz w:val="20"/>
                <w:szCs w:val="20"/>
              </w:rPr>
              <w:t>Local/Site-specific</w:t>
            </w:r>
          </w:p>
          <w:p w14:paraId="526ACBDC" w14:textId="77777777" w:rsidR="00636946" w:rsidRPr="00C05FA4" w:rsidRDefault="00636946" w:rsidP="00636946">
            <w:pPr>
              <w:numPr>
                <w:ilvl w:val="0"/>
                <w:numId w:val="17"/>
              </w:numPr>
              <w:autoSpaceDE w:val="0"/>
              <w:autoSpaceDN w:val="0"/>
              <w:adjustRightInd w:val="0"/>
              <w:ind w:left="288" w:hanging="288"/>
              <w:rPr>
                <w:rFonts w:cs="Myriad Pro"/>
                <w:b/>
                <w:color w:val="000000"/>
                <w:sz w:val="20"/>
                <w:szCs w:val="20"/>
              </w:rPr>
            </w:pPr>
            <w:r w:rsidRPr="00C05FA4">
              <w:rPr>
                <w:rFonts w:cs="Myriad Pro"/>
                <w:color w:val="000000"/>
                <w:sz w:val="20"/>
                <w:szCs w:val="20"/>
              </w:rPr>
              <w:t>Assess wetlands using the CA Rapid Assessment Method (CRAM)</w:t>
            </w:r>
          </w:p>
          <w:p w14:paraId="661BAB95" w14:textId="77777777" w:rsidR="00636946" w:rsidRPr="00C05FA4" w:rsidRDefault="00636946" w:rsidP="00636946">
            <w:pPr>
              <w:numPr>
                <w:ilvl w:val="0"/>
                <w:numId w:val="17"/>
              </w:numPr>
              <w:autoSpaceDE w:val="0"/>
              <w:autoSpaceDN w:val="0"/>
              <w:adjustRightInd w:val="0"/>
              <w:ind w:left="288" w:hanging="288"/>
              <w:rPr>
                <w:rFonts w:cs="Myriad Pro"/>
                <w:b/>
                <w:color w:val="000000"/>
                <w:sz w:val="20"/>
                <w:szCs w:val="20"/>
              </w:rPr>
            </w:pPr>
            <w:r w:rsidRPr="00C05FA4">
              <w:rPr>
                <w:rFonts w:cs="Myriad Pro"/>
                <w:color w:val="000000"/>
                <w:sz w:val="20"/>
                <w:szCs w:val="20"/>
              </w:rPr>
              <w:t>Collect data through wetland restoration projects</w:t>
            </w:r>
          </w:p>
          <w:p w14:paraId="4E926C36" w14:textId="77777777" w:rsidR="00636946" w:rsidRPr="00C05FA4" w:rsidRDefault="00636946" w:rsidP="00636946">
            <w:pPr>
              <w:numPr>
                <w:ilvl w:val="0"/>
                <w:numId w:val="17"/>
              </w:numPr>
              <w:autoSpaceDE w:val="0"/>
              <w:autoSpaceDN w:val="0"/>
              <w:adjustRightInd w:val="0"/>
              <w:ind w:left="288" w:hanging="288"/>
              <w:rPr>
                <w:rFonts w:cs="Myriad Pro"/>
                <w:b/>
                <w:color w:val="000000"/>
                <w:sz w:val="20"/>
                <w:szCs w:val="20"/>
              </w:rPr>
            </w:pPr>
            <w:r w:rsidRPr="00C05FA4">
              <w:rPr>
                <w:rFonts w:cs="Myriad Pro"/>
                <w:color w:val="000000"/>
                <w:sz w:val="20"/>
                <w:szCs w:val="20"/>
              </w:rPr>
              <w:t>Conduct marine resource assessments and make recommendations</w:t>
            </w:r>
          </w:p>
          <w:p w14:paraId="624E41D6" w14:textId="77777777" w:rsidR="00636946" w:rsidRPr="00C05FA4" w:rsidRDefault="00636946" w:rsidP="00636946">
            <w:pPr>
              <w:numPr>
                <w:ilvl w:val="0"/>
                <w:numId w:val="17"/>
              </w:numPr>
              <w:autoSpaceDE w:val="0"/>
              <w:autoSpaceDN w:val="0"/>
              <w:adjustRightInd w:val="0"/>
              <w:ind w:left="288" w:hanging="288"/>
              <w:rPr>
                <w:rFonts w:cs="Myriad Pro"/>
                <w:b/>
                <w:color w:val="000000"/>
                <w:sz w:val="20"/>
                <w:szCs w:val="20"/>
              </w:rPr>
            </w:pPr>
            <w:r w:rsidRPr="00C05FA4">
              <w:rPr>
                <w:rFonts w:cs="Myriad Pro"/>
                <w:color w:val="000000"/>
                <w:sz w:val="20"/>
                <w:szCs w:val="20"/>
              </w:rPr>
              <w:t>Conduct monitoring on areas/species such as rocky intertidal, marine birds, marine mammals, eelgrass, longfin smelt, and sea turtles (e.g., via ROV, scuba)</w:t>
            </w:r>
          </w:p>
          <w:p w14:paraId="6F408FFF" w14:textId="77777777" w:rsidR="00636946" w:rsidRPr="00C05FA4" w:rsidRDefault="00636946" w:rsidP="00636946">
            <w:pPr>
              <w:numPr>
                <w:ilvl w:val="0"/>
                <w:numId w:val="17"/>
              </w:numPr>
              <w:autoSpaceDE w:val="0"/>
              <w:autoSpaceDN w:val="0"/>
              <w:adjustRightInd w:val="0"/>
              <w:ind w:left="288" w:hanging="288"/>
              <w:rPr>
                <w:rFonts w:cs="Myriad Pro"/>
                <w:b/>
                <w:color w:val="000000"/>
                <w:sz w:val="20"/>
                <w:szCs w:val="20"/>
              </w:rPr>
            </w:pPr>
            <w:r w:rsidRPr="00C05FA4">
              <w:rPr>
                <w:rFonts w:cs="Myriad Pro"/>
                <w:color w:val="000000"/>
                <w:sz w:val="20"/>
                <w:szCs w:val="20"/>
              </w:rPr>
              <w:t>Develop new indices for monitoring and evaluation</w:t>
            </w:r>
          </w:p>
          <w:p w14:paraId="1AE12100" w14:textId="77777777" w:rsidR="00636946" w:rsidRPr="00C05FA4" w:rsidRDefault="00636946" w:rsidP="00636946">
            <w:pPr>
              <w:numPr>
                <w:ilvl w:val="0"/>
                <w:numId w:val="17"/>
              </w:numPr>
              <w:autoSpaceDE w:val="0"/>
              <w:autoSpaceDN w:val="0"/>
              <w:adjustRightInd w:val="0"/>
              <w:ind w:left="288" w:hanging="288"/>
              <w:rPr>
                <w:rFonts w:cs="Myriad Pro"/>
                <w:b/>
                <w:color w:val="000000"/>
                <w:sz w:val="20"/>
                <w:szCs w:val="20"/>
              </w:rPr>
            </w:pPr>
            <w:r w:rsidRPr="00C05FA4">
              <w:rPr>
                <w:rFonts w:cs="Myriad Pro"/>
                <w:color w:val="000000"/>
                <w:sz w:val="20"/>
                <w:szCs w:val="20"/>
              </w:rPr>
              <w:t>Distribute publications to local communities and partners about MPA regulations, resources, and monitoring results</w:t>
            </w:r>
          </w:p>
          <w:p w14:paraId="49BBBE1D" w14:textId="77777777" w:rsidR="00636946" w:rsidRPr="00C05FA4" w:rsidRDefault="00636946" w:rsidP="00636946">
            <w:pPr>
              <w:numPr>
                <w:ilvl w:val="0"/>
                <w:numId w:val="17"/>
              </w:numPr>
              <w:autoSpaceDE w:val="0"/>
              <w:autoSpaceDN w:val="0"/>
              <w:adjustRightInd w:val="0"/>
              <w:ind w:left="288" w:hanging="288"/>
              <w:rPr>
                <w:rFonts w:cs="Myriad Pro"/>
                <w:b/>
                <w:color w:val="000000"/>
                <w:sz w:val="20"/>
                <w:szCs w:val="20"/>
              </w:rPr>
            </w:pPr>
            <w:r w:rsidRPr="00C05FA4">
              <w:rPr>
                <w:rFonts w:cs="Myriad Pro"/>
                <w:color w:val="000000"/>
                <w:sz w:val="20"/>
                <w:szCs w:val="20"/>
              </w:rPr>
              <w:t>Have managers identify and prioritize their information needs based on SWAP 2015 goals</w:t>
            </w:r>
          </w:p>
          <w:p w14:paraId="42793274" w14:textId="77777777" w:rsidR="00636946" w:rsidRPr="00C05FA4" w:rsidRDefault="00636946" w:rsidP="00636946">
            <w:pPr>
              <w:numPr>
                <w:ilvl w:val="0"/>
                <w:numId w:val="17"/>
              </w:numPr>
              <w:autoSpaceDE w:val="0"/>
              <w:autoSpaceDN w:val="0"/>
              <w:adjustRightInd w:val="0"/>
              <w:ind w:left="288" w:hanging="288"/>
              <w:rPr>
                <w:rFonts w:cs="Myriad Pro"/>
                <w:b/>
                <w:color w:val="000000"/>
                <w:sz w:val="20"/>
                <w:szCs w:val="20"/>
              </w:rPr>
            </w:pPr>
            <w:r w:rsidRPr="00C05FA4">
              <w:rPr>
                <w:rFonts w:cs="Myriad Pro"/>
                <w:color w:val="000000"/>
                <w:sz w:val="20"/>
                <w:szCs w:val="20"/>
              </w:rPr>
              <w:t>Improve fish passage through use of estuary enhancement data</w:t>
            </w:r>
          </w:p>
          <w:p w14:paraId="3E9176C4" w14:textId="77777777" w:rsidR="00636946" w:rsidRPr="00C05FA4" w:rsidRDefault="00636946" w:rsidP="00636946">
            <w:pPr>
              <w:numPr>
                <w:ilvl w:val="0"/>
                <w:numId w:val="17"/>
              </w:numPr>
              <w:autoSpaceDE w:val="0"/>
              <w:autoSpaceDN w:val="0"/>
              <w:adjustRightInd w:val="0"/>
              <w:ind w:left="288" w:hanging="288"/>
              <w:rPr>
                <w:rFonts w:cs="Myriad Pro"/>
                <w:b/>
                <w:color w:val="000000"/>
                <w:sz w:val="20"/>
                <w:szCs w:val="20"/>
              </w:rPr>
            </w:pPr>
            <w:r w:rsidRPr="00C05FA4">
              <w:rPr>
                <w:rFonts w:cs="Myriad Pro"/>
                <w:color w:val="000000"/>
                <w:sz w:val="20"/>
                <w:szCs w:val="20"/>
              </w:rPr>
              <w:t xml:space="preserve">Increase tidal zone monitoring and data collection </w:t>
            </w:r>
          </w:p>
          <w:p w14:paraId="6D8602E2" w14:textId="77777777" w:rsidR="00636946" w:rsidRPr="00C05FA4" w:rsidRDefault="00636946" w:rsidP="00636946">
            <w:pPr>
              <w:numPr>
                <w:ilvl w:val="0"/>
                <w:numId w:val="17"/>
              </w:numPr>
              <w:autoSpaceDE w:val="0"/>
              <w:autoSpaceDN w:val="0"/>
              <w:adjustRightInd w:val="0"/>
              <w:ind w:left="288" w:hanging="288"/>
              <w:rPr>
                <w:rFonts w:cs="Myriad Pro"/>
                <w:b/>
                <w:color w:val="000000"/>
                <w:sz w:val="20"/>
                <w:szCs w:val="20"/>
              </w:rPr>
            </w:pPr>
            <w:r w:rsidRPr="00C05FA4">
              <w:rPr>
                <w:rFonts w:cs="Myriad Pro"/>
                <w:color w:val="000000"/>
                <w:sz w:val="20"/>
                <w:szCs w:val="20"/>
              </w:rPr>
              <w:t xml:space="preserve">Map wetlands using standard statewide protocols (e.g., CA Aquatic Resources Inventory [CARI]) </w:t>
            </w:r>
          </w:p>
          <w:p w14:paraId="49299575" w14:textId="77777777" w:rsidR="00636946" w:rsidRPr="00661B30" w:rsidRDefault="00636946" w:rsidP="008B0AA2">
            <w:pPr>
              <w:numPr>
                <w:ilvl w:val="0"/>
                <w:numId w:val="17"/>
              </w:numPr>
              <w:autoSpaceDE w:val="0"/>
              <w:autoSpaceDN w:val="0"/>
              <w:adjustRightInd w:val="0"/>
              <w:spacing w:after="120"/>
              <w:ind w:left="288" w:hanging="288"/>
              <w:rPr>
                <w:rFonts w:cs="Myriad Pro"/>
                <w:b/>
                <w:color w:val="000000"/>
                <w:sz w:val="20"/>
                <w:szCs w:val="20"/>
              </w:rPr>
            </w:pPr>
            <w:r w:rsidRPr="00C05FA4">
              <w:rPr>
                <w:rFonts w:cs="Myriad Pro"/>
                <w:color w:val="000000"/>
                <w:sz w:val="20"/>
                <w:szCs w:val="20"/>
              </w:rPr>
              <w:t>Stipulate that monitoring is consistent with the State’s Wetland and Riparian Area Monitoring Plan (WRAMP), as appropriate</w:t>
            </w:r>
          </w:p>
        </w:tc>
      </w:tr>
      <w:tr w:rsidR="00636946" w14:paraId="64FD6455" w14:textId="77777777" w:rsidTr="00834EF7">
        <w:trPr>
          <w:trHeight w:val="476"/>
        </w:trPr>
        <w:tc>
          <w:tcPr>
            <w:tcW w:w="9576" w:type="dxa"/>
            <w:shd w:val="clear" w:color="auto" w:fill="44546A" w:themeFill="text2"/>
            <w:vAlign w:val="center"/>
          </w:tcPr>
          <w:p w14:paraId="24477918" w14:textId="0FBBBDC3" w:rsidR="00636946" w:rsidRPr="00834EF7" w:rsidRDefault="00636946" w:rsidP="00834EF7">
            <w:pPr>
              <w:jc w:val="center"/>
              <w:rPr>
                <w:b/>
                <w:sz w:val="24"/>
                <w:szCs w:val="24"/>
              </w:rPr>
            </w:pPr>
            <w:r w:rsidRPr="00834EF7">
              <w:rPr>
                <w:rFonts w:cs="Myriad Pro"/>
                <w:b/>
                <w:color w:val="FFFFFF" w:themeColor="background1"/>
                <w:sz w:val="24"/>
                <w:szCs w:val="24"/>
              </w:rPr>
              <w:t>Law and Policy</w:t>
            </w:r>
          </w:p>
        </w:tc>
      </w:tr>
      <w:tr w:rsidR="00636946" w14:paraId="206E9C52" w14:textId="77777777" w:rsidTr="009848C7">
        <w:tc>
          <w:tcPr>
            <w:tcW w:w="9576" w:type="dxa"/>
          </w:tcPr>
          <w:p w14:paraId="74AAC7DA" w14:textId="77777777" w:rsidR="000D6619" w:rsidRDefault="000D6619" w:rsidP="009848C7">
            <w:pPr>
              <w:jc w:val="center"/>
              <w:rPr>
                <w:b/>
              </w:rPr>
            </w:pPr>
          </w:p>
          <w:p w14:paraId="67FF102E" w14:textId="166DE2F6" w:rsidR="00636946" w:rsidRDefault="00A040CD" w:rsidP="009848C7">
            <w:pPr>
              <w:jc w:val="center"/>
              <w:rPr>
                <w:b/>
              </w:rPr>
            </w:pPr>
            <w:r>
              <w:rPr>
                <w:b/>
              </w:rPr>
              <w:t xml:space="preserve">Potential </w:t>
            </w:r>
            <w:r w:rsidR="00636946" w:rsidRPr="00AD649A">
              <w:rPr>
                <w:b/>
              </w:rPr>
              <w:t>Conservation Activities</w:t>
            </w:r>
          </w:p>
          <w:p w14:paraId="3F1CA5DA" w14:textId="77777777" w:rsidR="00636946" w:rsidRPr="00345CCA" w:rsidRDefault="00636946" w:rsidP="009848C7">
            <w:pPr>
              <w:autoSpaceDE w:val="0"/>
              <w:autoSpaceDN w:val="0"/>
              <w:adjustRightInd w:val="0"/>
              <w:rPr>
                <w:b/>
                <w:i/>
                <w:sz w:val="20"/>
                <w:szCs w:val="20"/>
              </w:rPr>
            </w:pPr>
            <w:r w:rsidRPr="00345CCA">
              <w:rPr>
                <w:b/>
                <w:i/>
                <w:sz w:val="20"/>
                <w:szCs w:val="20"/>
              </w:rPr>
              <w:t>Statewide</w:t>
            </w:r>
          </w:p>
          <w:p w14:paraId="491380AD"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Coordinate permitting analysis and communication processes among coastal agencies</w:t>
            </w:r>
          </w:p>
          <w:p w14:paraId="0C3C3695"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Ensure effective enforcement by Fish and Wildlife wardens</w:t>
            </w:r>
          </w:p>
          <w:p w14:paraId="7D069B69"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Evaluate if laws are supporting conservation objectives effectively</w:t>
            </w:r>
          </w:p>
          <w:p w14:paraId="01850E93"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Identify areas that need additional policy guidance</w:t>
            </w:r>
          </w:p>
          <w:p w14:paraId="688CC197"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Integrate SLR under existing policies to allow for wetland migration</w:t>
            </w:r>
          </w:p>
          <w:p w14:paraId="7AEBB3CA" w14:textId="77777777" w:rsidR="00636946" w:rsidRPr="00A7264F" w:rsidRDefault="00636946" w:rsidP="00636946">
            <w:pPr>
              <w:pStyle w:val="ListParagraph"/>
              <w:numPr>
                <w:ilvl w:val="0"/>
                <w:numId w:val="17"/>
              </w:numPr>
              <w:ind w:left="288" w:hanging="288"/>
              <w:rPr>
                <w:rFonts w:cs="Myriad Pro"/>
                <w:b/>
                <w:color w:val="000000"/>
                <w:sz w:val="20"/>
              </w:rPr>
            </w:pPr>
            <w:r w:rsidRPr="00A7264F">
              <w:rPr>
                <w:rFonts w:cs="Myriad Pro"/>
                <w:color w:val="000000"/>
                <w:sz w:val="20"/>
              </w:rPr>
              <w:t xml:space="preserve">Monitor and enforce compliance with ballast water regulations and hull biofouling prevention programs </w:t>
            </w:r>
          </w:p>
          <w:p w14:paraId="3F5D544E"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Protect coastal resources through agency policy review and updated guidance</w:t>
            </w:r>
          </w:p>
          <w:p w14:paraId="7A77FAFD"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 xml:space="preserve">Provide input on marine resources of concern and analyze how concerns can elevate/highlight/protect </w:t>
            </w:r>
            <w:r w:rsidRPr="00A7264F">
              <w:rPr>
                <w:rFonts w:cs="Myriad Pro"/>
                <w:color w:val="000000"/>
                <w:sz w:val="20"/>
              </w:rPr>
              <w:lastRenderedPageBreak/>
              <w:t>resources under Local Coastal Plans/Coastal Act</w:t>
            </w:r>
          </w:p>
          <w:p w14:paraId="67E4C720"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szCs w:val="20"/>
              </w:rPr>
              <w:t>Regulate development (e.g. shoreline armoring, housing, docks, roads) in coastal zone under Coastal Act (e.g., limit increase in erosion rates from coastal armoring)</w:t>
            </w:r>
          </w:p>
          <w:p w14:paraId="4EB80358"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Support investment in marine law enforcement capacity</w:t>
            </w:r>
          </w:p>
          <w:p w14:paraId="04653651"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Track MPA enforcement and violations cases statewide</w:t>
            </w:r>
          </w:p>
          <w:p w14:paraId="39E171C1"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Work with prosecutors to identify needed changes in relevant code sections to support stronger enforcement of existing marine/ coastal resource protection laws</w:t>
            </w:r>
            <w:r w:rsidRPr="00A7264F">
              <w:rPr>
                <w:i/>
                <w:sz w:val="20"/>
                <w:szCs w:val="20"/>
                <w:u w:val="single"/>
              </w:rPr>
              <w:t xml:space="preserve"> </w:t>
            </w:r>
          </w:p>
          <w:p w14:paraId="18D5D906" w14:textId="77777777" w:rsidR="00636946" w:rsidRPr="00345CCA" w:rsidRDefault="00636946" w:rsidP="009848C7">
            <w:pPr>
              <w:autoSpaceDE w:val="0"/>
              <w:autoSpaceDN w:val="0"/>
              <w:adjustRightInd w:val="0"/>
              <w:spacing w:before="120"/>
              <w:ind w:left="-9"/>
              <w:rPr>
                <w:rFonts w:cs="Myriad Pro"/>
                <w:b/>
                <w:color w:val="000000"/>
                <w:sz w:val="20"/>
              </w:rPr>
            </w:pPr>
            <w:r w:rsidRPr="00345CCA">
              <w:rPr>
                <w:b/>
                <w:i/>
                <w:sz w:val="20"/>
                <w:szCs w:val="20"/>
              </w:rPr>
              <w:t>Regional</w:t>
            </w:r>
          </w:p>
          <w:p w14:paraId="5EF381D6"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Work with communities to encourage greater compliance with MPA regulations</w:t>
            </w:r>
          </w:p>
          <w:p w14:paraId="3EC8D399" w14:textId="77777777" w:rsidR="00636946" w:rsidRPr="00345CCA" w:rsidRDefault="00636946" w:rsidP="009848C7">
            <w:pPr>
              <w:autoSpaceDE w:val="0"/>
              <w:autoSpaceDN w:val="0"/>
              <w:adjustRightInd w:val="0"/>
              <w:spacing w:before="120"/>
              <w:rPr>
                <w:rFonts w:cs="Myriad Pro"/>
                <w:b/>
                <w:i/>
                <w:color w:val="000000"/>
                <w:sz w:val="20"/>
                <w:szCs w:val="20"/>
              </w:rPr>
            </w:pPr>
            <w:r w:rsidRPr="00345CCA">
              <w:rPr>
                <w:rFonts w:cs="Myriad Pro"/>
                <w:b/>
                <w:i/>
                <w:color w:val="000000"/>
                <w:sz w:val="20"/>
                <w:szCs w:val="20"/>
              </w:rPr>
              <w:t>Local/Site-specific</w:t>
            </w:r>
          </w:p>
          <w:p w14:paraId="396A5ACA" w14:textId="77777777" w:rsidR="00636946"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Develop viable list of marine restoration options (e.g., eelgrass, native oyster, and salt marsh restoration, land purchases for habitat restoration to accommodate sea level rise) that would directly benefit MPAs and marine resources in general.</w:t>
            </w:r>
          </w:p>
          <w:p w14:paraId="4029D8CA" w14:textId="77777777" w:rsidR="00636946" w:rsidRPr="00661B30" w:rsidRDefault="00636946" w:rsidP="008B0AA2">
            <w:pPr>
              <w:numPr>
                <w:ilvl w:val="0"/>
                <w:numId w:val="17"/>
              </w:numPr>
              <w:autoSpaceDE w:val="0"/>
              <w:autoSpaceDN w:val="0"/>
              <w:adjustRightInd w:val="0"/>
              <w:spacing w:after="120"/>
              <w:ind w:left="288" w:hanging="288"/>
              <w:rPr>
                <w:rFonts w:cs="Myriad Pro"/>
                <w:b/>
                <w:color w:val="000000"/>
                <w:sz w:val="20"/>
              </w:rPr>
            </w:pPr>
            <w:r w:rsidRPr="00661B30">
              <w:rPr>
                <w:rFonts w:cs="Myriad Pro"/>
                <w:color w:val="000000"/>
                <w:sz w:val="20"/>
              </w:rPr>
              <w:t>Improve public understanding of buffers and seasonal island closures to increase compliance to protect seabirds, marine mammals, and other marine resources</w:t>
            </w:r>
          </w:p>
        </w:tc>
      </w:tr>
      <w:tr w:rsidR="00636946" w14:paraId="5578C1B0" w14:textId="77777777" w:rsidTr="00834EF7">
        <w:trPr>
          <w:trHeight w:val="476"/>
        </w:trPr>
        <w:tc>
          <w:tcPr>
            <w:tcW w:w="9576" w:type="dxa"/>
            <w:shd w:val="clear" w:color="auto" w:fill="44546A" w:themeFill="text2"/>
            <w:vAlign w:val="center"/>
          </w:tcPr>
          <w:p w14:paraId="53F0BC68" w14:textId="3DB9B5B0" w:rsidR="00636946" w:rsidRPr="00834EF7" w:rsidRDefault="00636946" w:rsidP="00834EF7">
            <w:pPr>
              <w:jc w:val="center"/>
              <w:rPr>
                <w:b/>
                <w:sz w:val="24"/>
                <w:szCs w:val="24"/>
              </w:rPr>
            </w:pPr>
            <w:r w:rsidRPr="00834EF7">
              <w:rPr>
                <w:rFonts w:cs="Myriad Pro"/>
                <w:b/>
                <w:color w:val="FFFFFF" w:themeColor="background1"/>
                <w:sz w:val="24"/>
                <w:szCs w:val="24"/>
              </w:rPr>
              <w:lastRenderedPageBreak/>
              <w:t>Management Planning</w:t>
            </w:r>
          </w:p>
        </w:tc>
      </w:tr>
      <w:tr w:rsidR="00636946" w14:paraId="14DD3931" w14:textId="77777777" w:rsidTr="009848C7">
        <w:tc>
          <w:tcPr>
            <w:tcW w:w="9576" w:type="dxa"/>
          </w:tcPr>
          <w:p w14:paraId="56C1E311" w14:textId="77777777" w:rsidR="000D6619" w:rsidRDefault="000D6619" w:rsidP="009848C7">
            <w:pPr>
              <w:jc w:val="center"/>
              <w:rPr>
                <w:b/>
              </w:rPr>
            </w:pPr>
          </w:p>
          <w:p w14:paraId="14AB69F6" w14:textId="10A8AEAB" w:rsidR="00636946" w:rsidRDefault="00A040CD" w:rsidP="009848C7">
            <w:pPr>
              <w:jc w:val="center"/>
              <w:rPr>
                <w:b/>
              </w:rPr>
            </w:pPr>
            <w:r>
              <w:rPr>
                <w:b/>
              </w:rPr>
              <w:t>Potential</w:t>
            </w:r>
            <w:r w:rsidR="00636946" w:rsidRPr="00AD649A">
              <w:rPr>
                <w:b/>
              </w:rPr>
              <w:t xml:space="preserve"> Conservation Activities</w:t>
            </w:r>
          </w:p>
          <w:p w14:paraId="0F0CC0DC" w14:textId="77777777" w:rsidR="00636946" w:rsidRPr="00345CCA" w:rsidRDefault="00636946" w:rsidP="009848C7">
            <w:pPr>
              <w:autoSpaceDE w:val="0"/>
              <w:autoSpaceDN w:val="0"/>
              <w:adjustRightInd w:val="0"/>
              <w:rPr>
                <w:b/>
                <w:i/>
                <w:sz w:val="20"/>
                <w:szCs w:val="20"/>
              </w:rPr>
            </w:pPr>
            <w:r w:rsidRPr="00345CCA">
              <w:rPr>
                <w:b/>
                <w:i/>
                <w:sz w:val="20"/>
                <w:szCs w:val="20"/>
              </w:rPr>
              <w:t>Statewide</w:t>
            </w:r>
          </w:p>
          <w:p w14:paraId="774F7E20"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szCs w:val="20"/>
              </w:rPr>
              <w:t>Convene working groups among State natural resource managers and Federal partners to increase communication and collaboration</w:t>
            </w:r>
          </w:p>
          <w:p w14:paraId="3FA69965"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 xml:space="preserve">Develop a statewide outreach and education plan on ecosystem services provided by </w:t>
            </w:r>
            <w:proofErr w:type="spellStart"/>
            <w:r w:rsidRPr="00A7264F">
              <w:rPr>
                <w:rFonts w:cs="Myriad Pro"/>
                <w:color w:val="000000"/>
                <w:sz w:val="20"/>
              </w:rPr>
              <w:t>embayments</w:t>
            </w:r>
            <w:proofErr w:type="spellEnd"/>
            <w:r w:rsidRPr="00A7264F">
              <w:rPr>
                <w:rFonts w:cs="Myriad Pro"/>
                <w:color w:val="000000"/>
                <w:sz w:val="20"/>
              </w:rPr>
              <w:t>, estuaries, and lagoons (e.g., citizen science guide)</w:t>
            </w:r>
          </w:p>
          <w:p w14:paraId="7557969F"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Enhance the multi-agency coastal project review process to harmonize coastal management (e.g., modeled after SCWRP’s work plan project evaluation)</w:t>
            </w:r>
          </w:p>
          <w:p w14:paraId="3C3A5749"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Improve coordination and collaboration on MLPA involvement</w:t>
            </w:r>
          </w:p>
          <w:p w14:paraId="2533595F"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Work with partners to develop statewide MPA enforcement, compliance, and permitting plan</w:t>
            </w:r>
          </w:p>
          <w:p w14:paraId="3DF860C9" w14:textId="77777777" w:rsidR="00636946" w:rsidRPr="00345CCA" w:rsidRDefault="00636946" w:rsidP="009848C7">
            <w:pPr>
              <w:autoSpaceDE w:val="0"/>
              <w:autoSpaceDN w:val="0"/>
              <w:adjustRightInd w:val="0"/>
              <w:spacing w:before="120"/>
              <w:rPr>
                <w:rFonts w:cs="Myriad Pro"/>
                <w:b/>
                <w:color w:val="000000"/>
                <w:sz w:val="20"/>
              </w:rPr>
            </w:pPr>
            <w:r w:rsidRPr="00345CCA">
              <w:rPr>
                <w:b/>
                <w:i/>
                <w:sz w:val="20"/>
                <w:szCs w:val="20"/>
              </w:rPr>
              <w:t>Regional</w:t>
            </w:r>
          </w:p>
          <w:p w14:paraId="7CA5DF99"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Create documents, materials, and processes to increase inter-agency and cross-sector collaboration on protection measures to identify habitat pressures and stresses</w:t>
            </w:r>
          </w:p>
          <w:p w14:paraId="027FF5F5"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Determine method to conduct resource valuation of ecosystem services</w:t>
            </w:r>
          </w:p>
          <w:p w14:paraId="020B77C6"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Develop implementable restoration plans in estuaries and wetlands</w:t>
            </w:r>
          </w:p>
          <w:p w14:paraId="0CFE8A27"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Develop SLR adaptations for coastal wetlands</w:t>
            </w:r>
          </w:p>
          <w:p w14:paraId="1C06AC85" w14:textId="77777777" w:rsidR="00636946" w:rsidRPr="00345CCA" w:rsidRDefault="00636946" w:rsidP="009848C7">
            <w:pPr>
              <w:autoSpaceDE w:val="0"/>
              <w:autoSpaceDN w:val="0"/>
              <w:adjustRightInd w:val="0"/>
              <w:spacing w:before="120"/>
              <w:rPr>
                <w:rFonts w:cs="Myriad Pro"/>
                <w:b/>
                <w:i/>
                <w:color w:val="000000"/>
                <w:sz w:val="20"/>
                <w:szCs w:val="20"/>
              </w:rPr>
            </w:pPr>
            <w:r w:rsidRPr="00345CCA">
              <w:rPr>
                <w:rFonts w:cs="Myriad Pro"/>
                <w:b/>
                <w:i/>
                <w:color w:val="000000"/>
                <w:sz w:val="20"/>
                <w:szCs w:val="20"/>
              </w:rPr>
              <w:t>Local/Site-specific</w:t>
            </w:r>
          </w:p>
          <w:p w14:paraId="47151891"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Balance water reuse to benefit key species</w:t>
            </w:r>
          </w:p>
          <w:p w14:paraId="0F5C476C"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 xml:space="preserve">Develop new storm water programs and manage flow to reduce pollutants entering marine waters </w:t>
            </w:r>
          </w:p>
          <w:p w14:paraId="622CBE6B"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Develop site-specific plans for coastal lagoons and key species</w:t>
            </w:r>
          </w:p>
          <w:p w14:paraId="6991F3F2"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 xml:space="preserve">Identify needs and gaps for management planning </w:t>
            </w:r>
          </w:p>
          <w:p w14:paraId="1F488C64"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 xml:space="preserve">Consider wildlife needs in management of water and floods in estuaries/wetlands </w:t>
            </w:r>
          </w:p>
          <w:p w14:paraId="3D3EAD5F"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rPr>
              <w:t>Provide input to assessments and planning processes</w:t>
            </w:r>
          </w:p>
          <w:p w14:paraId="288DF592" w14:textId="77777777" w:rsidR="00636946" w:rsidRPr="00A7264F"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szCs w:val="20"/>
              </w:rPr>
              <w:t>Restore juvenile fish rearing habitat</w:t>
            </w:r>
            <w:r w:rsidRPr="00A7264F">
              <w:rPr>
                <w:rFonts w:cs="Myriad Pro"/>
                <w:color w:val="000000"/>
                <w:sz w:val="20"/>
              </w:rPr>
              <w:t xml:space="preserve"> </w:t>
            </w:r>
          </w:p>
          <w:p w14:paraId="6912B6A2" w14:textId="77777777" w:rsidR="00636946" w:rsidRDefault="00636946" w:rsidP="00636946">
            <w:pPr>
              <w:numPr>
                <w:ilvl w:val="0"/>
                <w:numId w:val="17"/>
              </w:numPr>
              <w:autoSpaceDE w:val="0"/>
              <w:autoSpaceDN w:val="0"/>
              <w:adjustRightInd w:val="0"/>
              <w:ind w:left="288" w:hanging="288"/>
              <w:rPr>
                <w:rFonts w:cs="Myriad Pro"/>
                <w:b/>
                <w:color w:val="000000"/>
                <w:sz w:val="20"/>
              </w:rPr>
            </w:pPr>
            <w:r w:rsidRPr="00A7264F">
              <w:rPr>
                <w:rFonts w:cs="Myriad Pro"/>
                <w:color w:val="000000"/>
                <w:sz w:val="20"/>
                <w:szCs w:val="20"/>
              </w:rPr>
              <w:t>Set goals on habitat distribution and SLR resiliency</w:t>
            </w:r>
          </w:p>
          <w:p w14:paraId="0DF54177" w14:textId="77777777" w:rsidR="00636946" w:rsidRPr="00345CCA" w:rsidRDefault="00636946" w:rsidP="008B0AA2">
            <w:pPr>
              <w:numPr>
                <w:ilvl w:val="0"/>
                <w:numId w:val="17"/>
              </w:numPr>
              <w:autoSpaceDE w:val="0"/>
              <w:autoSpaceDN w:val="0"/>
              <w:adjustRightInd w:val="0"/>
              <w:spacing w:after="120"/>
              <w:ind w:left="288" w:hanging="288"/>
              <w:rPr>
                <w:rFonts w:cs="Myriad Pro"/>
                <w:b/>
                <w:color w:val="000000"/>
                <w:sz w:val="20"/>
              </w:rPr>
            </w:pPr>
            <w:r w:rsidRPr="00345CCA">
              <w:rPr>
                <w:rFonts w:cs="Myriad Pro"/>
                <w:color w:val="000000"/>
                <w:sz w:val="20"/>
              </w:rPr>
              <w:t xml:space="preserve">Support Community MPA </w:t>
            </w:r>
            <w:proofErr w:type="spellStart"/>
            <w:r w:rsidRPr="00345CCA">
              <w:rPr>
                <w:rFonts w:cs="Myriad Pro"/>
                <w:color w:val="000000"/>
                <w:sz w:val="20"/>
              </w:rPr>
              <w:t>Collaboratives</w:t>
            </w:r>
            <w:proofErr w:type="spellEnd"/>
            <w:r w:rsidRPr="00345CCA">
              <w:rPr>
                <w:rFonts w:cs="Myriad Pro"/>
                <w:color w:val="000000"/>
                <w:sz w:val="20"/>
              </w:rPr>
              <w:t xml:space="preserve"> to ensure local expertise informs management decisions</w:t>
            </w:r>
          </w:p>
        </w:tc>
      </w:tr>
    </w:tbl>
    <w:p w14:paraId="2AAC0F87" w14:textId="77777777" w:rsidR="0088647F" w:rsidRPr="0088647F" w:rsidRDefault="0088647F" w:rsidP="0088647F">
      <w:bookmarkStart w:id="198" w:name="_Toc425781408"/>
      <w:bookmarkStart w:id="199" w:name="_Toc425781510"/>
      <w:bookmarkStart w:id="200" w:name="_Toc425781630"/>
      <w:bookmarkStart w:id="201" w:name="_Toc425781834"/>
      <w:bookmarkStart w:id="202" w:name="_Toc426462609"/>
      <w:bookmarkStart w:id="203" w:name="_Toc425781409"/>
      <w:bookmarkStart w:id="204" w:name="_Toc425781511"/>
      <w:bookmarkStart w:id="205" w:name="_Toc425781631"/>
      <w:bookmarkStart w:id="206" w:name="_Toc425781835"/>
      <w:bookmarkStart w:id="207" w:name="_Toc426462610"/>
      <w:bookmarkStart w:id="208" w:name="_Toc425781410"/>
      <w:bookmarkStart w:id="209" w:name="_Toc425781512"/>
      <w:bookmarkStart w:id="210" w:name="_Toc425781632"/>
      <w:bookmarkStart w:id="211" w:name="_Toc425781836"/>
      <w:bookmarkStart w:id="212" w:name="_Toc426462611"/>
      <w:bookmarkStart w:id="213" w:name="_Toc425781411"/>
      <w:bookmarkStart w:id="214" w:name="_Toc425781513"/>
      <w:bookmarkStart w:id="215" w:name="_Toc425781633"/>
      <w:bookmarkStart w:id="216" w:name="_Toc425781837"/>
      <w:bookmarkStart w:id="217" w:name="_Toc426462612"/>
      <w:bookmarkStart w:id="218" w:name="_Toc425781412"/>
      <w:bookmarkStart w:id="219" w:name="_Toc425781514"/>
      <w:bookmarkStart w:id="220" w:name="_Toc425781634"/>
      <w:bookmarkStart w:id="221" w:name="_Toc425781838"/>
      <w:bookmarkStart w:id="222" w:name="_Toc426462613"/>
      <w:bookmarkStart w:id="223" w:name="_Toc425781413"/>
      <w:bookmarkStart w:id="224" w:name="_Toc425781515"/>
      <w:bookmarkStart w:id="225" w:name="_Toc425781635"/>
      <w:bookmarkStart w:id="226" w:name="_Toc425781839"/>
      <w:bookmarkStart w:id="227" w:name="_Toc426462614"/>
      <w:bookmarkStart w:id="228" w:name="_Toc425781414"/>
      <w:bookmarkStart w:id="229" w:name="_Toc425781516"/>
      <w:bookmarkStart w:id="230" w:name="_Toc425781636"/>
      <w:bookmarkStart w:id="231" w:name="_Toc425781840"/>
      <w:bookmarkStart w:id="232" w:name="_Toc426462615"/>
      <w:bookmarkStart w:id="233" w:name="_Toc426367692"/>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2CD3CED6" w14:textId="072E235A" w:rsidR="00E645B2" w:rsidRPr="00A7264F" w:rsidRDefault="008A032E" w:rsidP="00B41501">
      <w:pPr>
        <w:pStyle w:val="Heading1"/>
      </w:pPr>
      <w:bookmarkStart w:id="234" w:name="_Toc469475588"/>
      <w:r>
        <w:lastRenderedPageBreak/>
        <w:t>Evaluating Implementa</w:t>
      </w:r>
      <w:r w:rsidR="00E645B2" w:rsidRPr="00A7264F">
        <w:t>tion Efforts</w:t>
      </w:r>
      <w:bookmarkEnd w:id="233"/>
      <w:bookmarkEnd w:id="234"/>
    </w:p>
    <w:p w14:paraId="2CD3CEEA" w14:textId="23B429DB" w:rsidR="00E645B2" w:rsidRPr="00565AD1" w:rsidRDefault="00F6498C" w:rsidP="00565AD1">
      <w:pPr>
        <w:rPr>
          <w:rFonts w:eastAsia="Times New Roman" w:cstheme="majorBidi"/>
          <w:b/>
          <w:i/>
          <w:color w:val="5B9BD5" w:themeColor="accent1"/>
          <w:sz w:val="26"/>
          <w:szCs w:val="26"/>
        </w:rPr>
      </w:pPr>
      <w:bookmarkStart w:id="235" w:name="_Toc424562163"/>
      <w:bookmarkStart w:id="236" w:name="_Toc425439710"/>
      <w:bookmarkStart w:id="237" w:name="_Toc425520876"/>
      <w:bookmarkStart w:id="238" w:name="_Toc424562164"/>
      <w:bookmarkStart w:id="239" w:name="_Toc425439711"/>
      <w:bookmarkStart w:id="240" w:name="_Toc425520877"/>
      <w:bookmarkStart w:id="241" w:name="_Toc426367693"/>
      <w:bookmarkEnd w:id="235"/>
      <w:bookmarkEnd w:id="236"/>
      <w:bookmarkEnd w:id="237"/>
      <w:bookmarkEnd w:id="238"/>
      <w:bookmarkEnd w:id="239"/>
      <w:bookmarkEnd w:id="240"/>
      <w:r w:rsidRPr="0031450A">
        <w:t>Implement</w:t>
      </w:r>
      <w:r>
        <w:t xml:space="preserve">ing </w:t>
      </w:r>
      <w:r w:rsidRPr="0031450A">
        <w:t xml:space="preserve">SWAP </w:t>
      </w:r>
      <w:r>
        <w:t xml:space="preserve">2015 </w:t>
      </w:r>
      <w:r w:rsidRPr="0031450A">
        <w:t>and its nine companion plans is a complex undertaking. Th</w:t>
      </w:r>
      <w:r>
        <w:t>is</w:t>
      </w:r>
      <w:r w:rsidRPr="0031450A">
        <w:t xml:space="preserve"> section </w:t>
      </w:r>
      <w:r w:rsidR="00820645">
        <w:t xml:space="preserve">(and SWAP 2015 Chapter 8) </w:t>
      </w:r>
      <w:r w:rsidRPr="0031450A">
        <w:t>emphasiz</w:t>
      </w:r>
      <w:r>
        <w:t>es</w:t>
      </w:r>
      <w:r w:rsidRPr="0031450A">
        <w:t xml:space="preserve"> the importance of adaptive management </w:t>
      </w:r>
      <w:r>
        <w:t xml:space="preserve">based on performance monitoring and </w:t>
      </w:r>
      <w:r w:rsidRPr="0031450A">
        <w:t>evaluati</w:t>
      </w:r>
      <w:r>
        <w:t>on during the implementation stage</w:t>
      </w:r>
      <w:r w:rsidR="009848C7" w:rsidRPr="0031450A">
        <w:t>.</w:t>
      </w:r>
      <w:r w:rsidR="00E645B2" w:rsidRPr="00A7264F">
        <w:t xml:space="preserve"> </w:t>
      </w:r>
      <w:bookmarkEnd w:id="241"/>
    </w:p>
    <w:p w14:paraId="0AAEAEDD" w14:textId="5C2E233F" w:rsidR="009A3095" w:rsidRPr="00A7264F" w:rsidRDefault="009A3095" w:rsidP="009A3095">
      <w:pPr>
        <w:spacing w:after="0"/>
      </w:pPr>
      <w:r w:rsidRPr="00A7264F">
        <w:t>SWAP 2015 sets a stage for adaptive management by developing the plan based on the Open Standards for the Practi</w:t>
      </w:r>
      <w:r w:rsidR="00F6498C">
        <w:t>ces of Conservation</w:t>
      </w:r>
      <w:r w:rsidRPr="00A7264F">
        <w:t xml:space="preserve">. SWAP 2015 implementation will be monitored over time in concert with other conservation activities conducted by CDFW and partners. SWAP 2015 recognizes three </w:t>
      </w:r>
      <w:r w:rsidR="00F6498C">
        <w:t>types of monitoring</w:t>
      </w:r>
      <w:r w:rsidRPr="00A7264F">
        <w:t xml:space="preserve">: </w:t>
      </w:r>
    </w:p>
    <w:p w14:paraId="6A770224" w14:textId="2AF1EC80" w:rsidR="009A3095" w:rsidRPr="00A7264F" w:rsidRDefault="009A3095" w:rsidP="009A3095">
      <w:pPr>
        <w:pStyle w:val="ListParagraph"/>
        <w:numPr>
          <w:ilvl w:val="0"/>
          <w:numId w:val="42"/>
        </w:numPr>
      </w:pPr>
      <w:r w:rsidRPr="00A7264F">
        <w:t xml:space="preserve">status monitoring, which tracks conditions of species, ecosystems, and other conservation factors (including negative impacts to ecosystems) through time; </w:t>
      </w:r>
    </w:p>
    <w:p w14:paraId="7299FF35" w14:textId="68F92300" w:rsidR="009A3095" w:rsidRPr="00A7264F" w:rsidRDefault="009A3095" w:rsidP="009A3095">
      <w:pPr>
        <w:pStyle w:val="ListParagraph"/>
        <w:numPr>
          <w:ilvl w:val="0"/>
          <w:numId w:val="42"/>
        </w:numPr>
      </w:pPr>
      <w:r w:rsidRPr="00A7264F">
        <w:t>effectiveness monitoring, which</w:t>
      </w:r>
      <w:r w:rsidRPr="00A7264F">
        <w:rPr>
          <w:color w:val="000000"/>
        </w:rPr>
        <w:t xml:space="preserve"> determines if conservation strategies are having</w:t>
      </w:r>
      <w:r w:rsidRPr="00A7264F">
        <w:rPr>
          <w:color w:val="000000"/>
        </w:rPr>
        <w:br/>
        <w:t>their intended results and identifies ways to improve actions that are less effective for</w:t>
      </w:r>
      <w:r w:rsidR="00CF2CAC" w:rsidRPr="00A7264F">
        <w:rPr>
          <w:color w:val="000000"/>
        </w:rPr>
        <w:t xml:space="preserve"> </w:t>
      </w:r>
      <w:r w:rsidRPr="00A7264F">
        <w:rPr>
          <w:color w:val="000000"/>
        </w:rPr>
        <w:t>adaptive management; and</w:t>
      </w:r>
    </w:p>
    <w:p w14:paraId="18E0962F" w14:textId="5467BE71" w:rsidR="009A3095" w:rsidRPr="00A7264F" w:rsidRDefault="009A3095" w:rsidP="009A3095">
      <w:pPr>
        <w:pStyle w:val="ListParagraph"/>
        <w:numPr>
          <w:ilvl w:val="0"/>
          <w:numId w:val="42"/>
        </w:numPr>
      </w:pPr>
      <w:proofErr w:type="gramStart"/>
      <w:r w:rsidRPr="00A7264F">
        <w:rPr>
          <w:color w:val="000000"/>
        </w:rPr>
        <w:t>effect</w:t>
      </w:r>
      <w:r w:rsidR="00950029">
        <w:rPr>
          <w:color w:val="000000"/>
        </w:rPr>
        <w:t>s</w:t>
      </w:r>
      <w:proofErr w:type="gramEnd"/>
      <w:r w:rsidRPr="00A7264F">
        <w:rPr>
          <w:color w:val="000000"/>
        </w:rPr>
        <w:t xml:space="preserve"> monitoring, which addresses if and how the target conditions are being</w:t>
      </w:r>
      <w:r w:rsidRPr="00A7264F">
        <w:rPr>
          <w:color w:val="000000"/>
        </w:rPr>
        <w:br/>
        <w:t xml:space="preserve">influenced by strategy implementation. </w:t>
      </w:r>
    </w:p>
    <w:p w14:paraId="4C6B08E9" w14:textId="77777777" w:rsidR="00F6498C" w:rsidRDefault="00F6498C" w:rsidP="00F6498C">
      <w:r w:rsidRPr="00FE4512">
        <w:t>Monitoring and evaluating SWAP 2015 implementation are critical steps to demonstrate and account for the overall progress and success achieved by the</w:t>
      </w:r>
      <w:r>
        <w:t xml:space="preserve"> plan</w:t>
      </w:r>
      <w:r w:rsidRPr="00FE4512">
        <w:t xml:space="preserve">. By incorporating lessons learned through </w:t>
      </w:r>
      <w:r>
        <w:t xml:space="preserve">monitoring conservation activities </w:t>
      </w:r>
      <w:r w:rsidRPr="00FE4512">
        <w:t>and evaluati</w:t>
      </w:r>
      <w:r>
        <w:t>ng for</w:t>
      </w:r>
      <w:r w:rsidRPr="00FE4512">
        <w:t xml:space="preserve"> future actions, CDFW and partners have opportunities to improve performance and adapt emerging needs that were not </w:t>
      </w:r>
      <w:r>
        <w:t xml:space="preserve">previously </w:t>
      </w:r>
      <w:r w:rsidRPr="00FE4512">
        <w:t>considered</w:t>
      </w:r>
      <w:r>
        <w:t xml:space="preserve">. For </w:t>
      </w:r>
      <w:r w:rsidRPr="00FE4512">
        <w:t xml:space="preserve">stakeholders including decision-makers, partners, and funders, </w:t>
      </w:r>
      <w:r>
        <w:t>the resulting data</w:t>
      </w:r>
      <w:r w:rsidRPr="008D4A0D">
        <w:t xml:space="preserve"> </w:t>
      </w:r>
      <w:r>
        <w:t xml:space="preserve">would be useful for not only understanding </w:t>
      </w:r>
      <w:r w:rsidRPr="00FE4512">
        <w:t>the status of SWAP 2015 and companion plan implementation,</w:t>
      </w:r>
      <w:r>
        <w:t xml:space="preserve"> but also to prioritize </w:t>
      </w:r>
      <w:r w:rsidRPr="00FE4512">
        <w:t>resource</w:t>
      </w:r>
      <w:r>
        <w:t xml:space="preserve"> allocations necessary</w:t>
      </w:r>
      <w:r w:rsidRPr="008D4A0D">
        <w:t xml:space="preserve"> </w:t>
      </w:r>
      <w:r>
        <w:t>for managing natural resources in the state.</w:t>
      </w:r>
    </w:p>
    <w:p w14:paraId="2CD3CEF0" w14:textId="072D4C2A" w:rsidR="000B1F0E" w:rsidRPr="00A7264F" w:rsidRDefault="00F6498C" w:rsidP="00F6498C">
      <w:r w:rsidRPr="00FE4512">
        <w:t>SWAP 2015 developed performance measures for each strategy category</w:t>
      </w:r>
      <w:r>
        <w:t xml:space="preserve"> (SWAP 2015</w:t>
      </w:r>
      <w:r w:rsidR="00820645" w:rsidRPr="00820645">
        <w:t xml:space="preserve"> </w:t>
      </w:r>
      <w:r w:rsidR="00820645">
        <w:t>Chapter 8</w:t>
      </w:r>
      <w:r>
        <w:t>)</w:t>
      </w:r>
      <w:r w:rsidRPr="00FE4512">
        <w:t>. These measures are critical in assessing SWAP 2015</w:t>
      </w:r>
      <w:r>
        <w:t xml:space="preserve"> performance</w:t>
      </w:r>
      <w:r w:rsidRPr="00FE4512">
        <w:t xml:space="preserve"> and </w:t>
      </w:r>
      <w:r>
        <w:t xml:space="preserve">will be used for </w:t>
      </w:r>
      <w:r w:rsidRPr="00FE4512">
        <w:t>estimat</w:t>
      </w:r>
      <w:r>
        <w:t xml:space="preserve">ing </w:t>
      </w:r>
      <w:r w:rsidRPr="00FE4512">
        <w:t>the plans' overall contribution</w:t>
      </w:r>
      <w:r>
        <w:t>s</w:t>
      </w:r>
      <w:r w:rsidRPr="00FE4512">
        <w:t xml:space="preserve"> to natural resource conservation in California</w:t>
      </w:r>
      <w:r w:rsidR="009A3095" w:rsidRPr="00A7264F">
        <w:t>.</w:t>
      </w:r>
    </w:p>
    <w:p w14:paraId="2CD3CEF1" w14:textId="27609C3E" w:rsidR="009458A3" w:rsidRPr="00A7264F" w:rsidRDefault="009848C7" w:rsidP="00B41501">
      <w:pPr>
        <w:pStyle w:val="Heading1"/>
      </w:pPr>
      <w:bookmarkStart w:id="242" w:name="_Toc425781640"/>
      <w:bookmarkStart w:id="243" w:name="_Toc469475589"/>
      <w:r>
        <w:t>Desired Outcome</w:t>
      </w:r>
      <w:r w:rsidR="009458A3" w:rsidRPr="00A7264F">
        <w:t>s</w:t>
      </w:r>
      <w:bookmarkEnd w:id="242"/>
      <w:bookmarkEnd w:id="243"/>
      <w:r w:rsidR="009458A3" w:rsidRPr="00A7264F">
        <w:t xml:space="preserve"> </w:t>
      </w:r>
    </w:p>
    <w:p w14:paraId="5B720A3C" w14:textId="27AC6367" w:rsidR="009848C7" w:rsidRPr="00A7264F" w:rsidRDefault="0088647F" w:rsidP="009848C7">
      <w:r w:rsidRPr="0088647F">
        <w:rPr>
          <w:rFonts w:ascii="Calibri" w:hAnsi="Calibri"/>
          <w:color w:val="000000"/>
        </w:rPr>
        <w:t>Desired outcomes for this sector over the next 5–10 years, within the context of SWAP 2015, were identified and are provided below.</w:t>
      </w:r>
      <w:r w:rsidRPr="0088647F">
        <w:t xml:space="preserve"> These outcomes are organized by the selected strategy categories described in Section 5.2, and are not listed in order of priority.</w:t>
      </w:r>
      <w:r w:rsidR="009848C7" w:rsidRPr="00A7264F">
        <w:t xml:space="preserve"> </w:t>
      </w:r>
    </w:p>
    <w:p w14:paraId="40FF821A" w14:textId="77777777" w:rsidR="009848C7" w:rsidRPr="00A7264F" w:rsidRDefault="009848C7" w:rsidP="009848C7">
      <w:pPr>
        <w:spacing w:after="0"/>
        <w:contextualSpacing/>
        <w:rPr>
          <w:rFonts w:ascii="Calibri" w:eastAsia="Times New Roman" w:hAnsi="Calibri" w:cs="Times New Roman"/>
          <w:b/>
          <w:i/>
        </w:rPr>
      </w:pPr>
      <w:r w:rsidRPr="00A7264F">
        <w:rPr>
          <w:rFonts w:ascii="Calibri" w:eastAsia="Times New Roman" w:hAnsi="Calibri" w:cs="Times New Roman"/>
          <w:b/>
          <w:i/>
        </w:rPr>
        <w:t>Data Collection and Analysis</w:t>
      </w:r>
    </w:p>
    <w:p w14:paraId="252F0546" w14:textId="77777777" w:rsidR="009848C7" w:rsidRPr="00A7264F" w:rsidRDefault="009848C7" w:rsidP="009848C7">
      <w:pPr>
        <w:pStyle w:val="ListParagraph"/>
        <w:numPr>
          <w:ilvl w:val="0"/>
          <w:numId w:val="41"/>
        </w:numPr>
        <w:spacing w:after="0"/>
        <w:rPr>
          <w:rFonts w:ascii="Calibri" w:eastAsia="Times New Roman" w:hAnsi="Calibri" w:cs="Times New Roman"/>
          <w:b/>
        </w:rPr>
      </w:pPr>
      <w:r w:rsidRPr="00A7264F">
        <w:rPr>
          <w:rFonts w:ascii="Calibri" w:eastAsia="Times New Roman" w:hAnsi="Calibri" w:cs="Times New Roman"/>
        </w:rPr>
        <w:t xml:space="preserve">Partnerships and coordination developed for aligning strategies, and conservation actions for data collection and analysis articulated in plans and strategies. </w:t>
      </w:r>
    </w:p>
    <w:p w14:paraId="17EA2281" w14:textId="77777777" w:rsidR="009848C7" w:rsidRPr="00A7264F" w:rsidRDefault="009848C7" w:rsidP="009848C7">
      <w:pPr>
        <w:pStyle w:val="ListParagraph"/>
        <w:numPr>
          <w:ilvl w:val="0"/>
          <w:numId w:val="41"/>
        </w:numPr>
        <w:spacing w:after="0"/>
        <w:rPr>
          <w:rFonts w:ascii="Calibri" w:eastAsia="Times New Roman" w:hAnsi="Calibri" w:cs="Times New Roman"/>
        </w:rPr>
      </w:pPr>
      <w:r w:rsidRPr="00A7264F">
        <w:rPr>
          <w:rFonts w:ascii="Calibri" w:eastAsia="Times New Roman" w:hAnsi="Calibri" w:cs="Times New Roman"/>
        </w:rPr>
        <w:t>Continued and new activities to track the progress towards outcomes and goals of SWAP 2015 and companion plans (e.g., through MPA monitoring) and data synthesized, in a usable format, to inform the understanding of SWAP 2015 implementation progress, ocean health, and needs for adaptive management. Progress on implementation shared with partners and the public.</w:t>
      </w:r>
    </w:p>
    <w:p w14:paraId="0C3A5AB3" w14:textId="77777777" w:rsidR="009848C7" w:rsidRPr="00A7264F" w:rsidRDefault="009848C7" w:rsidP="009848C7">
      <w:pPr>
        <w:pStyle w:val="ListParagraph"/>
        <w:numPr>
          <w:ilvl w:val="0"/>
          <w:numId w:val="41"/>
        </w:numPr>
        <w:spacing w:after="0"/>
        <w:rPr>
          <w:rFonts w:ascii="Calibri" w:eastAsia="Times New Roman" w:hAnsi="Calibri" w:cs="Times New Roman"/>
        </w:rPr>
      </w:pPr>
      <w:r w:rsidRPr="00A7264F">
        <w:rPr>
          <w:rFonts w:ascii="Calibri" w:eastAsia="Times New Roman" w:hAnsi="Calibri" w:cs="Times New Roman"/>
        </w:rPr>
        <w:lastRenderedPageBreak/>
        <w:t xml:space="preserve">Climate change impact assessments and data inform decisions on habitat conservation, protection, and acquisition (e.g., identify wetland areas facing sea level rise impacts to understand viability for protection, conservation, and acquisition). </w:t>
      </w:r>
    </w:p>
    <w:p w14:paraId="35B64278" w14:textId="77777777" w:rsidR="009848C7" w:rsidRPr="00A7264F" w:rsidRDefault="009848C7" w:rsidP="009848C7">
      <w:pPr>
        <w:pStyle w:val="ListParagraph"/>
        <w:numPr>
          <w:ilvl w:val="0"/>
          <w:numId w:val="41"/>
        </w:numPr>
        <w:rPr>
          <w:rFonts w:ascii="Calibri" w:eastAsia="Times New Roman" w:hAnsi="Calibri" w:cs="Times New Roman"/>
        </w:rPr>
      </w:pPr>
      <w:r w:rsidRPr="00A7264F">
        <w:rPr>
          <w:rFonts w:ascii="Calibri" w:eastAsia="Times New Roman" w:hAnsi="Calibri" w:cs="Times New Roman"/>
        </w:rPr>
        <w:t>Statewide information management systems or a repository created that allows agencies, decision-makers, and the public to access coastal and ocean data including information for management, law enforcement, and policy decision-making (e.g., Califo</w:t>
      </w:r>
      <w:r>
        <w:rPr>
          <w:rFonts w:ascii="Calibri" w:eastAsia="Times New Roman" w:hAnsi="Calibri" w:cs="Times New Roman"/>
        </w:rPr>
        <w:t>rnia Environmental Quality Act/</w:t>
      </w:r>
      <w:r w:rsidRPr="00A7264F">
        <w:rPr>
          <w:rFonts w:ascii="Calibri" w:eastAsia="Times New Roman" w:hAnsi="Calibri" w:cs="Times New Roman"/>
        </w:rPr>
        <w:t>National Environmental Policy Act [CEQA/NEPA] and tracking of law enforcement actions and cases).</w:t>
      </w:r>
    </w:p>
    <w:p w14:paraId="13D9C917" w14:textId="77777777" w:rsidR="009848C7" w:rsidRPr="00A7264F" w:rsidRDefault="009848C7" w:rsidP="009848C7">
      <w:pPr>
        <w:spacing w:after="0"/>
        <w:contextualSpacing/>
        <w:rPr>
          <w:rFonts w:ascii="Calibri" w:eastAsia="Times New Roman" w:hAnsi="Calibri" w:cs="Times New Roman"/>
          <w:b/>
          <w:i/>
        </w:rPr>
      </w:pPr>
      <w:r w:rsidRPr="00A7264F">
        <w:rPr>
          <w:rFonts w:ascii="Calibri" w:eastAsia="Times New Roman" w:hAnsi="Calibri" w:cs="Times New Roman"/>
          <w:b/>
          <w:i/>
        </w:rPr>
        <w:t>Law and Policy</w:t>
      </w:r>
    </w:p>
    <w:p w14:paraId="25043B18" w14:textId="12E2E98E" w:rsidR="009848C7" w:rsidRPr="00A7264F" w:rsidRDefault="009848C7" w:rsidP="009848C7">
      <w:pPr>
        <w:pStyle w:val="ListParagraph"/>
        <w:numPr>
          <w:ilvl w:val="0"/>
          <w:numId w:val="41"/>
        </w:numPr>
        <w:spacing w:after="0"/>
        <w:rPr>
          <w:rFonts w:ascii="Calibri" w:eastAsia="Times New Roman" w:hAnsi="Calibri" w:cs="Times New Roman"/>
          <w:b/>
        </w:rPr>
      </w:pPr>
      <w:r w:rsidRPr="00A7264F">
        <w:rPr>
          <w:rFonts w:ascii="Calibri" w:eastAsia="Times New Roman" w:hAnsi="Calibri" w:cs="Times New Roman"/>
        </w:rPr>
        <w:t>Increased availability of information (e.g., from CDFW and partners) to guide project review, permitting processes and laws, and polic</w:t>
      </w:r>
      <w:r>
        <w:rPr>
          <w:rFonts w:ascii="Calibri" w:eastAsia="Times New Roman" w:hAnsi="Calibri" w:cs="Times New Roman"/>
        </w:rPr>
        <w:t>ies</w:t>
      </w:r>
      <w:r w:rsidRPr="00A7264F">
        <w:rPr>
          <w:rFonts w:ascii="Calibri" w:eastAsia="Times New Roman" w:hAnsi="Calibri" w:cs="Times New Roman"/>
        </w:rPr>
        <w:t xml:space="preserve"> related to ocean and coastal habitats including MPAs. </w:t>
      </w:r>
    </w:p>
    <w:p w14:paraId="2E5BCE7D" w14:textId="77777777" w:rsidR="009848C7" w:rsidRPr="00A7264F" w:rsidRDefault="009848C7" w:rsidP="009848C7">
      <w:pPr>
        <w:pStyle w:val="ListParagraph"/>
        <w:numPr>
          <w:ilvl w:val="0"/>
          <w:numId w:val="41"/>
        </w:numPr>
        <w:spacing w:after="0"/>
        <w:rPr>
          <w:rFonts w:ascii="Calibri" w:eastAsia="Times New Roman" w:hAnsi="Calibri" w:cs="Times New Roman"/>
          <w:b/>
        </w:rPr>
      </w:pPr>
      <w:r w:rsidRPr="00A7264F">
        <w:rPr>
          <w:rFonts w:ascii="Calibri" w:eastAsia="Times New Roman" w:hAnsi="Calibri" w:cs="Times New Roman"/>
        </w:rPr>
        <w:t xml:space="preserve">CDFW, in collaboration with partners, identifies thresholds of significance as guidance to public agencies for potentially incorporating thresholds in permitting and impact evaluation processes. </w:t>
      </w:r>
    </w:p>
    <w:p w14:paraId="130D6D8A" w14:textId="77777777" w:rsidR="009848C7" w:rsidRPr="00A7264F" w:rsidRDefault="009848C7" w:rsidP="009848C7">
      <w:pPr>
        <w:pStyle w:val="ListParagraph"/>
        <w:numPr>
          <w:ilvl w:val="0"/>
          <w:numId w:val="41"/>
        </w:numPr>
        <w:spacing w:after="0"/>
        <w:rPr>
          <w:rFonts w:ascii="Calibri" w:eastAsia="Times New Roman" w:hAnsi="Calibri" w:cs="Times New Roman"/>
          <w:b/>
        </w:rPr>
      </w:pPr>
      <w:r w:rsidRPr="00A7264F">
        <w:rPr>
          <w:rFonts w:ascii="Calibri" w:eastAsia="Times New Roman" w:hAnsi="Calibri" w:cs="Times New Roman"/>
        </w:rPr>
        <w:t xml:space="preserve">CDFW and partners provide data that informs recommendations for changes to permitting law and policy related to MPA resource impacts. </w:t>
      </w:r>
    </w:p>
    <w:p w14:paraId="052FF3FB" w14:textId="77777777" w:rsidR="009848C7" w:rsidRPr="00A7264F" w:rsidRDefault="009848C7" w:rsidP="009848C7">
      <w:pPr>
        <w:pStyle w:val="ListParagraph"/>
        <w:numPr>
          <w:ilvl w:val="0"/>
          <w:numId w:val="41"/>
        </w:numPr>
        <w:rPr>
          <w:rFonts w:ascii="Calibri" w:eastAsia="Times New Roman" w:hAnsi="Calibri" w:cs="Times New Roman"/>
          <w:b/>
        </w:rPr>
      </w:pPr>
      <w:r w:rsidRPr="00A7264F">
        <w:rPr>
          <w:rFonts w:ascii="Calibri" w:eastAsia="Times New Roman" w:hAnsi="Calibri" w:cs="Times New Roman"/>
        </w:rPr>
        <w:t>Expanded State involvement in the West Coast Regional Planning Body.</w:t>
      </w:r>
    </w:p>
    <w:p w14:paraId="3B91E209" w14:textId="77777777" w:rsidR="009848C7" w:rsidRPr="00A7264F" w:rsidRDefault="009848C7" w:rsidP="009848C7">
      <w:pPr>
        <w:spacing w:after="0"/>
        <w:contextualSpacing/>
        <w:rPr>
          <w:rFonts w:ascii="Calibri" w:eastAsia="Times New Roman" w:hAnsi="Calibri" w:cs="Times New Roman"/>
          <w:b/>
          <w:i/>
        </w:rPr>
      </w:pPr>
      <w:r w:rsidRPr="00A7264F">
        <w:rPr>
          <w:rFonts w:ascii="Calibri" w:eastAsia="Times New Roman" w:hAnsi="Calibri" w:cs="Times New Roman"/>
          <w:b/>
          <w:i/>
        </w:rPr>
        <w:t>Management Planning</w:t>
      </w:r>
    </w:p>
    <w:p w14:paraId="669946B3" w14:textId="77777777" w:rsidR="009848C7" w:rsidRPr="00A7264F" w:rsidRDefault="009848C7" w:rsidP="009848C7">
      <w:pPr>
        <w:pStyle w:val="ListParagraph"/>
        <w:numPr>
          <w:ilvl w:val="0"/>
          <w:numId w:val="41"/>
        </w:numPr>
        <w:spacing w:after="0"/>
        <w:rPr>
          <w:rFonts w:ascii="Calibri" w:eastAsia="Times New Roman" w:hAnsi="Calibri" w:cs="Times New Roman"/>
          <w:b/>
        </w:rPr>
      </w:pPr>
      <w:r w:rsidRPr="00A7264F">
        <w:rPr>
          <w:rFonts w:ascii="Calibri" w:eastAsia="Times New Roman" w:hAnsi="Calibri" w:cs="Times New Roman"/>
        </w:rPr>
        <w:t xml:space="preserve">Broader engagement of scientific community in project cycle including planning, development, and implementation. </w:t>
      </w:r>
    </w:p>
    <w:p w14:paraId="213A37DE" w14:textId="77777777" w:rsidR="009848C7" w:rsidRPr="00A7264F" w:rsidRDefault="009848C7" w:rsidP="009848C7">
      <w:pPr>
        <w:pStyle w:val="ListParagraph"/>
        <w:numPr>
          <w:ilvl w:val="0"/>
          <w:numId w:val="41"/>
        </w:numPr>
        <w:spacing w:after="0"/>
        <w:rPr>
          <w:rFonts w:ascii="Calibri" w:eastAsia="Times New Roman" w:hAnsi="Calibri" w:cs="Times New Roman"/>
          <w:b/>
        </w:rPr>
      </w:pPr>
      <w:r w:rsidRPr="00A7264F">
        <w:rPr>
          <w:rFonts w:ascii="Calibri" w:eastAsia="Times New Roman" w:hAnsi="Calibri" w:cs="Times New Roman"/>
        </w:rPr>
        <w:t xml:space="preserve">Regional and sub-regional partners identified and engaged. Key players for developing and implementing coherent and consistent marine management planning and implementation and existing regional monitoring efforts also identified. </w:t>
      </w:r>
    </w:p>
    <w:p w14:paraId="41C270E6" w14:textId="70C5941F" w:rsidR="009848C7" w:rsidRDefault="009848C7" w:rsidP="00883220">
      <w:pPr>
        <w:pStyle w:val="ListParagraph"/>
        <w:numPr>
          <w:ilvl w:val="0"/>
          <w:numId w:val="41"/>
        </w:numPr>
        <w:rPr>
          <w:rFonts w:ascii="Calibri" w:eastAsia="Times New Roman" w:hAnsi="Calibri" w:cs="Times New Roman"/>
        </w:rPr>
      </w:pPr>
      <w:r w:rsidRPr="00A7264F">
        <w:rPr>
          <w:rFonts w:ascii="Calibri" w:eastAsia="Times New Roman" w:hAnsi="Calibri" w:cs="Times New Roman"/>
        </w:rPr>
        <w:t>Increased tribal participation at initial phase of project scoping and throughout planning and implementation of projects.</w:t>
      </w:r>
    </w:p>
    <w:p w14:paraId="2CD3CF05" w14:textId="72DBC172" w:rsidR="006430BA" w:rsidRPr="00A7264F" w:rsidRDefault="00565AD1" w:rsidP="00B41501">
      <w:pPr>
        <w:pStyle w:val="Heading1"/>
      </w:pPr>
      <w:bookmarkStart w:id="244" w:name="_Toc426462620"/>
      <w:bookmarkStart w:id="245" w:name="_Toc426462621"/>
      <w:bookmarkStart w:id="246" w:name="_Toc425781641"/>
      <w:bookmarkStart w:id="247" w:name="_Toc425781845"/>
      <w:bookmarkStart w:id="248" w:name="_Toc426462622"/>
      <w:bookmarkStart w:id="249" w:name="_Toc425781420"/>
      <w:bookmarkStart w:id="250" w:name="_Toc425781522"/>
      <w:bookmarkStart w:id="251" w:name="_Toc425781642"/>
      <w:bookmarkStart w:id="252" w:name="_Toc425781846"/>
      <w:bookmarkStart w:id="253" w:name="_Toc426462623"/>
      <w:bookmarkStart w:id="254" w:name="_Toc425781423"/>
      <w:bookmarkStart w:id="255" w:name="_Toc425781525"/>
      <w:bookmarkStart w:id="256" w:name="_Toc425781645"/>
      <w:bookmarkStart w:id="257" w:name="_Toc425781849"/>
      <w:bookmarkStart w:id="258" w:name="_Toc426462626"/>
      <w:bookmarkStart w:id="259" w:name="_Toc425781425"/>
      <w:bookmarkStart w:id="260" w:name="_Toc425781527"/>
      <w:bookmarkStart w:id="261" w:name="_Toc425781647"/>
      <w:bookmarkStart w:id="262" w:name="_Toc425781851"/>
      <w:bookmarkStart w:id="263" w:name="_Toc426462628"/>
      <w:bookmarkStart w:id="264" w:name="_Toc425781428"/>
      <w:bookmarkStart w:id="265" w:name="_Toc425781530"/>
      <w:bookmarkStart w:id="266" w:name="_Toc425781650"/>
      <w:bookmarkStart w:id="267" w:name="_Toc425781854"/>
      <w:bookmarkStart w:id="268" w:name="_Toc426462631"/>
      <w:bookmarkStart w:id="269" w:name="_Toc425781432"/>
      <w:bookmarkStart w:id="270" w:name="_Toc425781534"/>
      <w:bookmarkStart w:id="271" w:name="_Toc425781654"/>
      <w:bookmarkStart w:id="272" w:name="_Toc425781858"/>
      <w:bookmarkStart w:id="273" w:name="_Toc426462635"/>
      <w:bookmarkStart w:id="274" w:name="_Toc425781435"/>
      <w:bookmarkStart w:id="275" w:name="_Toc425781537"/>
      <w:bookmarkStart w:id="276" w:name="_Toc425781657"/>
      <w:bookmarkStart w:id="277" w:name="_Toc425781861"/>
      <w:bookmarkStart w:id="278" w:name="_Toc426462638"/>
      <w:bookmarkStart w:id="279" w:name="_Toc425781438"/>
      <w:bookmarkStart w:id="280" w:name="_Toc425781540"/>
      <w:bookmarkStart w:id="281" w:name="_Toc425781660"/>
      <w:bookmarkStart w:id="282" w:name="_Toc425781864"/>
      <w:bookmarkStart w:id="283" w:name="_Toc426462641"/>
      <w:bookmarkStart w:id="284" w:name="_Toc425781441"/>
      <w:bookmarkStart w:id="285" w:name="_Toc425781543"/>
      <w:bookmarkStart w:id="286" w:name="_Toc425781663"/>
      <w:bookmarkStart w:id="287" w:name="_Toc425781867"/>
      <w:bookmarkStart w:id="288" w:name="_Toc426462644"/>
      <w:bookmarkStart w:id="289" w:name="_Toc425781442"/>
      <w:bookmarkStart w:id="290" w:name="_Toc425781544"/>
      <w:bookmarkStart w:id="291" w:name="_Toc425781664"/>
      <w:bookmarkStart w:id="292" w:name="_Toc425781868"/>
      <w:bookmarkStart w:id="293" w:name="_Toc426462645"/>
      <w:bookmarkStart w:id="294" w:name="_Toc425781445"/>
      <w:bookmarkStart w:id="295" w:name="_Toc425781547"/>
      <w:bookmarkStart w:id="296" w:name="_Toc425781667"/>
      <w:bookmarkStart w:id="297" w:name="_Toc425781871"/>
      <w:bookmarkStart w:id="298" w:name="_Toc426462648"/>
      <w:bookmarkStart w:id="299" w:name="_Toc425781446"/>
      <w:bookmarkStart w:id="300" w:name="_Toc425781548"/>
      <w:bookmarkStart w:id="301" w:name="_Toc425781668"/>
      <w:bookmarkStart w:id="302" w:name="_Toc425781872"/>
      <w:bookmarkStart w:id="303" w:name="_Toc426462649"/>
      <w:bookmarkStart w:id="304" w:name="_Toc425781447"/>
      <w:bookmarkStart w:id="305" w:name="_Toc425781549"/>
      <w:bookmarkStart w:id="306" w:name="_Toc425781669"/>
      <w:bookmarkStart w:id="307" w:name="_Toc425781873"/>
      <w:bookmarkStart w:id="308" w:name="_Toc426462650"/>
      <w:bookmarkStart w:id="309" w:name="_Toc469475590"/>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t>Next Steps</w:t>
      </w:r>
      <w:bookmarkEnd w:id="309"/>
    </w:p>
    <w:p w14:paraId="0E8053B9" w14:textId="1119D9E1" w:rsidR="00565AD1" w:rsidRPr="00A7264F" w:rsidRDefault="0088647F" w:rsidP="00565AD1">
      <w:r w:rsidRPr="0088647F">
        <w:t>The key next steps identified to ensure successful implementation of the companion plan over the next five years are:</w:t>
      </w:r>
      <w:r w:rsidR="00565AD1" w:rsidRPr="0088647F">
        <w:t xml:space="preserve"> partnership and collaboration; human and financial resources; </w:t>
      </w:r>
      <w:r>
        <w:t xml:space="preserve">and </w:t>
      </w:r>
      <w:r w:rsidR="00565AD1" w:rsidRPr="0088647F">
        <w:t>monitoring, evaluation, an</w:t>
      </w:r>
      <w:r w:rsidR="00565AD1" w:rsidRPr="00A7264F">
        <w:t xml:space="preserve">d adaptive Management. </w:t>
      </w:r>
      <w:r w:rsidR="00F6498C">
        <w:t xml:space="preserve">Additional next-steps to consider as a secondary priority are </w:t>
      </w:r>
      <w:r w:rsidR="00F6498C" w:rsidRPr="00FE4512">
        <w:t xml:space="preserve">listed </w:t>
      </w:r>
      <w:r w:rsidR="00F6498C" w:rsidRPr="00F6498C">
        <w:t>under “Additional Next Steps” (below).</w:t>
      </w:r>
    </w:p>
    <w:p w14:paraId="6C18A66A" w14:textId="77777777" w:rsidR="00565AD1" w:rsidRPr="00A7264F" w:rsidRDefault="00565AD1" w:rsidP="00565AD1">
      <w:pPr>
        <w:spacing w:after="0"/>
        <w:rPr>
          <w:b/>
          <w:i/>
        </w:rPr>
      </w:pPr>
      <w:r w:rsidRPr="00A7264F">
        <w:rPr>
          <w:b/>
          <w:i/>
        </w:rPr>
        <w:t xml:space="preserve">Partnership and Collaboration </w:t>
      </w:r>
    </w:p>
    <w:p w14:paraId="08B511EB" w14:textId="77777777" w:rsidR="00565AD1" w:rsidRPr="00A7264F" w:rsidRDefault="00565AD1" w:rsidP="00565AD1">
      <w:pPr>
        <w:pStyle w:val="ListParagraph"/>
        <w:numPr>
          <w:ilvl w:val="0"/>
          <w:numId w:val="45"/>
        </w:numPr>
        <w:spacing w:after="0"/>
      </w:pPr>
      <w:r w:rsidRPr="00A7264F">
        <w:t xml:space="preserve">Engage and define roles and plan of action for existing and potential partners to identify tangible and mutually beneficial opportunities to implement SWAP 2015 and companion plans. </w:t>
      </w:r>
    </w:p>
    <w:p w14:paraId="257D1CF2" w14:textId="77777777" w:rsidR="00565AD1" w:rsidRPr="00A7264F" w:rsidRDefault="00565AD1" w:rsidP="00565AD1">
      <w:pPr>
        <w:pStyle w:val="ListParagraph"/>
        <w:numPr>
          <w:ilvl w:val="0"/>
          <w:numId w:val="45"/>
        </w:numPr>
        <w:spacing w:after="0"/>
      </w:pPr>
      <w:r w:rsidRPr="00A7264F">
        <w:t xml:space="preserve">Seek opportunities to prioritize conservation actions by region, and build upon partnerships with organizations engaged in natural resource management plan implementation. </w:t>
      </w:r>
    </w:p>
    <w:p w14:paraId="4BCC28B6" w14:textId="77777777" w:rsidR="00565AD1" w:rsidRPr="00A7264F" w:rsidRDefault="00565AD1" w:rsidP="00565AD1">
      <w:pPr>
        <w:pStyle w:val="ListParagraph"/>
        <w:numPr>
          <w:ilvl w:val="0"/>
          <w:numId w:val="45"/>
        </w:numPr>
        <w:spacing w:after="0"/>
        <w:rPr>
          <w:i/>
        </w:rPr>
      </w:pPr>
      <w:r w:rsidRPr="00A7264F">
        <w:lastRenderedPageBreak/>
        <w:t xml:space="preserve">By strategy, identify specific partners and working groups interested in supporting (through financial or human resources) conservation actions relevant to SWAP 2015 and companion plans (e.g., ongoing partnership meetings with interested partners). </w:t>
      </w:r>
    </w:p>
    <w:p w14:paraId="72429BD1" w14:textId="77777777" w:rsidR="00565AD1" w:rsidRPr="00A7264F" w:rsidRDefault="00565AD1" w:rsidP="00565AD1">
      <w:pPr>
        <w:pStyle w:val="ListParagraph"/>
        <w:numPr>
          <w:ilvl w:val="0"/>
          <w:numId w:val="45"/>
        </w:numPr>
        <w:rPr>
          <w:i/>
        </w:rPr>
      </w:pPr>
      <w:r w:rsidRPr="00A7264F">
        <w:t xml:space="preserve">Develop collaborative pilot projects focused on addressing sector strategies, identified pressures, and desired outcomes described in SWAP 2015 and companion plans. </w:t>
      </w:r>
    </w:p>
    <w:p w14:paraId="006088A1" w14:textId="77777777" w:rsidR="00565AD1" w:rsidRPr="00A7264F" w:rsidRDefault="00565AD1" w:rsidP="00565AD1">
      <w:pPr>
        <w:spacing w:after="0"/>
        <w:rPr>
          <w:b/>
          <w:i/>
        </w:rPr>
      </w:pPr>
      <w:r w:rsidRPr="00A7264F">
        <w:rPr>
          <w:b/>
          <w:i/>
        </w:rPr>
        <w:t xml:space="preserve">Human and Financial Resources </w:t>
      </w:r>
    </w:p>
    <w:p w14:paraId="12664AF4" w14:textId="77777777" w:rsidR="00565AD1" w:rsidRPr="00A7264F" w:rsidRDefault="00565AD1" w:rsidP="00565AD1">
      <w:pPr>
        <w:pStyle w:val="ListParagraph"/>
        <w:numPr>
          <w:ilvl w:val="0"/>
          <w:numId w:val="45"/>
        </w:numPr>
        <w:spacing w:after="0"/>
      </w:pPr>
      <w:r w:rsidRPr="00A7264F">
        <w:t>Request additional funding from the state (or other sources) to support CDFW’s implementation and adaptation (as necessary) of SWAP 2015 and companion plans, and request additional funding to improve permitting guidance and develop implementation of mitigation practices.</w:t>
      </w:r>
    </w:p>
    <w:p w14:paraId="79562A89" w14:textId="77777777" w:rsidR="00565AD1" w:rsidRPr="00A7264F" w:rsidRDefault="00565AD1" w:rsidP="00565AD1">
      <w:pPr>
        <w:pStyle w:val="ListParagraph"/>
        <w:numPr>
          <w:ilvl w:val="0"/>
          <w:numId w:val="45"/>
        </w:numPr>
        <w:spacing w:after="0"/>
      </w:pPr>
      <w:r w:rsidRPr="00A7264F">
        <w:t xml:space="preserve">Seek commitments (e.g., leadership, management) from CDFW and relevant partners to support implementation and integration of SWAP 2015 and companion plans including increasing staff capacity and expertise (e.g., increase CDFW’s Office of Spill Prevention and Response [OSPR] capacity and expertise to rapidly respond in the event of contaminant spills in or near marine environments), and seek support for acquisition and upgrades to data management systems. </w:t>
      </w:r>
    </w:p>
    <w:p w14:paraId="79AAC54E" w14:textId="77777777" w:rsidR="00565AD1" w:rsidRPr="00A7264F" w:rsidRDefault="00565AD1" w:rsidP="00565AD1">
      <w:pPr>
        <w:pStyle w:val="ListParagraph"/>
        <w:numPr>
          <w:ilvl w:val="0"/>
          <w:numId w:val="45"/>
        </w:numPr>
      </w:pPr>
      <w:r w:rsidRPr="00A7264F">
        <w:t xml:space="preserve">Build upon the information shared in the companion plan to develop a table or short document that identifies key resources (human and financial) available for implementation of SWAP 2015 and companion plan priorities. </w:t>
      </w:r>
    </w:p>
    <w:p w14:paraId="27603733" w14:textId="77777777" w:rsidR="00565AD1" w:rsidRPr="00A7264F" w:rsidRDefault="00565AD1" w:rsidP="00565AD1">
      <w:pPr>
        <w:spacing w:after="0"/>
        <w:rPr>
          <w:b/>
          <w:i/>
        </w:rPr>
      </w:pPr>
      <w:r w:rsidRPr="00A7264F">
        <w:rPr>
          <w:b/>
          <w:i/>
        </w:rPr>
        <w:t xml:space="preserve">Monitoring, Evaluation, and Adaptive Management: </w:t>
      </w:r>
    </w:p>
    <w:p w14:paraId="31326EBA" w14:textId="77777777" w:rsidR="00565AD1" w:rsidRPr="00A7264F" w:rsidRDefault="00565AD1" w:rsidP="00565AD1">
      <w:pPr>
        <w:pStyle w:val="ListParagraph"/>
        <w:numPr>
          <w:ilvl w:val="0"/>
          <w:numId w:val="45"/>
        </w:numPr>
        <w:spacing w:after="0"/>
        <w:rPr>
          <w:b/>
          <w:i/>
        </w:rPr>
      </w:pPr>
      <w:r w:rsidRPr="00A7264F">
        <w:t xml:space="preserve">Continue support for data collection, analysis, translation, and aggregation of data for decision-making. </w:t>
      </w:r>
    </w:p>
    <w:p w14:paraId="76CEAF2E" w14:textId="77777777" w:rsidR="00565AD1" w:rsidRPr="00A7264F" w:rsidRDefault="00565AD1" w:rsidP="00565AD1">
      <w:pPr>
        <w:pStyle w:val="ListParagraph"/>
        <w:numPr>
          <w:ilvl w:val="0"/>
          <w:numId w:val="45"/>
        </w:numPr>
        <w:rPr>
          <w:b/>
          <w:i/>
        </w:rPr>
      </w:pPr>
      <w:r w:rsidRPr="00A7264F">
        <w:t>Seek resources to develop and implement a monitoring and evaluation protocol that tracks progress towards achieving SWAP 2015, companion plan goals, and desired outcomes.</w:t>
      </w:r>
    </w:p>
    <w:p w14:paraId="72238134" w14:textId="77777777" w:rsidR="00565AD1" w:rsidRPr="00A7264F" w:rsidRDefault="00565AD1" w:rsidP="00565AD1">
      <w:pPr>
        <w:pStyle w:val="ListParagraph"/>
        <w:numPr>
          <w:ilvl w:val="0"/>
          <w:numId w:val="45"/>
        </w:numPr>
      </w:pPr>
      <w:r w:rsidRPr="00A7264F">
        <w:t>Adopt common metrics and protocols to measure metrics statewide, sub-regionally, and locally and among user groups and institutions.</w:t>
      </w:r>
    </w:p>
    <w:p w14:paraId="57208DB8" w14:textId="77777777" w:rsidR="00565AD1" w:rsidRPr="00A7264F" w:rsidRDefault="00565AD1" w:rsidP="00565AD1">
      <w:pPr>
        <w:spacing w:after="0"/>
        <w:rPr>
          <w:b/>
          <w:i/>
        </w:rPr>
      </w:pPr>
      <w:r w:rsidRPr="00A7264F">
        <w:rPr>
          <w:b/>
          <w:i/>
        </w:rPr>
        <w:t xml:space="preserve">Additional Next Steps </w:t>
      </w:r>
    </w:p>
    <w:p w14:paraId="16E99FFE" w14:textId="77777777" w:rsidR="00565AD1" w:rsidRPr="00A7264F" w:rsidRDefault="00565AD1" w:rsidP="00565AD1">
      <w:pPr>
        <w:pStyle w:val="ListParagraph"/>
        <w:numPr>
          <w:ilvl w:val="0"/>
          <w:numId w:val="45"/>
        </w:numPr>
        <w:spacing w:after="0"/>
      </w:pPr>
      <w:r w:rsidRPr="00A7264F">
        <w:t xml:space="preserve">Develop and share more detailed information describing and linking priority pressures, strategies, and conservation activities at multiple scales of intervention (State, regional, and local). </w:t>
      </w:r>
    </w:p>
    <w:p w14:paraId="1BAB8614" w14:textId="77777777" w:rsidR="00565AD1" w:rsidRPr="00A7264F" w:rsidRDefault="00565AD1" w:rsidP="00565AD1">
      <w:pPr>
        <w:pStyle w:val="ListParagraph"/>
        <w:numPr>
          <w:ilvl w:val="0"/>
          <w:numId w:val="45"/>
        </w:numPr>
        <w:spacing w:after="0"/>
      </w:pPr>
      <w:r w:rsidRPr="00A7264F">
        <w:t xml:space="preserve">Develop a timeline and work plan for implementation of the prioritized SWAP 2015 and companion plan conservation actions. </w:t>
      </w:r>
    </w:p>
    <w:p w14:paraId="1E436697" w14:textId="77777777" w:rsidR="00565AD1" w:rsidRPr="00A7264F" w:rsidRDefault="00565AD1" w:rsidP="00565AD1">
      <w:pPr>
        <w:pStyle w:val="ListParagraph"/>
        <w:numPr>
          <w:ilvl w:val="0"/>
          <w:numId w:val="45"/>
        </w:numPr>
      </w:pPr>
      <w:r w:rsidRPr="00A7264F">
        <w:t xml:space="preserve">Seek ways to link companion plans together to enhance integrated regional planning and implementation (e.g., link to MPA Statewide Leadership Team work plan). </w:t>
      </w:r>
    </w:p>
    <w:p w14:paraId="53EEE825" w14:textId="3A5B4B02" w:rsidR="00565AD1" w:rsidRDefault="00565AD1" w:rsidP="00AB6DB0">
      <w:pPr>
        <w:pStyle w:val="ListParagraph"/>
        <w:numPr>
          <w:ilvl w:val="0"/>
          <w:numId w:val="45"/>
        </w:numPr>
        <w:spacing w:after="0"/>
      </w:pPr>
      <w:r w:rsidRPr="00A7264F">
        <w:t xml:space="preserve">Build upon the initial work focused on </w:t>
      </w:r>
      <w:proofErr w:type="spellStart"/>
      <w:r w:rsidRPr="00A7264F">
        <w:t>embayments</w:t>
      </w:r>
      <w:proofErr w:type="spellEnd"/>
      <w:r w:rsidRPr="00A7264F">
        <w:t>, estuaries, and lagoons to develop more specific SWAP 2015 strategies and conservation activities for other target ecosystems (refer to SWAP Chapter 1.2.1 under “Vision Components” on working landscapes).</w:t>
      </w:r>
    </w:p>
    <w:p w14:paraId="0F4CC077" w14:textId="6FCF98DC" w:rsidR="00565AD1" w:rsidRDefault="0088647F" w:rsidP="00B41501">
      <w:pPr>
        <w:pStyle w:val="Heading1"/>
      </w:pPr>
      <w:r>
        <w:lastRenderedPageBreak/>
        <w:t xml:space="preserve"> </w:t>
      </w:r>
      <w:bookmarkStart w:id="310" w:name="_Toc469475591"/>
      <w:r w:rsidR="00820645">
        <w:t>Acknowledgements</w:t>
      </w:r>
      <w:bookmarkEnd w:id="310"/>
    </w:p>
    <w:p w14:paraId="2CD3CF06" w14:textId="444EABD9" w:rsidR="00AB6DB0" w:rsidRPr="00A7264F" w:rsidRDefault="00261E0B" w:rsidP="00AB6DB0">
      <w:r w:rsidRPr="00A7264F">
        <w:t>This companion plan was developed in collaboration with many partners who deserve special recognition for their time an</w:t>
      </w:r>
      <w:r w:rsidR="00F6498C">
        <w:t>d commitment</w:t>
      </w:r>
      <w:r w:rsidRPr="00A7264F">
        <w:t xml:space="preserve"> (Please see Appendix </w:t>
      </w:r>
      <w:r w:rsidR="008A032E">
        <w:t>C</w:t>
      </w:r>
      <w:r w:rsidRPr="00A7264F">
        <w:t>)</w:t>
      </w:r>
      <w:r w:rsidR="00F6498C">
        <w:t>.</w:t>
      </w:r>
      <w:r w:rsidRPr="00A7264F">
        <w:t xml:space="preserve"> CDFW and Blue Earth express our warmest gratitude to those who were involved in the plan's development, as well as to the organizations that generously offered their staff time. As an initial step toward building a collaborative approach for implementing SWAP 2015 and the nine sector-focused companion plans, CDFW will develop an operational plan that describes logistics for moving forward.</w:t>
      </w:r>
      <w:r w:rsidR="00F31993" w:rsidRPr="00A7264F">
        <w:t xml:space="preserve"> </w:t>
      </w:r>
    </w:p>
    <w:p w14:paraId="1B03D2FB" w14:textId="77777777" w:rsidR="00F25136" w:rsidRDefault="00F25136">
      <w:pPr>
        <w:rPr>
          <w:rFonts w:eastAsia="Times New Roman" w:cstheme="majorBidi"/>
          <w:b/>
          <w:color w:val="2E74B5" w:themeColor="accent1" w:themeShade="BF"/>
          <w:sz w:val="28"/>
          <w:szCs w:val="32"/>
        </w:rPr>
      </w:pPr>
      <w:bookmarkStart w:id="311" w:name="_Toc425781671"/>
      <w:r>
        <w:br w:type="page"/>
      </w:r>
    </w:p>
    <w:p w14:paraId="2CD3CF08" w14:textId="4A1ECF4E" w:rsidR="00FB0461" w:rsidRPr="00A7264F" w:rsidRDefault="00FB0461" w:rsidP="00B45E34">
      <w:pPr>
        <w:pStyle w:val="Heading1"/>
        <w:numPr>
          <w:ilvl w:val="0"/>
          <w:numId w:val="0"/>
        </w:numPr>
        <w:ind w:left="360" w:hanging="360"/>
      </w:pPr>
      <w:bookmarkStart w:id="312" w:name="_Toc469475592"/>
      <w:r w:rsidRPr="00A7264F">
        <w:lastRenderedPageBreak/>
        <w:t>Appendices</w:t>
      </w:r>
      <w:bookmarkEnd w:id="311"/>
      <w:bookmarkEnd w:id="312"/>
    </w:p>
    <w:p w14:paraId="2CD3CF09" w14:textId="210D2863" w:rsidR="009458A3" w:rsidRPr="00DC2307" w:rsidRDefault="009458A3" w:rsidP="008A00B3">
      <w:pPr>
        <w:pStyle w:val="Heading2"/>
        <w:numPr>
          <w:ilvl w:val="0"/>
          <w:numId w:val="0"/>
        </w:numPr>
        <w:rPr>
          <w:i w:val="0"/>
        </w:rPr>
      </w:pPr>
      <w:bookmarkStart w:id="313" w:name="_Toc469475593"/>
      <w:r w:rsidRPr="00DC2307">
        <w:rPr>
          <w:i w:val="0"/>
        </w:rPr>
        <w:t xml:space="preserve">Appendix </w:t>
      </w:r>
      <w:r w:rsidR="00ED1273" w:rsidRPr="00DC2307">
        <w:rPr>
          <w:i w:val="0"/>
        </w:rPr>
        <w:t>A</w:t>
      </w:r>
      <w:r w:rsidRPr="00DC2307">
        <w:rPr>
          <w:i w:val="0"/>
        </w:rPr>
        <w:t xml:space="preserve">: </w:t>
      </w:r>
      <w:r w:rsidR="00F3425E" w:rsidRPr="00DC2307">
        <w:rPr>
          <w:i w:val="0"/>
        </w:rPr>
        <w:t>Referenc</w:t>
      </w:r>
      <w:r w:rsidRPr="00DC2307">
        <w:rPr>
          <w:i w:val="0"/>
        </w:rPr>
        <w:t>es</w:t>
      </w:r>
      <w:bookmarkEnd w:id="313"/>
    </w:p>
    <w:p w14:paraId="2D8FC48B" w14:textId="4FC1D59A" w:rsidR="00F3425E" w:rsidRPr="00201683" w:rsidRDefault="00F3425E" w:rsidP="00F3425E">
      <w:pPr>
        <w:pStyle w:val="ListParagraph"/>
        <w:ind w:hanging="720"/>
        <w:contextualSpacing w:val="0"/>
      </w:pPr>
      <w:proofErr w:type="gramStart"/>
      <w:r w:rsidRPr="00201683">
        <w:t>Bureau of Land Management (BLM).</w:t>
      </w:r>
      <w:proofErr w:type="gramEnd"/>
      <w:r w:rsidR="00676C13" w:rsidRPr="00201683">
        <w:t xml:space="preserve"> 2005.</w:t>
      </w:r>
      <w:r w:rsidRPr="008D2541">
        <w:t xml:space="preserve"> </w:t>
      </w:r>
      <w:r w:rsidRPr="00DC2307">
        <w:t>California Coastal National Monumen</w:t>
      </w:r>
      <w:r w:rsidR="00676C13" w:rsidRPr="00DC2307">
        <w:t xml:space="preserve">t Resource Management Plan. </w:t>
      </w:r>
      <w:r w:rsidRPr="00201683">
        <w:t xml:space="preserve">Print. </w:t>
      </w:r>
      <w:hyperlink r:id="rId31" w:history="1">
        <w:r w:rsidRPr="00201683">
          <w:rPr>
            <w:rStyle w:val="Hyperlink"/>
          </w:rPr>
          <w:t>http://www.blm.gov/style/medialib/blm/ca/pdf/pdfs/pa_pdfs/coastalmonument_pdfs/ccnm_rmp.Par.49cee191.File.dat/RMP_Printable.pdf</w:t>
        </w:r>
      </w:hyperlink>
      <w:r w:rsidRPr="00201683">
        <w:t xml:space="preserve">. </w:t>
      </w:r>
    </w:p>
    <w:p w14:paraId="7F73D19F" w14:textId="3CA12C13" w:rsidR="00F3425E" w:rsidRPr="00201683" w:rsidRDefault="00F3425E" w:rsidP="00F3425E">
      <w:pPr>
        <w:pStyle w:val="ListParagraph"/>
        <w:ind w:hanging="720"/>
        <w:contextualSpacing w:val="0"/>
      </w:pPr>
      <w:proofErr w:type="gramStart"/>
      <w:r w:rsidRPr="00201683">
        <w:t>California Coastal Commission (CCC).</w:t>
      </w:r>
      <w:proofErr w:type="gramEnd"/>
      <w:r w:rsidR="00676C13" w:rsidRPr="00201683">
        <w:t xml:space="preserve"> 2013.</w:t>
      </w:r>
      <w:r w:rsidRPr="00201683">
        <w:t xml:space="preserve"> Strategic Plan 2013-2018. </w:t>
      </w:r>
      <w:hyperlink r:id="rId32" w:history="1">
        <w:r w:rsidRPr="00201683">
          <w:rPr>
            <w:rStyle w:val="Hyperlink"/>
          </w:rPr>
          <w:t>http://www.coastal.ca.gov/strategicplan/CCC_Final_StrategicPlan_2013-2018.pdf</w:t>
        </w:r>
      </w:hyperlink>
      <w:r w:rsidRPr="00201683">
        <w:t xml:space="preserve">. </w:t>
      </w:r>
    </w:p>
    <w:p w14:paraId="4B727170" w14:textId="6CEB8285" w:rsidR="000755CA" w:rsidRPr="00201683" w:rsidRDefault="000755CA" w:rsidP="000755CA">
      <w:pPr>
        <w:ind w:left="720" w:hanging="720"/>
        <w:rPr>
          <w:rStyle w:val="CommentReference"/>
          <w:sz w:val="22"/>
          <w:szCs w:val="22"/>
        </w:rPr>
      </w:pPr>
      <w:proofErr w:type="gramStart"/>
      <w:r w:rsidRPr="00201683">
        <w:rPr>
          <w:rFonts w:eastAsia="Calibri"/>
        </w:rPr>
        <w:t>California Department of Fish &amp; Game (CDFG)</w:t>
      </w:r>
      <w:r w:rsidRPr="00201683">
        <w:t>.</w:t>
      </w:r>
      <w:proofErr w:type="gramEnd"/>
      <w:r w:rsidRPr="00201683">
        <w:rPr>
          <w:rStyle w:val="CommentReference"/>
          <w:sz w:val="22"/>
          <w:szCs w:val="22"/>
        </w:rPr>
        <w:t xml:space="preserve"> 1999. Marine Life Protection Act, California Fish and Game Code Section 2850-2863. </w:t>
      </w:r>
      <w:hyperlink r:id="rId33" w:history="1">
        <w:r w:rsidRPr="00201683">
          <w:rPr>
            <w:rStyle w:val="Hyperlink"/>
          </w:rPr>
          <w:t>https://www.wildlife.ca.gov/Conservation/Marine/MPAs/MLPA</w:t>
        </w:r>
      </w:hyperlink>
    </w:p>
    <w:p w14:paraId="7516C8CD" w14:textId="0E24A7DA" w:rsidR="00676C13" w:rsidRPr="00201683" w:rsidRDefault="00676C13" w:rsidP="00F3425E">
      <w:pPr>
        <w:ind w:left="720" w:hanging="720"/>
        <w:rPr>
          <w:rFonts w:eastAsia="Calibri"/>
        </w:rPr>
      </w:pPr>
      <w:proofErr w:type="gramStart"/>
      <w:r w:rsidRPr="00201683">
        <w:rPr>
          <w:rFonts w:eastAsia="Calibri"/>
        </w:rPr>
        <w:t>CDFG</w:t>
      </w:r>
      <w:r w:rsidR="000755CA" w:rsidRPr="00201683">
        <w:rPr>
          <w:rFonts w:eastAsia="Calibri"/>
        </w:rPr>
        <w:t>.</w:t>
      </w:r>
      <w:proofErr w:type="gramEnd"/>
      <w:r w:rsidRPr="008D2541">
        <w:t xml:space="preserve"> 2005.</w:t>
      </w:r>
      <w:r w:rsidRPr="00201683">
        <w:rPr>
          <w:rFonts w:eastAsia="Calibri"/>
        </w:rPr>
        <w:t xml:space="preserve"> </w:t>
      </w:r>
      <w:r w:rsidRPr="00DC2307">
        <w:rPr>
          <w:rFonts w:eastAsia="Calibri" w:cs="MinionPro-Regular"/>
        </w:rPr>
        <w:t>California’s Wildlife Action Plan</w:t>
      </w:r>
      <w:r w:rsidRPr="00201683">
        <w:rPr>
          <w:rFonts w:eastAsia="Calibri" w:cs="MinionPro-Regular"/>
        </w:rPr>
        <w:t xml:space="preserve">. </w:t>
      </w:r>
      <w:hyperlink r:id="rId34" w:history="1">
        <w:r w:rsidRPr="00201683">
          <w:rPr>
            <w:rStyle w:val="Hyperlink"/>
            <w:rFonts w:eastAsia="Calibri" w:cs="MinionPro-Regular"/>
          </w:rPr>
          <w:t>http://www.dfg.ca.gov/SWAP/2005/docs/SWAP-2005.pdf</w:t>
        </w:r>
      </w:hyperlink>
      <w:r w:rsidRPr="00201683">
        <w:rPr>
          <w:rFonts w:eastAsia="Calibri" w:cs="MinionPro-Regular"/>
        </w:rPr>
        <w:t>.</w:t>
      </w:r>
    </w:p>
    <w:p w14:paraId="193DCBC2" w14:textId="2F480C98" w:rsidR="00F3425E" w:rsidRPr="00201683" w:rsidRDefault="00676C13" w:rsidP="00F3425E">
      <w:pPr>
        <w:ind w:left="720" w:hanging="720"/>
        <w:rPr>
          <w:rFonts w:eastAsia="Calibri" w:cs="MinionPro-Regular"/>
          <w:lang w:val="es-MX"/>
        </w:rPr>
      </w:pPr>
      <w:proofErr w:type="gramStart"/>
      <w:r w:rsidRPr="00201683">
        <w:rPr>
          <w:rFonts w:eastAsia="Calibri"/>
        </w:rPr>
        <w:t>CDFG</w:t>
      </w:r>
      <w:r w:rsidR="00F3425E" w:rsidRPr="008D2541">
        <w:rPr>
          <w:rFonts w:eastAsia="Calibri"/>
        </w:rPr>
        <w:t>.</w:t>
      </w:r>
      <w:proofErr w:type="gramEnd"/>
      <w:r w:rsidRPr="00201683">
        <w:rPr>
          <w:rFonts w:eastAsia="Calibri"/>
        </w:rPr>
        <w:t xml:space="preserve"> 2008.</w:t>
      </w:r>
      <w:r w:rsidR="00F3425E" w:rsidRPr="00201683">
        <w:rPr>
          <w:rFonts w:eastAsia="Calibri"/>
        </w:rPr>
        <w:t xml:space="preserve"> California Marine Life Protection Act – Master Plan for Marine Protected Areas</w:t>
      </w:r>
      <w:r w:rsidRPr="00201683">
        <w:rPr>
          <w:rFonts w:eastAsia="Calibri"/>
        </w:rPr>
        <w:t xml:space="preserve">. </w:t>
      </w:r>
      <w:hyperlink r:id="rId35" w:history="1">
        <w:r w:rsidR="00F3425E" w:rsidRPr="00201683">
          <w:rPr>
            <w:rStyle w:val="Hyperlink"/>
            <w:rFonts w:eastAsia="Calibri"/>
            <w:lang w:val="es-MX"/>
          </w:rPr>
          <w:t>https://www.dfg.ca.gov/marine/pdfs/revisedmp0108.pdf</w:t>
        </w:r>
      </w:hyperlink>
      <w:r w:rsidR="00F3425E" w:rsidRPr="00201683">
        <w:rPr>
          <w:rFonts w:eastAsia="Calibri"/>
          <w:lang w:val="es-MX"/>
        </w:rPr>
        <w:t xml:space="preserve">. </w:t>
      </w:r>
    </w:p>
    <w:p w14:paraId="3A1952B3" w14:textId="049642A9" w:rsidR="000755CA" w:rsidRPr="00201683" w:rsidRDefault="000755CA" w:rsidP="00F3425E">
      <w:pPr>
        <w:ind w:left="720" w:hanging="720"/>
      </w:pPr>
      <w:proofErr w:type="gramStart"/>
      <w:r w:rsidRPr="00201683">
        <w:rPr>
          <w:rStyle w:val="CommentReference"/>
          <w:sz w:val="22"/>
          <w:szCs w:val="22"/>
        </w:rPr>
        <w:t>CDFW.</w:t>
      </w:r>
      <w:proofErr w:type="gramEnd"/>
      <w:r w:rsidRPr="00201683">
        <w:rPr>
          <w:rStyle w:val="CommentReference"/>
          <w:sz w:val="22"/>
          <w:szCs w:val="22"/>
        </w:rPr>
        <w:t xml:space="preserve"> 2012. Assembly Bill 2402, Fish and Game Code Section 703.5. </w:t>
      </w:r>
      <w:hyperlink r:id="rId36" w:history="1">
        <w:r w:rsidRPr="00201683">
          <w:rPr>
            <w:rStyle w:val="Hyperlink"/>
          </w:rPr>
          <w:t>http://leginfo.legislature.ca.gov/faces/billNavClient.xhtml?bill_id=201120120AB2402</w:t>
        </w:r>
      </w:hyperlink>
      <w:r w:rsidRPr="00201683">
        <w:rPr>
          <w:rStyle w:val="CommentReference"/>
          <w:sz w:val="22"/>
          <w:szCs w:val="22"/>
        </w:rPr>
        <w:t>.</w:t>
      </w:r>
    </w:p>
    <w:p w14:paraId="2EEBFFBE" w14:textId="77E95433" w:rsidR="000755CA" w:rsidRPr="00201683" w:rsidRDefault="000755CA" w:rsidP="00F3425E">
      <w:pPr>
        <w:ind w:left="720" w:hanging="720"/>
        <w:rPr>
          <w:rStyle w:val="CommentReference"/>
          <w:sz w:val="22"/>
          <w:szCs w:val="22"/>
        </w:rPr>
      </w:pPr>
      <w:proofErr w:type="gramStart"/>
      <w:r w:rsidRPr="00201683">
        <w:t>CDFW</w:t>
      </w:r>
      <w:r w:rsidRPr="00201683">
        <w:rPr>
          <w:rFonts w:eastAsia="Calibri"/>
        </w:rPr>
        <w:t>.</w:t>
      </w:r>
      <w:proofErr w:type="gramEnd"/>
      <w:r w:rsidRPr="008D2541">
        <w:rPr>
          <w:rFonts w:eastAsia="Calibri"/>
        </w:rPr>
        <w:t xml:space="preserve"> </w:t>
      </w:r>
      <w:proofErr w:type="gramStart"/>
      <w:r w:rsidRPr="008D2541">
        <w:rPr>
          <w:rFonts w:eastAsia="Calibri"/>
        </w:rPr>
        <w:t xml:space="preserve">2015a. </w:t>
      </w:r>
      <w:r w:rsidRPr="00201683">
        <w:rPr>
          <w:rFonts w:eastAsia="Calibri" w:cs="MinionPro-Regular"/>
        </w:rPr>
        <w:t>California’s Marine Protected Area (MPA) Network.</w:t>
      </w:r>
      <w:proofErr w:type="gramEnd"/>
      <w:r w:rsidRPr="00201683">
        <w:rPr>
          <w:rFonts w:eastAsia="Calibri" w:cs="MinionPro-Regular"/>
        </w:rPr>
        <w:t xml:space="preserve"> </w:t>
      </w:r>
      <w:r w:rsidRPr="00201683">
        <w:rPr>
          <w:rFonts w:eastAsia="Calibri" w:cs="MinionPro-Regular"/>
          <w:lang w:val="es-MX"/>
        </w:rPr>
        <w:t xml:space="preserve">Web. 24 Mar. 2015. </w:t>
      </w:r>
      <w:hyperlink r:id="rId37" w:history="1">
        <w:r w:rsidRPr="00201683">
          <w:rPr>
            <w:rStyle w:val="Hyperlink"/>
            <w:rFonts w:eastAsia="Calibri" w:cs="MinionPro-Regular"/>
            <w:lang w:val="es-MX"/>
          </w:rPr>
          <w:t>http://www.dfg.ca.gov/marine/mpa/mpa_summary.asp</w:t>
        </w:r>
      </w:hyperlink>
      <w:r w:rsidRPr="00201683">
        <w:rPr>
          <w:rFonts w:eastAsia="Calibri" w:cs="MinionPro-Regular"/>
          <w:lang w:val="es-MX"/>
        </w:rPr>
        <w:t>.</w:t>
      </w:r>
    </w:p>
    <w:p w14:paraId="7BEB7FA9" w14:textId="4D50159F" w:rsidR="00F3425E" w:rsidRPr="00201683" w:rsidRDefault="000755CA" w:rsidP="00F3425E">
      <w:pPr>
        <w:ind w:left="720" w:hanging="720"/>
        <w:rPr>
          <w:rStyle w:val="CommentReference"/>
          <w:sz w:val="22"/>
          <w:szCs w:val="22"/>
        </w:rPr>
      </w:pPr>
      <w:r w:rsidRPr="00201683">
        <w:rPr>
          <w:rStyle w:val="CommentReference"/>
          <w:sz w:val="22"/>
          <w:szCs w:val="22"/>
        </w:rPr>
        <w:t>---</w:t>
      </w:r>
      <w:r w:rsidR="00F3425E" w:rsidRPr="008D2541">
        <w:rPr>
          <w:rStyle w:val="CommentReference"/>
          <w:sz w:val="22"/>
          <w:szCs w:val="22"/>
        </w:rPr>
        <w:t>.</w:t>
      </w:r>
      <w:r w:rsidRPr="00201683">
        <w:rPr>
          <w:rStyle w:val="CommentReference"/>
          <w:sz w:val="22"/>
          <w:szCs w:val="22"/>
        </w:rPr>
        <w:t xml:space="preserve"> 2015b</w:t>
      </w:r>
      <w:r w:rsidR="00676C13" w:rsidRPr="00201683">
        <w:rPr>
          <w:rStyle w:val="CommentReference"/>
          <w:sz w:val="22"/>
          <w:szCs w:val="22"/>
        </w:rPr>
        <w:t>.</w:t>
      </w:r>
      <w:r w:rsidR="00F3425E" w:rsidRPr="00201683">
        <w:rPr>
          <w:rStyle w:val="CommentReference"/>
          <w:sz w:val="22"/>
          <w:szCs w:val="22"/>
        </w:rPr>
        <w:t xml:space="preserve"> </w:t>
      </w:r>
      <w:r w:rsidR="00F3425E" w:rsidRPr="00DC2307">
        <w:t>California</w:t>
      </w:r>
      <w:r w:rsidR="00F3425E" w:rsidRPr="00201683">
        <w:t xml:space="preserve"> </w:t>
      </w:r>
      <w:r w:rsidR="00F3425E" w:rsidRPr="00DC2307">
        <w:t>State Wildlife Action Plan (SWAP)</w:t>
      </w:r>
      <w:r w:rsidR="00F3425E" w:rsidRPr="00201683">
        <w:t xml:space="preserve">. </w:t>
      </w:r>
      <w:hyperlink r:id="rId38" w:history="1">
        <w:r w:rsidR="00F3425E" w:rsidRPr="00201683">
          <w:rPr>
            <w:rStyle w:val="Hyperlink"/>
          </w:rPr>
          <w:t>https://www.wildlife.ca.gov/SWAP/Final</w:t>
        </w:r>
      </w:hyperlink>
      <w:r w:rsidR="00F3425E" w:rsidRPr="00201683">
        <w:t>.</w:t>
      </w:r>
    </w:p>
    <w:p w14:paraId="66FA1B07" w14:textId="3A34EBC8" w:rsidR="00F25136" w:rsidRPr="00201683" w:rsidRDefault="00676C13" w:rsidP="00F25136">
      <w:pPr>
        <w:ind w:left="720" w:hanging="720"/>
      </w:pPr>
      <w:r w:rsidRPr="00201683">
        <w:t>---</w:t>
      </w:r>
      <w:r w:rsidR="00F25136" w:rsidRPr="008D2541">
        <w:t>.</w:t>
      </w:r>
      <w:r w:rsidRPr="00201683">
        <w:t xml:space="preserve"> </w:t>
      </w:r>
      <w:proofErr w:type="gramStart"/>
      <w:r w:rsidRPr="00201683">
        <w:t>2015</w:t>
      </w:r>
      <w:r w:rsidR="000755CA" w:rsidRPr="00201683">
        <w:t>c</w:t>
      </w:r>
      <w:r w:rsidRPr="00201683">
        <w:t xml:space="preserve">. </w:t>
      </w:r>
      <w:r w:rsidR="00F25136" w:rsidRPr="00DC2307">
        <w:t>Habitat Connectivity Planning for Fish and Wildlife</w:t>
      </w:r>
      <w:r w:rsidR="00F25136" w:rsidRPr="00201683">
        <w:t>.</w:t>
      </w:r>
      <w:proofErr w:type="gramEnd"/>
      <w:r w:rsidR="00F25136" w:rsidRPr="00201683">
        <w:t xml:space="preserve"> </w:t>
      </w:r>
      <w:proofErr w:type="gramStart"/>
      <w:r w:rsidR="00F25136" w:rsidRPr="00201683">
        <w:t>Web.</w:t>
      </w:r>
      <w:proofErr w:type="gramEnd"/>
      <w:r w:rsidR="00F25136" w:rsidRPr="00201683">
        <w:t xml:space="preserve"> 27 Oct. 2015. </w:t>
      </w:r>
      <w:hyperlink r:id="rId39" w:history="1">
        <w:r w:rsidR="00F25136" w:rsidRPr="00201683">
          <w:rPr>
            <w:rStyle w:val="Hyperlink"/>
          </w:rPr>
          <w:t>www.wildlife.ca.gov/Conservation/Planning/Connectivity</w:t>
        </w:r>
      </w:hyperlink>
      <w:r w:rsidR="00F25136" w:rsidRPr="00201683">
        <w:t xml:space="preserve">. </w:t>
      </w:r>
    </w:p>
    <w:p w14:paraId="10D24B81" w14:textId="6A381C94" w:rsidR="00F3425E" w:rsidRPr="00201683" w:rsidRDefault="00F3425E" w:rsidP="00F3425E">
      <w:pPr>
        <w:ind w:left="720" w:hanging="720"/>
        <w:rPr>
          <w:rFonts w:eastAsia="Calibri" w:cs="MinionPro-Regular"/>
        </w:rPr>
      </w:pPr>
      <w:r w:rsidRPr="00201683">
        <w:rPr>
          <w:rFonts w:eastAsia="Calibri" w:cs="MinionPro-Regular"/>
          <w:lang w:val="es-MX"/>
        </w:rPr>
        <w:t>---.</w:t>
      </w:r>
      <w:r w:rsidR="000755CA" w:rsidRPr="008D2541">
        <w:rPr>
          <w:rFonts w:eastAsia="Calibri" w:cs="MinionPro-Regular"/>
          <w:lang w:val="es-MX"/>
        </w:rPr>
        <w:t xml:space="preserve"> 2015d</w:t>
      </w:r>
      <w:r w:rsidR="00676C13" w:rsidRPr="00201683">
        <w:rPr>
          <w:rFonts w:eastAsia="Calibri" w:cs="MinionPro-Regular"/>
          <w:lang w:val="es-MX"/>
        </w:rPr>
        <w:t>.</w:t>
      </w:r>
      <w:r w:rsidRPr="00201683">
        <w:rPr>
          <w:rFonts w:eastAsia="Calibri" w:cs="MinionPro-Regular"/>
          <w:lang w:val="es-MX"/>
        </w:rPr>
        <w:t xml:space="preserve"> </w:t>
      </w:r>
      <w:r w:rsidRPr="00201683">
        <w:rPr>
          <w:rFonts w:eastAsia="Calibri" w:cs="MinionPro-Regular"/>
        </w:rPr>
        <w:t xml:space="preserve">MPA Research and Monitoring Activities. </w:t>
      </w:r>
      <w:proofErr w:type="gramStart"/>
      <w:r w:rsidRPr="00201683">
        <w:rPr>
          <w:rFonts w:eastAsia="Calibri" w:cs="MinionPro-Regular"/>
        </w:rPr>
        <w:t>Web.</w:t>
      </w:r>
      <w:proofErr w:type="gramEnd"/>
      <w:r w:rsidRPr="00201683">
        <w:rPr>
          <w:rFonts w:eastAsia="Calibri" w:cs="MinionPro-Regular"/>
        </w:rPr>
        <w:t xml:space="preserve"> 28 Jul. 2015. </w:t>
      </w:r>
      <w:hyperlink r:id="rId40" w:history="1">
        <w:r w:rsidRPr="00201683">
          <w:rPr>
            <w:rStyle w:val="Hyperlink"/>
            <w:rFonts w:eastAsia="Calibri" w:cs="MinionPro-Regular"/>
          </w:rPr>
          <w:t>http://www.dfg.ca.gov/marine/mpa/monitoring.asp</w:t>
        </w:r>
      </w:hyperlink>
      <w:r w:rsidRPr="00201683">
        <w:rPr>
          <w:rFonts w:eastAsia="Calibri" w:cs="MinionPro-Regular"/>
        </w:rPr>
        <w:t>.</w:t>
      </w:r>
    </w:p>
    <w:p w14:paraId="6EA749A9" w14:textId="05AD3B8D" w:rsidR="00F3425E" w:rsidRPr="00201683" w:rsidRDefault="00A3210C" w:rsidP="00F3425E">
      <w:pPr>
        <w:ind w:left="720" w:hanging="720"/>
        <w:rPr>
          <w:rStyle w:val="Hyperlink"/>
          <w:color w:val="auto"/>
        </w:rPr>
      </w:pPr>
      <w:proofErr w:type="gramStart"/>
      <w:r w:rsidRPr="00201683">
        <w:rPr>
          <w:rStyle w:val="Hyperlink"/>
          <w:color w:val="auto"/>
          <w:u w:val="none"/>
        </w:rPr>
        <w:t>CDFW</w:t>
      </w:r>
      <w:r w:rsidR="000755CA" w:rsidRPr="00201683">
        <w:rPr>
          <w:rStyle w:val="Hyperlink"/>
          <w:color w:val="auto"/>
          <w:u w:val="none"/>
        </w:rPr>
        <w:t>.</w:t>
      </w:r>
      <w:proofErr w:type="gramEnd"/>
      <w:r w:rsidR="000755CA" w:rsidRPr="008D2541">
        <w:rPr>
          <w:rStyle w:val="Hyperlink"/>
          <w:color w:val="auto"/>
          <w:u w:val="none"/>
        </w:rPr>
        <w:t xml:space="preserve"> 2016. A Climate Change Vulnerabil</w:t>
      </w:r>
      <w:r w:rsidR="000755CA" w:rsidRPr="00201683">
        <w:rPr>
          <w:rStyle w:val="Hyperlink"/>
          <w:color w:val="auto"/>
          <w:u w:val="none"/>
        </w:rPr>
        <w:t xml:space="preserve">ity Assessment of California’s Terrestrial Vegetation. </w:t>
      </w:r>
      <w:hyperlink r:id="rId41" w:history="1">
        <w:r w:rsidR="000755CA" w:rsidRPr="00201683">
          <w:rPr>
            <w:rStyle w:val="Hyperlink"/>
          </w:rPr>
          <w:t>https://nrm.dfg.ca.gov/FileHandler.ashx?DocumentID=116208&amp;inline</w:t>
        </w:r>
      </w:hyperlink>
      <w:r w:rsidR="000755CA" w:rsidRPr="00201683">
        <w:rPr>
          <w:rStyle w:val="Hyperlink"/>
          <w:color w:val="auto"/>
        </w:rPr>
        <w:t>.</w:t>
      </w:r>
    </w:p>
    <w:p w14:paraId="22C1C245" w14:textId="5AB858FB" w:rsidR="00F3425E" w:rsidRPr="00201683" w:rsidRDefault="00F3425E" w:rsidP="00F3425E">
      <w:pPr>
        <w:ind w:left="720" w:hanging="720"/>
        <w:rPr>
          <w:rStyle w:val="CommentReference"/>
          <w:sz w:val="22"/>
          <w:szCs w:val="22"/>
        </w:rPr>
      </w:pPr>
      <w:proofErr w:type="gramStart"/>
      <w:r w:rsidRPr="00201683">
        <w:t>California Department of Water Resources (</w:t>
      </w:r>
      <w:r w:rsidR="007423AE" w:rsidRPr="008D2541">
        <w:t>C</w:t>
      </w:r>
      <w:r w:rsidRPr="00201683">
        <w:t>DWR).</w:t>
      </w:r>
      <w:proofErr w:type="gramEnd"/>
      <w:r w:rsidR="000755CA" w:rsidRPr="00201683">
        <w:t xml:space="preserve"> 2014.</w:t>
      </w:r>
      <w:r w:rsidRPr="00DC2307">
        <w:t xml:space="preserve"> </w:t>
      </w:r>
      <w:r w:rsidRPr="00201683">
        <w:t>California Water Plan Update 2013.</w:t>
      </w:r>
      <w:r w:rsidRPr="008D2541">
        <w:t xml:space="preserve"> </w:t>
      </w:r>
      <w:proofErr w:type="gramStart"/>
      <w:r w:rsidRPr="008D2541">
        <w:t>Web.</w:t>
      </w:r>
      <w:proofErr w:type="gramEnd"/>
      <w:r w:rsidRPr="008D2541">
        <w:t xml:space="preserve"> 22 Oct. 2015. </w:t>
      </w:r>
      <w:hyperlink r:id="rId42" w:history="1">
        <w:r w:rsidRPr="00201683">
          <w:rPr>
            <w:rStyle w:val="Hyperlink"/>
          </w:rPr>
          <w:t>http://www.waterplan.water.ca.gov/cwpu2013/final/index.cfm</w:t>
        </w:r>
      </w:hyperlink>
      <w:r w:rsidRPr="00201683">
        <w:t xml:space="preserve">. </w:t>
      </w:r>
    </w:p>
    <w:p w14:paraId="01378869" w14:textId="79F7FA5A" w:rsidR="000755CA" w:rsidRPr="00201683" w:rsidRDefault="000755CA" w:rsidP="00F3425E">
      <w:pPr>
        <w:ind w:left="720" w:hanging="720"/>
        <w:rPr>
          <w:rFonts w:cs="Georgia"/>
          <w:color w:val="211D1E"/>
        </w:rPr>
      </w:pPr>
      <w:r w:rsidRPr="00201683">
        <w:rPr>
          <w:rFonts w:cs="Georgia"/>
          <w:color w:val="211D1E"/>
        </w:rPr>
        <w:t xml:space="preserve">California Natural Resources Agency (CNRA). 2009. California Climate Adaptation Strategy, </w:t>
      </w:r>
      <w:hyperlink r:id="rId43" w:history="1">
        <w:r w:rsidRPr="00201683">
          <w:rPr>
            <w:rStyle w:val="Hyperlink"/>
            <w:rFonts w:cs="Georgia"/>
          </w:rPr>
          <w:t>http://resources.ca.gov/climate/safeguarding/Statewide_Adaptation_Strategy.pdf</w:t>
        </w:r>
      </w:hyperlink>
      <w:r w:rsidRPr="00201683">
        <w:rPr>
          <w:rFonts w:cs="Georgia"/>
          <w:color w:val="211D1E"/>
        </w:rPr>
        <w:t>.</w:t>
      </w:r>
    </w:p>
    <w:p w14:paraId="76232E74" w14:textId="394C43A9" w:rsidR="00F3425E" w:rsidRPr="00201683" w:rsidRDefault="00494A7F" w:rsidP="00F3425E">
      <w:pPr>
        <w:ind w:left="720" w:hanging="720"/>
        <w:rPr>
          <w:rFonts w:cs="Georgia"/>
          <w:color w:val="211D1E"/>
        </w:rPr>
      </w:pPr>
      <w:proofErr w:type="gramStart"/>
      <w:r w:rsidRPr="00201683">
        <w:rPr>
          <w:rFonts w:cs="Georgia"/>
          <w:color w:val="211D1E"/>
        </w:rPr>
        <w:t>CNRA</w:t>
      </w:r>
      <w:r w:rsidR="00F3425E" w:rsidRPr="008D2541">
        <w:rPr>
          <w:rFonts w:cs="Georgia"/>
          <w:color w:val="211D1E"/>
        </w:rPr>
        <w:t>.</w:t>
      </w:r>
      <w:proofErr w:type="gramEnd"/>
      <w:r w:rsidR="000755CA" w:rsidRPr="00201683">
        <w:rPr>
          <w:rFonts w:cs="Georgia"/>
          <w:color w:val="211D1E"/>
        </w:rPr>
        <w:t xml:space="preserve"> 2014.</w:t>
      </w:r>
      <w:r w:rsidR="00F3425E" w:rsidRPr="00201683">
        <w:rPr>
          <w:rFonts w:cs="Georgia"/>
          <w:color w:val="211D1E"/>
        </w:rPr>
        <w:t xml:space="preserve"> Safeguarding California Plan. </w:t>
      </w:r>
      <w:hyperlink r:id="rId44" w:history="1">
        <w:r w:rsidR="00F3425E" w:rsidRPr="00201683">
          <w:rPr>
            <w:rStyle w:val="Hyperlink"/>
            <w:rFonts w:cs="Georgia"/>
          </w:rPr>
          <w:t>http://resources.ca.gov/climate/safeguarding</w:t>
        </w:r>
      </w:hyperlink>
      <w:r w:rsidR="00F3425E" w:rsidRPr="00201683">
        <w:rPr>
          <w:rFonts w:cs="Georgia"/>
          <w:color w:val="211D1E"/>
        </w:rPr>
        <w:t xml:space="preserve">. </w:t>
      </w:r>
    </w:p>
    <w:p w14:paraId="37EBCE91" w14:textId="616FE191" w:rsidR="00AC3F83" w:rsidRPr="008D2541" w:rsidRDefault="0088647F" w:rsidP="00F6498C">
      <w:pPr>
        <w:ind w:left="720" w:hanging="720"/>
      </w:pPr>
      <w:proofErr w:type="gramStart"/>
      <w:r w:rsidRPr="008D2541">
        <w:lastRenderedPageBreak/>
        <w:t>Conservation Measures Partnership.</w:t>
      </w:r>
      <w:proofErr w:type="gramEnd"/>
      <w:r w:rsidR="00494A7F" w:rsidRPr="00201683">
        <w:t xml:space="preserve"> 2013.</w:t>
      </w:r>
      <w:r w:rsidRPr="00201683">
        <w:t xml:space="preserve"> The Open Standards for the Practice of Conservation – Version 3.0, </w:t>
      </w:r>
      <w:hyperlink r:id="rId45" w:history="1">
        <w:r w:rsidRPr="00201683">
          <w:rPr>
            <w:rStyle w:val="Hyperlink"/>
          </w:rPr>
          <w:t>http://www.conservationmeasures.org/</w:t>
        </w:r>
      </w:hyperlink>
      <w:r w:rsidRPr="00201683">
        <w:t xml:space="preserve">. </w:t>
      </w:r>
      <w:r w:rsidR="00F6498C" w:rsidRPr="00201683">
        <w:t xml:space="preserve"> </w:t>
      </w:r>
    </w:p>
    <w:p w14:paraId="38DEB218" w14:textId="3AFD6804" w:rsidR="00494A7F" w:rsidRPr="00201683" w:rsidRDefault="00AC3F83" w:rsidP="00F3425E">
      <w:pPr>
        <w:ind w:left="720" w:hanging="720"/>
        <w:rPr>
          <w:rStyle w:val="Hyperlink"/>
        </w:rPr>
      </w:pPr>
      <w:proofErr w:type="gramStart"/>
      <w:r w:rsidRPr="00201683">
        <w:rPr>
          <w:szCs w:val="18"/>
        </w:rPr>
        <w:t>Executive Office of the President</w:t>
      </w:r>
      <w:r w:rsidR="00494A7F" w:rsidRPr="00201683">
        <w:rPr>
          <w:szCs w:val="18"/>
        </w:rPr>
        <w:t>.</w:t>
      </w:r>
      <w:proofErr w:type="gramEnd"/>
      <w:r w:rsidR="00494A7F" w:rsidRPr="00201683">
        <w:rPr>
          <w:szCs w:val="18"/>
        </w:rPr>
        <w:t xml:space="preserve"> 2013.</w:t>
      </w:r>
      <w:r w:rsidRPr="00201683">
        <w:rPr>
          <w:szCs w:val="18"/>
        </w:rPr>
        <w:t xml:space="preserve"> The President’s Climate Action Plan, 2013. </w:t>
      </w:r>
      <w:proofErr w:type="gramStart"/>
      <w:r w:rsidRPr="00201683">
        <w:rPr>
          <w:szCs w:val="18"/>
        </w:rPr>
        <w:t>Web.</w:t>
      </w:r>
      <w:proofErr w:type="gramEnd"/>
      <w:r w:rsidRPr="00201683">
        <w:rPr>
          <w:szCs w:val="18"/>
        </w:rPr>
        <w:t xml:space="preserve"> 27 Oct. 2015. </w:t>
      </w:r>
      <w:hyperlink r:id="rId46" w:history="1">
        <w:r w:rsidRPr="00201683">
          <w:rPr>
            <w:rStyle w:val="Hyperlink"/>
          </w:rPr>
          <w:t>https://www.whitehouse.gov/sites/default/files/image/president27sclimateactionplan.pdf</w:t>
        </w:r>
      </w:hyperlink>
      <w:r w:rsidR="00494A7F" w:rsidRPr="00201683">
        <w:rPr>
          <w:rStyle w:val="Hyperlink"/>
        </w:rPr>
        <w:t>.</w:t>
      </w:r>
    </w:p>
    <w:p w14:paraId="3EBA0C0E" w14:textId="13FB8B57" w:rsidR="00F3425E" w:rsidRPr="00201683" w:rsidRDefault="00F3425E" w:rsidP="00F3425E">
      <w:pPr>
        <w:ind w:left="720" w:hanging="720"/>
        <w:rPr>
          <w:rStyle w:val="CommentReference"/>
          <w:sz w:val="22"/>
          <w:szCs w:val="22"/>
        </w:rPr>
      </w:pPr>
      <w:proofErr w:type="gramStart"/>
      <w:r w:rsidRPr="00201683">
        <w:t>FindLaw.</w:t>
      </w:r>
      <w:proofErr w:type="gramEnd"/>
      <w:r w:rsidR="00494A7F" w:rsidRPr="00201683">
        <w:t xml:space="preserve"> 2015</w:t>
      </w:r>
      <w:proofErr w:type="gramStart"/>
      <w:r w:rsidR="00494A7F" w:rsidRPr="00201683">
        <w:t>.</w:t>
      </w:r>
      <w:r w:rsidRPr="00201683">
        <w:t>United</w:t>
      </w:r>
      <w:proofErr w:type="gramEnd"/>
      <w:r w:rsidRPr="00201683">
        <w:t xml:space="preserve"> States v. State of California 332 U.S. 19 (1947). </w:t>
      </w:r>
      <w:proofErr w:type="gramStart"/>
      <w:r w:rsidRPr="00201683">
        <w:t>Web.</w:t>
      </w:r>
      <w:proofErr w:type="gramEnd"/>
      <w:r w:rsidRPr="00201683">
        <w:t xml:space="preserve"> 22 July 2015. </w:t>
      </w:r>
      <w:hyperlink r:id="rId47" w:anchor="t1" w:history="1">
        <w:r w:rsidRPr="00201683">
          <w:rPr>
            <w:rStyle w:val="Hyperlink"/>
          </w:rPr>
          <w:t>http://caselaw.findlaw.com/us-supreme-court/332/19.html#t1</w:t>
        </w:r>
      </w:hyperlink>
      <w:r w:rsidRPr="00201683">
        <w:t>.</w:t>
      </w:r>
    </w:p>
    <w:p w14:paraId="026D4EEE" w14:textId="77777777" w:rsidR="00F3425E" w:rsidRPr="00201683" w:rsidRDefault="00F3425E" w:rsidP="00F3425E">
      <w:pPr>
        <w:ind w:left="720" w:hanging="720"/>
        <w:rPr>
          <w:rFonts w:eastAsia="Calibri" w:cs="MinionPro-Regular"/>
        </w:rPr>
      </w:pPr>
      <w:proofErr w:type="gramStart"/>
      <w:r w:rsidRPr="00201683">
        <w:rPr>
          <w:rFonts w:cs="MinionPro-Regular"/>
        </w:rPr>
        <w:t xml:space="preserve">Gaines, S., B. Gaylord, and J. </w:t>
      </w:r>
      <w:proofErr w:type="spellStart"/>
      <w:r w:rsidRPr="00201683">
        <w:rPr>
          <w:rFonts w:cs="MinionPro-Regular"/>
        </w:rPr>
        <w:t>Largier</w:t>
      </w:r>
      <w:proofErr w:type="spellEnd"/>
      <w:r w:rsidRPr="00201683">
        <w:rPr>
          <w:rFonts w:cs="MinionPro-Regular"/>
        </w:rPr>
        <w:t>.</w:t>
      </w:r>
      <w:proofErr w:type="gramEnd"/>
      <w:r w:rsidRPr="00201683">
        <w:rPr>
          <w:rFonts w:cs="MinionPro-Regular"/>
        </w:rPr>
        <w:t xml:space="preserve"> 2003. Avoiding Current Oversights in Marine Reserve Design. </w:t>
      </w:r>
      <w:r w:rsidRPr="00DC2307">
        <w:rPr>
          <w:rFonts w:cs="MinionPro-Regular"/>
        </w:rPr>
        <w:t>Ecological Applications</w:t>
      </w:r>
      <w:r w:rsidRPr="00201683">
        <w:rPr>
          <w:rFonts w:cs="MinionPro-Regular"/>
        </w:rPr>
        <w:t xml:space="preserve"> 13:32–46.</w:t>
      </w:r>
    </w:p>
    <w:p w14:paraId="3679ABC5" w14:textId="77777777" w:rsidR="00F3425E" w:rsidRPr="00201683" w:rsidRDefault="00F3425E" w:rsidP="00F3425E">
      <w:pPr>
        <w:ind w:left="720" w:hanging="720"/>
        <w:rPr>
          <w:rFonts w:eastAsia="Calibri" w:cs="MinionPro-Regular"/>
        </w:rPr>
      </w:pPr>
      <w:proofErr w:type="gramStart"/>
      <w:r w:rsidRPr="008D2541">
        <w:rPr>
          <w:rFonts w:cs="MinionPro-Regular"/>
        </w:rPr>
        <w:t xml:space="preserve">Gaines, S., S. Lester, C. </w:t>
      </w:r>
      <w:proofErr w:type="spellStart"/>
      <w:r w:rsidRPr="008D2541">
        <w:rPr>
          <w:rFonts w:cs="MinionPro-Regular"/>
        </w:rPr>
        <w:t>Gr</w:t>
      </w:r>
      <w:r w:rsidRPr="00201683">
        <w:rPr>
          <w:rFonts w:cs="MinionPro-Regular"/>
        </w:rPr>
        <w:t>orud-Colvert</w:t>
      </w:r>
      <w:proofErr w:type="spellEnd"/>
      <w:r w:rsidRPr="00201683">
        <w:rPr>
          <w:rFonts w:cs="MinionPro-Regular"/>
        </w:rPr>
        <w:t xml:space="preserve">, C. Costello, and R. </w:t>
      </w:r>
      <w:proofErr w:type="spellStart"/>
      <w:r w:rsidRPr="00201683">
        <w:rPr>
          <w:rFonts w:cs="MinionPro-Regular"/>
        </w:rPr>
        <w:t>Pollnac</w:t>
      </w:r>
      <w:proofErr w:type="spellEnd"/>
      <w:r w:rsidRPr="00201683">
        <w:rPr>
          <w:rFonts w:cs="MinionPro-Regular"/>
        </w:rPr>
        <w:t>.</w:t>
      </w:r>
      <w:proofErr w:type="gramEnd"/>
      <w:r w:rsidRPr="00201683">
        <w:rPr>
          <w:rFonts w:cs="MinionPro-Regular"/>
        </w:rPr>
        <w:t xml:space="preserve"> 2010. Evolving Science of Marine Reserves: New Developments and Emerging Research Frontiers. Proceedings of the National Academy of Sciences 107(43):18251-18255.</w:t>
      </w:r>
    </w:p>
    <w:p w14:paraId="74BF7DF5" w14:textId="62710DF6" w:rsidR="00F3425E" w:rsidRPr="00201683" w:rsidRDefault="00F3425E" w:rsidP="00F3425E">
      <w:pPr>
        <w:ind w:left="720" w:hanging="720"/>
        <w:rPr>
          <w:rFonts w:cs="MinionPro-Regular"/>
        </w:rPr>
      </w:pPr>
      <w:proofErr w:type="gramStart"/>
      <w:r w:rsidRPr="00201683">
        <w:rPr>
          <w:rFonts w:cs="MinionPro-Regular"/>
        </w:rPr>
        <w:t>Hu</w:t>
      </w:r>
      <w:r w:rsidRPr="008D2541">
        <w:rPr>
          <w:rFonts w:cs="MinionPro-Regular"/>
        </w:rPr>
        <w:t>mboldt County Resource Conservation District.</w:t>
      </w:r>
      <w:proofErr w:type="gramEnd"/>
      <w:r w:rsidR="00494A7F" w:rsidRPr="00201683">
        <w:rPr>
          <w:rFonts w:cs="MinionPro-Regular"/>
        </w:rPr>
        <w:t xml:space="preserve"> 2015.</w:t>
      </w:r>
      <w:r w:rsidRPr="00201683">
        <w:rPr>
          <w:rFonts w:cs="MinionPro-Regular"/>
        </w:rPr>
        <w:t xml:space="preserve"> Salt River Ecosystem Restoration Project.</w:t>
      </w:r>
      <w:r w:rsidRPr="00DC2307">
        <w:rPr>
          <w:rFonts w:cs="MinionPro-Regular"/>
        </w:rPr>
        <w:t xml:space="preserve"> </w:t>
      </w:r>
      <w:proofErr w:type="gramStart"/>
      <w:r w:rsidRPr="00201683">
        <w:rPr>
          <w:rFonts w:cs="MinionPro-Regular"/>
        </w:rPr>
        <w:t>Web.</w:t>
      </w:r>
      <w:proofErr w:type="gramEnd"/>
      <w:r w:rsidRPr="00201683">
        <w:rPr>
          <w:rFonts w:cs="MinionPro-Regular"/>
        </w:rPr>
        <w:t xml:space="preserve"> 28 Jul. 2015. </w:t>
      </w:r>
      <w:hyperlink r:id="rId48" w:history="1">
        <w:r w:rsidRPr="00201683">
          <w:rPr>
            <w:rStyle w:val="Hyperlink"/>
            <w:rFonts w:cs="MinionPro-Regular"/>
          </w:rPr>
          <w:t>http://humboldtrcd.org/index_files/salt_river_ecosystem_restoration_project.htm</w:t>
        </w:r>
      </w:hyperlink>
      <w:r w:rsidRPr="00201683">
        <w:rPr>
          <w:rFonts w:cs="MinionPro-Regular"/>
        </w:rPr>
        <w:t xml:space="preserve">. </w:t>
      </w:r>
    </w:p>
    <w:p w14:paraId="7150053B" w14:textId="26317A53" w:rsidR="00F3425E" w:rsidRPr="00201683" w:rsidRDefault="00F3425E" w:rsidP="00F3425E">
      <w:pPr>
        <w:ind w:left="720" w:hanging="720"/>
      </w:pPr>
      <w:proofErr w:type="gramStart"/>
      <w:r w:rsidRPr="00201683">
        <w:t>Intergovernmental Panel on Climate Change.</w:t>
      </w:r>
      <w:proofErr w:type="gramEnd"/>
      <w:r w:rsidR="00494A7F" w:rsidRPr="00201683">
        <w:t xml:space="preserve"> 2014.</w:t>
      </w:r>
      <w:r w:rsidRPr="008D2541">
        <w:t xml:space="preserve"> </w:t>
      </w:r>
      <w:r w:rsidRPr="00DC2307">
        <w:t>Climate Change 2014 Synthesis Report: Approved Summary for Policymakers</w:t>
      </w:r>
      <w:r w:rsidR="00494A7F" w:rsidRPr="00201683">
        <w:t xml:space="preserve">. </w:t>
      </w:r>
      <w:hyperlink r:id="rId49" w:history="1">
        <w:r w:rsidRPr="00201683">
          <w:rPr>
            <w:rStyle w:val="Hyperlink"/>
          </w:rPr>
          <w:t>http://www.ipcc.ch/pdf/assessment-report/ar5/syr/SYR_AR5_FINAL_full_wcover.pdf</w:t>
        </w:r>
      </w:hyperlink>
      <w:r w:rsidRPr="00201683">
        <w:t>.</w:t>
      </w:r>
    </w:p>
    <w:p w14:paraId="25E5918F" w14:textId="532E8177" w:rsidR="00F3425E" w:rsidRPr="00201683" w:rsidRDefault="00F3425E" w:rsidP="00F3425E">
      <w:pPr>
        <w:ind w:left="720" w:hanging="720"/>
        <w:rPr>
          <w:rFonts w:eastAsia="Calibri" w:cs="MinionPro-Regular"/>
        </w:rPr>
      </w:pPr>
      <w:proofErr w:type="gramStart"/>
      <w:r w:rsidRPr="00201683">
        <w:rPr>
          <w:rFonts w:cs="MinionPro-Regular"/>
        </w:rPr>
        <w:t xml:space="preserve">Johnson, M. L., and J. </w:t>
      </w:r>
      <w:proofErr w:type="spellStart"/>
      <w:r w:rsidRPr="00201683">
        <w:rPr>
          <w:rFonts w:cs="MinionPro-Regular"/>
        </w:rPr>
        <w:t>Sandell</w:t>
      </w:r>
      <w:proofErr w:type="spellEnd"/>
      <w:r w:rsidRPr="00201683">
        <w:rPr>
          <w:rFonts w:cs="MinionPro-Regular"/>
        </w:rPr>
        <w:t>.</w:t>
      </w:r>
      <w:proofErr w:type="gramEnd"/>
      <w:r w:rsidRPr="00201683">
        <w:rPr>
          <w:rFonts w:cs="MinionPro-Regular"/>
        </w:rPr>
        <w:t xml:space="preserve"> 2014. </w:t>
      </w:r>
      <w:r w:rsidRPr="00DC2307">
        <w:rPr>
          <w:rFonts w:cs="MinionPro-Regular"/>
        </w:rPr>
        <w:t>Advances in Marine Biology: Marine Managed Areas and Fisheries</w:t>
      </w:r>
      <w:r w:rsidRPr="00201683">
        <w:rPr>
          <w:rFonts w:cs="MinionPro-Regular"/>
        </w:rPr>
        <w:t xml:space="preserve">. </w:t>
      </w:r>
      <w:proofErr w:type="gramStart"/>
      <w:r w:rsidR="007423AE" w:rsidRPr="008D2541">
        <w:rPr>
          <w:rFonts w:cs="MinionPro-Regular"/>
        </w:rPr>
        <w:t>Vol 68.</w:t>
      </w:r>
      <w:proofErr w:type="gramEnd"/>
      <w:r w:rsidR="007423AE" w:rsidRPr="008D2541">
        <w:rPr>
          <w:rFonts w:cs="MinionPro-Regular"/>
        </w:rPr>
        <w:t xml:space="preserve"> </w:t>
      </w:r>
      <w:r w:rsidRPr="00201683">
        <w:rPr>
          <w:color w:val="000000"/>
        </w:rPr>
        <w:t>London</w:t>
      </w:r>
      <w:proofErr w:type="gramStart"/>
      <w:r w:rsidR="007423AE" w:rsidRPr="00201683">
        <w:rPr>
          <w:color w:val="000000"/>
        </w:rPr>
        <w:t xml:space="preserve">, </w:t>
      </w:r>
      <w:r w:rsidRPr="00201683">
        <w:rPr>
          <w:color w:val="000000"/>
        </w:rPr>
        <w:t xml:space="preserve"> Elsevier</w:t>
      </w:r>
      <w:proofErr w:type="gramEnd"/>
      <w:r w:rsidR="007423AE" w:rsidRPr="00201683">
        <w:rPr>
          <w:color w:val="000000"/>
        </w:rPr>
        <w:t>. UK</w:t>
      </w:r>
      <w:r w:rsidRPr="00201683">
        <w:rPr>
          <w:color w:val="000000"/>
        </w:rPr>
        <w:t>.</w:t>
      </w:r>
    </w:p>
    <w:p w14:paraId="730DEECB" w14:textId="3A299EBA" w:rsidR="00F3425E" w:rsidRPr="00201683" w:rsidRDefault="00F3425E" w:rsidP="00F3425E">
      <w:pPr>
        <w:ind w:left="720" w:hanging="720"/>
      </w:pPr>
      <w:proofErr w:type="spellStart"/>
      <w:proofErr w:type="gramStart"/>
      <w:r w:rsidRPr="00201683">
        <w:t>Largier</w:t>
      </w:r>
      <w:proofErr w:type="spellEnd"/>
      <w:r w:rsidRPr="00201683">
        <w:t xml:space="preserve">, J.L., B.S. Cheng, and K.D. </w:t>
      </w:r>
      <w:proofErr w:type="spellStart"/>
      <w:r w:rsidRPr="00201683">
        <w:t>Higgason</w:t>
      </w:r>
      <w:proofErr w:type="spellEnd"/>
      <w:r w:rsidRPr="00201683">
        <w:t>, editors.</w:t>
      </w:r>
      <w:proofErr w:type="gramEnd"/>
      <w:r w:rsidRPr="00201683">
        <w:t xml:space="preserve"> 2010. Climate Change Impacts: Gulf of the </w:t>
      </w:r>
      <w:proofErr w:type="spellStart"/>
      <w:r w:rsidRPr="00DC2307">
        <w:t>Farallones</w:t>
      </w:r>
      <w:proofErr w:type="spellEnd"/>
      <w:r w:rsidRPr="00DC2307">
        <w:t xml:space="preserve"> and Cordell Bank National Marine Sanctuaries</w:t>
      </w:r>
      <w:r w:rsidRPr="00201683">
        <w:t xml:space="preserve">. Report of a Joint Working Group of the Gulf of the </w:t>
      </w:r>
      <w:proofErr w:type="spellStart"/>
      <w:r w:rsidRPr="00201683">
        <w:t>Farallones</w:t>
      </w:r>
      <w:proofErr w:type="spellEnd"/>
      <w:r w:rsidRPr="00201683">
        <w:t xml:space="preserve"> and Cordell Bank National Marine Sanctuaries Advisory Councils. </w:t>
      </w:r>
      <w:hyperlink r:id="rId50" w:history="1">
        <w:r w:rsidRPr="00201683">
          <w:rPr>
            <w:rStyle w:val="Hyperlink"/>
          </w:rPr>
          <w:t>http://farallones.noaa.gov/manage/climate/pdf/climate_report.pdf</w:t>
        </w:r>
      </w:hyperlink>
      <w:r w:rsidRPr="00201683">
        <w:t>.</w:t>
      </w:r>
    </w:p>
    <w:p w14:paraId="788EC566" w14:textId="566B5AA4" w:rsidR="00F3425E" w:rsidRPr="00201683" w:rsidRDefault="00494A7F" w:rsidP="00F3425E">
      <w:pPr>
        <w:ind w:left="720" w:hanging="720"/>
      </w:pPr>
      <w:r w:rsidRPr="008D2541">
        <w:t>Maslin, M</w:t>
      </w:r>
      <w:r w:rsidR="00F3425E" w:rsidRPr="00201683">
        <w:t>.</w:t>
      </w:r>
      <w:r w:rsidRPr="00201683">
        <w:t xml:space="preserve"> 2014.</w:t>
      </w:r>
      <w:r w:rsidR="00F3425E" w:rsidRPr="00201683">
        <w:t xml:space="preserve"> Climate Change: A Very Short Introduction. 3rd ed. Oxford U</w:t>
      </w:r>
      <w:r w:rsidRPr="00201683">
        <w:t>niversity</w:t>
      </w:r>
      <w:r w:rsidR="007423AE" w:rsidRPr="00201683">
        <w:t xml:space="preserve"> Press, UK</w:t>
      </w:r>
      <w:proofErr w:type="gramStart"/>
      <w:r w:rsidR="007423AE" w:rsidRPr="00201683">
        <w:t>.</w:t>
      </w:r>
      <w:r w:rsidR="00F3425E" w:rsidRPr="00201683">
        <w:t>.</w:t>
      </w:r>
      <w:proofErr w:type="gramEnd"/>
    </w:p>
    <w:p w14:paraId="1837CA60" w14:textId="69BB2002" w:rsidR="00F3425E" w:rsidRPr="00201683" w:rsidRDefault="00F3425E" w:rsidP="00F3425E">
      <w:pPr>
        <w:ind w:left="720" w:hanging="720"/>
        <w:rPr>
          <w:rFonts w:eastAsia="Calibri" w:cs="MinionPro-Regular"/>
        </w:rPr>
      </w:pPr>
      <w:r w:rsidRPr="00201683">
        <w:rPr>
          <w:rFonts w:cs="Segoe UI"/>
        </w:rPr>
        <w:t>National Ocean Economics Program (NOEP).</w:t>
      </w:r>
      <w:r w:rsidR="00494A7F" w:rsidRPr="00201683">
        <w:rPr>
          <w:rFonts w:cs="Segoe UI"/>
        </w:rPr>
        <w:t xml:space="preserve"> 2014.</w:t>
      </w:r>
      <w:r w:rsidRPr="00201683">
        <w:rPr>
          <w:rFonts w:cs="Segoe UI"/>
        </w:rPr>
        <w:t xml:space="preserve"> State of the U.S. Ocean and Coastal Economies. </w:t>
      </w:r>
      <w:hyperlink r:id="rId51" w:history="1">
        <w:r w:rsidRPr="00201683">
          <w:rPr>
            <w:rStyle w:val="Hyperlink"/>
            <w:rFonts w:cs="Segoe UI"/>
          </w:rPr>
          <w:t>http://oceaneconomics.org/Download/</w:t>
        </w:r>
      </w:hyperlink>
      <w:r w:rsidRPr="00201683">
        <w:rPr>
          <w:rFonts w:cs="Segoe UI"/>
        </w:rPr>
        <w:t>.</w:t>
      </w:r>
    </w:p>
    <w:p w14:paraId="2F5B8324" w14:textId="4AC7CFC8" w:rsidR="00F3425E" w:rsidRPr="00201683" w:rsidRDefault="00F3425E" w:rsidP="00F3425E">
      <w:pPr>
        <w:ind w:left="720" w:hanging="720"/>
        <w:rPr>
          <w:rFonts w:cs="Segoe UI"/>
        </w:rPr>
      </w:pPr>
      <w:proofErr w:type="gramStart"/>
      <w:r w:rsidRPr="00201683">
        <w:t>National Oceanic and Atmospheric Administration (NOAA).</w:t>
      </w:r>
      <w:proofErr w:type="gramEnd"/>
      <w:r w:rsidR="00494A7F" w:rsidRPr="008D2541">
        <w:t xml:space="preserve"> 2013.</w:t>
      </w:r>
      <w:r w:rsidRPr="00201683">
        <w:rPr>
          <w:rFonts w:cs="Segoe UI"/>
        </w:rPr>
        <w:t xml:space="preserve"> National Coastal Population Report: Population Trends from 1970 to 2020. </w:t>
      </w:r>
      <w:hyperlink r:id="rId52" w:history="1">
        <w:r w:rsidRPr="00201683">
          <w:rPr>
            <w:rStyle w:val="Hyperlink"/>
          </w:rPr>
          <w:t>http://stateofthecoast.noaa.gov/features/coastal-population-report.pdf</w:t>
        </w:r>
      </w:hyperlink>
      <w:r w:rsidRPr="00201683">
        <w:rPr>
          <w:rFonts w:cs="Segoe UI"/>
        </w:rPr>
        <w:t>.</w:t>
      </w:r>
    </w:p>
    <w:p w14:paraId="3BC90360" w14:textId="014C6247" w:rsidR="005A094D" w:rsidRPr="00201683" w:rsidRDefault="005A094D" w:rsidP="00F3425E">
      <w:pPr>
        <w:ind w:left="720" w:hanging="720"/>
        <w:rPr>
          <w:rFonts w:eastAsia="Calibri" w:cs="MinionPro-Regular"/>
        </w:rPr>
      </w:pPr>
      <w:proofErr w:type="spellStart"/>
      <w:proofErr w:type="gramStart"/>
      <w:r w:rsidRPr="00201683">
        <w:rPr>
          <w:rFonts w:eastAsia="Calibri" w:cs="MinionPro-Regular"/>
        </w:rPr>
        <w:t>OceanSpaces</w:t>
      </w:r>
      <w:proofErr w:type="spellEnd"/>
      <w:r w:rsidRPr="00201683">
        <w:rPr>
          <w:rFonts w:eastAsia="Calibri" w:cs="MinionPro-Regular"/>
        </w:rPr>
        <w:t>.</w:t>
      </w:r>
      <w:proofErr w:type="gramEnd"/>
      <w:r w:rsidRPr="00201683">
        <w:rPr>
          <w:rFonts w:eastAsia="Calibri" w:cs="MinionPro-Regular"/>
        </w:rPr>
        <w:t xml:space="preserve"> 2014. </w:t>
      </w:r>
      <w:r w:rsidRPr="008D2541">
        <w:rPr>
          <w:rFonts w:eastAsia="Calibri" w:cs="MinionPro-Regular"/>
        </w:rPr>
        <w:t>MPA Statewide Leadership Team</w:t>
      </w:r>
      <w:r w:rsidRPr="00DC2307">
        <w:rPr>
          <w:rFonts w:eastAsia="Calibri" w:cs="MinionPro-Regular"/>
        </w:rPr>
        <w:t xml:space="preserve">. </w:t>
      </w:r>
      <w:proofErr w:type="gramStart"/>
      <w:r w:rsidRPr="00201683">
        <w:rPr>
          <w:rFonts w:eastAsia="Calibri" w:cs="MinionPro-Regular"/>
        </w:rPr>
        <w:t>Web.</w:t>
      </w:r>
      <w:proofErr w:type="gramEnd"/>
      <w:r w:rsidRPr="00201683">
        <w:rPr>
          <w:rFonts w:eastAsia="Calibri" w:cs="MinionPro-Regular"/>
        </w:rPr>
        <w:t xml:space="preserve"> 29 Oct. 2015. </w:t>
      </w:r>
      <w:hyperlink r:id="rId53" w:history="1">
        <w:r w:rsidRPr="00201683">
          <w:rPr>
            <w:rStyle w:val="Hyperlink"/>
          </w:rPr>
          <w:t>http://oceanspaces.org/organization/mpa-statewide-leadership-team</w:t>
        </w:r>
      </w:hyperlink>
      <w:r w:rsidRPr="00201683">
        <w:rPr>
          <w:rFonts w:eastAsia="Calibri" w:cs="MinionPro-Regular"/>
        </w:rPr>
        <w:t>.</w:t>
      </w:r>
    </w:p>
    <w:p w14:paraId="64C2D3BE" w14:textId="70393C76" w:rsidR="00F3425E" w:rsidRPr="00201683" w:rsidRDefault="00F3425E" w:rsidP="00F3425E">
      <w:pPr>
        <w:ind w:left="720" w:hanging="720"/>
        <w:rPr>
          <w:rFonts w:eastAsia="Calibri" w:cs="MinionPro-Regular"/>
        </w:rPr>
      </w:pPr>
      <w:proofErr w:type="spellStart"/>
      <w:proofErr w:type="gramStart"/>
      <w:r w:rsidRPr="00201683">
        <w:rPr>
          <w:rFonts w:eastAsia="Calibri" w:cs="MinionPro-Regular"/>
        </w:rPr>
        <w:t>OceanSpaces</w:t>
      </w:r>
      <w:proofErr w:type="spellEnd"/>
      <w:r w:rsidRPr="00201683">
        <w:rPr>
          <w:rFonts w:eastAsia="Calibri" w:cs="MinionPro-Regular"/>
        </w:rPr>
        <w:t>.</w:t>
      </w:r>
      <w:proofErr w:type="gramEnd"/>
      <w:r w:rsidR="005A094D" w:rsidRPr="008D2541">
        <w:rPr>
          <w:rFonts w:eastAsia="Calibri" w:cs="MinionPro-Regular"/>
        </w:rPr>
        <w:t xml:space="preserve"> 2015.</w:t>
      </w:r>
      <w:r w:rsidRPr="00201683">
        <w:rPr>
          <w:rFonts w:eastAsia="Calibri" w:cs="MinionPro-Regular"/>
        </w:rPr>
        <w:t xml:space="preserve"> MPA Monitoring.</w:t>
      </w:r>
      <w:r w:rsidRPr="00DC2307">
        <w:rPr>
          <w:rFonts w:eastAsia="Calibri" w:cs="MinionPro-Regular"/>
        </w:rPr>
        <w:t xml:space="preserve"> </w:t>
      </w:r>
      <w:proofErr w:type="gramStart"/>
      <w:r w:rsidRPr="00201683">
        <w:rPr>
          <w:rFonts w:eastAsia="Calibri" w:cs="MinionPro-Regular"/>
        </w:rPr>
        <w:t>Web.</w:t>
      </w:r>
      <w:proofErr w:type="gramEnd"/>
      <w:r w:rsidRPr="00201683">
        <w:rPr>
          <w:rFonts w:eastAsia="Calibri" w:cs="MinionPro-Regular"/>
        </w:rPr>
        <w:t xml:space="preserve"> 28 Jul. 2015. </w:t>
      </w:r>
      <w:hyperlink r:id="rId54" w:history="1">
        <w:r w:rsidRPr="00201683">
          <w:rPr>
            <w:rStyle w:val="Hyperlink"/>
            <w:rFonts w:eastAsia="Calibri" w:cs="MinionPro-Regular"/>
          </w:rPr>
          <w:t>http://oceanspaces.org/monitoring</w:t>
        </w:r>
      </w:hyperlink>
      <w:r w:rsidRPr="00201683">
        <w:rPr>
          <w:rFonts w:eastAsia="Calibri" w:cs="MinionPro-Regular"/>
        </w:rPr>
        <w:t xml:space="preserve">. </w:t>
      </w:r>
    </w:p>
    <w:p w14:paraId="7E18028E" w14:textId="5ED17633" w:rsidR="00F3425E" w:rsidRPr="00201683" w:rsidRDefault="00F3425E" w:rsidP="00F3425E">
      <w:pPr>
        <w:ind w:left="720" w:hanging="720"/>
        <w:rPr>
          <w:rStyle w:val="Hyperlink"/>
          <w:rFonts w:eastAsia="Calibri"/>
        </w:rPr>
      </w:pPr>
      <w:proofErr w:type="gramStart"/>
      <w:r w:rsidRPr="00201683">
        <w:rPr>
          <w:rFonts w:eastAsia="Calibri"/>
          <w:iCs/>
        </w:rPr>
        <w:lastRenderedPageBreak/>
        <w:t>Unified Port of San Diego.</w:t>
      </w:r>
      <w:proofErr w:type="gramEnd"/>
      <w:r w:rsidR="005A094D" w:rsidRPr="00201683">
        <w:rPr>
          <w:rFonts w:eastAsia="Calibri"/>
          <w:iCs/>
        </w:rPr>
        <w:t xml:space="preserve"> 2013.</w:t>
      </w:r>
      <w:r w:rsidRPr="008D2541">
        <w:rPr>
          <w:rFonts w:eastAsia="Calibri"/>
          <w:iCs/>
        </w:rPr>
        <w:t xml:space="preserve"> </w:t>
      </w:r>
      <w:r w:rsidRPr="00DC2307">
        <w:rPr>
          <w:rFonts w:eastAsia="Calibri"/>
          <w:iCs/>
        </w:rPr>
        <w:t>San Diego Bay</w:t>
      </w:r>
      <w:r w:rsidRPr="00201683">
        <w:rPr>
          <w:rFonts w:eastAsia="Calibri"/>
          <w:iCs/>
        </w:rPr>
        <w:t xml:space="preserve"> </w:t>
      </w:r>
      <w:r w:rsidRPr="00DC2307">
        <w:rPr>
          <w:rFonts w:eastAsia="Calibri"/>
          <w:iCs/>
        </w:rPr>
        <w:t>Integrated Natural Resource Management Plan</w:t>
      </w:r>
      <w:proofErr w:type="gramStart"/>
      <w:r w:rsidRPr="00201683">
        <w:rPr>
          <w:rFonts w:eastAsia="Calibri"/>
        </w:rPr>
        <w:t>..</w:t>
      </w:r>
      <w:proofErr w:type="gramEnd"/>
      <w:r w:rsidRPr="00201683">
        <w:rPr>
          <w:rFonts w:eastAsia="Calibri"/>
        </w:rPr>
        <w:t xml:space="preserve"> </w:t>
      </w:r>
      <w:hyperlink r:id="rId55" w:history="1">
        <w:r w:rsidRPr="00201683">
          <w:rPr>
            <w:rStyle w:val="Hyperlink"/>
            <w:rFonts w:eastAsia="Calibri"/>
          </w:rPr>
          <w:t xml:space="preserve">https://www.portofsandiego.org/environment/clean-water/doc_download/5730-inrmp-september-2013.html. </w:t>
        </w:r>
      </w:hyperlink>
    </w:p>
    <w:p w14:paraId="7A26EB4E" w14:textId="1CBD54DB" w:rsidR="00F3425E" w:rsidRPr="00201683" w:rsidRDefault="00F3425E" w:rsidP="00F3425E">
      <w:pPr>
        <w:spacing w:line="240" w:lineRule="auto"/>
        <w:ind w:left="720" w:hanging="720"/>
      </w:pPr>
      <w:proofErr w:type="gramStart"/>
      <w:r w:rsidRPr="00201683">
        <w:t>U.S. Census Bureau.</w:t>
      </w:r>
      <w:proofErr w:type="gramEnd"/>
      <w:r w:rsidR="005A094D" w:rsidRPr="00201683">
        <w:t xml:space="preserve"> 2015.</w:t>
      </w:r>
      <w:r w:rsidRPr="008D2541">
        <w:t xml:space="preserve"> </w:t>
      </w:r>
      <w:r w:rsidRPr="00201683">
        <w:t xml:space="preserve">California – Quick Facts. </w:t>
      </w:r>
      <w:proofErr w:type="gramStart"/>
      <w:r w:rsidRPr="00201683">
        <w:t>Web.</w:t>
      </w:r>
      <w:proofErr w:type="gramEnd"/>
      <w:r w:rsidRPr="00201683">
        <w:t xml:space="preserve"> 27 May 2016. </w:t>
      </w:r>
      <w:hyperlink r:id="rId56" w:history="1">
        <w:r w:rsidRPr="00201683">
          <w:rPr>
            <w:rStyle w:val="Hyperlink"/>
          </w:rPr>
          <w:t>https://www.census.gov/quickfacts/table/PST045215/06</w:t>
        </w:r>
      </w:hyperlink>
      <w:r w:rsidRPr="00201683">
        <w:t xml:space="preserve">. </w:t>
      </w:r>
    </w:p>
    <w:p w14:paraId="4F176AE8" w14:textId="44DFF7D0" w:rsidR="00AC3F83" w:rsidRPr="00201683" w:rsidRDefault="00AC3F83" w:rsidP="00834EF7">
      <w:pPr>
        <w:pStyle w:val="Default0"/>
        <w:spacing w:after="120"/>
        <w:ind w:left="720" w:hanging="720"/>
        <w:rPr>
          <w:rFonts w:asciiTheme="minorHAnsi" w:hAnsiTheme="minorHAnsi"/>
          <w:sz w:val="22"/>
          <w:szCs w:val="22"/>
        </w:rPr>
      </w:pPr>
      <w:r w:rsidRPr="008D2541">
        <w:rPr>
          <w:rFonts w:asciiTheme="minorHAnsi" w:hAnsiTheme="minorHAnsi"/>
          <w:sz w:val="22"/>
          <w:szCs w:val="22"/>
        </w:rPr>
        <w:t>U.S. Fish and Wildlife Service (USFWS).</w:t>
      </w:r>
      <w:r w:rsidR="005A094D" w:rsidRPr="00201683">
        <w:rPr>
          <w:rFonts w:asciiTheme="minorHAnsi" w:hAnsiTheme="minorHAnsi"/>
          <w:sz w:val="22"/>
          <w:szCs w:val="22"/>
        </w:rPr>
        <w:t xml:space="preserve"> 2012.</w:t>
      </w:r>
      <w:r w:rsidRPr="00201683">
        <w:rPr>
          <w:rFonts w:asciiTheme="minorHAnsi" w:hAnsiTheme="minorHAnsi"/>
          <w:sz w:val="22"/>
          <w:szCs w:val="22"/>
        </w:rPr>
        <w:t xml:space="preserve"> National Fish, Wildlife, and Plants Adaptation Strategy, Web 27 Oct. 2015. http://www.wildlifeadaptationstrategy.gov/.</w:t>
      </w:r>
    </w:p>
    <w:p w14:paraId="771FA750" w14:textId="7BD47A3A" w:rsidR="00F25136" w:rsidRPr="00201683" w:rsidRDefault="00F25136">
      <w:r w:rsidRPr="00201683">
        <w:br w:type="page"/>
      </w:r>
    </w:p>
    <w:p w14:paraId="2CD3D0F6" w14:textId="77777777" w:rsidR="000F6CE6" w:rsidRPr="00DC2307" w:rsidRDefault="00ED1273" w:rsidP="008A00B3">
      <w:pPr>
        <w:pStyle w:val="Heading2"/>
        <w:numPr>
          <w:ilvl w:val="0"/>
          <w:numId w:val="0"/>
        </w:numPr>
        <w:rPr>
          <w:i w:val="0"/>
        </w:rPr>
      </w:pPr>
      <w:bookmarkStart w:id="314" w:name="_Toc469475594"/>
      <w:r w:rsidRPr="00DC2307">
        <w:rPr>
          <w:i w:val="0"/>
        </w:rPr>
        <w:lastRenderedPageBreak/>
        <w:t>Appendix B</w:t>
      </w:r>
      <w:r w:rsidR="000F6CE6" w:rsidRPr="00DC2307">
        <w:rPr>
          <w:i w:val="0"/>
        </w:rPr>
        <w:t>: Plans, Strategies, and Documents Identified by the Development Team</w:t>
      </w:r>
      <w:bookmarkEnd w:id="314"/>
    </w:p>
    <w:p w14:paraId="2CD3D0F7" w14:textId="20DB9F58" w:rsidR="000C2B2B" w:rsidRPr="00201683" w:rsidRDefault="000C2B2B" w:rsidP="00807AFB">
      <w:pPr>
        <w:spacing w:after="120"/>
        <w:ind w:left="702" w:hanging="702"/>
        <w:rPr>
          <w:rFonts w:eastAsia="Times New Roman" w:cs="Times New Roman"/>
          <w:color w:val="000000"/>
        </w:rPr>
      </w:pPr>
      <w:proofErr w:type="gramStart"/>
      <w:r w:rsidRPr="00201683">
        <w:rPr>
          <w:rFonts w:eastAsia="Times New Roman" w:cs="Times New Roman"/>
          <w:color w:val="000000"/>
        </w:rPr>
        <w:t>Allison, G</w:t>
      </w:r>
      <w:r w:rsidR="007423AE" w:rsidRPr="00201683">
        <w:rPr>
          <w:rFonts w:eastAsia="Times New Roman" w:cs="Times New Roman"/>
          <w:color w:val="000000"/>
        </w:rPr>
        <w:t xml:space="preserve">. </w:t>
      </w:r>
      <w:r w:rsidRPr="00201683">
        <w:rPr>
          <w:rFonts w:eastAsia="Times New Roman" w:cs="Times New Roman"/>
          <w:color w:val="000000"/>
        </w:rPr>
        <w:t>W., S</w:t>
      </w:r>
      <w:r w:rsidR="007423AE" w:rsidRPr="008D2541">
        <w:rPr>
          <w:rFonts w:eastAsia="Times New Roman" w:cs="Times New Roman"/>
          <w:color w:val="000000"/>
        </w:rPr>
        <w:t xml:space="preserve">. </w:t>
      </w:r>
      <w:r w:rsidRPr="00201683">
        <w:rPr>
          <w:rFonts w:eastAsia="Times New Roman" w:cs="Times New Roman"/>
          <w:color w:val="000000"/>
        </w:rPr>
        <w:t>D. Gaines, J</w:t>
      </w:r>
      <w:r w:rsidR="007423AE" w:rsidRPr="00201683">
        <w:rPr>
          <w:rFonts w:eastAsia="Times New Roman" w:cs="Times New Roman"/>
          <w:color w:val="000000"/>
        </w:rPr>
        <w:t xml:space="preserve">. </w:t>
      </w:r>
      <w:proofErr w:type="spellStart"/>
      <w:r w:rsidRPr="00201683">
        <w:rPr>
          <w:rFonts w:eastAsia="Times New Roman" w:cs="Times New Roman"/>
          <w:color w:val="000000"/>
        </w:rPr>
        <w:t>Lubchenco</w:t>
      </w:r>
      <w:proofErr w:type="spellEnd"/>
      <w:r w:rsidRPr="00201683">
        <w:rPr>
          <w:rFonts w:eastAsia="Times New Roman" w:cs="Times New Roman"/>
          <w:color w:val="000000"/>
        </w:rPr>
        <w:t>, and H</w:t>
      </w:r>
      <w:r w:rsidR="007423AE" w:rsidRPr="00201683">
        <w:rPr>
          <w:rFonts w:eastAsia="Times New Roman" w:cs="Times New Roman"/>
          <w:color w:val="000000"/>
        </w:rPr>
        <w:t xml:space="preserve">. </w:t>
      </w:r>
      <w:r w:rsidRPr="00201683">
        <w:rPr>
          <w:rFonts w:eastAsia="Times New Roman" w:cs="Times New Roman"/>
          <w:color w:val="000000"/>
        </w:rPr>
        <w:t xml:space="preserve">P. </w:t>
      </w:r>
      <w:proofErr w:type="spellStart"/>
      <w:r w:rsidRPr="00201683">
        <w:rPr>
          <w:rFonts w:eastAsia="Times New Roman" w:cs="Times New Roman"/>
          <w:color w:val="000000"/>
        </w:rPr>
        <w:t>Possingham</w:t>
      </w:r>
      <w:proofErr w:type="spellEnd"/>
      <w:r w:rsidRPr="00201683">
        <w:rPr>
          <w:rFonts w:eastAsia="Times New Roman" w:cs="Times New Roman"/>
          <w:color w:val="000000"/>
        </w:rPr>
        <w:t>.</w:t>
      </w:r>
      <w:proofErr w:type="gramEnd"/>
      <w:r w:rsidR="009B58BF" w:rsidRPr="00201683">
        <w:rPr>
          <w:rFonts w:eastAsia="Times New Roman" w:cs="Times New Roman"/>
          <w:color w:val="000000"/>
        </w:rPr>
        <w:t xml:space="preserve"> 2003.</w:t>
      </w:r>
      <w:r w:rsidRPr="00201683">
        <w:rPr>
          <w:rFonts w:eastAsia="Times New Roman" w:cs="Times New Roman"/>
          <w:color w:val="000000"/>
        </w:rPr>
        <w:t xml:space="preserve"> Ensuring Persistence of Marine Reserves: </w:t>
      </w:r>
      <w:proofErr w:type="spellStart"/>
      <w:r w:rsidRPr="00201683">
        <w:rPr>
          <w:rFonts w:eastAsia="Times New Roman" w:cs="Times New Roman"/>
          <w:color w:val="000000"/>
        </w:rPr>
        <w:t>Catastrophies</w:t>
      </w:r>
      <w:proofErr w:type="spellEnd"/>
      <w:r w:rsidRPr="00201683">
        <w:rPr>
          <w:rFonts w:eastAsia="Times New Roman" w:cs="Times New Roman"/>
          <w:color w:val="000000"/>
        </w:rPr>
        <w:t xml:space="preserve"> Require Adopting an Insurance Factor. Ecological Applications 13.1 (2003): S8-S24. </w:t>
      </w:r>
      <w:proofErr w:type="gramStart"/>
      <w:r w:rsidRPr="00201683">
        <w:rPr>
          <w:rFonts w:eastAsia="Times New Roman" w:cs="Times New Roman"/>
          <w:color w:val="000000"/>
        </w:rPr>
        <w:t>Ecological Society of America</w:t>
      </w:r>
      <w:hyperlink r:id="rId57" w:anchor="page_scan_tab_contents" w:history="1">
        <w:r w:rsidR="00136826" w:rsidRPr="00201683">
          <w:rPr>
            <w:rStyle w:val="Hyperlink"/>
          </w:rPr>
          <w:t>https://www.jstor.org/stable/3099994?seq=1#page_scan_tab_contents</w:t>
        </w:r>
      </w:hyperlink>
      <w:r w:rsidRPr="00201683">
        <w:rPr>
          <w:rFonts w:eastAsia="Times New Roman" w:cs="Times New Roman"/>
          <w:color w:val="000000"/>
        </w:rPr>
        <w:t>.</w:t>
      </w:r>
      <w:proofErr w:type="gramEnd"/>
    </w:p>
    <w:p w14:paraId="2CD3D0F8" w14:textId="6AC651A2" w:rsidR="000C2B2B" w:rsidRPr="00201683" w:rsidRDefault="000C2B2B" w:rsidP="00807AFB">
      <w:pPr>
        <w:spacing w:after="120"/>
        <w:ind w:left="702" w:hanging="702"/>
        <w:rPr>
          <w:rFonts w:eastAsia="Times New Roman" w:cs="Times New Roman"/>
          <w:color w:val="000000"/>
        </w:rPr>
      </w:pPr>
      <w:proofErr w:type="gramStart"/>
      <w:r w:rsidRPr="008D2541">
        <w:rPr>
          <w:rFonts w:eastAsia="Times New Roman" w:cs="Times New Roman"/>
          <w:color w:val="000000"/>
        </w:rPr>
        <w:t>Boehm, A</w:t>
      </w:r>
      <w:r w:rsidR="00F90426" w:rsidRPr="00201683">
        <w:rPr>
          <w:rFonts w:eastAsia="Times New Roman" w:cs="Times New Roman"/>
          <w:color w:val="000000"/>
        </w:rPr>
        <w:t>.</w:t>
      </w:r>
      <w:r w:rsidRPr="00201683">
        <w:rPr>
          <w:rFonts w:eastAsia="Times New Roman" w:cs="Times New Roman"/>
          <w:color w:val="000000"/>
        </w:rPr>
        <w:t>, M</w:t>
      </w:r>
      <w:r w:rsidR="00F90426" w:rsidRPr="00201683">
        <w:rPr>
          <w:rFonts w:eastAsia="Times New Roman" w:cs="Times New Roman"/>
          <w:color w:val="000000"/>
        </w:rPr>
        <w:t xml:space="preserve">. </w:t>
      </w:r>
      <w:r w:rsidRPr="00201683">
        <w:rPr>
          <w:rFonts w:eastAsia="Times New Roman" w:cs="Times New Roman"/>
          <w:color w:val="000000"/>
        </w:rPr>
        <w:t>Jacobson, M</w:t>
      </w:r>
      <w:r w:rsidR="00F90426" w:rsidRPr="00201683">
        <w:rPr>
          <w:rFonts w:eastAsia="Times New Roman" w:cs="Times New Roman"/>
          <w:color w:val="000000"/>
        </w:rPr>
        <w:t xml:space="preserve">. </w:t>
      </w:r>
      <w:r w:rsidRPr="00201683">
        <w:rPr>
          <w:rFonts w:eastAsia="Times New Roman" w:cs="Times New Roman"/>
          <w:color w:val="000000"/>
        </w:rPr>
        <w:t>O'Donnell, M</w:t>
      </w:r>
      <w:r w:rsidR="00F90426" w:rsidRPr="00201683">
        <w:rPr>
          <w:rFonts w:eastAsia="Times New Roman" w:cs="Times New Roman"/>
          <w:color w:val="000000"/>
        </w:rPr>
        <w:t xml:space="preserve">. </w:t>
      </w:r>
      <w:proofErr w:type="spellStart"/>
      <w:r w:rsidRPr="00201683">
        <w:rPr>
          <w:rFonts w:eastAsia="Times New Roman" w:cs="Times New Roman"/>
          <w:color w:val="000000"/>
        </w:rPr>
        <w:t>Sutula</w:t>
      </w:r>
      <w:proofErr w:type="spellEnd"/>
      <w:r w:rsidRPr="00201683">
        <w:rPr>
          <w:rFonts w:eastAsia="Times New Roman" w:cs="Times New Roman"/>
          <w:color w:val="000000"/>
        </w:rPr>
        <w:t>, W. W</w:t>
      </w:r>
      <w:r w:rsidR="00F90426" w:rsidRPr="00201683">
        <w:rPr>
          <w:rFonts w:eastAsia="Times New Roman" w:cs="Times New Roman"/>
          <w:color w:val="000000"/>
        </w:rPr>
        <w:t xml:space="preserve">. </w:t>
      </w:r>
      <w:r w:rsidRPr="00201683">
        <w:rPr>
          <w:rFonts w:eastAsia="Times New Roman" w:cs="Times New Roman"/>
          <w:color w:val="000000"/>
        </w:rPr>
        <w:t>Wakefield, S</w:t>
      </w:r>
      <w:r w:rsidR="00F90426" w:rsidRPr="00201683">
        <w:rPr>
          <w:rFonts w:eastAsia="Times New Roman" w:cs="Times New Roman"/>
          <w:color w:val="000000"/>
        </w:rPr>
        <w:t xml:space="preserve">. </w:t>
      </w:r>
      <w:r w:rsidRPr="00201683">
        <w:rPr>
          <w:rFonts w:eastAsia="Times New Roman" w:cs="Times New Roman"/>
          <w:color w:val="000000"/>
        </w:rPr>
        <w:t>Weisberg, and E</w:t>
      </w:r>
      <w:r w:rsidR="00F90426" w:rsidRPr="00201683">
        <w:rPr>
          <w:rFonts w:eastAsia="Times New Roman" w:cs="Times New Roman"/>
          <w:color w:val="000000"/>
        </w:rPr>
        <w:t xml:space="preserve">. </w:t>
      </w:r>
      <w:r w:rsidRPr="00201683">
        <w:rPr>
          <w:rFonts w:eastAsia="Times New Roman" w:cs="Times New Roman"/>
          <w:color w:val="000000"/>
        </w:rPr>
        <w:t>Whiteman.</w:t>
      </w:r>
      <w:proofErr w:type="gramEnd"/>
      <w:r w:rsidR="00136826" w:rsidRPr="00201683">
        <w:rPr>
          <w:rFonts w:eastAsia="Times New Roman" w:cs="Times New Roman"/>
          <w:color w:val="000000"/>
        </w:rPr>
        <w:t xml:space="preserve"> 2015.</w:t>
      </w:r>
      <w:r w:rsidRPr="00201683">
        <w:rPr>
          <w:rFonts w:eastAsia="Times New Roman" w:cs="Times New Roman"/>
          <w:color w:val="000000"/>
        </w:rPr>
        <w:t xml:space="preserve"> Ocean Acidification Science Needs for Natural Resource Managers of the North American West Coast. </w:t>
      </w:r>
      <w:r w:rsidRPr="00DC2307">
        <w:rPr>
          <w:rFonts w:eastAsia="Times New Roman" w:cs="Times New Roman"/>
          <w:iCs/>
          <w:color w:val="000000"/>
        </w:rPr>
        <w:t xml:space="preserve">Oceanography </w:t>
      </w:r>
      <w:proofErr w:type="spellStart"/>
      <w:r w:rsidRPr="00DC2307">
        <w:rPr>
          <w:rFonts w:eastAsia="Times New Roman" w:cs="Times New Roman"/>
          <w:iCs/>
          <w:color w:val="000000"/>
        </w:rPr>
        <w:t>Oceanog</w:t>
      </w:r>
      <w:proofErr w:type="spellEnd"/>
      <w:r w:rsidRPr="00201683">
        <w:rPr>
          <w:rFonts w:eastAsia="Times New Roman" w:cs="Times New Roman"/>
          <w:color w:val="000000"/>
        </w:rPr>
        <w:t> 25.2 (2015): 170-</w:t>
      </w:r>
      <w:r w:rsidR="00F90426" w:rsidRPr="00201683">
        <w:rPr>
          <w:rFonts w:eastAsia="Times New Roman" w:cs="Times New Roman"/>
          <w:color w:val="000000"/>
        </w:rPr>
        <w:t>1</w:t>
      </w:r>
      <w:r w:rsidRPr="00201683">
        <w:rPr>
          <w:rFonts w:eastAsia="Times New Roman" w:cs="Times New Roman"/>
          <w:color w:val="000000"/>
        </w:rPr>
        <w:t xml:space="preserve">81. </w:t>
      </w:r>
      <w:hyperlink r:id="rId58" w:history="1">
        <w:r w:rsidR="00645F94" w:rsidRPr="00201683">
          <w:rPr>
            <w:rStyle w:val="Hyperlink"/>
            <w:rFonts w:eastAsia="Times New Roman" w:cs="Times New Roman"/>
          </w:rPr>
          <w:t>http://dx.doi.org/10.5670/oceanog.2015.40</w:t>
        </w:r>
      </w:hyperlink>
      <w:r w:rsidRPr="00201683">
        <w:rPr>
          <w:rFonts w:eastAsia="Times New Roman" w:cs="Times New Roman"/>
          <w:color w:val="000000"/>
        </w:rPr>
        <w:t>.</w:t>
      </w:r>
    </w:p>
    <w:p w14:paraId="2CD3D0F9" w14:textId="2C4D89F0" w:rsidR="000C2B2B" w:rsidRPr="00201683" w:rsidRDefault="000C2B2B" w:rsidP="00191B6C">
      <w:pPr>
        <w:spacing w:after="120"/>
        <w:ind w:left="720" w:hanging="720"/>
        <w:rPr>
          <w:rFonts w:eastAsia="Times New Roman" w:cs="Times New Roman"/>
          <w:color w:val="000000"/>
        </w:rPr>
      </w:pPr>
      <w:proofErr w:type="gramStart"/>
      <w:r w:rsidRPr="00201683">
        <w:rPr>
          <w:rFonts w:eastAsia="Times New Roman" w:cs="Times New Roman"/>
          <w:color w:val="000000"/>
        </w:rPr>
        <w:t>Bureau of Land Management (BLM).</w:t>
      </w:r>
      <w:proofErr w:type="gramEnd"/>
      <w:r w:rsidR="00136826" w:rsidRPr="00201683">
        <w:rPr>
          <w:rFonts w:eastAsia="Times New Roman" w:cs="Times New Roman"/>
          <w:color w:val="000000"/>
        </w:rPr>
        <w:t xml:space="preserve"> 2005.</w:t>
      </w:r>
      <w:r w:rsidRPr="00201683">
        <w:rPr>
          <w:rFonts w:eastAsia="Times New Roman" w:cs="Times New Roman"/>
          <w:color w:val="000000"/>
        </w:rPr>
        <w:t xml:space="preserve"> </w:t>
      </w:r>
      <w:r w:rsidRPr="00DC2307">
        <w:rPr>
          <w:rFonts w:eastAsia="Times New Roman" w:cs="Times New Roman"/>
          <w:iCs/>
          <w:color w:val="000000"/>
        </w:rPr>
        <w:t xml:space="preserve">California Coastal National Monument Resource Management Plan. </w:t>
      </w:r>
      <w:hyperlink r:id="rId59" w:history="1">
        <w:r w:rsidR="00670646" w:rsidRPr="00201683">
          <w:rPr>
            <w:rStyle w:val="Hyperlink"/>
            <w:rFonts w:eastAsia="Times New Roman" w:cs="Times New Roman"/>
          </w:rPr>
          <w:t>http://www.blm.gov/pgdata/etc/medialib/blm/ca/pdf/pdfs/pa_pdfs/coastalmonument_pdfs/ccnm_rmp.Par.49cee191.File.dat/RMP_Printable.pdf</w:t>
        </w:r>
      </w:hyperlink>
      <w:r w:rsidR="00191B6C" w:rsidRPr="00201683">
        <w:rPr>
          <w:rFonts w:eastAsia="Times New Roman" w:cs="Times New Roman"/>
          <w:color w:val="000000"/>
        </w:rPr>
        <w:t>.</w:t>
      </w:r>
    </w:p>
    <w:p w14:paraId="2CD3D0FA" w14:textId="35B18E76" w:rsidR="000C2B2B" w:rsidRPr="00201683" w:rsidRDefault="000C2B2B" w:rsidP="008A1842">
      <w:pPr>
        <w:spacing w:after="120"/>
        <w:ind w:left="702" w:hanging="702"/>
        <w:rPr>
          <w:rFonts w:eastAsia="Times New Roman" w:cs="Times New Roman"/>
          <w:color w:val="000000"/>
        </w:rPr>
      </w:pPr>
      <w:r w:rsidRPr="00201683">
        <w:rPr>
          <w:rFonts w:eastAsia="Times New Roman" w:cs="Times New Roman"/>
          <w:color w:val="000000"/>
        </w:rPr>
        <w:t>California Biodiversity Council (CBC).</w:t>
      </w:r>
      <w:r w:rsidR="00136826" w:rsidRPr="008D2541">
        <w:rPr>
          <w:rFonts w:eastAsia="Times New Roman" w:cs="Times New Roman"/>
          <w:color w:val="000000"/>
        </w:rPr>
        <w:t xml:space="preserve"> 2013.</w:t>
      </w:r>
      <w:r w:rsidRPr="00201683">
        <w:rPr>
          <w:rFonts w:eastAsia="Times New Roman" w:cs="Times New Roman"/>
          <w:color w:val="000000"/>
        </w:rPr>
        <w:t xml:space="preserve"> </w:t>
      </w:r>
      <w:r w:rsidRPr="00DC2307">
        <w:rPr>
          <w:rFonts w:eastAsia="Times New Roman" w:cs="Times New Roman"/>
          <w:iCs/>
          <w:color w:val="000000"/>
        </w:rPr>
        <w:t>Strengthening Agency Alignment for Natural Resource Conservation</w:t>
      </w:r>
      <w:r w:rsidR="00136826" w:rsidRPr="00201683">
        <w:rPr>
          <w:rFonts w:eastAsia="Times New Roman" w:cs="Times New Roman"/>
          <w:color w:val="000000"/>
        </w:rPr>
        <w:t xml:space="preserve">. </w:t>
      </w:r>
      <w:hyperlink r:id="rId60" w:history="1">
        <w:r w:rsidR="00670646" w:rsidRPr="00201683">
          <w:rPr>
            <w:rStyle w:val="Hyperlink"/>
            <w:rFonts w:eastAsia="Times New Roman" w:cs="Times New Roman"/>
          </w:rPr>
          <w:t>http://ucanr.edu/sites/CBC/files/204079.pdf</w:t>
        </w:r>
      </w:hyperlink>
      <w:r w:rsidRPr="00201683">
        <w:rPr>
          <w:rFonts w:eastAsia="Times New Roman" w:cs="Times New Roman"/>
          <w:color w:val="000000"/>
        </w:rPr>
        <w:t>.</w:t>
      </w:r>
    </w:p>
    <w:p w14:paraId="2CD3D0FB" w14:textId="77B30946" w:rsidR="000C2B2B" w:rsidRPr="00201683" w:rsidRDefault="000C2B2B" w:rsidP="00807AFB">
      <w:pPr>
        <w:spacing w:after="120"/>
        <w:ind w:left="702" w:hanging="702"/>
        <w:rPr>
          <w:rFonts w:eastAsia="Times New Roman" w:cs="Times New Roman"/>
          <w:color w:val="000000"/>
        </w:rPr>
      </w:pPr>
      <w:proofErr w:type="gramStart"/>
      <w:r w:rsidRPr="00201683">
        <w:rPr>
          <w:rFonts w:eastAsia="Times New Roman" w:cs="Times New Roman"/>
          <w:color w:val="000000"/>
        </w:rPr>
        <w:t>California Coastal Commission (CCC).</w:t>
      </w:r>
      <w:proofErr w:type="gramEnd"/>
      <w:r w:rsidR="00136826" w:rsidRPr="00201683">
        <w:rPr>
          <w:rFonts w:eastAsia="Times New Roman" w:cs="Times New Roman"/>
          <w:color w:val="000000"/>
        </w:rPr>
        <w:t xml:space="preserve"> 2013.</w:t>
      </w:r>
      <w:r w:rsidRPr="00201683">
        <w:rPr>
          <w:rFonts w:eastAsia="Times New Roman" w:cs="Times New Roman"/>
          <w:color w:val="000000"/>
        </w:rPr>
        <w:t xml:space="preserve"> </w:t>
      </w:r>
      <w:r w:rsidRPr="00DC2307">
        <w:rPr>
          <w:rFonts w:eastAsia="Times New Roman" w:cs="Times New Roman"/>
          <w:iCs/>
          <w:color w:val="000000"/>
        </w:rPr>
        <w:t>Strategic Plan 2013-2018</w:t>
      </w:r>
      <w:r w:rsidRPr="00201683">
        <w:rPr>
          <w:rFonts w:eastAsia="Times New Roman" w:cs="Times New Roman"/>
          <w:color w:val="000000"/>
        </w:rPr>
        <w:t xml:space="preserve">. </w:t>
      </w:r>
      <w:hyperlink r:id="rId61" w:history="1">
        <w:r w:rsidR="00670646" w:rsidRPr="00201683">
          <w:rPr>
            <w:rStyle w:val="Hyperlink"/>
            <w:rFonts w:eastAsia="Times New Roman" w:cs="Times New Roman"/>
          </w:rPr>
          <w:t>http://www.coastal.ca.gov/strategicplan/CCC_Final_StrategicPlan_2013-2018.pdf</w:t>
        </w:r>
      </w:hyperlink>
      <w:r w:rsidRPr="00201683">
        <w:rPr>
          <w:rFonts w:eastAsia="Times New Roman" w:cs="Times New Roman"/>
          <w:color w:val="000000"/>
        </w:rPr>
        <w:t>.</w:t>
      </w:r>
    </w:p>
    <w:p w14:paraId="444D5944" w14:textId="2A77BC6A" w:rsidR="006440FF" w:rsidRPr="00201683" w:rsidRDefault="006440FF" w:rsidP="006440FF">
      <w:pPr>
        <w:spacing w:after="120"/>
        <w:ind w:left="702" w:hanging="702"/>
        <w:rPr>
          <w:rFonts w:eastAsia="Times New Roman" w:cs="Times New Roman"/>
          <w:color w:val="000000"/>
        </w:rPr>
      </w:pPr>
      <w:proofErr w:type="gramStart"/>
      <w:r w:rsidRPr="00201683">
        <w:rPr>
          <w:rFonts w:eastAsia="Times New Roman" w:cs="Times New Roman"/>
          <w:color w:val="000000"/>
        </w:rPr>
        <w:t>California Department of Fish and Game (CDFG).</w:t>
      </w:r>
      <w:proofErr w:type="gramEnd"/>
      <w:r w:rsidRPr="00201683">
        <w:rPr>
          <w:rFonts w:eastAsia="Times New Roman" w:cs="Times New Roman"/>
          <w:color w:val="000000"/>
        </w:rPr>
        <w:t xml:space="preserve"> 1993. </w:t>
      </w:r>
      <w:r w:rsidRPr="00DC2307">
        <w:rPr>
          <w:rFonts w:eastAsia="Times New Roman" w:cs="Times New Roman"/>
          <w:iCs/>
          <w:color w:val="000000"/>
        </w:rPr>
        <w:t>Elk River Wildlife Area Management Plan</w:t>
      </w:r>
      <w:r w:rsidRPr="00201683">
        <w:rPr>
          <w:rFonts w:eastAsia="Times New Roman" w:cs="Times New Roman"/>
          <w:color w:val="000000"/>
        </w:rPr>
        <w:t xml:space="preserve">. </w:t>
      </w:r>
      <w:proofErr w:type="gramStart"/>
      <w:r w:rsidR="00F90426" w:rsidRPr="00201683">
        <w:rPr>
          <w:rFonts w:eastAsia="Times New Roman" w:cs="Times New Roman"/>
          <w:color w:val="000000"/>
        </w:rPr>
        <w:t xml:space="preserve">CDFW, </w:t>
      </w:r>
      <w:proofErr w:type="spellStart"/>
      <w:r w:rsidR="00F90426" w:rsidRPr="008D2541">
        <w:rPr>
          <w:rFonts w:eastAsia="Times New Roman" w:cs="Times New Roman"/>
          <w:color w:val="000000"/>
        </w:rPr>
        <w:t>Northcoast</w:t>
      </w:r>
      <w:proofErr w:type="spellEnd"/>
      <w:r w:rsidR="00F90426" w:rsidRPr="008D2541">
        <w:rPr>
          <w:rFonts w:eastAsia="Times New Roman" w:cs="Times New Roman"/>
          <w:color w:val="000000"/>
        </w:rPr>
        <w:t xml:space="preserve"> Region (1), Redding, CA.</w:t>
      </w:r>
      <w:proofErr w:type="gramEnd"/>
    </w:p>
    <w:p w14:paraId="2CD3D0FC" w14:textId="4E83FD42" w:rsidR="000C2B2B" w:rsidRPr="00201683" w:rsidRDefault="006440FF" w:rsidP="00807AFB">
      <w:pPr>
        <w:spacing w:after="120"/>
        <w:ind w:left="702" w:hanging="702"/>
        <w:rPr>
          <w:rFonts w:eastAsia="Times New Roman" w:cs="Times New Roman"/>
          <w:color w:val="000000"/>
        </w:rPr>
      </w:pPr>
      <w:proofErr w:type="gramStart"/>
      <w:r w:rsidRPr="00201683">
        <w:rPr>
          <w:rFonts w:eastAsia="Times New Roman" w:cs="Times New Roman"/>
          <w:color w:val="000000"/>
        </w:rPr>
        <w:t>CDFG.</w:t>
      </w:r>
      <w:proofErr w:type="gramEnd"/>
      <w:r w:rsidRPr="00201683">
        <w:rPr>
          <w:rFonts w:eastAsia="Times New Roman" w:cs="Times New Roman"/>
          <w:color w:val="000000"/>
        </w:rPr>
        <w:t xml:space="preserve"> 2001.</w:t>
      </w:r>
      <w:r w:rsidR="00136826" w:rsidRPr="00201683">
        <w:rPr>
          <w:rFonts w:eastAsia="Times New Roman" w:cs="Times New Roman"/>
          <w:color w:val="000000"/>
        </w:rPr>
        <w:t xml:space="preserve"> </w:t>
      </w:r>
      <w:r w:rsidR="000C2B2B" w:rsidRPr="00DC2307">
        <w:rPr>
          <w:rFonts w:eastAsia="Times New Roman" w:cs="Times New Roman"/>
          <w:iCs/>
          <w:color w:val="000000"/>
        </w:rPr>
        <w:t>California's Living Marine Resources: A Status Report</w:t>
      </w:r>
      <w:r w:rsidR="00136826" w:rsidRPr="00201683">
        <w:rPr>
          <w:rFonts w:eastAsia="Times New Roman" w:cs="Times New Roman"/>
          <w:color w:val="000000"/>
        </w:rPr>
        <w:t xml:space="preserve">. </w:t>
      </w:r>
      <w:hyperlink r:id="rId62" w:history="1">
        <w:r w:rsidRPr="00201683">
          <w:rPr>
            <w:rStyle w:val="Hyperlink"/>
            <w:rFonts w:eastAsia="Times New Roman" w:cs="Times New Roman"/>
          </w:rPr>
          <w:t>https://www.dfg.ca.gov/marine/status/status2001.asp</w:t>
        </w:r>
      </w:hyperlink>
      <w:r w:rsidR="000C2B2B" w:rsidRPr="00201683">
        <w:rPr>
          <w:rFonts w:eastAsia="Times New Roman" w:cs="Times New Roman"/>
          <w:color w:val="000000"/>
        </w:rPr>
        <w:t xml:space="preserve">. </w:t>
      </w:r>
      <w:proofErr w:type="gramStart"/>
      <w:r w:rsidR="000C2B2B" w:rsidRPr="00201683">
        <w:rPr>
          <w:rFonts w:eastAsia="Times New Roman" w:cs="Times New Roman"/>
          <w:color w:val="000000"/>
        </w:rPr>
        <w:t xml:space="preserve">(Updates available at </w:t>
      </w:r>
      <w:hyperlink r:id="rId63" w:history="1">
        <w:r w:rsidR="00670646" w:rsidRPr="00201683">
          <w:rPr>
            <w:rStyle w:val="Hyperlink"/>
          </w:rPr>
          <w:t>http://www.dfg.ca.gov/marine/status/index.asp</w:t>
        </w:r>
      </w:hyperlink>
      <w:r w:rsidR="003D1912" w:rsidRPr="00201683">
        <w:t>.</w:t>
      </w:r>
      <w:proofErr w:type="gramEnd"/>
    </w:p>
    <w:p w14:paraId="345F0BBE" w14:textId="3897A325" w:rsidR="006440FF" w:rsidRPr="00201683" w:rsidRDefault="006440FF" w:rsidP="00F25136">
      <w:pPr>
        <w:spacing w:after="120"/>
        <w:ind w:left="702" w:hanging="702"/>
        <w:rPr>
          <w:rFonts w:eastAsia="Times New Roman" w:cs="Times New Roman"/>
          <w:color w:val="000000"/>
        </w:rPr>
      </w:pPr>
      <w:proofErr w:type="gramStart"/>
      <w:r w:rsidRPr="00201683">
        <w:rPr>
          <w:rFonts w:eastAsia="Times New Roman" w:cs="Times New Roman"/>
          <w:color w:val="000000"/>
        </w:rPr>
        <w:t>CDFG.</w:t>
      </w:r>
      <w:proofErr w:type="gramEnd"/>
      <w:r w:rsidRPr="00201683">
        <w:rPr>
          <w:rFonts w:eastAsia="Times New Roman" w:cs="Times New Roman"/>
          <w:color w:val="000000"/>
        </w:rPr>
        <w:t xml:space="preserve"> 2003. </w:t>
      </w:r>
      <w:r w:rsidRPr="00DC2307">
        <w:rPr>
          <w:rFonts w:eastAsia="Times New Roman" w:cs="Times New Roman"/>
          <w:iCs/>
          <w:color w:val="000000"/>
        </w:rPr>
        <w:t xml:space="preserve">Leviathan Mine Natural Resource Damage Assessment Plan. </w:t>
      </w:r>
      <w:proofErr w:type="gramStart"/>
      <w:r w:rsidRPr="00DC2307">
        <w:rPr>
          <w:rFonts w:eastAsia="Times New Roman" w:cs="Times New Roman"/>
          <w:iCs/>
          <w:color w:val="000000"/>
        </w:rPr>
        <w:t>Natural Resource Damage Assessment (NRDA) and Restoration.</w:t>
      </w:r>
      <w:proofErr w:type="gramEnd"/>
      <w:r w:rsidRPr="00DC2307">
        <w:rPr>
          <w:rFonts w:eastAsia="Times New Roman" w:cs="Times New Roman"/>
          <w:iCs/>
          <w:color w:val="000000"/>
        </w:rPr>
        <w:t xml:space="preserve"> </w:t>
      </w:r>
      <w:hyperlink r:id="rId64" w:history="1">
        <w:r w:rsidRPr="00201683">
          <w:rPr>
            <w:rStyle w:val="Hyperlink"/>
            <w:rFonts w:eastAsia="Times New Roman" w:cs="Times New Roman"/>
          </w:rPr>
          <w:t>https://nrm.dfg.ca.gov/FileHandler.ashx?DocumentID=17524&amp;inline=true</w:t>
        </w:r>
      </w:hyperlink>
      <w:r w:rsidRPr="00201683">
        <w:rPr>
          <w:rFonts w:eastAsia="Times New Roman" w:cs="Times New Roman"/>
          <w:color w:val="000000"/>
        </w:rPr>
        <w:t>.</w:t>
      </w:r>
    </w:p>
    <w:p w14:paraId="05BA426E" w14:textId="2C5A97F0" w:rsidR="00F25136" w:rsidRPr="00201683" w:rsidRDefault="006440FF" w:rsidP="00F25136">
      <w:pPr>
        <w:spacing w:after="120"/>
        <w:ind w:left="702" w:hanging="702"/>
        <w:rPr>
          <w:rFonts w:eastAsia="Times New Roman" w:cs="Times New Roman"/>
          <w:color w:val="000000"/>
        </w:rPr>
      </w:pPr>
      <w:proofErr w:type="gramStart"/>
      <w:r w:rsidRPr="00201683">
        <w:rPr>
          <w:rFonts w:eastAsia="Times New Roman" w:cs="Times New Roman"/>
          <w:color w:val="000000"/>
        </w:rPr>
        <w:t>CDFG.</w:t>
      </w:r>
      <w:proofErr w:type="gramEnd"/>
      <w:r w:rsidRPr="00201683">
        <w:rPr>
          <w:rFonts w:eastAsia="Times New Roman" w:cs="Times New Roman"/>
          <w:color w:val="000000"/>
        </w:rPr>
        <w:t xml:space="preserve"> </w:t>
      </w:r>
      <w:proofErr w:type="gramStart"/>
      <w:r w:rsidRPr="00201683">
        <w:rPr>
          <w:rFonts w:eastAsia="Times New Roman" w:cs="Times New Roman"/>
          <w:color w:val="000000"/>
        </w:rPr>
        <w:t>2005a.</w:t>
      </w:r>
      <w:r w:rsidR="00F25136" w:rsidRPr="00201683">
        <w:rPr>
          <w:rFonts w:eastAsia="Times New Roman" w:cs="Times New Roman"/>
          <w:color w:val="000000"/>
        </w:rPr>
        <w:t xml:space="preserve"> </w:t>
      </w:r>
      <w:r w:rsidR="00F25136" w:rsidRPr="00DC2307">
        <w:rPr>
          <w:rFonts w:eastAsia="Times New Roman" w:cs="Times New Roman"/>
          <w:iCs/>
          <w:color w:val="000000"/>
        </w:rPr>
        <w:t>Regional Profile Central Coast Study Region</w:t>
      </w:r>
      <w:r w:rsidR="00F25136" w:rsidRPr="00201683">
        <w:rPr>
          <w:rFonts w:eastAsia="Times New Roman" w:cs="Times New Roman"/>
          <w:color w:val="000000"/>
        </w:rPr>
        <w:t>.</w:t>
      </w:r>
      <w:proofErr w:type="gramEnd"/>
      <w:r w:rsidR="00F25136" w:rsidRPr="00201683">
        <w:rPr>
          <w:rFonts w:eastAsia="Times New Roman" w:cs="Times New Roman"/>
          <w:color w:val="000000"/>
        </w:rPr>
        <w:t xml:space="preserve"> </w:t>
      </w:r>
      <w:hyperlink r:id="rId65" w:history="1">
        <w:r w:rsidR="00F25136" w:rsidRPr="00201683">
          <w:rPr>
            <w:rStyle w:val="Hyperlink"/>
            <w:rFonts w:eastAsia="Times New Roman" w:cs="Times New Roman"/>
          </w:rPr>
          <w:t>http://www.dfg.ca.gov/marine/pdfs/rpccsr_091905.pdf</w:t>
        </w:r>
      </w:hyperlink>
      <w:r w:rsidR="00F25136" w:rsidRPr="00201683">
        <w:rPr>
          <w:rFonts w:eastAsia="Times New Roman" w:cs="Times New Roman"/>
          <w:color w:val="000000"/>
        </w:rPr>
        <w:t>.</w:t>
      </w:r>
    </w:p>
    <w:p w14:paraId="2ADDFE80" w14:textId="2A838F55" w:rsidR="00F25136" w:rsidRPr="00201683" w:rsidRDefault="00F25136" w:rsidP="00F25136">
      <w:pPr>
        <w:spacing w:after="120"/>
        <w:ind w:left="702" w:hanging="702"/>
        <w:rPr>
          <w:rFonts w:eastAsia="Times New Roman" w:cs="Times New Roman"/>
          <w:color w:val="000000"/>
        </w:rPr>
      </w:pPr>
      <w:r w:rsidRPr="00201683">
        <w:rPr>
          <w:rFonts w:eastAsia="Times New Roman" w:cs="Times New Roman"/>
          <w:color w:val="000000"/>
        </w:rPr>
        <w:t>---.</w:t>
      </w:r>
      <w:r w:rsidR="006440FF" w:rsidRPr="00201683">
        <w:rPr>
          <w:rFonts w:eastAsia="Times New Roman" w:cs="Times New Roman"/>
          <w:color w:val="000000"/>
        </w:rPr>
        <w:t xml:space="preserve"> </w:t>
      </w:r>
      <w:proofErr w:type="gramStart"/>
      <w:r w:rsidR="006440FF" w:rsidRPr="00201683">
        <w:rPr>
          <w:rFonts w:eastAsia="Times New Roman" w:cs="Times New Roman"/>
          <w:color w:val="000000"/>
        </w:rPr>
        <w:t>2005b.</w:t>
      </w:r>
      <w:r w:rsidRPr="00201683">
        <w:rPr>
          <w:rFonts w:eastAsia="Times New Roman" w:cs="Times New Roman"/>
          <w:color w:val="000000"/>
        </w:rPr>
        <w:t xml:space="preserve"> </w:t>
      </w:r>
      <w:r w:rsidRPr="00DC2307">
        <w:rPr>
          <w:rFonts w:eastAsia="Times New Roman" w:cs="Times New Roman"/>
          <w:iCs/>
          <w:color w:val="000000"/>
        </w:rPr>
        <w:t>Salt River Watershed Assessment</w:t>
      </w:r>
      <w:r w:rsidRPr="00201683">
        <w:rPr>
          <w:rFonts w:eastAsia="Times New Roman" w:cs="Times New Roman"/>
          <w:color w:val="000000"/>
        </w:rPr>
        <w:t>.</w:t>
      </w:r>
      <w:proofErr w:type="gramEnd"/>
      <w:r w:rsidRPr="00201683">
        <w:rPr>
          <w:rFonts w:eastAsia="Times New Roman" w:cs="Times New Roman"/>
          <w:color w:val="000000"/>
        </w:rPr>
        <w:t xml:space="preserve"> </w:t>
      </w:r>
      <w:hyperlink r:id="rId66" w:history="1">
        <w:r w:rsidRPr="00201683">
          <w:rPr>
            <w:rStyle w:val="Hyperlink"/>
            <w:rFonts w:eastAsia="Times New Roman" w:cs="Times New Roman"/>
          </w:rPr>
          <w:t>http://coastalwatersheds.ca.gov/Portals/1/Watersheds/NorthCoast/SaltRiver/docs/SRWA_ExecSummary_FINAL.pdf</w:t>
        </w:r>
      </w:hyperlink>
      <w:r w:rsidRPr="00201683">
        <w:rPr>
          <w:rFonts w:eastAsia="Times New Roman" w:cs="Times New Roman"/>
          <w:color w:val="000000"/>
        </w:rPr>
        <w:t>.</w:t>
      </w:r>
    </w:p>
    <w:p w14:paraId="4C6640EF" w14:textId="141E6BC0" w:rsidR="00F25136" w:rsidRPr="00201683" w:rsidRDefault="006440FF" w:rsidP="00F25136">
      <w:pPr>
        <w:spacing w:after="120"/>
        <w:ind w:left="702" w:hanging="702"/>
        <w:rPr>
          <w:rFonts w:eastAsia="Times New Roman" w:cs="Times New Roman"/>
          <w:color w:val="000000"/>
        </w:rPr>
      </w:pPr>
      <w:proofErr w:type="gramStart"/>
      <w:r w:rsidRPr="00201683">
        <w:rPr>
          <w:rFonts w:eastAsia="Times New Roman" w:cs="Times New Roman"/>
          <w:color w:val="000000"/>
        </w:rPr>
        <w:t>CDFG.</w:t>
      </w:r>
      <w:proofErr w:type="gramEnd"/>
      <w:r w:rsidRPr="00201683">
        <w:rPr>
          <w:rFonts w:eastAsia="Times New Roman" w:cs="Times New Roman"/>
          <w:color w:val="000000"/>
        </w:rPr>
        <w:t xml:space="preserve"> </w:t>
      </w:r>
      <w:proofErr w:type="gramStart"/>
      <w:r w:rsidRPr="00201683">
        <w:rPr>
          <w:rFonts w:eastAsia="Times New Roman" w:cs="Times New Roman"/>
          <w:color w:val="000000"/>
        </w:rPr>
        <w:t>2006.</w:t>
      </w:r>
      <w:r w:rsidR="00F25136" w:rsidRPr="00201683">
        <w:rPr>
          <w:rFonts w:eastAsia="Times New Roman" w:cs="Times New Roman"/>
          <w:color w:val="000000"/>
        </w:rPr>
        <w:t xml:space="preserve"> </w:t>
      </w:r>
      <w:r w:rsidR="00F25136" w:rsidRPr="00DC2307">
        <w:rPr>
          <w:rFonts w:eastAsia="Times New Roman" w:cs="Times New Roman"/>
          <w:iCs/>
          <w:color w:val="000000"/>
        </w:rPr>
        <w:t>Redwood Creek Basin Assessment</w:t>
      </w:r>
      <w:r w:rsidR="00F25136" w:rsidRPr="00201683">
        <w:rPr>
          <w:rFonts w:eastAsia="Times New Roman" w:cs="Times New Roman"/>
          <w:color w:val="000000"/>
        </w:rPr>
        <w:t>.</w:t>
      </w:r>
      <w:proofErr w:type="gramEnd"/>
      <w:r w:rsidR="00F25136" w:rsidRPr="00201683">
        <w:rPr>
          <w:rFonts w:eastAsia="Times New Roman" w:cs="Times New Roman"/>
          <w:color w:val="000000"/>
        </w:rPr>
        <w:t xml:space="preserve"> </w:t>
      </w:r>
      <w:hyperlink r:id="rId67" w:history="1">
        <w:r w:rsidR="00F25136" w:rsidRPr="00201683">
          <w:rPr>
            <w:rStyle w:val="Hyperlink"/>
            <w:rFonts w:eastAsia="Times New Roman" w:cs="Times New Roman"/>
          </w:rPr>
          <w:t>http://coastalwatersheds.ca.gov/LinkClick.aspx?fileticket=RdpZadEj%2fRg%3d&amp;tabid=195&amp;mid=512</w:t>
        </w:r>
      </w:hyperlink>
      <w:r w:rsidR="00F25136" w:rsidRPr="00201683">
        <w:rPr>
          <w:rFonts w:eastAsia="Times New Roman" w:cs="Times New Roman"/>
          <w:color w:val="000000"/>
        </w:rPr>
        <w:t>.</w:t>
      </w:r>
    </w:p>
    <w:p w14:paraId="76E8BD01" w14:textId="6E185D3E" w:rsidR="00F25136" w:rsidRPr="00201683" w:rsidRDefault="006440FF" w:rsidP="00F25136">
      <w:pPr>
        <w:spacing w:after="120"/>
        <w:ind w:left="702" w:hanging="702"/>
        <w:rPr>
          <w:rFonts w:eastAsia="Times New Roman" w:cs="Times New Roman"/>
          <w:color w:val="000000"/>
        </w:rPr>
      </w:pPr>
      <w:proofErr w:type="gramStart"/>
      <w:r w:rsidRPr="00201683">
        <w:rPr>
          <w:rFonts w:eastAsia="Times New Roman" w:cs="Times New Roman"/>
          <w:color w:val="000000"/>
        </w:rPr>
        <w:t>CDFG.</w:t>
      </w:r>
      <w:proofErr w:type="gramEnd"/>
      <w:r w:rsidRPr="00201683">
        <w:rPr>
          <w:rFonts w:eastAsia="Times New Roman" w:cs="Times New Roman"/>
          <w:color w:val="000000"/>
        </w:rPr>
        <w:t xml:space="preserve"> </w:t>
      </w:r>
      <w:proofErr w:type="gramStart"/>
      <w:r w:rsidRPr="00201683">
        <w:rPr>
          <w:rFonts w:eastAsia="Times New Roman" w:cs="Times New Roman"/>
          <w:color w:val="000000"/>
        </w:rPr>
        <w:t>2007.</w:t>
      </w:r>
      <w:r w:rsidR="00F25136" w:rsidRPr="00201683">
        <w:rPr>
          <w:rFonts w:eastAsia="Times New Roman" w:cs="Times New Roman"/>
          <w:color w:val="000000"/>
        </w:rPr>
        <w:t xml:space="preserve"> </w:t>
      </w:r>
      <w:r w:rsidR="00F25136" w:rsidRPr="00DC2307">
        <w:rPr>
          <w:rFonts w:eastAsia="Times New Roman" w:cs="Times New Roman"/>
          <w:iCs/>
          <w:color w:val="000000"/>
        </w:rPr>
        <w:t>Regional Profile North Central Coast Study Region</w:t>
      </w:r>
      <w:r w:rsidR="00F25136" w:rsidRPr="00201683">
        <w:rPr>
          <w:rFonts w:eastAsia="Times New Roman" w:cs="Times New Roman"/>
          <w:color w:val="000000"/>
        </w:rPr>
        <w:t>.</w:t>
      </w:r>
      <w:proofErr w:type="gramEnd"/>
      <w:r w:rsidR="00F25136" w:rsidRPr="00201683">
        <w:rPr>
          <w:rFonts w:eastAsia="Times New Roman" w:cs="Times New Roman"/>
          <w:color w:val="000000"/>
        </w:rPr>
        <w:t xml:space="preserve"> </w:t>
      </w:r>
      <w:hyperlink r:id="rId68" w:history="1">
        <w:r w:rsidR="00F25136" w:rsidRPr="00201683">
          <w:rPr>
            <w:rStyle w:val="Hyperlink"/>
            <w:rFonts w:eastAsia="Times New Roman" w:cs="Times New Roman"/>
          </w:rPr>
          <w:t>http://www.dfg.ca.gov/marine/pdfs/nccprofile/profile.pdf</w:t>
        </w:r>
      </w:hyperlink>
      <w:r w:rsidR="00F25136" w:rsidRPr="00201683">
        <w:rPr>
          <w:rFonts w:eastAsia="Times New Roman" w:cs="Times New Roman"/>
          <w:color w:val="000000"/>
        </w:rPr>
        <w:t>.</w:t>
      </w:r>
    </w:p>
    <w:p w14:paraId="2E9C2CF4" w14:textId="37BE1214" w:rsidR="00F25136" w:rsidRPr="00201683" w:rsidRDefault="006440FF" w:rsidP="00807AFB">
      <w:pPr>
        <w:spacing w:after="120"/>
        <w:ind w:left="702" w:hanging="702"/>
        <w:rPr>
          <w:rStyle w:val="Hyperlink"/>
          <w:rFonts w:eastAsia="Times New Roman" w:cs="Times New Roman"/>
        </w:rPr>
      </w:pPr>
      <w:proofErr w:type="gramStart"/>
      <w:r w:rsidRPr="00201683">
        <w:rPr>
          <w:rFonts w:eastAsia="Times New Roman" w:cs="Times New Roman"/>
          <w:color w:val="000000"/>
        </w:rPr>
        <w:lastRenderedPageBreak/>
        <w:t>CDFG.</w:t>
      </w:r>
      <w:proofErr w:type="gramEnd"/>
      <w:r w:rsidRPr="00201683">
        <w:rPr>
          <w:rFonts w:eastAsia="Times New Roman" w:cs="Times New Roman"/>
          <w:color w:val="000000"/>
        </w:rPr>
        <w:t xml:space="preserve"> 2008.</w:t>
      </w:r>
      <w:r w:rsidR="00F25136" w:rsidRPr="00201683">
        <w:rPr>
          <w:rFonts w:eastAsia="Times New Roman" w:cs="Times New Roman"/>
          <w:color w:val="000000"/>
        </w:rPr>
        <w:t xml:space="preserve"> Master Plan for Marine Protected Areas.</w:t>
      </w:r>
      <w:r w:rsidR="00F25136" w:rsidRPr="008D2541">
        <w:rPr>
          <w:rFonts w:eastAsia="Times New Roman" w:cs="Times New Roman"/>
          <w:color w:val="000000"/>
        </w:rPr>
        <w:t xml:space="preserve"> </w:t>
      </w:r>
      <w:hyperlink r:id="rId69" w:history="1">
        <w:r w:rsidR="00F25136" w:rsidRPr="00201683">
          <w:rPr>
            <w:rStyle w:val="Hyperlink"/>
            <w:rFonts w:eastAsia="Times New Roman" w:cs="Times New Roman"/>
          </w:rPr>
          <w:t>http://www.dfg.ca.gov/marine/mpa/masterplan.asp</w:t>
        </w:r>
      </w:hyperlink>
    </w:p>
    <w:p w14:paraId="1DD6910B" w14:textId="4E5E2230" w:rsidR="006440FF" w:rsidRPr="00201683" w:rsidRDefault="0056556C" w:rsidP="006440FF">
      <w:pPr>
        <w:spacing w:after="120"/>
        <w:ind w:left="702" w:hanging="702"/>
        <w:rPr>
          <w:rFonts w:eastAsia="Times New Roman" w:cs="Times New Roman"/>
          <w:color w:val="000000"/>
        </w:rPr>
      </w:pPr>
      <w:proofErr w:type="gramStart"/>
      <w:r w:rsidRPr="00201683">
        <w:rPr>
          <w:rFonts w:eastAsia="Times New Roman" w:cs="Times New Roman"/>
          <w:color w:val="000000"/>
        </w:rPr>
        <w:t>CDFG.</w:t>
      </w:r>
      <w:proofErr w:type="gramEnd"/>
      <w:r w:rsidRPr="00201683">
        <w:rPr>
          <w:rFonts w:eastAsia="Times New Roman" w:cs="Times New Roman"/>
          <w:color w:val="000000"/>
        </w:rPr>
        <w:t xml:space="preserve"> </w:t>
      </w:r>
      <w:proofErr w:type="gramStart"/>
      <w:r w:rsidRPr="00201683">
        <w:rPr>
          <w:rFonts w:eastAsia="Times New Roman" w:cs="Times New Roman"/>
          <w:color w:val="000000"/>
        </w:rPr>
        <w:t>2009a.</w:t>
      </w:r>
      <w:r w:rsidR="006440FF" w:rsidRPr="00DC2307">
        <w:rPr>
          <w:rFonts w:eastAsia="Times New Roman" w:cs="Times New Roman"/>
          <w:iCs/>
          <w:color w:val="000000"/>
        </w:rPr>
        <w:t xml:space="preserve"> Draft Recommendations for Considering Water Quality and Marine Protected Areas in the MLPA South Coast Study Region.</w:t>
      </w:r>
      <w:proofErr w:type="gramEnd"/>
      <w:r w:rsidR="006440FF" w:rsidRPr="00DC2307">
        <w:rPr>
          <w:rFonts w:eastAsia="Times New Roman" w:cs="Times New Roman"/>
          <w:iCs/>
          <w:color w:val="000000"/>
        </w:rPr>
        <w:t xml:space="preserve"> </w:t>
      </w:r>
      <w:proofErr w:type="gramStart"/>
      <w:r w:rsidR="006440FF" w:rsidRPr="00201683">
        <w:rPr>
          <w:rFonts w:eastAsia="Times New Roman" w:cs="Times New Roman"/>
          <w:iCs/>
          <w:color w:val="000000"/>
        </w:rPr>
        <w:t>CA MLPA Master Plan Science Advisory Team</w:t>
      </w:r>
      <w:r w:rsidR="006440FF" w:rsidRPr="00DC2307">
        <w:rPr>
          <w:rFonts w:eastAsia="Times New Roman" w:cs="Times New Roman"/>
          <w:iCs/>
          <w:color w:val="000000"/>
        </w:rPr>
        <w:t>.</w:t>
      </w:r>
      <w:proofErr w:type="gramEnd"/>
      <w:r w:rsidR="006440FF" w:rsidRPr="00DC2307">
        <w:rPr>
          <w:rFonts w:eastAsia="Times New Roman" w:cs="Times New Roman"/>
          <w:iCs/>
          <w:color w:val="000000"/>
        </w:rPr>
        <w:t xml:space="preserve"> </w:t>
      </w:r>
      <w:hyperlink r:id="rId70" w:history="1">
        <w:r w:rsidR="006440FF" w:rsidRPr="00201683">
          <w:rPr>
            <w:rStyle w:val="Hyperlink"/>
            <w:rFonts w:eastAsia="Times New Roman" w:cs="Times New Roman"/>
          </w:rPr>
          <w:t>http://www.dfg.ca.gov/mlpa/pdfs/agenda_060409g1.pdf</w:t>
        </w:r>
      </w:hyperlink>
      <w:r w:rsidR="006440FF" w:rsidRPr="00201683">
        <w:rPr>
          <w:rFonts w:eastAsia="Times New Roman" w:cs="Times New Roman"/>
          <w:color w:val="000000"/>
        </w:rPr>
        <w:t>.</w:t>
      </w:r>
    </w:p>
    <w:p w14:paraId="0AC99CCD" w14:textId="0C5273AB" w:rsidR="00F25136" w:rsidRPr="00201683" w:rsidRDefault="0056556C" w:rsidP="00F25136">
      <w:pPr>
        <w:spacing w:after="120"/>
        <w:ind w:left="702" w:hanging="702"/>
        <w:rPr>
          <w:rFonts w:eastAsia="Times New Roman" w:cs="Times New Roman"/>
          <w:color w:val="000000"/>
        </w:rPr>
      </w:pPr>
      <w:r w:rsidRPr="00201683">
        <w:rPr>
          <w:rFonts w:eastAsia="Times New Roman" w:cs="Times New Roman"/>
          <w:color w:val="000000"/>
        </w:rPr>
        <w:t>---</w:t>
      </w:r>
      <w:r w:rsidR="006440FF" w:rsidRPr="00201683">
        <w:rPr>
          <w:rFonts w:eastAsia="Times New Roman" w:cs="Times New Roman"/>
          <w:color w:val="000000"/>
        </w:rPr>
        <w:t xml:space="preserve">. </w:t>
      </w:r>
      <w:proofErr w:type="gramStart"/>
      <w:r w:rsidR="006440FF" w:rsidRPr="00201683">
        <w:rPr>
          <w:rFonts w:eastAsia="Times New Roman" w:cs="Times New Roman"/>
          <w:color w:val="000000"/>
        </w:rPr>
        <w:t>2009</w:t>
      </w:r>
      <w:r w:rsidRPr="008D2541">
        <w:rPr>
          <w:rFonts w:eastAsia="Times New Roman" w:cs="Times New Roman"/>
          <w:color w:val="000000"/>
        </w:rPr>
        <w:t>b</w:t>
      </w:r>
      <w:r w:rsidR="00F25136" w:rsidRPr="00201683">
        <w:rPr>
          <w:rFonts w:eastAsia="Times New Roman" w:cs="Times New Roman"/>
          <w:color w:val="000000"/>
        </w:rPr>
        <w:t xml:space="preserve">. </w:t>
      </w:r>
      <w:r w:rsidR="00F25136" w:rsidRPr="00DC2307">
        <w:rPr>
          <w:rFonts w:eastAsia="Times New Roman" w:cs="Times New Roman"/>
          <w:iCs/>
          <w:color w:val="000000"/>
        </w:rPr>
        <w:t>Regional Profile South Coast Study Region</w:t>
      </w:r>
      <w:r w:rsidR="00F25136" w:rsidRPr="00201683">
        <w:rPr>
          <w:rFonts w:eastAsia="Times New Roman" w:cs="Times New Roman"/>
          <w:color w:val="000000"/>
        </w:rPr>
        <w:t>.</w:t>
      </w:r>
      <w:proofErr w:type="gramEnd"/>
      <w:r w:rsidR="00F25136" w:rsidRPr="00201683">
        <w:rPr>
          <w:rFonts w:eastAsia="Times New Roman" w:cs="Times New Roman"/>
          <w:color w:val="000000"/>
        </w:rPr>
        <w:t xml:space="preserve"> </w:t>
      </w:r>
      <w:hyperlink r:id="rId71" w:history="1">
        <w:r w:rsidR="00F25136" w:rsidRPr="00201683">
          <w:rPr>
            <w:rStyle w:val="Hyperlink"/>
            <w:rFonts w:eastAsia="Times New Roman" w:cs="Times New Roman"/>
          </w:rPr>
          <w:t>http://www.dfg.ca.gov/marine/pdfs/rpsc/body_part1.pdf</w:t>
        </w:r>
      </w:hyperlink>
      <w:r w:rsidR="00F25136" w:rsidRPr="00201683">
        <w:rPr>
          <w:rFonts w:eastAsia="Times New Roman" w:cs="Times New Roman"/>
          <w:color w:val="000000"/>
        </w:rPr>
        <w:t>.</w:t>
      </w:r>
    </w:p>
    <w:p w14:paraId="2CD3D0FF" w14:textId="522C0DA2" w:rsidR="000C2B2B" w:rsidRPr="00201683" w:rsidRDefault="006440FF" w:rsidP="007A1DA8">
      <w:pPr>
        <w:spacing w:after="120"/>
        <w:ind w:left="702" w:hanging="702"/>
        <w:rPr>
          <w:rFonts w:eastAsia="Times New Roman" w:cs="Times New Roman"/>
          <w:color w:val="000000"/>
        </w:rPr>
      </w:pPr>
      <w:proofErr w:type="gramStart"/>
      <w:r w:rsidRPr="00201683">
        <w:rPr>
          <w:rFonts w:eastAsia="Times New Roman" w:cs="Times New Roman"/>
          <w:color w:val="000000"/>
        </w:rPr>
        <w:t>CDFG.</w:t>
      </w:r>
      <w:proofErr w:type="gramEnd"/>
      <w:r w:rsidRPr="00201683">
        <w:rPr>
          <w:rFonts w:eastAsia="Times New Roman" w:cs="Times New Roman"/>
          <w:color w:val="000000"/>
        </w:rPr>
        <w:t xml:space="preserve"> </w:t>
      </w:r>
      <w:proofErr w:type="gramStart"/>
      <w:r w:rsidRPr="00201683">
        <w:rPr>
          <w:rFonts w:eastAsia="Times New Roman" w:cs="Times New Roman"/>
          <w:color w:val="000000"/>
        </w:rPr>
        <w:t>2010a</w:t>
      </w:r>
      <w:r w:rsidR="000C2B2B" w:rsidRPr="00201683">
        <w:rPr>
          <w:rFonts w:eastAsia="Times New Roman" w:cs="Times New Roman"/>
          <w:color w:val="000000"/>
        </w:rPr>
        <w:t xml:space="preserve">. </w:t>
      </w:r>
      <w:r w:rsidR="000C2B2B" w:rsidRPr="00DC2307">
        <w:rPr>
          <w:rFonts w:eastAsia="Times New Roman" w:cs="Times New Roman"/>
          <w:iCs/>
          <w:color w:val="000000"/>
        </w:rPr>
        <w:t>Lower Eel River Basin Assessment</w:t>
      </w:r>
      <w:r w:rsidRPr="00201683">
        <w:rPr>
          <w:rFonts w:eastAsia="Times New Roman" w:cs="Times New Roman"/>
          <w:color w:val="000000"/>
        </w:rPr>
        <w:t>.</w:t>
      </w:r>
      <w:proofErr w:type="gramEnd"/>
      <w:r w:rsidRPr="00201683">
        <w:rPr>
          <w:rFonts w:eastAsia="Times New Roman" w:cs="Times New Roman"/>
          <w:color w:val="000000"/>
        </w:rPr>
        <w:t xml:space="preserve"> </w:t>
      </w:r>
      <w:hyperlink r:id="rId72" w:history="1">
        <w:r w:rsidR="00670646" w:rsidRPr="00201683">
          <w:rPr>
            <w:rStyle w:val="Hyperlink"/>
            <w:rFonts w:eastAsia="Times New Roman" w:cs="Times New Roman"/>
          </w:rPr>
          <w:t>http://coastalwatersheds.ca.gov/LinkClick.aspx?fileticket=IqyBZ%2bNXqhg%3d&amp;tabid=669&amp;mid=1186</w:t>
        </w:r>
      </w:hyperlink>
      <w:r w:rsidR="007A1DA8" w:rsidRPr="00201683">
        <w:rPr>
          <w:rFonts w:eastAsia="Times New Roman" w:cs="Times New Roman"/>
          <w:color w:val="000000"/>
        </w:rPr>
        <w:t>.</w:t>
      </w:r>
    </w:p>
    <w:p w14:paraId="2CD3D103" w14:textId="7F13E7A0" w:rsidR="000C2B2B" w:rsidRPr="00201683" w:rsidRDefault="003D1912" w:rsidP="00807AFB">
      <w:pPr>
        <w:spacing w:after="120"/>
        <w:ind w:left="702" w:hanging="702"/>
        <w:rPr>
          <w:rFonts w:eastAsia="Times New Roman" w:cs="Times New Roman"/>
          <w:color w:val="000000"/>
        </w:rPr>
      </w:pPr>
      <w:r w:rsidRPr="00201683">
        <w:rPr>
          <w:rFonts w:eastAsia="Times New Roman" w:cs="Times New Roman"/>
          <w:color w:val="000000"/>
        </w:rPr>
        <w:t>---</w:t>
      </w:r>
      <w:r w:rsidR="000C2B2B" w:rsidRPr="008D2541">
        <w:rPr>
          <w:rFonts w:eastAsia="Times New Roman" w:cs="Times New Roman"/>
          <w:color w:val="000000"/>
        </w:rPr>
        <w:t>.</w:t>
      </w:r>
      <w:r w:rsidR="006440FF" w:rsidRPr="00201683">
        <w:rPr>
          <w:rFonts w:eastAsia="Times New Roman" w:cs="Times New Roman"/>
          <w:color w:val="000000"/>
        </w:rPr>
        <w:t xml:space="preserve"> </w:t>
      </w:r>
      <w:proofErr w:type="gramStart"/>
      <w:r w:rsidR="006440FF" w:rsidRPr="00201683">
        <w:rPr>
          <w:rFonts w:eastAsia="Times New Roman" w:cs="Times New Roman"/>
          <w:color w:val="000000"/>
        </w:rPr>
        <w:t>2010b.</w:t>
      </w:r>
      <w:r w:rsidR="000C2B2B" w:rsidRPr="00201683">
        <w:rPr>
          <w:rFonts w:eastAsia="Times New Roman" w:cs="Times New Roman"/>
          <w:color w:val="000000"/>
        </w:rPr>
        <w:t xml:space="preserve"> </w:t>
      </w:r>
      <w:r w:rsidR="000C2B2B" w:rsidRPr="00DC2307">
        <w:rPr>
          <w:rFonts w:eastAsia="Times New Roman" w:cs="Times New Roman"/>
          <w:iCs/>
          <w:color w:val="000000"/>
        </w:rPr>
        <w:t>Regional Profile North Coast Study Region</w:t>
      </w:r>
      <w:r w:rsidR="000C2B2B" w:rsidRPr="00201683">
        <w:rPr>
          <w:rFonts w:eastAsia="Times New Roman" w:cs="Times New Roman"/>
          <w:color w:val="000000"/>
        </w:rPr>
        <w:t>.</w:t>
      </w:r>
      <w:proofErr w:type="gramEnd"/>
      <w:r w:rsidR="000C2B2B" w:rsidRPr="00201683">
        <w:rPr>
          <w:rFonts w:eastAsia="Times New Roman" w:cs="Times New Roman"/>
          <w:color w:val="000000"/>
        </w:rPr>
        <w:t xml:space="preserve"> </w:t>
      </w:r>
      <w:hyperlink r:id="rId73" w:history="1">
        <w:r w:rsidR="00670646" w:rsidRPr="00201683">
          <w:rPr>
            <w:rStyle w:val="Hyperlink"/>
            <w:rFonts w:eastAsia="Times New Roman" w:cs="Times New Roman"/>
          </w:rPr>
          <w:t>http://www.dfg.ca.gov/marine/pdfs/rpnc0410/profile.pdf</w:t>
        </w:r>
      </w:hyperlink>
      <w:r w:rsidR="000C2B2B" w:rsidRPr="00201683">
        <w:rPr>
          <w:rFonts w:eastAsia="Times New Roman" w:cs="Times New Roman"/>
          <w:color w:val="000000"/>
        </w:rPr>
        <w:t>.</w:t>
      </w:r>
    </w:p>
    <w:p w14:paraId="2C5A91B9" w14:textId="435A1583" w:rsidR="0056556C" w:rsidRPr="00201683" w:rsidRDefault="0056556C" w:rsidP="0056556C">
      <w:pPr>
        <w:spacing w:after="120"/>
        <w:ind w:left="702" w:hanging="702"/>
        <w:rPr>
          <w:rFonts w:eastAsia="Times New Roman" w:cs="Times New Roman"/>
          <w:color w:val="000000"/>
        </w:rPr>
      </w:pPr>
      <w:proofErr w:type="gramStart"/>
      <w:r w:rsidRPr="00201683">
        <w:rPr>
          <w:rFonts w:eastAsia="Times New Roman" w:cs="Times New Roman"/>
          <w:color w:val="000000"/>
        </w:rPr>
        <w:t>CDFW.</w:t>
      </w:r>
      <w:proofErr w:type="gramEnd"/>
      <w:r w:rsidRPr="00201683">
        <w:rPr>
          <w:rFonts w:eastAsia="Times New Roman" w:cs="Times New Roman"/>
          <w:color w:val="000000"/>
        </w:rPr>
        <w:t xml:space="preserve"> 2013. </w:t>
      </w:r>
      <w:r w:rsidRPr="00DC2307">
        <w:rPr>
          <w:rFonts w:eastAsia="Times New Roman" w:cs="Times New Roman"/>
          <w:iCs/>
          <w:color w:val="000000"/>
        </w:rPr>
        <w:t xml:space="preserve">Fay Slough Wildlife Area Land Management Plan DRAFT. </w:t>
      </w:r>
    </w:p>
    <w:p w14:paraId="2CD3D106" w14:textId="539BB9D6" w:rsidR="000C2B2B" w:rsidRPr="00201683" w:rsidRDefault="000C2B2B" w:rsidP="00807AFB">
      <w:pPr>
        <w:spacing w:after="120"/>
        <w:ind w:left="702" w:hanging="702"/>
        <w:rPr>
          <w:rFonts w:eastAsia="Times New Roman" w:cs="Times New Roman"/>
          <w:color w:val="000000"/>
        </w:rPr>
      </w:pPr>
      <w:proofErr w:type="gramStart"/>
      <w:r w:rsidRPr="00201683">
        <w:rPr>
          <w:rFonts w:eastAsia="Times New Roman" w:cs="Times New Roman"/>
          <w:color w:val="000000"/>
        </w:rPr>
        <w:t>CDFW.</w:t>
      </w:r>
      <w:proofErr w:type="gramEnd"/>
      <w:r w:rsidR="0056556C" w:rsidRPr="00201683">
        <w:rPr>
          <w:rFonts w:eastAsia="Times New Roman" w:cs="Times New Roman"/>
          <w:color w:val="000000"/>
        </w:rPr>
        <w:t xml:space="preserve"> 2015.</w:t>
      </w:r>
      <w:r w:rsidRPr="008D2541">
        <w:rPr>
          <w:rFonts w:eastAsia="Times New Roman" w:cs="Times New Roman"/>
          <w:color w:val="000000"/>
        </w:rPr>
        <w:t xml:space="preserve"> </w:t>
      </w:r>
      <w:r w:rsidRPr="00201683">
        <w:rPr>
          <w:rFonts w:eastAsia="Times New Roman" w:cs="Times New Roman"/>
          <w:color w:val="000000"/>
        </w:rPr>
        <w:t xml:space="preserve">Fishing and Hunting Regulations. </w:t>
      </w:r>
      <w:proofErr w:type="gramStart"/>
      <w:r w:rsidRPr="00201683">
        <w:rPr>
          <w:rFonts w:eastAsia="Times New Roman" w:cs="Times New Roman"/>
          <w:color w:val="000000"/>
        </w:rPr>
        <w:t>Web.</w:t>
      </w:r>
      <w:proofErr w:type="gramEnd"/>
      <w:r w:rsidRPr="00201683">
        <w:rPr>
          <w:rFonts w:eastAsia="Times New Roman" w:cs="Times New Roman"/>
          <w:color w:val="000000"/>
        </w:rPr>
        <w:t xml:space="preserve"> 24 Apr. 2015. </w:t>
      </w:r>
      <w:hyperlink r:id="rId74" w:history="1">
        <w:r w:rsidR="00670646" w:rsidRPr="00201683">
          <w:rPr>
            <w:rStyle w:val="Hyperlink"/>
            <w:rFonts w:eastAsia="Times New Roman" w:cs="Times New Roman"/>
          </w:rPr>
          <w:t>https://www.wildlife.ca.gov/regulations</w:t>
        </w:r>
      </w:hyperlink>
      <w:r w:rsidRPr="00201683">
        <w:rPr>
          <w:rFonts w:eastAsia="Times New Roman" w:cs="Times New Roman"/>
          <w:color w:val="000000"/>
        </w:rPr>
        <w:t>.</w:t>
      </w:r>
    </w:p>
    <w:p w14:paraId="2CD3D10A" w14:textId="1835168B" w:rsidR="0063209D" w:rsidRPr="00201683" w:rsidRDefault="0063209D" w:rsidP="00807AFB">
      <w:pPr>
        <w:spacing w:after="120"/>
        <w:ind w:left="702" w:hanging="702"/>
        <w:rPr>
          <w:rFonts w:eastAsia="Times New Roman" w:cs="Times New Roman"/>
          <w:color w:val="000000"/>
        </w:rPr>
      </w:pPr>
      <w:proofErr w:type="gramStart"/>
      <w:r w:rsidRPr="00201683">
        <w:rPr>
          <w:rFonts w:eastAsia="Times New Roman" w:cs="Times New Roman"/>
          <w:color w:val="000000"/>
        </w:rPr>
        <w:t>California Department of Water Resources (</w:t>
      </w:r>
      <w:r w:rsidR="00F90426" w:rsidRPr="00201683">
        <w:rPr>
          <w:rFonts w:eastAsia="Times New Roman" w:cs="Times New Roman"/>
          <w:color w:val="000000"/>
        </w:rPr>
        <w:t>C</w:t>
      </w:r>
      <w:r w:rsidRPr="008D2541">
        <w:rPr>
          <w:rFonts w:eastAsia="Times New Roman" w:cs="Times New Roman"/>
          <w:color w:val="000000"/>
        </w:rPr>
        <w:t>DWR).</w:t>
      </w:r>
      <w:proofErr w:type="gramEnd"/>
      <w:r w:rsidRPr="008D2541">
        <w:rPr>
          <w:rFonts w:eastAsia="Times New Roman" w:cs="Times New Roman"/>
          <w:color w:val="000000"/>
        </w:rPr>
        <w:t xml:space="preserve"> </w:t>
      </w:r>
      <w:proofErr w:type="gramStart"/>
      <w:r w:rsidRPr="00DC2307">
        <w:rPr>
          <w:rFonts w:eastAsia="Times New Roman" w:cs="Times New Roman"/>
          <w:color w:val="000000"/>
        </w:rPr>
        <w:t>Various Basin Plans</w:t>
      </w:r>
      <w:r w:rsidRPr="00201683">
        <w:rPr>
          <w:rFonts w:eastAsia="Times New Roman" w:cs="Times New Roman"/>
          <w:color w:val="000000"/>
        </w:rPr>
        <w:t>.</w:t>
      </w:r>
      <w:proofErr w:type="gramEnd"/>
      <w:r w:rsidRPr="00201683">
        <w:rPr>
          <w:rFonts w:eastAsia="Times New Roman" w:cs="Times New Roman"/>
          <w:color w:val="000000"/>
        </w:rPr>
        <w:t xml:space="preserve"> </w:t>
      </w:r>
      <w:proofErr w:type="gramStart"/>
      <w:r w:rsidRPr="00201683">
        <w:rPr>
          <w:rFonts w:eastAsia="Times New Roman" w:cs="Times New Roman"/>
          <w:color w:val="000000"/>
        </w:rPr>
        <w:t>Regional Water Quality Monitoring Boards.</w:t>
      </w:r>
      <w:proofErr w:type="gramEnd"/>
      <w:r w:rsidRPr="00201683">
        <w:rPr>
          <w:rFonts w:eastAsia="Times New Roman" w:cs="Times New Roman"/>
          <w:color w:val="000000"/>
        </w:rPr>
        <w:t xml:space="preserve"> </w:t>
      </w:r>
      <w:proofErr w:type="gramStart"/>
      <w:r w:rsidRPr="00201683">
        <w:rPr>
          <w:rFonts w:eastAsia="Times New Roman" w:cs="Times New Roman"/>
          <w:color w:val="000000"/>
        </w:rPr>
        <w:t>Various dates.</w:t>
      </w:r>
      <w:proofErr w:type="gramEnd"/>
      <w:r w:rsidRPr="00201683">
        <w:rPr>
          <w:rFonts w:eastAsia="Times New Roman" w:cs="Times New Roman"/>
          <w:color w:val="000000"/>
        </w:rPr>
        <w:t xml:space="preserve"> </w:t>
      </w:r>
      <w:hyperlink r:id="rId75" w:history="1">
        <w:r w:rsidR="00670646" w:rsidRPr="00201683">
          <w:rPr>
            <w:rStyle w:val="Hyperlink"/>
            <w:rFonts w:eastAsia="Times New Roman" w:cs="Times New Roman"/>
          </w:rPr>
          <w:t>http://www.waterplan.water.ca.gov/waterquality/basin_plan.cfm</w:t>
        </w:r>
      </w:hyperlink>
      <w:r w:rsidRPr="00201683">
        <w:rPr>
          <w:rFonts w:eastAsia="Times New Roman" w:cs="Times New Roman"/>
          <w:color w:val="000000"/>
        </w:rPr>
        <w:t>.</w:t>
      </w:r>
    </w:p>
    <w:p w14:paraId="2CD3D10B" w14:textId="47AE9721" w:rsidR="000C2B2B" w:rsidRPr="00201683" w:rsidRDefault="000C2B2B" w:rsidP="00807AFB">
      <w:pPr>
        <w:spacing w:after="120"/>
        <w:ind w:left="702" w:hanging="702"/>
        <w:rPr>
          <w:rFonts w:eastAsia="Times New Roman" w:cs="Times New Roman"/>
          <w:color w:val="000000"/>
        </w:rPr>
      </w:pPr>
      <w:proofErr w:type="gramStart"/>
      <w:r w:rsidRPr="00201683">
        <w:rPr>
          <w:rFonts w:eastAsia="Times New Roman" w:cs="Times New Roman"/>
          <w:color w:val="000000"/>
        </w:rPr>
        <w:t>California Environmental Associates.</w:t>
      </w:r>
      <w:proofErr w:type="gramEnd"/>
      <w:r w:rsidR="00CA2300" w:rsidRPr="00201683">
        <w:rPr>
          <w:rFonts w:eastAsia="Times New Roman" w:cs="Times New Roman"/>
          <w:color w:val="000000"/>
        </w:rPr>
        <w:t xml:space="preserve"> 2012.</w:t>
      </w:r>
      <w:r w:rsidRPr="008D2541">
        <w:rPr>
          <w:rFonts w:eastAsia="Times New Roman" w:cs="Times New Roman"/>
          <w:color w:val="000000"/>
        </w:rPr>
        <w:t xml:space="preserve"> </w:t>
      </w:r>
      <w:r w:rsidRPr="00DC2307">
        <w:rPr>
          <w:rFonts w:eastAsia="Times New Roman" w:cs="Times New Roman"/>
          <w:iCs/>
          <w:color w:val="000000"/>
        </w:rPr>
        <w:t>California Current Ecosystem Assessments.</w:t>
      </w:r>
      <w:r w:rsidR="00CA2300" w:rsidRPr="00DC2307">
        <w:rPr>
          <w:rFonts w:eastAsia="Times New Roman" w:cs="Times New Roman"/>
          <w:iCs/>
          <w:color w:val="000000"/>
        </w:rPr>
        <w:t xml:space="preserve"> </w:t>
      </w:r>
      <w:hyperlink r:id="rId76" w:history="1">
        <w:r w:rsidR="00670646" w:rsidRPr="00201683">
          <w:rPr>
            <w:rStyle w:val="Hyperlink"/>
            <w:rFonts w:eastAsia="Times New Roman" w:cs="Times New Roman"/>
          </w:rPr>
          <w:t>http://www.ceaconsulting.com/work/case_studies.aspx?v=1&amp;c=1&amp;cs=42</w:t>
        </w:r>
      </w:hyperlink>
      <w:r w:rsidRPr="00201683">
        <w:rPr>
          <w:rFonts w:eastAsia="Times New Roman" w:cs="Times New Roman"/>
          <w:color w:val="000000"/>
        </w:rPr>
        <w:t>.</w:t>
      </w:r>
    </w:p>
    <w:p w14:paraId="2CD3D10C" w14:textId="0FE8B584" w:rsidR="000C2B2B" w:rsidRPr="00201683" w:rsidRDefault="000C2B2B" w:rsidP="00807AFB">
      <w:pPr>
        <w:spacing w:after="120"/>
        <w:ind w:left="720" w:hanging="720"/>
      </w:pPr>
      <w:r w:rsidRPr="00201683">
        <w:rPr>
          <w:rFonts w:eastAsia="Times New Roman" w:cs="Times New Roman"/>
          <w:color w:val="000000"/>
        </w:rPr>
        <w:t>California Natural Resources Agency (CRNA).</w:t>
      </w:r>
      <w:r w:rsidR="00CA2300" w:rsidRPr="00201683">
        <w:rPr>
          <w:rFonts w:eastAsia="Times New Roman" w:cs="Times New Roman"/>
          <w:color w:val="000000"/>
        </w:rPr>
        <w:t xml:space="preserve"> 2014.</w:t>
      </w:r>
      <w:r w:rsidRPr="008D2541">
        <w:rPr>
          <w:rFonts w:eastAsia="Times New Roman" w:cs="Times New Roman"/>
          <w:color w:val="000000"/>
        </w:rPr>
        <w:t xml:space="preserve"> </w:t>
      </w:r>
      <w:r w:rsidRPr="00DC2307">
        <w:rPr>
          <w:rFonts w:eastAsia="Times New Roman" w:cs="Times New Roman"/>
          <w:color w:val="000000"/>
        </w:rPr>
        <w:t>Safeguarding California: Reducing Climate Risk</w:t>
      </w:r>
      <w:r w:rsidRPr="00201683">
        <w:rPr>
          <w:rFonts w:eastAsia="Times New Roman" w:cs="Times New Roman"/>
          <w:color w:val="000000"/>
        </w:rPr>
        <w:t xml:space="preserve">.  </w:t>
      </w:r>
      <w:hyperlink r:id="rId77" w:history="1">
        <w:r w:rsidR="00670646" w:rsidRPr="00201683">
          <w:rPr>
            <w:rStyle w:val="Hyperlink"/>
            <w:rFonts w:eastAsia="Times New Roman" w:cs="Times New Roman"/>
          </w:rPr>
          <w:t>http://resources.ca.gov/docs/climate/Final_Safeguarding_CA_Plan_Jul_31_2014.pdf</w:t>
        </w:r>
      </w:hyperlink>
      <w:r w:rsidRPr="00201683">
        <w:rPr>
          <w:rFonts w:eastAsia="Times New Roman" w:cs="Times New Roman"/>
          <w:color w:val="000000"/>
        </w:rPr>
        <w:t>.</w:t>
      </w:r>
    </w:p>
    <w:p w14:paraId="2CD3D10D" w14:textId="6D884B56" w:rsidR="000C2B2B" w:rsidRPr="00201683" w:rsidRDefault="000C2B2B" w:rsidP="00807AFB">
      <w:pPr>
        <w:spacing w:after="120"/>
        <w:ind w:left="702" w:hanging="702"/>
        <w:rPr>
          <w:rFonts w:eastAsia="Times New Roman" w:cs="Times New Roman"/>
          <w:color w:val="000000"/>
        </w:rPr>
      </w:pPr>
      <w:proofErr w:type="gramStart"/>
      <w:r w:rsidRPr="00201683">
        <w:rPr>
          <w:rFonts w:eastAsia="Times New Roman" w:cs="Times New Roman"/>
          <w:color w:val="000000"/>
        </w:rPr>
        <w:t>California Ocean Protection Council (OPC).</w:t>
      </w:r>
      <w:proofErr w:type="gramEnd"/>
      <w:r w:rsidR="00CA2300" w:rsidRPr="008D2541">
        <w:rPr>
          <w:rFonts w:eastAsia="Times New Roman" w:cs="Times New Roman"/>
          <w:color w:val="000000"/>
        </w:rPr>
        <w:t xml:space="preserve"> 2014.</w:t>
      </w:r>
      <w:r w:rsidRPr="00201683">
        <w:rPr>
          <w:rFonts w:eastAsia="Times New Roman" w:cs="Times New Roman"/>
          <w:color w:val="000000"/>
        </w:rPr>
        <w:t xml:space="preserve"> </w:t>
      </w:r>
      <w:r w:rsidRPr="00DC2307">
        <w:rPr>
          <w:rFonts w:eastAsia="Times New Roman" w:cs="Times New Roman"/>
          <w:iCs/>
          <w:color w:val="000000"/>
        </w:rPr>
        <w:t>The California Collaborative Approach: Marine Protected Areas Partnership Plan</w:t>
      </w:r>
      <w:r w:rsidR="00CA2300" w:rsidRPr="00201683">
        <w:rPr>
          <w:rFonts w:eastAsia="Times New Roman" w:cs="Times New Roman"/>
          <w:color w:val="000000"/>
        </w:rPr>
        <w:t xml:space="preserve">. </w:t>
      </w:r>
      <w:hyperlink r:id="rId78" w:history="1">
        <w:r w:rsidR="00670646" w:rsidRPr="00201683">
          <w:rPr>
            <w:rStyle w:val="Hyperlink"/>
            <w:rFonts w:eastAsia="Times New Roman" w:cs="Times New Roman"/>
          </w:rPr>
          <w:t>http://www.opc.ca.gov/webmaster/ftp/pdf/docs/mpa/APPROVED_FINAL_MPA_Partnership_Plan_12022014.pdf</w:t>
        </w:r>
      </w:hyperlink>
      <w:r w:rsidRPr="00201683">
        <w:rPr>
          <w:rFonts w:eastAsia="Times New Roman" w:cs="Times New Roman"/>
          <w:color w:val="000000"/>
        </w:rPr>
        <w:t>.</w:t>
      </w:r>
    </w:p>
    <w:p w14:paraId="413A6AD3" w14:textId="20BF1FE6" w:rsidR="00CA2300" w:rsidRPr="00201683" w:rsidRDefault="00CA2300" w:rsidP="00CA2300">
      <w:pPr>
        <w:spacing w:after="120"/>
        <w:ind w:left="702" w:hanging="702"/>
        <w:rPr>
          <w:rFonts w:eastAsia="Times New Roman" w:cs="Times New Roman"/>
          <w:color w:val="000000"/>
        </w:rPr>
      </w:pPr>
      <w:proofErr w:type="gramStart"/>
      <w:r w:rsidRPr="00201683">
        <w:rPr>
          <w:rFonts w:eastAsia="Times New Roman" w:cs="Times New Roman"/>
          <w:color w:val="000000"/>
        </w:rPr>
        <w:t>California Ocean Science Trust.</w:t>
      </w:r>
      <w:proofErr w:type="gramEnd"/>
      <w:r w:rsidRPr="008D2541">
        <w:rPr>
          <w:rFonts w:eastAsia="Times New Roman" w:cs="Times New Roman"/>
          <w:color w:val="000000"/>
        </w:rPr>
        <w:t xml:space="preserve"> </w:t>
      </w:r>
      <w:proofErr w:type="gramStart"/>
      <w:r w:rsidRPr="008D2541">
        <w:rPr>
          <w:rFonts w:eastAsia="Times New Roman" w:cs="Times New Roman"/>
          <w:color w:val="000000"/>
        </w:rPr>
        <w:t xml:space="preserve">2010. </w:t>
      </w:r>
      <w:r w:rsidRPr="00DC2307">
        <w:rPr>
          <w:rFonts w:eastAsia="Times New Roman" w:cs="Times New Roman"/>
          <w:iCs/>
          <w:color w:val="000000"/>
        </w:rPr>
        <w:t>North</w:t>
      </w:r>
      <w:r w:rsidRPr="00201683">
        <w:rPr>
          <w:rFonts w:eastAsia="Times New Roman" w:cs="Times New Roman"/>
          <w:color w:val="000000"/>
        </w:rPr>
        <w:t xml:space="preserve"> </w:t>
      </w:r>
      <w:r w:rsidRPr="00DC2307">
        <w:rPr>
          <w:rFonts w:eastAsia="Times New Roman" w:cs="Times New Roman"/>
          <w:iCs/>
          <w:color w:val="000000"/>
        </w:rPr>
        <w:t>Central Coast MPA Monitoring Plan</w:t>
      </w:r>
      <w:r w:rsidRPr="00201683">
        <w:rPr>
          <w:rFonts w:eastAsia="Times New Roman" w:cs="Times New Roman"/>
          <w:color w:val="000000"/>
        </w:rPr>
        <w:t>.</w:t>
      </w:r>
      <w:proofErr w:type="gramEnd"/>
      <w:r w:rsidRPr="00201683">
        <w:rPr>
          <w:rFonts w:eastAsia="Times New Roman" w:cs="Times New Roman"/>
          <w:color w:val="000000"/>
        </w:rPr>
        <w:t xml:space="preserve"> </w:t>
      </w:r>
      <w:proofErr w:type="gramStart"/>
      <w:r w:rsidRPr="00201683">
        <w:rPr>
          <w:rFonts w:eastAsia="Times New Roman" w:cs="Times New Roman"/>
          <w:color w:val="000000"/>
        </w:rPr>
        <w:t xml:space="preserve">2010. </w:t>
      </w:r>
      <w:hyperlink r:id="rId79" w:history="1">
        <w:r w:rsidRPr="00201683">
          <w:rPr>
            <w:rStyle w:val="Hyperlink"/>
            <w:rFonts w:eastAsia="Times New Roman" w:cs="Times New Roman"/>
          </w:rPr>
          <w:t>http://oceanspaces.org/sites/default/files/regions/files/ncc_monitoring_plan_and_appendices.pdf</w:t>
        </w:r>
      </w:hyperlink>
      <w:r w:rsidRPr="00201683">
        <w:rPr>
          <w:rFonts w:eastAsia="Times New Roman" w:cs="Times New Roman"/>
          <w:color w:val="000000"/>
        </w:rPr>
        <w:t>.</w:t>
      </w:r>
      <w:proofErr w:type="gramEnd"/>
    </w:p>
    <w:p w14:paraId="4F7282A6" w14:textId="5F37858E" w:rsidR="00CA2300" w:rsidRPr="00201683" w:rsidRDefault="00CA2300" w:rsidP="00CA2300">
      <w:pPr>
        <w:spacing w:after="120"/>
        <w:ind w:left="702" w:hanging="702"/>
        <w:rPr>
          <w:rFonts w:eastAsia="Times New Roman" w:cs="Times New Roman"/>
          <w:color w:val="000000"/>
        </w:rPr>
      </w:pPr>
      <w:proofErr w:type="gramStart"/>
      <w:r w:rsidRPr="00201683">
        <w:rPr>
          <w:rFonts w:eastAsia="Times New Roman" w:cs="Times New Roman"/>
          <w:color w:val="000000"/>
        </w:rPr>
        <w:t>California Ocean Science Trust.</w:t>
      </w:r>
      <w:proofErr w:type="gramEnd"/>
      <w:r w:rsidRPr="00201683">
        <w:rPr>
          <w:rFonts w:eastAsia="Times New Roman" w:cs="Times New Roman"/>
          <w:color w:val="000000"/>
        </w:rPr>
        <w:t xml:space="preserve"> </w:t>
      </w:r>
      <w:proofErr w:type="gramStart"/>
      <w:r w:rsidRPr="00201683">
        <w:rPr>
          <w:rFonts w:eastAsia="Times New Roman" w:cs="Times New Roman"/>
          <w:color w:val="000000"/>
        </w:rPr>
        <w:t>2011.</w:t>
      </w:r>
      <w:r w:rsidRPr="008D2541">
        <w:rPr>
          <w:rFonts w:eastAsia="Times New Roman" w:cs="Times New Roman"/>
          <w:color w:val="000000"/>
        </w:rPr>
        <w:t xml:space="preserve"> </w:t>
      </w:r>
      <w:r w:rsidRPr="00DC2307">
        <w:rPr>
          <w:rFonts w:eastAsia="Times New Roman" w:cs="Times New Roman"/>
          <w:iCs/>
          <w:color w:val="000000"/>
        </w:rPr>
        <w:t>South Coast MPA Monitoring Plan</w:t>
      </w:r>
      <w:r w:rsidRPr="00201683">
        <w:rPr>
          <w:rFonts w:eastAsia="Times New Roman" w:cs="Times New Roman"/>
          <w:color w:val="000000"/>
        </w:rPr>
        <w:t>.</w:t>
      </w:r>
      <w:proofErr w:type="gramEnd"/>
      <w:r w:rsidRPr="00201683">
        <w:rPr>
          <w:rFonts w:eastAsia="Times New Roman" w:cs="Times New Roman"/>
          <w:color w:val="000000"/>
        </w:rPr>
        <w:t xml:space="preserve"> </w:t>
      </w:r>
      <w:proofErr w:type="gramStart"/>
      <w:r w:rsidRPr="00201683">
        <w:rPr>
          <w:rFonts w:eastAsia="Times New Roman" w:cs="Times New Roman"/>
          <w:color w:val="000000"/>
        </w:rPr>
        <w:t xml:space="preserve">2011. </w:t>
      </w:r>
      <w:hyperlink r:id="rId80" w:history="1">
        <w:r w:rsidRPr="00201683">
          <w:rPr>
            <w:rStyle w:val="Hyperlink"/>
            <w:rFonts w:eastAsia="Times New Roman" w:cs="Times New Roman"/>
          </w:rPr>
          <w:t>http://oceanspaces.org/sites/default/files/regions/files/sc_mpa_monitoring_plan_full.pdf</w:t>
        </w:r>
      </w:hyperlink>
      <w:r w:rsidRPr="00201683">
        <w:rPr>
          <w:rFonts w:eastAsia="Times New Roman" w:cs="Times New Roman"/>
          <w:color w:val="000000"/>
        </w:rPr>
        <w:t>.</w:t>
      </w:r>
      <w:proofErr w:type="gramEnd"/>
    </w:p>
    <w:p w14:paraId="7920F013" w14:textId="700B91F8" w:rsidR="00CA2300" w:rsidRPr="00201683" w:rsidRDefault="00CA2300" w:rsidP="00CA2300">
      <w:pPr>
        <w:spacing w:after="120"/>
        <w:ind w:left="702" w:hanging="702"/>
        <w:rPr>
          <w:rFonts w:eastAsia="Times New Roman" w:cs="Times New Roman"/>
          <w:color w:val="000000"/>
        </w:rPr>
      </w:pPr>
      <w:r w:rsidRPr="00201683">
        <w:rPr>
          <w:rFonts w:eastAsia="Times New Roman" w:cs="Times New Roman"/>
          <w:color w:val="000000"/>
        </w:rPr>
        <w:t>California Ocean Science Trust</w:t>
      </w:r>
      <w:r w:rsidR="00F90426" w:rsidRPr="008D2541">
        <w:rPr>
          <w:rFonts w:eastAsia="Times New Roman" w:cs="Times New Roman"/>
          <w:color w:val="000000"/>
        </w:rPr>
        <w:t xml:space="preserve"> </w:t>
      </w:r>
      <w:r w:rsidR="00F90426" w:rsidRPr="00201683">
        <w:rPr>
          <w:rFonts w:eastAsia="Times New Roman" w:cs="Times New Roman"/>
          <w:color w:val="000000"/>
        </w:rPr>
        <w:t>(COST)</w:t>
      </w:r>
      <w:r w:rsidRPr="00201683">
        <w:rPr>
          <w:rFonts w:eastAsia="Times New Roman" w:cs="Times New Roman"/>
          <w:color w:val="000000"/>
        </w:rPr>
        <w:t>. 2013. Putting the Pieces Together: Designing Expert Judgment Processes for Natural Resource Decision-Making.</w:t>
      </w:r>
      <w:r w:rsidRPr="00DC2307">
        <w:rPr>
          <w:rFonts w:eastAsia="Times New Roman" w:cs="Times New Roman"/>
          <w:color w:val="000000"/>
        </w:rPr>
        <w:t xml:space="preserve"> </w:t>
      </w:r>
      <w:hyperlink r:id="rId81" w:history="1">
        <w:r w:rsidRPr="00201683">
          <w:rPr>
            <w:rStyle w:val="Hyperlink"/>
            <w:rFonts w:eastAsia="Times New Roman" w:cs="Times New Roman"/>
          </w:rPr>
          <w:t>http://www.oceansciencetrust.org/wp-content/uploads/2015/07/PuttingThePiecesTogether-FINAL.pdf</w:t>
        </w:r>
      </w:hyperlink>
      <w:r w:rsidRPr="00201683">
        <w:rPr>
          <w:rFonts w:eastAsia="Times New Roman" w:cs="Times New Roman"/>
          <w:color w:val="000000"/>
        </w:rPr>
        <w:t>.</w:t>
      </w:r>
    </w:p>
    <w:p w14:paraId="6257112A" w14:textId="77777777" w:rsidR="00CA2300" w:rsidRPr="00201683" w:rsidRDefault="00CA2300" w:rsidP="00807AFB">
      <w:pPr>
        <w:spacing w:after="120"/>
        <w:ind w:left="702" w:hanging="702"/>
        <w:rPr>
          <w:rFonts w:eastAsia="Times New Roman" w:cs="Times New Roman"/>
          <w:color w:val="000000"/>
        </w:rPr>
      </w:pPr>
    </w:p>
    <w:p w14:paraId="2CD3D10E" w14:textId="1C6B0181" w:rsidR="000C2B2B" w:rsidRPr="00201683" w:rsidRDefault="00F90426" w:rsidP="00807AFB">
      <w:pPr>
        <w:spacing w:after="120"/>
        <w:ind w:left="702" w:hanging="702"/>
        <w:rPr>
          <w:rFonts w:eastAsia="Times New Roman" w:cs="Times New Roman"/>
          <w:color w:val="000000"/>
        </w:rPr>
      </w:pPr>
      <w:proofErr w:type="gramStart"/>
      <w:r w:rsidRPr="00201683">
        <w:rPr>
          <w:rFonts w:eastAsia="Times New Roman" w:cs="Times New Roman"/>
          <w:color w:val="000000"/>
        </w:rPr>
        <w:lastRenderedPageBreak/>
        <w:t>COST</w:t>
      </w:r>
      <w:r w:rsidR="000C2B2B" w:rsidRPr="008D2541">
        <w:rPr>
          <w:rFonts w:eastAsia="Times New Roman" w:cs="Times New Roman"/>
          <w:color w:val="000000"/>
        </w:rPr>
        <w:t>.</w:t>
      </w:r>
      <w:proofErr w:type="gramEnd"/>
      <w:r w:rsidR="00CA2300" w:rsidRPr="00201683">
        <w:rPr>
          <w:rFonts w:eastAsia="Times New Roman" w:cs="Times New Roman"/>
          <w:color w:val="000000"/>
        </w:rPr>
        <w:t xml:space="preserve"> </w:t>
      </w:r>
      <w:proofErr w:type="gramStart"/>
      <w:r w:rsidR="00CA2300" w:rsidRPr="00201683">
        <w:rPr>
          <w:rFonts w:eastAsia="Times New Roman" w:cs="Times New Roman"/>
          <w:color w:val="000000"/>
        </w:rPr>
        <w:t>2014a.</w:t>
      </w:r>
      <w:r w:rsidR="000C2B2B" w:rsidRPr="00201683">
        <w:rPr>
          <w:rFonts w:eastAsia="Times New Roman" w:cs="Times New Roman"/>
          <w:color w:val="000000"/>
        </w:rPr>
        <w:t xml:space="preserve"> </w:t>
      </w:r>
      <w:r w:rsidR="000C2B2B" w:rsidRPr="00DC2307">
        <w:rPr>
          <w:rFonts w:eastAsia="Times New Roman" w:cs="Times New Roman"/>
          <w:iCs/>
          <w:color w:val="000000"/>
        </w:rPr>
        <w:t>Central Coast</w:t>
      </w:r>
      <w:r w:rsidR="0025511F" w:rsidRPr="00DC2307">
        <w:rPr>
          <w:rFonts w:eastAsia="Times New Roman" w:cs="Times New Roman"/>
          <w:iCs/>
          <w:color w:val="000000"/>
        </w:rPr>
        <w:t xml:space="preserve"> </w:t>
      </w:r>
      <w:r w:rsidR="000C2B2B" w:rsidRPr="00DC2307">
        <w:rPr>
          <w:rFonts w:eastAsia="Times New Roman" w:cs="Times New Roman"/>
          <w:iCs/>
          <w:color w:val="000000"/>
        </w:rPr>
        <w:t>MPA Monitoring Plan</w:t>
      </w:r>
      <w:r w:rsidR="000C2B2B" w:rsidRPr="00201683">
        <w:rPr>
          <w:rFonts w:eastAsia="Times New Roman" w:cs="Times New Roman"/>
          <w:color w:val="000000"/>
        </w:rPr>
        <w:t>.</w:t>
      </w:r>
      <w:proofErr w:type="gramEnd"/>
      <w:r w:rsidR="000C2B2B" w:rsidRPr="00201683">
        <w:rPr>
          <w:rFonts w:eastAsia="Times New Roman" w:cs="Times New Roman"/>
          <w:color w:val="000000"/>
        </w:rPr>
        <w:t xml:space="preserve"> </w:t>
      </w:r>
      <w:hyperlink r:id="rId82" w:history="1">
        <w:r w:rsidR="00670646" w:rsidRPr="00201683">
          <w:rPr>
            <w:rStyle w:val="Hyperlink"/>
            <w:rFonts w:eastAsia="Times New Roman" w:cs="Times New Roman"/>
          </w:rPr>
          <w:t>http://oceanspaces.org/sites/default/files/regions/files/central_coast_monitoring_plan_final_october2014.pdf</w:t>
        </w:r>
      </w:hyperlink>
      <w:r w:rsidR="000C2B2B" w:rsidRPr="00201683">
        <w:rPr>
          <w:rFonts w:eastAsia="Times New Roman" w:cs="Times New Roman"/>
          <w:color w:val="000000"/>
        </w:rPr>
        <w:t>.</w:t>
      </w:r>
    </w:p>
    <w:p w14:paraId="2CD3D10F" w14:textId="502564F7" w:rsidR="000C2B2B" w:rsidRPr="00201683" w:rsidRDefault="00AE3F51" w:rsidP="00807AFB">
      <w:pPr>
        <w:spacing w:after="120"/>
        <w:ind w:left="702" w:hanging="702"/>
        <w:rPr>
          <w:rFonts w:eastAsia="Times New Roman" w:cs="Times New Roman"/>
          <w:color w:val="000000"/>
        </w:rPr>
      </w:pPr>
      <w:r w:rsidRPr="00201683">
        <w:rPr>
          <w:rFonts w:cs="Times New Roman"/>
          <w:szCs w:val="20"/>
        </w:rPr>
        <w:t>---</w:t>
      </w:r>
      <w:r w:rsidR="000C2B2B" w:rsidRPr="00201683">
        <w:rPr>
          <w:rFonts w:cs="Times New Roman"/>
          <w:szCs w:val="20"/>
        </w:rPr>
        <w:t>.</w:t>
      </w:r>
      <w:r w:rsidR="00CA2300" w:rsidRPr="008D2541">
        <w:rPr>
          <w:rFonts w:cs="Times New Roman"/>
          <w:szCs w:val="20"/>
        </w:rPr>
        <w:t xml:space="preserve"> 2014b.</w:t>
      </w:r>
      <w:r w:rsidR="000C2B2B" w:rsidRPr="00201683">
        <w:rPr>
          <w:rFonts w:cs="Times New Roman"/>
          <w:szCs w:val="20"/>
        </w:rPr>
        <w:t xml:space="preserve"> Citizen Science and Ocean Resource Management in California: Guidance for Forming Productive Partnerships, CA, USA. </w:t>
      </w:r>
      <w:hyperlink r:id="rId83" w:history="1">
        <w:r w:rsidR="00670646" w:rsidRPr="00201683">
          <w:rPr>
            <w:rStyle w:val="Hyperlink"/>
            <w:rFonts w:cs="Times New Roman"/>
            <w:szCs w:val="20"/>
          </w:rPr>
          <w:t>http://oceanspaces.org/sites/default/files/ccsi_guidance.pdf</w:t>
        </w:r>
      </w:hyperlink>
      <w:r w:rsidR="000C2B2B" w:rsidRPr="00201683">
        <w:rPr>
          <w:rFonts w:cs="Times New Roman"/>
          <w:szCs w:val="20"/>
        </w:rPr>
        <w:t>.</w:t>
      </w:r>
    </w:p>
    <w:p w14:paraId="2CD3D113" w14:textId="459F2CED" w:rsidR="000C2B2B" w:rsidRPr="00201683" w:rsidRDefault="000C2B2B" w:rsidP="00807AFB">
      <w:pPr>
        <w:spacing w:after="120"/>
        <w:ind w:left="702" w:hanging="702"/>
        <w:rPr>
          <w:rFonts w:eastAsia="Times New Roman" w:cs="Times New Roman"/>
          <w:color w:val="000000"/>
        </w:rPr>
      </w:pPr>
      <w:proofErr w:type="gramStart"/>
      <w:r w:rsidRPr="00201683">
        <w:rPr>
          <w:rFonts w:eastAsia="Times New Roman" w:cs="Times New Roman"/>
          <w:color w:val="000000"/>
        </w:rPr>
        <w:t xml:space="preserve">California State </w:t>
      </w:r>
      <w:r w:rsidRPr="008D2541">
        <w:rPr>
          <w:rFonts w:eastAsia="Times New Roman" w:cs="Times New Roman"/>
          <w:color w:val="000000"/>
        </w:rPr>
        <w:t>Coastal Conservancy (SCC).</w:t>
      </w:r>
      <w:proofErr w:type="gramEnd"/>
      <w:r w:rsidR="00CA2300" w:rsidRPr="00201683">
        <w:rPr>
          <w:rFonts w:eastAsia="Times New Roman" w:cs="Times New Roman"/>
          <w:color w:val="000000"/>
        </w:rPr>
        <w:t xml:space="preserve"> 2013.</w:t>
      </w:r>
      <w:r w:rsidRPr="00201683">
        <w:rPr>
          <w:rFonts w:eastAsia="Times New Roman" w:cs="Times New Roman"/>
          <w:color w:val="000000"/>
        </w:rPr>
        <w:t xml:space="preserve"> </w:t>
      </w:r>
      <w:r w:rsidRPr="00DC2307">
        <w:rPr>
          <w:rFonts w:eastAsia="Times New Roman" w:cs="Times New Roman"/>
          <w:iCs/>
          <w:color w:val="000000"/>
        </w:rPr>
        <w:t>Strategic Plan 2013-2018</w:t>
      </w:r>
      <w:r w:rsidRPr="00201683">
        <w:rPr>
          <w:rFonts w:eastAsia="Times New Roman" w:cs="Times New Roman"/>
          <w:color w:val="000000"/>
        </w:rPr>
        <w:t xml:space="preserve">. </w:t>
      </w:r>
      <w:hyperlink r:id="rId84" w:history="1">
        <w:r w:rsidRPr="00201683">
          <w:rPr>
            <w:rStyle w:val="Hyperlink"/>
            <w:rFonts w:eastAsia="Times New Roman" w:cs="Times New Roman"/>
          </w:rPr>
          <w:t>http://scc.ca.gov/files/2013/03/SCC-Strategic-Plan-2013-18.pdf</w:t>
        </w:r>
      </w:hyperlink>
      <w:r w:rsidRPr="00201683">
        <w:rPr>
          <w:rFonts w:eastAsia="Times New Roman" w:cs="Times New Roman"/>
          <w:color w:val="000000"/>
        </w:rPr>
        <w:t>.</w:t>
      </w:r>
    </w:p>
    <w:p w14:paraId="2CD3D114" w14:textId="068B47BC" w:rsidR="000C2B2B" w:rsidRPr="00201683" w:rsidRDefault="000C2B2B" w:rsidP="00807AFB">
      <w:pPr>
        <w:spacing w:after="120"/>
        <w:ind w:left="702" w:hanging="702"/>
        <w:rPr>
          <w:rFonts w:eastAsia="Times New Roman" w:cs="Times New Roman"/>
          <w:color w:val="000000"/>
        </w:rPr>
      </w:pPr>
      <w:r w:rsidRPr="00201683">
        <w:rPr>
          <w:rFonts w:eastAsia="Times New Roman" w:cs="Times New Roman"/>
          <w:color w:val="000000"/>
        </w:rPr>
        <w:t>California State Water Resources Control Board (SWRCB).</w:t>
      </w:r>
      <w:r w:rsidR="00CA2300" w:rsidRPr="008D2541">
        <w:rPr>
          <w:rFonts w:eastAsia="Times New Roman" w:cs="Times New Roman"/>
          <w:color w:val="000000"/>
        </w:rPr>
        <w:t xml:space="preserve"> </w:t>
      </w:r>
      <w:proofErr w:type="gramStart"/>
      <w:r w:rsidR="00CA2300" w:rsidRPr="008D2541">
        <w:rPr>
          <w:rFonts w:eastAsia="Times New Roman" w:cs="Times New Roman"/>
          <w:color w:val="000000"/>
        </w:rPr>
        <w:t>2012.</w:t>
      </w:r>
      <w:r w:rsidRPr="00201683">
        <w:rPr>
          <w:rFonts w:eastAsia="Times New Roman" w:cs="Times New Roman"/>
          <w:color w:val="000000"/>
        </w:rPr>
        <w:t xml:space="preserve"> </w:t>
      </w:r>
      <w:r w:rsidRPr="00DC2307">
        <w:rPr>
          <w:rFonts w:eastAsia="Times New Roman" w:cs="Times New Roman"/>
          <w:iCs/>
          <w:color w:val="000000"/>
        </w:rPr>
        <w:t>California Ocean Plan.</w:t>
      </w:r>
      <w:proofErr w:type="gramEnd"/>
      <w:r w:rsidRPr="00DC2307">
        <w:rPr>
          <w:rFonts w:eastAsia="Times New Roman" w:cs="Times New Roman"/>
          <w:iCs/>
          <w:color w:val="000000"/>
        </w:rPr>
        <w:t xml:space="preserve"> </w:t>
      </w:r>
      <w:hyperlink r:id="rId85" w:history="1">
        <w:r w:rsidR="00670646" w:rsidRPr="00201683">
          <w:rPr>
            <w:rStyle w:val="Hyperlink"/>
            <w:rFonts w:eastAsia="Times New Roman" w:cs="Times New Roman"/>
          </w:rPr>
          <w:t>http://www.swrcb.ca.gov/water_issues/programs/ocean/docs/cop2012.pdf</w:t>
        </w:r>
      </w:hyperlink>
      <w:r w:rsidRPr="00201683">
        <w:rPr>
          <w:rFonts w:eastAsia="Times New Roman" w:cs="Times New Roman"/>
          <w:color w:val="000000"/>
        </w:rPr>
        <w:t>.</w:t>
      </w:r>
    </w:p>
    <w:p w14:paraId="2CD3D115" w14:textId="284B9D4A" w:rsidR="000C2B2B" w:rsidRPr="00201683" w:rsidRDefault="00CA2300" w:rsidP="00807AFB">
      <w:pPr>
        <w:spacing w:after="120"/>
        <w:ind w:left="702" w:hanging="702"/>
        <w:rPr>
          <w:rFonts w:eastAsia="Times New Roman" w:cs="Times New Roman"/>
          <w:color w:val="000000"/>
        </w:rPr>
      </w:pPr>
      <w:proofErr w:type="gramStart"/>
      <w:r w:rsidRPr="00201683">
        <w:rPr>
          <w:rFonts w:eastAsia="Times New Roman" w:cs="Times New Roman"/>
          <w:color w:val="000000"/>
        </w:rPr>
        <w:t>SWRCB</w:t>
      </w:r>
      <w:r w:rsidR="000C2B2B" w:rsidRPr="00201683">
        <w:rPr>
          <w:rFonts w:eastAsia="Times New Roman" w:cs="Times New Roman"/>
          <w:color w:val="000000"/>
        </w:rPr>
        <w:t>.</w:t>
      </w:r>
      <w:proofErr w:type="gramEnd"/>
      <w:r w:rsidRPr="008D2541">
        <w:rPr>
          <w:rFonts w:eastAsia="Times New Roman" w:cs="Times New Roman"/>
          <w:color w:val="000000"/>
        </w:rPr>
        <w:t xml:space="preserve"> 2014.</w:t>
      </w:r>
      <w:r w:rsidR="000C2B2B" w:rsidRPr="00201683">
        <w:rPr>
          <w:rFonts w:eastAsia="Times New Roman" w:cs="Times New Roman"/>
          <w:color w:val="000000"/>
        </w:rPr>
        <w:t xml:space="preserve"> </w:t>
      </w:r>
      <w:r w:rsidR="000C2B2B" w:rsidRPr="00DC2307">
        <w:rPr>
          <w:rFonts w:eastAsia="Times New Roman" w:cs="Times New Roman"/>
          <w:iCs/>
          <w:color w:val="000000"/>
        </w:rPr>
        <w:t>Storm Water Strategic Initiative.</w:t>
      </w:r>
      <w:r w:rsidR="000C2B2B" w:rsidRPr="00201683">
        <w:rPr>
          <w:rFonts w:eastAsia="Times New Roman" w:cs="Times New Roman"/>
          <w:color w:val="000000"/>
        </w:rPr>
        <w:t xml:space="preserve"> </w:t>
      </w:r>
      <w:hyperlink r:id="rId86" w:history="1">
        <w:r w:rsidR="00670646" w:rsidRPr="00201683">
          <w:rPr>
            <w:rStyle w:val="Hyperlink"/>
            <w:rFonts w:eastAsia="Times New Roman" w:cs="Times New Roman"/>
          </w:rPr>
          <w:t>http://www.swrcb.ca.gov/water_issues/programs/stormwater/docs/strategy_initiative/swsi_cncptppr_6092014.pdf</w:t>
        </w:r>
      </w:hyperlink>
      <w:r w:rsidR="000C2B2B" w:rsidRPr="00201683">
        <w:rPr>
          <w:rFonts w:eastAsia="Times New Roman" w:cs="Times New Roman"/>
          <w:color w:val="000000"/>
        </w:rPr>
        <w:t>.</w:t>
      </w:r>
    </w:p>
    <w:p w14:paraId="2CD3D116" w14:textId="77DDD6E1" w:rsidR="000C2B2B" w:rsidRPr="00201683" w:rsidRDefault="000C2B2B" w:rsidP="00807AFB">
      <w:pPr>
        <w:spacing w:after="120"/>
        <w:ind w:left="702" w:hanging="702"/>
        <w:rPr>
          <w:rFonts w:eastAsia="Times New Roman" w:cs="Times New Roman"/>
          <w:color w:val="000000"/>
        </w:rPr>
      </w:pPr>
      <w:proofErr w:type="gramStart"/>
      <w:r w:rsidRPr="00201683">
        <w:rPr>
          <w:rFonts w:eastAsia="Times New Roman" w:cs="Times New Roman"/>
          <w:color w:val="000000"/>
        </w:rPr>
        <w:t>California Wetland Monitoring Workgroup.</w:t>
      </w:r>
      <w:proofErr w:type="gramEnd"/>
      <w:r w:rsidRPr="00201683">
        <w:rPr>
          <w:rFonts w:eastAsia="Times New Roman" w:cs="Times New Roman"/>
          <w:color w:val="000000"/>
        </w:rPr>
        <w:t xml:space="preserve"> </w:t>
      </w:r>
      <w:proofErr w:type="gramStart"/>
      <w:r w:rsidR="00CA2300" w:rsidRPr="008D2541">
        <w:rPr>
          <w:rFonts w:eastAsia="Times New Roman" w:cs="Times New Roman"/>
          <w:color w:val="000000"/>
        </w:rPr>
        <w:t xml:space="preserve">2010a. </w:t>
      </w:r>
      <w:r w:rsidRPr="00DC2307">
        <w:rPr>
          <w:rFonts w:eastAsia="Times New Roman" w:cs="Times New Roman"/>
          <w:iCs/>
          <w:color w:val="000000"/>
        </w:rPr>
        <w:t>California Strategic Plan for Wetlands and Riparian Protection and Restoration Draft.</w:t>
      </w:r>
      <w:proofErr w:type="gramEnd"/>
      <w:r w:rsidRPr="00DC2307">
        <w:rPr>
          <w:rFonts w:eastAsia="Times New Roman" w:cs="Times New Roman"/>
          <w:iCs/>
          <w:color w:val="000000"/>
        </w:rPr>
        <w:t xml:space="preserve"> </w:t>
      </w:r>
      <w:hyperlink r:id="rId87" w:history="1">
        <w:r w:rsidR="00670646" w:rsidRPr="00201683">
          <w:rPr>
            <w:rStyle w:val="Hyperlink"/>
            <w:rFonts w:eastAsia="Times New Roman" w:cs="Times New Roman"/>
          </w:rPr>
          <w:t>http://www.mywaterquality.ca.gov/monitoring_council/wetland_workgroup/docs/2010/cwmw_strat.pdf</w:t>
        </w:r>
      </w:hyperlink>
      <w:r w:rsidRPr="00201683">
        <w:rPr>
          <w:rFonts w:eastAsia="Times New Roman" w:cs="Times New Roman"/>
          <w:color w:val="000000"/>
        </w:rPr>
        <w:t>.</w:t>
      </w:r>
    </w:p>
    <w:p w14:paraId="2CD3D117" w14:textId="14895C05" w:rsidR="000C2B2B" w:rsidRPr="00201683" w:rsidRDefault="000C2B2B" w:rsidP="00807AFB">
      <w:pPr>
        <w:spacing w:after="120"/>
        <w:ind w:left="702" w:hanging="702"/>
        <w:rPr>
          <w:rFonts w:eastAsia="Times New Roman" w:cs="Times New Roman"/>
          <w:color w:val="000000"/>
        </w:rPr>
      </w:pPr>
      <w:r w:rsidRPr="00201683">
        <w:rPr>
          <w:rFonts w:eastAsia="Times New Roman" w:cs="Times New Roman"/>
          <w:color w:val="000000"/>
        </w:rPr>
        <w:t>---.</w:t>
      </w:r>
      <w:r w:rsidR="00CA2300" w:rsidRPr="00201683">
        <w:rPr>
          <w:rFonts w:eastAsia="Times New Roman" w:cs="Times New Roman"/>
          <w:color w:val="000000"/>
        </w:rPr>
        <w:t xml:space="preserve"> </w:t>
      </w:r>
      <w:proofErr w:type="gramStart"/>
      <w:r w:rsidR="00CA2300" w:rsidRPr="00201683">
        <w:rPr>
          <w:rFonts w:eastAsia="Times New Roman" w:cs="Times New Roman"/>
          <w:color w:val="000000"/>
        </w:rPr>
        <w:t>2010b.</w:t>
      </w:r>
      <w:r w:rsidRPr="008D2541">
        <w:rPr>
          <w:rFonts w:eastAsia="Times New Roman" w:cs="Times New Roman"/>
          <w:color w:val="000000"/>
        </w:rPr>
        <w:t xml:space="preserve"> </w:t>
      </w:r>
      <w:r w:rsidRPr="00DC2307">
        <w:rPr>
          <w:rFonts w:eastAsia="Times New Roman" w:cs="Times New Roman"/>
          <w:iCs/>
          <w:color w:val="000000"/>
        </w:rPr>
        <w:t>California Wetland Monitoring Workgroup Tenets of a State Wetland and Riparian Monitoring Program (WRAMP).</w:t>
      </w:r>
      <w:proofErr w:type="gramEnd"/>
      <w:r w:rsidRPr="00DC2307">
        <w:rPr>
          <w:rFonts w:eastAsia="Times New Roman" w:cs="Times New Roman"/>
          <w:iCs/>
          <w:color w:val="000000"/>
        </w:rPr>
        <w:t xml:space="preserve"> </w:t>
      </w:r>
      <w:hyperlink r:id="rId88" w:history="1">
        <w:r w:rsidR="00670646" w:rsidRPr="00201683">
          <w:rPr>
            <w:rStyle w:val="Hyperlink"/>
            <w:rFonts w:eastAsia="Times New Roman" w:cs="Times New Roman"/>
          </w:rPr>
          <w:t>http://www.mywaterquality.ca.gov/monitoring_council/wetland_workgroup/docs/2010/tenetsprogram.pdf</w:t>
        </w:r>
      </w:hyperlink>
      <w:r w:rsidRPr="00201683">
        <w:rPr>
          <w:rFonts w:eastAsia="Times New Roman" w:cs="Times New Roman"/>
          <w:color w:val="000000"/>
        </w:rPr>
        <w:t>.</w:t>
      </w:r>
    </w:p>
    <w:p w14:paraId="2CD3D118" w14:textId="749BDD0B" w:rsidR="000C2B2B" w:rsidRPr="00201683" w:rsidRDefault="000C2B2B" w:rsidP="00807AFB">
      <w:pPr>
        <w:spacing w:after="120"/>
        <w:ind w:left="702" w:hanging="702"/>
        <w:rPr>
          <w:rFonts w:eastAsia="Times New Roman" w:cs="Times New Roman"/>
          <w:color w:val="000000"/>
        </w:rPr>
      </w:pPr>
      <w:proofErr w:type="spellStart"/>
      <w:r w:rsidRPr="00201683">
        <w:rPr>
          <w:rFonts w:eastAsia="Times New Roman" w:cs="Times New Roman"/>
          <w:color w:val="000000"/>
        </w:rPr>
        <w:t>Cannata</w:t>
      </w:r>
      <w:proofErr w:type="spellEnd"/>
      <w:r w:rsidRPr="00201683">
        <w:rPr>
          <w:rFonts w:eastAsia="Times New Roman" w:cs="Times New Roman"/>
          <w:color w:val="000000"/>
        </w:rPr>
        <w:t>, Steve.</w:t>
      </w:r>
      <w:r w:rsidR="00221CFB" w:rsidRPr="00201683">
        <w:rPr>
          <w:rFonts w:eastAsia="Times New Roman" w:cs="Times New Roman"/>
          <w:color w:val="000000"/>
        </w:rPr>
        <w:t xml:space="preserve"> 2014.</w:t>
      </w:r>
      <w:r w:rsidRPr="008D2541">
        <w:rPr>
          <w:rFonts w:eastAsia="Times New Roman" w:cs="Times New Roman"/>
          <w:color w:val="000000"/>
        </w:rPr>
        <w:t xml:space="preserve"> </w:t>
      </w:r>
      <w:r w:rsidRPr="00DC2307">
        <w:rPr>
          <w:rFonts w:eastAsia="Times New Roman" w:cs="Times New Roman"/>
          <w:iCs/>
          <w:color w:val="000000"/>
        </w:rPr>
        <w:t>Ocean Ranch Unit Estuary Restoration Feasibility Study</w:t>
      </w:r>
      <w:r w:rsidRPr="00201683">
        <w:rPr>
          <w:rFonts w:eastAsia="Times New Roman" w:cs="Times New Roman"/>
          <w:color w:val="000000"/>
        </w:rPr>
        <w:t xml:space="preserve">. </w:t>
      </w:r>
      <w:r w:rsidR="00F90426" w:rsidRPr="00201683">
        <w:rPr>
          <w:rFonts w:eastAsia="Times New Roman" w:cs="Times New Roman"/>
          <w:color w:val="000000"/>
        </w:rPr>
        <w:t>C</w:t>
      </w:r>
      <w:r w:rsidR="00F90426" w:rsidRPr="008D2541">
        <w:rPr>
          <w:rFonts w:eastAsia="Times New Roman" w:cs="Times New Roman"/>
          <w:color w:val="000000"/>
        </w:rPr>
        <w:t>DFW</w:t>
      </w:r>
      <w:r w:rsidR="00F90426" w:rsidRPr="00201683">
        <w:rPr>
          <w:rFonts w:eastAsia="Times New Roman" w:cs="Times New Roman"/>
          <w:color w:val="000000"/>
        </w:rPr>
        <w:t xml:space="preserve"> unpublished report.  </w:t>
      </w:r>
      <w:proofErr w:type="spellStart"/>
      <w:proofErr w:type="gramStart"/>
      <w:r w:rsidR="00F90426" w:rsidRPr="00201683">
        <w:rPr>
          <w:rFonts w:eastAsia="Times New Roman" w:cs="Times New Roman"/>
          <w:color w:val="000000"/>
        </w:rPr>
        <w:t>Northcoast</w:t>
      </w:r>
      <w:proofErr w:type="spellEnd"/>
      <w:r w:rsidR="00F90426" w:rsidRPr="00201683">
        <w:rPr>
          <w:rFonts w:eastAsia="Times New Roman" w:cs="Times New Roman"/>
          <w:color w:val="000000"/>
        </w:rPr>
        <w:t xml:space="preserve"> Region (1), Redding, CA.</w:t>
      </w:r>
      <w:proofErr w:type="gramEnd"/>
      <w:r w:rsidR="00F90426" w:rsidRPr="00201683">
        <w:rPr>
          <w:rFonts w:eastAsia="Times New Roman" w:cs="Times New Roman"/>
          <w:color w:val="000000"/>
        </w:rPr>
        <w:t xml:space="preserve"> </w:t>
      </w:r>
    </w:p>
    <w:p w14:paraId="2CD3D119" w14:textId="1A7BD5CD" w:rsidR="000C2B2B" w:rsidRPr="00201683" w:rsidRDefault="000C2B2B" w:rsidP="00807AFB">
      <w:pPr>
        <w:spacing w:after="120"/>
        <w:ind w:left="702" w:hanging="702"/>
        <w:rPr>
          <w:rFonts w:eastAsia="Times New Roman" w:cs="Times New Roman"/>
          <w:color w:val="000000"/>
        </w:rPr>
      </w:pPr>
      <w:proofErr w:type="spellStart"/>
      <w:r w:rsidRPr="00201683">
        <w:rPr>
          <w:rFonts w:eastAsia="Times New Roman" w:cs="Times New Roman"/>
          <w:color w:val="000000"/>
        </w:rPr>
        <w:t>Cannata</w:t>
      </w:r>
      <w:proofErr w:type="spellEnd"/>
      <w:r w:rsidRPr="00201683">
        <w:rPr>
          <w:rFonts w:eastAsia="Times New Roman" w:cs="Times New Roman"/>
          <w:color w:val="000000"/>
        </w:rPr>
        <w:t xml:space="preserve">, Steve. </w:t>
      </w:r>
      <w:r w:rsidRPr="00DC2307">
        <w:rPr>
          <w:rFonts w:eastAsia="Times New Roman" w:cs="Times New Roman"/>
          <w:iCs/>
          <w:color w:val="000000"/>
        </w:rPr>
        <w:t>Recommendations: Eel River Estuary</w:t>
      </w:r>
      <w:r w:rsidRPr="00201683">
        <w:rPr>
          <w:rFonts w:eastAsia="Times New Roman" w:cs="Times New Roman"/>
          <w:color w:val="000000"/>
        </w:rPr>
        <w:t xml:space="preserve">. </w:t>
      </w:r>
      <w:r w:rsidR="00F90426" w:rsidRPr="00201683">
        <w:rPr>
          <w:rFonts w:eastAsia="Times New Roman" w:cs="Times New Roman"/>
          <w:color w:val="000000"/>
        </w:rPr>
        <w:t xml:space="preserve">CDFW unpublished report. </w:t>
      </w:r>
      <w:proofErr w:type="spellStart"/>
      <w:proofErr w:type="gramStart"/>
      <w:r w:rsidR="00F90426" w:rsidRPr="008D2541">
        <w:rPr>
          <w:rFonts w:eastAsia="Times New Roman" w:cs="Times New Roman"/>
          <w:color w:val="000000"/>
        </w:rPr>
        <w:t>Northcoast</w:t>
      </w:r>
      <w:proofErr w:type="spellEnd"/>
      <w:r w:rsidR="00F90426" w:rsidRPr="008D2541">
        <w:rPr>
          <w:rFonts w:eastAsia="Times New Roman" w:cs="Times New Roman"/>
          <w:color w:val="000000"/>
        </w:rPr>
        <w:t xml:space="preserve"> Region (1) Redding, CA.</w:t>
      </w:r>
      <w:proofErr w:type="gramEnd"/>
    </w:p>
    <w:p w14:paraId="2CD3D11A" w14:textId="1BC5D50B" w:rsidR="000C2B2B" w:rsidRPr="00201683" w:rsidRDefault="000C2B2B" w:rsidP="00807AFB">
      <w:pPr>
        <w:spacing w:after="120"/>
        <w:ind w:left="702" w:hanging="702"/>
        <w:rPr>
          <w:rFonts w:eastAsia="Times New Roman" w:cs="Times New Roman"/>
          <w:color w:val="000000"/>
        </w:rPr>
      </w:pPr>
      <w:r w:rsidRPr="00201683">
        <w:rPr>
          <w:rFonts w:eastAsia="Times New Roman" w:cs="Times New Roman"/>
          <w:color w:val="000000"/>
        </w:rPr>
        <w:t>Central Coast Wetlands Group.</w:t>
      </w:r>
      <w:r w:rsidR="00221CFB" w:rsidRPr="00201683">
        <w:rPr>
          <w:rFonts w:eastAsia="Times New Roman" w:cs="Times New Roman"/>
          <w:color w:val="000000"/>
        </w:rPr>
        <w:t xml:space="preserve"> 2013.</w:t>
      </w:r>
      <w:r w:rsidRPr="00201683">
        <w:rPr>
          <w:rFonts w:eastAsia="Times New Roman" w:cs="Times New Roman"/>
          <w:color w:val="000000"/>
        </w:rPr>
        <w:t xml:space="preserve"> Using New Methodologies to Assess Bar-built Estuaries along California's Coastline</w:t>
      </w:r>
      <w:r w:rsidRPr="00DC2307">
        <w:rPr>
          <w:rFonts w:eastAsia="Times New Roman" w:cs="Times New Roman"/>
          <w:iCs/>
          <w:color w:val="000000"/>
        </w:rPr>
        <w:t xml:space="preserve">. </w:t>
      </w:r>
      <w:hyperlink r:id="rId89" w:history="1">
        <w:r w:rsidR="00670646" w:rsidRPr="00201683">
          <w:rPr>
            <w:rStyle w:val="Hyperlink"/>
            <w:rFonts w:eastAsia="Times New Roman" w:cs="Times New Roman"/>
          </w:rPr>
          <w:t>https://ccwg.mlml.calstate.edu/sites/default/files/documents/BBE_Assessment_report.pdf</w:t>
        </w:r>
      </w:hyperlink>
      <w:r w:rsidRPr="00201683">
        <w:rPr>
          <w:rFonts w:eastAsia="Times New Roman" w:cs="Times New Roman"/>
          <w:color w:val="000000"/>
        </w:rPr>
        <w:t>.</w:t>
      </w:r>
    </w:p>
    <w:p w14:paraId="2CD3D11B" w14:textId="5A738ADB" w:rsidR="000C2B2B" w:rsidRPr="00201683" w:rsidRDefault="000C2B2B" w:rsidP="00807AFB">
      <w:pPr>
        <w:spacing w:after="120"/>
        <w:ind w:left="702" w:hanging="702"/>
        <w:rPr>
          <w:rFonts w:eastAsia="Times New Roman" w:cs="Times New Roman"/>
          <w:color w:val="000000"/>
        </w:rPr>
      </w:pPr>
      <w:r w:rsidRPr="008D2541">
        <w:t>Duncan, B</w:t>
      </w:r>
      <w:r w:rsidR="00F90426" w:rsidRPr="00201683">
        <w:t xml:space="preserve">. </w:t>
      </w:r>
      <w:r w:rsidRPr="00201683">
        <w:t xml:space="preserve">E., K.D. </w:t>
      </w:r>
      <w:proofErr w:type="spellStart"/>
      <w:r w:rsidRPr="00201683">
        <w:t>Higgason</w:t>
      </w:r>
      <w:proofErr w:type="spellEnd"/>
      <w:r w:rsidRPr="00201683">
        <w:t xml:space="preserve">, T.H. </w:t>
      </w:r>
      <w:proofErr w:type="spellStart"/>
      <w:r w:rsidRPr="00201683">
        <w:t>Suchanek</w:t>
      </w:r>
      <w:proofErr w:type="spellEnd"/>
      <w:r w:rsidRPr="00201683">
        <w:t xml:space="preserve">, J. </w:t>
      </w:r>
      <w:proofErr w:type="spellStart"/>
      <w:r w:rsidRPr="00201683">
        <w:t>Largier</w:t>
      </w:r>
      <w:proofErr w:type="spellEnd"/>
      <w:r w:rsidRPr="00201683">
        <w:t xml:space="preserve">, J. </w:t>
      </w:r>
      <w:proofErr w:type="spellStart"/>
      <w:r w:rsidRPr="00201683">
        <w:t>Stachowicz</w:t>
      </w:r>
      <w:proofErr w:type="spellEnd"/>
      <w:r w:rsidRPr="00201683">
        <w:t xml:space="preserve">, S. Allen, S. </w:t>
      </w:r>
      <w:proofErr w:type="spellStart"/>
      <w:r w:rsidRPr="00201683">
        <w:t>Bograd</w:t>
      </w:r>
      <w:proofErr w:type="spellEnd"/>
      <w:r w:rsidRPr="00201683">
        <w:t xml:space="preserve">, R. Breen, H. </w:t>
      </w:r>
      <w:proofErr w:type="spellStart"/>
      <w:r w:rsidRPr="00201683">
        <w:t>Gellerman</w:t>
      </w:r>
      <w:proofErr w:type="spellEnd"/>
      <w:r w:rsidRPr="00201683">
        <w:t xml:space="preserve">, T. Hill, J. </w:t>
      </w:r>
      <w:proofErr w:type="spellStart"/>
      <w:r w:rsidRPr="00201683">
        <w:t>Jahncke</w:t>
      </w:r>
      <w:proofErr w:type="spellEnd"/>
      <w:r w:rsidRPr="00201683">
        <w:t xml:space="preserve">, R. Johnson, S. </w:t>
      </w:r>
      <w:proofErr w:type="spellStart"/>
      <w:r w:rsidRPr="00201683">
        <w:t>Lonhart</w:t>
      </w:r>
      <w:proofErr w:type="spellEnd"/>
      <w:r w:rsidRPr="00201683">
        <w:t xml:space="preserve">, S. Morgan, J. </w:t>
      </w:r>
      <w:proofErr w:type="spellStart"/>
      <w:r w:rsidRPr="00201683">
        <w:t>Roletto</w:t>
      </w:r>
      <w:proofErr w:type="spellEnd"/>
      <w:r w:rsidRPr="00201683">
        <w:t>, F. Wilkerson.</w:t>
      </w:r>
      <w:r w:rsidR="00221CFB" w:rsidRPr="00201683">
        <w:t xml:space="preserve"> 2014.</w:t>
      </w:r>
      <w:r w:rsidRPr="00201683">
        <w:t xml:space="preserve"> Ocean Climate Indicators: A Monitoring Inventory and Plan for Tracking Climate Change in the North-central California Coast and Ocean Region. </w:t>
      </w:r>
      <w:proofErr w:type="gramStart"/>
      <w:r w:rsidRPr="00201683">
        <w:rPr>
          <w:rFonts w:eastAsia="Times New Roman" w:cs="Times New Roman"/>
        </w:rPr>
        <w:t xml:space="preserve">Report of a Working Group of the Gulf of the </w:t>
      </w:r>
      <w:proofErr w:type="spellStart"/>
      <w:r w:rsidRPr="00201683">
        <w:rPr>
          <w:rFonts w:eastAsia="Times New Roman" w:cs="Times New Roman"/>
        </w:rPr>
        <w:t>Farallones</w:t>
      </w:r>
      <w:proofErr w:type="spellEnd"/>
      <w:r w:rsidRPr="00201683">
        <w:rPr>
          <w:rFonts w:eastAsia="Times New Roman" w:cs="Times New Roman"/>
        </w:rPr>
        <w:t xml:space="preserve"> National M</w:t>
      </w:r>
      <w:r w:rsidRPr="008D2541">
        <w:rPr>
          <w:rFonts w:eastAsia="Times New Roman" w:cs="Times New Roman"/>
        </w:rPr>
        <w:t>arine Sanctuary Advisory Council.</w:t>
      </w:r>
      <w:proofErr w:type="gramEnd"/>
      <w:r w:rsidRPr="008D2541">
        <w:rPr>
          <w:rFonts w:eastAsia="Times New Roman" w:cs="Times New Roman"/>
        </w:rPr>
        <w:t xml:space="preserve"> </w:t>
      </w:r>
      <w:proofErr w:type="gramStart"/>
      <w:r w:rsidRPr="008D2541">
        <w:rPr>
          <w:rFonts w:eastAsia="Times New Roman" w:cs="Times New Roman"/>
        </w:rPr>
        <w:t>Marine Sanctuaries Conservation Series ONMS-14-0</w:t>
      </w:r>
      <w:r w:rsidRPr="00201683">
        <w:rPr>
          <w:rFonts w:eastAsia="Times New Roman" w:cs="Times New Roman"/>
        </w:rPr>
        <w:t>9.</w:t>
      </w:r>
      <w:proofErr w:type="gramEnd"/>
      <w:r w:rsidRPr="00201683">
        <w:rPr>
          <w:rFonts w:eastAsia="Times New Roman" w:cs="Times New Roman"/>
        </w:rPr>
        <w:t xml:space="preserve"> </w:t>
      </w:r>
      <w:proofErr w:type="gramStart"/>
      <w:r w:rsidRPr="00201683">
        <w:rPr>
          <w:rFonts w:eastAsia="Times New Roman" w:cs="Times New Roman"/>
        </w:rPr>
        <w:t>U.S. Department of Commerce, National Oceanic and Atmospheric Administration, Office of National Marine Sanctuaries</w:t>
      </w:r>
      <w:r w:rsidR="004D3235" w:rsidRPr="00201683">
        <w:rPr>
          <w:rFonts w:eastAsia="Times New Roman" w:cs="Times New Roman"/>
        </w:rPr>
        <w:t>, Silver Spring, MD.</w:t>
      </w:r>
      <w:proofErr w:type="gramEnd"/>
      <w:r w:rsidR="004D3235" w:rsidRPr="00201683">
        <w:rPr>
          <w:rFonts w:eastAsia="Times New Roman" w:cs="Times New Roman"/>
        </w:rPr>
        <w:t xml:space="preserve"> </w:t>
      </w:r>
      <w:proofErr w:type="gramStart"/>
      <w:r w:rsidR="004D3235" w:rsidRPr="00201683">
        <w:rPr>
          <w:rFonts w:eastAsia="Times New Roman" w:cs="Times New Roman"/>
        </w:rPr>
        <w:t xml:space="preserve">81pp. </w:t>
      </w:r>
      <w:hyperlink r:id="rId90" w:history="1">
        <w:r w:rsidR="00670646" w:rsidRPr="00201683">
          <w:rPr>
            <w:rStyle w:val="Hyperlink"/>
          </w:rPr>
          <w:t>http://sanctuaries.noaa.gov/science/conservation/pdfs/indicators14.pdf</w:t>
        </w:r>
      </w:hyperlink>
      <w:r w:rsidRPr="00201683">
        <w:t>.</w:t>
      </w:r>
      <w:proofErr w:type="gramEnd"/>
    </w:p>
    <w:p w14:paraId="2CD3D11C" w14:textId="0E0141F0" w:rsidR="000C2B2B" w:rsidRPr="00201683" w:rsidRDefault="000C2B2B" w:rsidP="00807AFB">
      <w:pPr>
        <w:spacing w:after="120"/>
        <w:ind w:left="702" w:hanging="702"/>
        <w:rPr>
          <w:rFonts w:eastAsia="Times New Roman" w:cs="Times New Roman"/>
          <w:color w:val="000000"/>
        </w:rPr>
      </w:pPr>
      <w:proofErr w:type="spellStart"/>
      <w:proofErr w:type="gramStart"/>
      <w:r w:rsidRPr="008D2541">
        <w:rPr>
          <w:rFonts w:eastAsia="Times New Roman" w:cs="Times New Roman"/>
          <w:color w:val="000000"/>
        </w:rPr>
        <w:lastRenderedPageBreak/>
        <w:t>EcoAtlas</w:t>
      </w:r>
      <w:proofErr w:type="spellEnd"/>
      <w:r w:rsidRPr="008D2541">
        <w:rPr>
          <w:rFonts w:eastAsia="Times New Roman" w:cs="Times New Roman"/>
          <w:color w:val="000000"/>
        </w:rPr>
        <w:t>.</w:t>
      </w:r>
      <w:proofErr w:type="gramEnd"/>
      <w:r w:rsidR="005F4E43" w:rsidRPr="00201683">
        <w:rPr>
          <w:rFonts w:eastAsia="Times New Roman" w:cs="Times New Roman"/>
          <w:color w:val="000000"/>
        </w:rPr>
        <w:t xml:space="preserve"> 2015.</w:t>
      </w:r>
      <w:r w:rsidRPr="00201683">
        <w:rPr>
          <w:rFonts w:eastAsia="Times New Roman" w:cs="Times New Roman"/>
          <w:color w:val="000000"/>
        </w:rPr>
        <w:t xml:space="preserve"> Statewide Map Projects Summaries. San Francisco Estuary Institute, 2015. </w:t>
      </w:r>
      <w:proofErr w:type="gramStart"/>
      <w:r w:rsidRPr="00201683">
        <w:rPr>
          <w:rFonts w:eastAsia="Times New Roman" w:cs="Times New Roman"/>
          <w:color w:val="000000"/>
        </w:rPr>
        <w:t>Web.</w:t>
      </w:r>
      <w:proofErr w:type="gramEnd"/>
      <w:r w:rsidRPr="00201683">
        <w:rPr>
          <w:rFonts w:eastAsia="Times New Roman" w:cs="Times New Roman"/>
          <w:color w:val="000000"/>
        </w:rPr>
        <w:t xml:space="preserve"> 23 Apr. 2015. </w:t>
      </w:r>
      <w:hyperlink r:id="rId91" w:history="1">
        <w:r w:rsidR="00670646" w:rsidRPr="00201683">
          <w:rPr>
            <w:rStyle w:val="Hyperlink"/>
            <w:rFonts w:eastAsia="Times New Roman" w:cs="Times New Roman"/>
          </w:rPr>
          <w:t>http://ecoatlas.org/</w:t>
        </w:r>
      </w:hyperlink>
      <w:r w:rsidRPr="00201683">
        <w:rPr>
          <w:rFonts w:eastAsia="Times New Roman" w:cs="Times New Roman"/>
          <w:color w:val="000000"/>
        </w:rPr>
        <w:t>.</w:t>
      </w:r>
    </w:p>
    <w:p w14:paraId="2CD3D11D" w14:textId="47F90702" w:rsidR="000C2B2B" w:rsidRPr="00201683" w:rsidRDefault="000C2B2B" w:rsidP="00807AFB">
      <w:pPr>
        <w:spacing w:after="120"/>
        <w:ind w:left="702" w:hanging="702"/>
        <w:rPr>
          <w:rFonts w:eastAsia="Times New Roman" w:cs="Times New Roman"/>
          <w:color w:val="000000"/>
        </w:rPr>
      </w:pPr>
      <w:r w:rsidRPr="008D2541">
        <w:rPr>
          <w:rFonts w:eastAsia="Times New Roman" w:cs="Times New Roman"/>
          <w:color w:val="000000"/>
        </w:rPr>
        <w:t>Gleason M</w:t>
      </w:r>
      <w:r w:rsidR="00CD1BE7" w:rsidRPr="00201683">
        <w:rPr>
          <w:rFonts w:eastAsia="Times New Roman" w:cs="Times New Roman"/>
          <w:color w:val="000000"/>
        </w:rPr>
        <w:t xml:space="preserve">. </w:t>
      </w:r>
      <w:r w:rsidRPr="00201683">
        <w:rPr>
          <w:rFonts w:eastAsia="Times New Roman" w:cs="Times New Roman"/>
          <w:color w:val="000000"/>
        </w:rPr>
        <w:t>G., S</w:t>
      </w:r>
      <w:r w:rsidR="00CD1BE7" w:rsidRPr="00201683">
        <w:rPr>
          <w:rFonts w:eastAsia="Times New Roman" w:cs="Times New Roman"/>
          <w:color w:val="000000"/>
        </w:rPr>
        <w:t xml:space="preserve">. </w:t>
      </w:r>
      <w:r w:rsidRPr="00201683">
        <w:rPr>
          <w:rFonts w:eastAsia="Times New Roman" w:cs="Times New Roman"/>
          <w:color w:val="000000"/>
        </w:rPr>
        <w:t>Newkirk, M</w:t>
      </w:r>
      <w:r w:rsidR="00CD1BE7" w:rsidRPr="00201683">
        <w:rPr>
          <w:rFonts w:eastAsia="Times New Roman" w:cs="Times New Roman"/>
          <w:color w:val="000000"/>
        </w:rPr>
        <w:t xml:space="preserve">. </w:t>
      </w:r>
      <w:r w:rsidRPr="00201683">
        <w:rPr>
          <w:rFonts w:eastAsia="Times New Roman" w:cs="Times New Roman"/>
          <w:color w:val="000000"/>
        </w:rPr>
        <w:t>S. Merrifield, J</w:t>
      </w:r>
      <w:r w:rsidR="00CD1BE7" w:rsidRPr="00201683">
        <w:rPr>
          <w:rFonts w:eastAsia="Times New Roman" w:cs="Times New Roman"/>
          <w:color w:val="000000"/>
        </w:rPr>
        <w:t xml:space="preserve">. </w:t>
      </w:r>
      <w:r w:rsidRPr="00201683">
        <w:rPr>
          <w:rFonts w:eastAsia="Times New Roman" w:cs="Times New Roman"/>
          <w:color w:val="000000"/>
        </w:rPr>
        <w:t>Howard, R</w:t>
      </w:r>
      <w:r w:rsidR="00CD1BE7" w:rsidRPr="00201683">
        <w:rPr>
          <w:rFonts w:eastAsia="Times New Roman" w:cs="Times New Roman"/>
          <w:color w:val="000000"/>
        </w:rPr>
        <w:t xml:space="preserve">. </w:t>
      </w:r>
      <w:r w:rsidRPr="00201683">
        <w:rPr>
          <w:rFonts w:eastAsia="Times New Roman" w:cs="Times New Roman"/>
          <w:color w:val="000000"/>
        </w:rPr>
        <w:t>Cox, M</w:t>
      </w:r>
      <w:r w:rsidR="00CD1BE7" w:rsidRPr="00201683">
        <w:rPr>
          <w:rFonts w:eastAsia="Times New Roman" w:cs="Times New Roman"/>
          <w:color w:val="000000"/>
        </w:rPr>
        <w:t xml:space="preserve">. </w:t>
      </w:r>
      <w:r w:rsidRPr="00201683">
        <w:rPr>
          <w:rFonts w:eastAsia="Times New Roman" w:cs="Times New Roman"/>
          <w:color w:val="000000"/>
        </w:rPr>
        <w:t>Webb, J</w:t>
      </w:r>
      <w:r w:rsidR="00CD1BE7" w:rsidRPr="00201683">
        <w:rPr>
          <w:rFonts w:eastAsia="Times New Roman" w:cs="Times New Roman"/>
          <w:color w:val="000000"/>
        </w:rPr>
        <w:t xml:space="preserve">. </w:t>
      </w:r>
      <w:proofErr w:type="spellStart"/>
      <w:r w:rsidRPr="00201683">
        <w:rPr>
          <w:rFonts w:eastAsia="Times New Roman" w:cs="Times New Roman"/>
          <w:color w:val="000000"/>
        </w:rPr>
        <w:t>Koepcke</w:t>
      </w:r>
      <w:proofErr w:type="spellEnd"/>
      <w:r w:rsidRPr="00201683">
        <w:rPr>
          <w:rFonts w:eastAsia="Times New Roman" w:cs="Times New Roman"/>
          <w:color w:val="000000"/>
        </w:rPr>
        <w:t>, B</w:t>
      </w:r>
      <w:r w:rsidR="00CD1BE7" w:rsidRPr="00201683">
        <w:rPr>
          <w:rFonts w:eastAsia="Times New Roman" w:cs="Times New Roman"/>
          <w:color w:val="000000"/>
        </w:rPr>
        <w:t xml:space="preserve">. </w:t>
      </w:r>
      <w:proofErr w:type="spellStart"/>
      <w:r w:rsidRPr="00201683">
        <w:rPr>
          <w:rFonts w:eastAsia="Times New Roman" w:cs="Times New Roman"/>
          <w:color w:val="000000"/>
        </w:rPr>
        <w:t>Stranko</w:t>
      </w:r>
      <w:proofErr w:type="spellEnd"/>
      <w:r w:rsidRPr="00201683">
        <w:rPr>
          <w:rFonts w:eastAsia="Times New Roman" w:cs="Times New Roman"/>
          <w:color w:val="000000"/>
        </w:rPr>
        <w:t>, B</w:t>
      </w:r>
      <w:r w:rsidR="00CD1BE7" w:rsidRPr="00201683">
        <w:rPr>
          <w:rFonts w:eastAsia="Times New Roman" w:cs="Times New Roman"/>
          <w:color w:val="000000"/>
        </w:rPr>
        <w:t xml:space="preserve">. </w:t>
      </w:r>
      <w:r w:rsidRPr="00201683">
        <w:rPr>
          <w:rFonts w:eastAsia="Times New Roman" w:cs="Times New Roman"/>
          <w:color w:val="000000"/>
        </w:rPr>
        <w:t>Taylor, M</w:t>
      </w:r>
      <w:r w:rsidR="00CD1BE7" w:rsidRPr="00201683">
        <w:rPr>
          <w:rFonts w:eastAsia="Times New Roman" w:cs="Times New Roman"/>
          <w:color w:val="000000"/>
        </w:rPr>
        <w:t xml:space="preserve">. </w:t>
      </w:r>
      <w:r w:rsidRPr="00201683">
        <w:rPr>
          <w:rFonts w:eastAsia="Times New Roman" w:cs="Times New Roman"/>
          <w:color w:val="000000"/>
        </w:rPr>
        <w:t>W. Beck, R</w:t>
      </w:r>
      <w:r w:rsidR="00CD1BE7" w:rsidRPr="00201683">
        <w:rPr>
          <w:rFonts w:eastAsia="Times New Roman" w:cs="Times New Roman"/>
          <w:color w:val="000000"/>
        </w:rPr>
        <w:t xml:space="preserve">. </w:t>
      </w:r>
      <w:r w:rsidRPr="00201683">
        <w:rPr>
          <w:rFonts w:eastAsia="Times New Roman" w:cs="Times New Roman"/>
          <w:color w:val="000000"/>
        </w:rPr>
        <w:t>Fuller, P</w:t>
      </w:r>
      <w:r w:rsidR="00CD1BE7" w:rsidRPr="00201683">
        <w:rPr>
          <w:rFonts w:eastAsia="Times New Roman" w:cs="Times New Roman"/>
          <w:color w:val="000000"/>
        </w:rPr>
        <w:t xml:space="preserve">. </w:t>
      </w:r>
      <w:r w:rsidRPr="00201683">
        <w:rPr>
          <w:rFonts w:eastAsia="Times New Roman" w:cs="Times New Roman"/>
          <w:color w:val="000000"/>
        </w:rPr>
        <w:t>Dye, D</w:t>
      </w:r>
      <w:r w:rsidR="00CD1BE7" w:rsidRPr="00201683">
        <w:rPr>
          <w:rFonts w:eastAsia="Times New Roman" w:cs="Times New Roman"/>
          <w:color w:val="000000"/>
        </w:rPr>
        <w:t xml:space="preserve">. </w:t>
      </w:r>
      <w:r w:rsidRPr="00201683">
        <w:rPr>
          <w:rFonts w:eastAsia="Times New Roman" w:cs="Times New Roman"/>
          <w:color w:val="000000"/>
        </w:rPr>
        <w:t xml:space="preserve">Vander </w:t>
      </w:r>
      <w:proofErr w:type="spellStart"/>
      <w:r w:rsidRPr="00201683">
        <w:rPr>
          <w:rFonts w:eastAsia="Times New Roman" w:cs="Times New Roman"/>
          <w:color w:val="000000"/>
        </w:rPr>
        <w:t>Schaaf</w:t>
      </w:r>
      <w:proofErr w:type="spellEnd"/>
      <w:r w:rsidRPr="00201683">
        <w:rPr>
          <w:rFonts w:eastAsia="Times New Roman" w:cs="Times New Roman"/>
          <w:color w:val="000000"/>
        </w:rPr>
        <w:t>, and J</w:t>
      </w:r>
      <w:r w:rsidR="00CD1BE7" w:rsidRPr="00201683">
        <w:rPr>
          <w:rFonts w:eastAsia="Times New Roman" w:cs="Times New Roman"/>
          <w:color w:val="000000"/>
        </w:rPr>
        <w:t xml:space="preserve">. </w:t>
      </w:r>
      <w:r w:rsidRPr="00201683">
        <w:rPr>
          <w:rFonts w:eastAsia="Times New Roman" w:cs="Times New Roman"/>
          <w:color w:val="000000"/>
        </w:rPr>
        <w:t>Carter.</w:t>
      </w:r>
      <w:r w:rsidR="005F4E43" w:rsidRPr="00201683">
        <w:rPr>
          <w:rFonts w:eastAsia="Times New Roman" w:cs="Times New Roman"/>
          <w:color w:val="000000"/>
        </w:rPr>
        <w:t xml:space="preserve"> 2011.</w:t>
      </w:r>
      <w:r w:rsidRPr="00201683">
        <w:rPr>
          <w:rFonts w:eastAsia="Times New Roman" w:cs="Times New Roman"/>
          <w:color w:val="000000"/>
        </w:rPr>
        <w:t xml:space="preserve"> </w:t>
      </w:r>
      <w:r w:rsidRPr="00DC2307">
        <w:rPr>
          <w:rFonts w:eastAsia="Times New Roman" w:cs="Times New Roman"/>
          <w:iCs/>
          <w:color w:val="000000"/>
        </w:rPr>
        <w:t>A Conservation Assessment of West Coast (USA) Estuaries</w:t>
      </w:r>
      <w:r w:rsidR="005F4E43" w:rsidRPr="00201683">
        <w:rPr>
          <w:rFonts w:eastAsia="Times New Roman" w:cs="Times New Roman"/>
          <w:color w:val="000000"/>
        </w:rPr>
        <w:t xml:space="preserve">. </w:t>
      </w:r>
      <w:proofErr w:type="gramStart"/>
      <w:r w:rsidR="005F4E43" w:rsidRPr="00201683">
        <w:rPr>
          <w:rFonts w:eastAsia="Times New Roman" w:cs="Times New Roman"/>
          <w:color w:val="000000"/>
        </w:rPr>
        <w:t>The Nature Conservancy.</w:t>
      </w:r>
      <w:proofErr w:type="gramEnd"/>
      <w:r w:rsidR="005F4E43" w:rsidRPr="00201683">
        <w:rPr>
          <w:rFonts w:eastAsia="Times New Roman" w:cs="Times New Roman"/>
          <w:color w:val="000000"/>
        </w:rPr>
        <w:t xml:space="preserve"> </w:t>
      </w:r>
      <w:hyperlink r:id="rId92" w:history="1">
        <w:r w:rsidR="00670646" w:rsidRPr="00201683">
          <w:rPr>
            <w:rStyle w:val="Hyperlink"/>
            <w:rFonts w:eastAsia="Times New Roman" w:cs="Times New Roman"/>
          </w:rPr>
          <w:t>http://hdl.handle.net/1957/28058</w:t>
        </w:r>
      </w:hyperlink>
      <w:r w:rsidRPr="00201683">
        <w:rPr>
          <w:rFonts w:eastAsia="Times New Roman" w:cs="Times New Roman"/>
          <w:color w:val="000000"/>
        </w:rPr>
        <w:t>.</w:t>
      </w:r>
    </w:p>
    <w:p w14:paraId="2CD3D11E" w14:textId="467EEF0A" w:rsidR="000C2B2B" w:rsidRPr="00201683" w:rsidRDefault="000C2B2B" w:rsidP="00807AFB">
      <w:pPr>
        <w:spacing w:after="120"/>
        <w:ind w:left="702" w:hanging="702"/>
        <w:rPr>
          <w:rFonts w:eastAsia="Times New Roman" w:cs="Times New Roman"/>
          <w:color w:val="000000"/>
        </w:rPr>
      </w:pPr>
      <w:r w:rsidRPr="008D2541">
        <w:rPr>
          <w:rFonts w:eastAsia="Times New Roman" w:cs="Times New Roman"/>
          <w:color w:val="000000"/>
        </w:rPr>
        <w:t>Halpern, B</w:t>
      </w:r>
      <w:r w:rsidR="00CD1BE7" w:rsidRPr="00201683">
        <w:rPr>
          <w:rFonts w:eastAsia="Times New Roman" w:cs="Times New Roman"/>
          <w:color w:val="000000"/>
        </w:rPr>
        <w:t xml:space="preserve">. </w:t>
      </w:r>
      <w:r w:rsidRPr="00201683">
        <w:rPr>
          <w:rFonts w:eastAsia="Times New Roman" w:cs="Times New Roman"/>
          <w:color w:val="000000"/>
        </w:rPr>
        <w:t>S., C</w:t>
      </w:r>
      <w:r w:rsidR="00CD1BE7" w:rsidRPr="00201683">
        <w:rPr>
          <w:rFonts w:eastAsia="Times New Roman" w:cs="Times New Roman"/>
          <w:color w:val="000000"/>
        </w:rPr>
        <w:t xml:space="preserve">. </w:t>
      </w:r>
      <w:r w:rsidRPr="00201683">
        <w:rPr>
          <w:rFonts w:eastAsia="Times New Roman" w:cs="Times New Roman"/>
          <w:color w:val="000000"/>
        </w:rPr>
        <w:t xml:space="preserve">V. </w:t>
      </w:r>
      <w:proofErr w:type="spellStart"/>
      <w:r w:rsidRPr="00201683">
        <w:rPr>
          <w:rFonts w:eastAsia="Times New Roman" w:cs="Times New Roman"/>
          <w:color w:val="000000"/>
        </w:rPr>
        <w:t>Kappel</w:t>
      </w:r>
      <w:proofErr w:type="spellEnd"/>
      <w:r w:rsidRPr="00201683">
        <w:rPr>
          <w:rFonts w:eastAsia="Times New Roman" w:cs="Times New Roman"/>
          <w:color w:val="000000"/>
        </w:rPr>
        <w:t>, K</w:t>
      </w:r>
      <w:r w:rsidR="00CD1BE7" w:rsidRPr="00201683">
        <w:rPr>
          <w:rFonts w:eastAsia="Times New Roman" w:cs="Times New Roman"/>
          <w:color w:val="000000"/>
        </w:rPr>
        <w:t xml:space="preserve">. </w:t>
      </w:r>
      <w:r w:rsidRPr="00201683">
        <w:rPr>
          <w:rFonts w:eastAsia="Times New Roman" w:cs="Times New Roman"/>
          <w:color w:val="000000"/>
        </w:rPr>
        <w:t xml:space="preserve">A. </w:t>
      </w:r>
      <w:proofErr w:type="spellStart"/>
      <w:r w:rsidRPr="00201683">
        <w:rPr>
          <w:rFonts w:eastAsia="Times New Roman" w:cs="Times New Roman"/>
          <w:color w:val="000000"/>
        </w:rPr>
        <w:t>Selkoe</w:t>
      </w:r>
      <w:proofErr w:type="spellEnd"/>
      <w:r w:rsidRPr="00201683">
        <w:rPr>
          <w:rFonts w:eastAsia="Times New Roman" w:cs="Times New Roman"/>
          <w:color w:val="000000"/>
        </w:rPr>
        <w:t>, F</w:t>
      </w:r>
      <w:r w:rsidR="00CD1BE7" w:rsidRPr="00201683">
        <w:rPr>
          <w:rFonts w:eastAsia="Times New Roman" w:cs="Times New Roman"/>
          <w:color w:val="000000"/>
        </w:rPr>
        <w:t xml:space="preserve">. </w:t>
      </w:r>
      <w:proofErr w:type="spellStart"/>
      <w:r w:rsidRPr="00201683">
        <w:rPr>
          <w:rFonts w:eastAsia="Times New Roman" w:cs="Times New Roman"/>
          <w:color w:val="000000"/>
        </w:rPr>
        <w:t>Micheli</w:t>
      </w:r>
      <w:proofErr w:type="spellEnd"/>
      <w:r w:rsidRPr="00201683">
        <w:rPr>
          <w:rFonts w:eastAsia="Times New Roman" w:cs="Times New Roman"/>
          <w:color w:val="000000"/>
        </w:rPr>
        <w:t>, C</w:t>
      </w:r>
      <w:r w:rsidR="00CD1BE7" w:rsidRPr="00201683">
        <w:rPr>
          <w:rFonts w:eastAsia="Times New Roman" w:cs="Times New Roman"/>
          <w:color w:val="000000"/>
        </w:rPr>
        <w:t xml:space="preserve">. </w:t>
      </w:r>
      <w:r w:rsidRPr="00201683">
        <w:rPr>
          <w:rFonts w:eastAsia="Times New Roman" w:cs="Times New Roman"/>
          <w:color w:val="000000"/>
        </w:rPr>
        <w:t>M. E</w:t>
      </w:r>
      <w:r w:rsidR="00CD1BE7" w:rsidRPr="00201683">
        <w:rPr>
          <w:rFonts w:eastAsia="Times New Roman" w:cs="Times New Roman"/>
          <w:color w:val="000000"/>
        </w:rPr>
        <w:t>.</w:t>
      </w:r>
      <w:r w:rsidRPr="00201683">
        <w:rPr>
          <w:rFonts w:eastAsia="Times New Roman" w:cs="Times New Roman"/>
          <w:color w:val="000000"/>
        </w:rPr>
        <w:t>, C</w:t>
      </w:r>
      <w:r w:rsidR="00CD1BE7" w:rsidRPr="00201683">
        <w:rPr>
          <w:rFonts w:eastAsia="Times New Roman" w:cs="Times New Roman"/>
          <w:color w:val="000000"/>
        </w:rPr>
        <w:t xml:space="preserve">. </w:t>
      </w:r>
      <w:proofErr w:type="spellStart"/>
      <w:r w:rsidRPr="00201683">
        <w:rPr>
          <w:rFonts w:eastAsia="Times New Roman" w:cs="Times New Roman"/>
          <w:color w:val="000000"/>
        </w:rPr>
        <w:t>Kontgis</w:t>
      </w:r>
      <w:proofErr w:type="spellEnd"/>
      <w:r w:rsidRPr="00201683">
        <w:rPr>
          <w:rFonts w:eastAsia="Times New Roman" w:cs="Times New Roman"/>
          <w:color w:val="000000"/>
        </w:rPr>
        <w:t>, C</w:t>
      </w:r>
      <w:r w:rsidR="00CD1BE7" w:rsidRPr="00201683">
        <w:rPr>
          <w:rFonts w:eastAsia="Times New Roman" w:cs="Times New Roman"/>
          <w:color w:val="000000"/>
        </w:rPr>
        <w:t xml:space="preserve">. </w:t>
      </w:r>
      <w:r w:rsidRPr="00201683">
        <w:rPr>
          <w:rFonts w:eastAsia="Times New Roman" w:cs="Times New Roman"/>
          <w:color w:val="000000"/>
        </w:rPr>
        <w:t>M. Crain, R</w:t>
      </w:r>
      <w:r w:rsidR="00CD1BE7" w:rsidRPr="00201683">
        <w:rPr>
          <w:rFonts w:eastAsia="Times New Roman" w:cs="Times New Roman"/>
          <w:color w:val="000000"/>
        </w:rPr>
        <w:t xml:space="preserve">. </w:t>
      </w:r>
      <w:r w:rsidRPr="00201683">
        <w:rPr>
          <w:rFonts w:eastAsia="Times New Roman" w:cs="Times New Roman"/>
          <w:color w:val="000000"/>
        </w:rPr>
        <w:t xml:space="preserve">G. </w:t>
      </w:r>
      <w:proofErr w:type="spellStart"/>
      <w:r w:rsidRPr="00201683">
        <w:rPr>
          <w:rFonts w:eastAsia="Times New Roman" w:cs="Times New Roman"/>
          <w:color w:val="000000"/>
        </w:rPr>
        <w:t>Martone</w:t>
      </w:r>
      <w:proofErr w:type="spellEnd"/>
      <w:r w:rsidRPr="00201683">
        <w:rPr>
          <w:rFonts w:eastAsia="Times New Roman" w:cs="Times New Roman"/>
          <w:color w:val="000000"/>
        </w:rPr>
        <w:t>, C</w:t>
      </w:r>
      <w:r w:rsidR="00CD1BE7" w:rsidRPr="00201683">
        <w:rPr>
          <w:rFonts w:eastAsia="Times New Roman" w:cs="Times New Roman"/>
          <w:color w:val="000000"/>
        </w:rPr>
        <w:t xml:space="preserve">. </w:t>
      </w:r>
      <w:r w:rsidRPr="00201683">
        <w:rPr>
          <w:rFonts w:eastAsia="Times New Roman" w:cs="Times New Roman"/>
          <w:color w:val="000000"/>
        </w:rPr>
        <w:t>Shearer, and S</w:t>
      </w:r>
      <w:r w:rsidR="00CD1BE7" w:rsidRPr="00201683">
        <w:rPr>
          <w:rFonts w:eastAsia="Times New Roman" w:cs="Times New Roman"/>
          <w:color w:val="000000"/>
        </w:rPr>
        <w:t xml:space="preserve">. </w:t>
      </w:r>
      <w:r w:rsidRPr="00201683">
        <w:rPr>
          <w:rFonts w:eastAsia="Times New Roman" w:cs="Times New Roman"/>
          <w:color w:val="000000"/>
        </w:rPr>
        <w:t>J. Teck.</w:t>
      </w:r>
      <w:r w:rsidR="005F4E43" w:rsidRPr="00201683">
        <w:rPr>
          <w:rFonts w:eastAsia="Times New Roman" w:cs="Times New Roman"/>
          <w:color w:val="000000"/>
        </w:rPr>
        <w:t xml:space="preserve"> 2009.</w:t>
      </w:r>
      <w:r w:rsidRPr="00201683">
        <w:rPr>
          <w:rFonts w:eastAsia="Times New Roman" w:cs="Times New Roman"/>
          <w:color w:val="000000"/>
        </w:rPr>
        <w:t xml:space="preserve"> "Mapping Cumulative Human Impacts to California Current Marine Ecosystems." </w:t>
      </w:r>
      <w:r w:rsidRPr="00DC2307">
        <w:rPr>
          <w:rFonts w:eastAsia="Times New Roman" w:cs="Times New Roman"/>
          <w:iCs/>
          <w:color w:val="000000"/>
        </w:rPr>
        <w:t>Conservation Letters</w:t>
      </w:r>
      <w:r w:rsidRPr="00201683">
        <w:rPr>
          <w:rFonts w:eastAsia="Times New Roman" w:cs="Times New Roman"/>
          <w:color w:val="000000"/>
        </w:rPr>
        <w:t xml:space="preserve"> 2.3 (2009): 138-148. </w:t>
      </w:r>
      <w:hyperlink r:id="rId93" w:history="1">
        <w:r w:rsidR="00670646" w:rsidRPr="00201683">
          <w:rPr>
            <w:rStyle w:val="Hyperlink"/>
            <w:rFonts w:eastAsia="Times New Roman" w:cs="Times New Roman"/>
          </w:rPr>
          <w:t>http://onlinelibrary.wiley.com/doi/10.1111/j.1755-263X.2009.00058.x/full</w:t>
        </w:r>
      </w:hyperlink>
      <w:r w:rsidRPr="00201683">
        <w:rPr>
          <w:rFonts w:eastAsia="Times New Roman" w:cs="Times New Roman"/>
          <w:color w:val="000000"/>
        </w:rPr>
        <w:t>.</w:t>
      </w:r>
    </w:p>
    <w:p w14:paraId="2CD3D11F" w14:textId="74B389B9" w:rsidR="000C2B2B" w:rsidRPr="00201683" w:rsidRDefault="000C2B2B" w:rsidP="00807AFB">
      <w:pPr>
        <w:spacing w:after="120"/>
        <w:ind w:left="702" w:hanging="702"/>
        <w:rPr>
          <w:rFonts w:eastAsia="Times New Roman" w:cs="Times New Roman"/>
          <w:color w:val="000000"/>
        </w:rPr>
      </w:pPr>
      <w:r w:rsidRPr="008D2541">
        <w:rPr>
          <w:rFonts w:eastAsia="Times New Roman" w:cs="Times New Roman"/>
          <w:color w:val="000000"/>
        </w:rPr>
        <w:t>Hughes, B</w:t>
      </w:r>
      <w:r w:rsidR="00CD1BE7" w:rsidRPr="00201683">
        <w:rPr>
          <w:rFonts w:eastAsia="Times New Roman" w:cs="Times New Roman"/>
          <w:color w:val="000000"/>
        </w:rPr>
        <w:t xml:space="preserve">. </w:t>
      </w:r>
      <w:r w:rsidRPr="00201683">
        <w:rPr>
          <w:rFonts w:eastAsia="Times New Roman" w:cs="Times New Roman"/>
          <w:color w:val="000000"/>
        </w:rPr>
        <w:t>B., M</w:t>
      </w:r>
      <w:r w:rsidR="00CD1BE7" w:rsidRPr="00201683">
        <w:rPr>
          <w:rFonts w:eastAsia="Times New Roman" w:cs="Times New Roman"/>
          <w:color w:val="000000"/>
        </w:rPr>
        <w:t xml:space="preserve">. </w:t>
      </w:r>
      <w:r w:rsidRPr="00201683">
        <w:rPr>
          <w:rFonts w:eastAsia="Times New Roman" w:cs="Times New Roman"/>
          <w:color w:val="000000"/>
        </w:rPr>
        <w:t>D. Levey, J</w:t>
      </w:r>
      <w:r w:rsidR="00CD1BE7" w:rsidRPr="00201683">
        <w:rPr>
          <w:rFonts w:eastAsia="Times New Roman" w:cs="Times New Roman"/>
          <w:color w:val="000000"/>
        </w:rPr>
        <w:t xml:space="preserve">. </w:t>
      </w:r>
      <w:r w:rsidRPr="00201683">
        <w:rPr>
          <w:rFonts w:eastAsia="Times New Roman" w:cs="Times New Roman"/>
          <w:color w:val="000000"/>
        </w:rPr>
        <w:t>Ann Brown, M</w:t>
      </w:r>
      <w:r w:rsidR="00CD1BE7" w:rsidRPr="00201683">
        <w:rPr>
          <w:rFonts w:eastAsia="Times New Roman" w:cs="Times New Roman"/>
          <w:color w:val="000000"/>
        </w:rPr>
        <w:t xml:space="preserve">. </w:t>
      </w:r>
      <w:r w:rsidRPr="00201683">
        <w:rPr>
          <w:rFonts w:eastAsia="Times New Roman" w:cs="Times New Roman"/>
          <w:color w:val="000000"/>
        </w:rPr>
        <w:t>C. Fountain, A</w:t>
      </w:r>
      <w:r w:rsidR="00CD1BE7" w:rsidRPr="00201683">
        <w:rPr>
          <w:rFonts w:eastAsia="Times New Roman" w:cs="Times New Roman"/>
          <w:color w:val="000000"/>
        </w:rPr>
        <w:t xml:space="preserve">. </w:t>
      </w:r>
      <w:r w:rsidRPr="00201683">
        <w:rPr>
          <w:rFonts w:eastAsia="Times New Roman" w:cs="Times New Roman"/>
          <w:color w:val="000000"/>
        </w:rPr>
        <w:t>B. Carlisle, S</w:t>
      </w:r>
      <w:r w:rsidR="00CD1BE7" w:rsidRPr="00201683">
        <w:rPr>
          <w:rFonts w:eastAsia="Times New Roman" w:cs="Times New Roman"/>
          <w:color w:val="000000"/>
        </w:rPr>
        <w:t xml:space="preserve">. </w:t>
      </w:r>
      <w:r w:rsidRPr="00201683">
        <w:rPr>
          <w:rFonts w:eastAsia="Times New Roman" w:cs="Times New Roman"/>
          <w:color w:val="000000"/>
        </w:rPr>
        <w:t xml:space="preserve">Y. </w:t>
      </w:r>
      <w:proofErr w:type="spellStart"/>
      <w:r w:rsidRPr="00201683">
        <w:rPr>
          <w:rFonts w:eastAsia="Times New Roman" w:cs="Times New Roman"/>
          <w:color w:val="000000"/>
        </w:rPr>
        <w:t>Litvin</w:t>
      </w:r>
      <w:proofErr w:type="spellEnd"/>
      <w:r w:rsidRPr="00201683">
        <w:rPr>
          <w:rFonts w:eastAsia="Times New Roman" w:cs="Times New Roman"/>
          <w:color w:val="000000"/>
        </w:rPr>
        <w:t>, C</w:t>
      </w:r>
      <w:r w:rsidR="00CD1BE7" w:rsidRPr="00201683">
        <w:rPr>
          <w:rFonts w:eastAsia="Times New Roman" w:cs="Times New Roman"/>
          <w:color w:val="000000"/>
        </w:rPr>
        <w:t xml:space="preserve">. </w:t>
      </w:r>
      <w:r w:rsidRPr="00201683">
        <w:rPr>
          <w:rFonts w:eastAsia="Times New Roman" w:cs="Times New Roman"/>
          <w:color w:val="000000"/>
        </w:rPr>
        <w:t>M. Greene, W</w:t>
      </w:r>
      <w:r w:rsidR="00CD1BE7" w:rsidRPr="00201683">
        <w:rPr>
          <w:rFonts w:eastAsia="Times New Roman" w:cs="Times New Roman"/>
          <w:color w:val="000000"/>
        </w:rPr>
        <w:t xml:space="preserve">. </w:t>
      </w:r>
      <w:r w:rsidRPr="00201683">
        <w:rPr>
          <w:rFonts w:eastAsia="Times New Roman" w:cs="Times New Roman"/>
          <w:color w:val="000000"/>
        </w:rPr>
        <w:t>N. Heady, and M</w:t>
      </w:r>
      <w:r w:rsidR="00CD1BE7" w:rsidRPr="00201683">
        <w:rPr>
          <w:rFonts w:eastAsia="Times New Roman" w:cs="Times New Roman"/>
          <w:color w:val="000000"/>
        </w:rPr>
        <w:t xml:space="preserve">. </w:t>
      </w:r>
      <w:r w:rsidRPr="00201683">
        <w:rPr>
          <w:rFonts w:eastAsia="Times New Roman" w:cs="Times New Roman"/>
          <w:color w:val="000000"/>
        </w:rPr>
        <w:t>G</w:t>
      </w:r>
      <w:r w:rsidR="00CD1BE7" w:rsidRPr="00201683">
        <w:rPr>
          <w:rFonts w:eastAsia="Times New Roman" w:cs="Times New Roman"/>
          <w:color w:val="000000"/>
        </w:rPr>
        <w:t xml:space="preserve">. </w:t>
      </w:r>
      <w:r w:rsidRPr="00201683">
        <w:rPr>
          <w:rFonts w:eastAsia="Times New Roman" w:cs="Times New Roman"/>
          <w:color w:val="000000"/>
        </w:rPr>
        <w:t>Gleason.</w:t>
      </w:r>
      <w:r w:rsidR="005F4E43" w:rsidRPr="00201683">
        <w:rPr>
          <w:rFonts w:eastAsia="Times New Roman" w:cs="Times New Roman"/>
          <w:color w:val="000000"/>
        </w:rPr>
        <w:t xml:space="preserve"> 2014.</w:t>
      </w:r>
      <w:r w:rsidRPr="00201683">
        <w:rPr>
          <w:rFonts w:eastAsia="Times New Roman" w:cs="Times New Roman"/>
          <w:color w:val="000000"/>
        </w:rPr>
        <w:t xml:space="preserve"> </w:t>
      </w:r>
      <w:r w:rsidRPr="00DC2307">
        <w:rPr>
          <w:rFonts w:eastAsia="Times New Roman" w:cs="Times New Roman"/>
          <w:iCs/>
          <w:color w:val="000000"/>
        </w:rPr>
        <w:t>Nursery Functions of U.S. West Coast Estuaries: The State of Knowledge for Juveniles of Focal Invertebrate and Fish Species</w:t>
      </w:r>
      <w:r w:rsidR="005F4E43" w:rsidRPr="00201683">
        <w:rPr>
          <w:rFonts w:eastAsia="Times New Roman" w:cs="Times New Roman"/>
          <w:color w:val="000000"/>
        </w:rPr>
        <w:t xml:space="preserve">. </w:t>
      </w:r>
      <w:proofErr w:type="gramStart"/>
      <w:r w:rsidR="005F4E43" w:rsidRPr="00201683">
        <w:rPr>
          <w:rFonts w:eastAsia="Times New Roman" w:cs="Times New Roman"/>
          <w:color w:val="000000"/>
        </w:rPr>
        <w:t>The Nature Conservancy.</w:t>
      </w:r>
      <w:proofErr w:type="gramEnd"/>
      <w:r w:rsidR="005F4E43" w:rsidRPr="00201683">
        <w:rPr>
          <w:rFonts w:eastAsia="Times New Roman" w:cs="Times New Roman"/>
          <w:color w:val="000000"/>
        </w:rPr>
        <w:t xml:space="preserve"> </w:t>
      </w:r>
      <w:r w:rsidRPr="00201683">
        <w:rPr>
          <w:rFonts w:eastAsia="Times New Roman" w:cs="Times New Roman"/>
          <w:color w:val="000000"/>
        </w:rPr>
        <w:t xml:space="preserve">Print. </w:t>
      </w:r>
      <w:hyperlink r:id="rId94" w:history="1">
        <w:r w:rsidR="00670646" w:rsidRPr="00201683">
          <w:rPr>
            <w:rStyle w:val="Hyperlink"/>
            <w:rFonts w:eastAsia="Times New Roman" w:cs="Times New Roman"/>
          </w:rPr>
          <w:t>http://www.pacificfishhabitat.org/media/pmepsokreport/tnc_ca_fishnurseries_lowres.pdf</w:t>
        </w:r>
      </w:hyperlink>
      <w:r w:rsidRPr="00201683">
        <w:rPr>
          <w:rFonts w:eastAsia="Times New Roman" w:cs="Times New Roman"/>
          <w:color w:val="000000"/>
        </w:rPr>
        <w:t>.</w:t>
      </w:r>
    </w:p>
    <w:p w14:paraId="2CD3D120" w14:textId="4BA2E7C2" w:rsidR="000C2B2B" w:rsidRPr="00201683" w:rsidRDefault="000C2B2B" w:rsidP="00807AFB">
      <w:pPr>
        <w:ind w:left="720" w:hanging="720"/>
      </w:pPr>
      <w:proofErr w:type="spellStart"/>
      <w:proofErr w:type="gramStart"/>
      <w:r w:rsidRPr="00201683">
        <w:t>Hutto</w:t>
      </w:r>
      <w:proofErr w:type="spellEnd"/>
      <w:r w:rsidRPr="00201683">
        <w:t>, S</w:t>
      </w:r>
      <w:r w:rsidR="00CD1BE7" w:rsidRPr="00201683">
        <w:t>.</w:t>
      </w:r>
      <w:r w:rsidRPr="00201683">
        <w:t>, K</w:t>
      </w:r>
      <w:r w:rsidR="00CD1BE7" w:rsidRPr="00201683">
        <w:t xml:space="preserve">. </w:t>
      </w:r>
      <w:proofErr w:type="spellStart"/>
      <w:r w:rsidRPr="00201683">
        <w:t>Higgason</w:t>
      </w:r>
      <w:proofErr w:type="spellEnd"/>
      <w:r w:rsidRPr="00201683">
        <w:t>, J</w:t>
      </w:r>
      <w:r w:rsidR="00CD1BE7" w:rsidRPr="00201683">
        <w:t xml:space="preserve">. </w:t>
      </w:r>
      <w:proofErr w:type="spellStart"/>
      <w:r w:rsidRPr="00201683">
        <w:t>Kershner</w:t>
      </w:r>
      <w:proofErr w:type="spellEnd"/>
      <w:r w:rsidRPr="00201683">
        <w:t>, W</w:t>
      </w:r>
      <w:r w:rsidR="00CD1BE7" w:rsidRPr="00201683">
        <w:t xml:space="preserve">. </w:t>
      </w:r>
      <w:proofErr w:type="spellStart"/>
      <w:r w:rsidRPr="00201683">
        <w:t>Reynier</w:t>
      </w:r>
      <w:proofErr w:type="spellEnd"/>
      <w:r w:rsidRPr="00201683">
        <w:t>, and D</w:t>
      </w:r>
      <w:r w:rsidR="00CD1BE7" w:rsidRPr="00201683">
        <w:t xml:space="preserve">. </w:t>
      </w:r>
      <w:r w:rsidRPr="00201683">
        <w:t>Gregg.</w:t>
      </w:r>
      <w:proofErr w:type="gramEnd"/>
      <w:r w:rsidRPr="00201683">
        <w:t xml:space="preserve"> 2015. Climate Change Vulnerability Assessment for the North-central California Coast and Ocean. </w:t>
      </w:r>
      <w:proofErr w:type="gramStart"/>
      <w:r w:rsidRPr="00201683">
        <w:t>Marine Sanctuaries Conservation Series ONMS-15-02.</w:t>
      </w:r>
      <w:proofErr w:type="gramEnd"/>
      <w:r w:rsidRPr="00201683">
        <w:t xml:space="preserve"> </w:t>
      </w:r>
      <w:proofErr w:type="gramStart"/>
      <w:r w:rsidRPr="00201683">
        <w:t>U.S. Department of Commerce, National Oceanic and Atmospheric Administration, Office of National Marine San</w:t>
      </w:r>
      <w:r w:rsidRPr="008D2541">
        <w:t>ctua</w:t>
      </w:r>
      <w:r w:rsidRPr="00201683">
        <w:t>ries, Silver Spring, MD.</w:t>
      </w:r>
      <w:proofErr w:type="gramEnd"/>
      <w:r w:rsidRPr="00201683">
        <w:t xml:space="preserve"> </w:t>
      </w:r>
      <w:proofErr w:type="gramStart"/>
      <w:r w:rsidRPr="00201683">
        <w:t xml:space="preserve">473 pp. </w:t>
      </w:r>
      <w:hyperlink r:id="rId95" w:history="1">
        <w:r w:rsidR="00670646" w:rsidRPr="00201683">
          <w:rPr>
            <w:rStyle w:val="Hyperlink"/>
          </w:rPr>
          <w:t>http://sanctuaries.noaa.gov/science/conservation/pdfs/vulnerability-assessment-gfnms.pdf</w:t>
        </w:r>
      </w:hyperlink>
      <w:r w:rsidRPr="00201683">
        <w:t>.</w:t>
      </w:r>
      <w:proofErr w:type="gramEnd"/>
    </w:p>
    <w:p w14:paraId="2CD3D121" w14:textId="692D7FA4" w:rsidR="000C2B2B" w:rsidRPr="00201683" w:rsidRDefault="000C2B2B" w:rsidP="00807AFB">
      <w:pPr>
        <w:spacing w:after="120"/>
        <w:ind w:left="702" w:hanging="702"/>
        <w:rPr>
          <w:rFonts w:eastAsia="Times New Roman" w:cs="Times New Roman"/>
          <w:color w:val="000000"/>
        </w:rPr>
      </w:pPr>
      <w:proofErr w:type="spellStart"/>
      <w:r w:rsidRPr="00201683">
        <w:rPr>
          <w:rFonts w:eastAsia="Times New Roman" w:cs="Times New Roman"/>
          <w:color w:val="000000"/>
        </w:rPr>
        <w:t>Jaques</w:t>
      </w:r>
      <w:proofErr w:type="spellEnd"/>
      <w:r w:rsidRPr="00201683">
        <w:rPr>
          <w:rFonts w:eastAsia="Times New Roman" w:cs="Times New Roman"/>
          <w:color w:val="000000"/>
        </w:rPr>
        <w:t>, Deborah.</w:t>
      </w:r>
      <w:r w:rsidR="005F4E43" w:rsidRPr="00201683">
        <w:rPr>
          <w:rFonts w:eastAsia="Times New Roman" w:cs="Times New Roman"/>
          <w:color w:val="000000"/>
        </w:rPr>
        <w:t xml:space="preserve"> 2011.</w:t>
      </w:r>
      <w:r w:rsidRPr="008D2541">
        <w:rPr>
          <w:rFonts w:eastAsia="Times New Roman" w:cs="Times New Roman"/>
          <w:color w:val="000000"/>
        </w:rPr>
        <w:t xml:space="preserve"> </w:t>
      </w:r>
      <w:r w:rsidRPr="00DC2307">
        <w:rPr>
          <w:rFonts w:eastAsia="Times New Roman" w:cs="Times New Roman"/>
          <w:iCs/>
          <w:color w:val="000000"/>
        </w:rPr>
        <w:t xml:space="preserve">Lake Earl Western Grebe Annual Monitoring Report 2011. </w:t>
      </w:r>
      <w:proofErr w:type="gramStart"/>
      <w:r w:rsidRPr="00201683">
        <w:rPr>
          <w:rFonts w:eastAsia="Times New Roman" w:cs="Times New Roman"/>
          <w:color w:val="000000"/>
        </w:rPr>
        <w:t>Pacific Eco Logic.</w:t>
      </w:r>
      <w:proofErr w:type="gramEnd"/>
      <w:r w:rsidRPr="00201683">
        <w:rPr>
          <w:rFonts w:eastAsia="Times New Roman" w:cs="Times New Roman"/>
          <w:color w:val="000000"/>
        </w:rPr>
        <w:t xml:space="preserve"> </w:t>
      </w:r>
      <w:r w:rsidR="003101C1" w:rsidRPr="00201683">
        <w:rPr>
          <w:rFonts w:eastAsia="Times New Roman" w:cs="Times New Roman"/>
          <w:color w:val="000000"/>
        </w:rPr>
        <w:t>Print</w:t>
      </w:r>
      <w:r w:rsidRPr="00201683">
        <w:rPr>
          <w:rFonts w:eastAsia="Times New Roman" w:cs="Times New Roman"/>
          <w:color w:val="000000"/>
        </w:rPr>
        <w:t>.</w:t>
      </w:r>
      <w:r w:rsidR="003101C1" w:rsidRPr="008D2541">
        <w:rPr>
          <w:rFonts w:eastAsia="Times New Roman" w:cs="Times New Roman"/>
          <w:color w:val="000000"/>
        </w:rPr>
        <w:t xml:space="preserve"> </w:t>
      </w:r>
      <w:hyperlink r:id="rId96" w:history="1">
        <w:r w:rsidR="00670646" w:rsidRPr="00201683">
          <w:rPr>
            <w:rStyle w:val="Hyperlink"/>
            <w:rFonts w:eastAsia="Times New Roman" w:cs="Times New Roman"/>
          </w:rPr>
          <w:t>https://nrm.dfg.ca.gov/FileHandler.ashx?DocumentID=45720</w:t>
        </w:r>
      </w:hyperlink>
      <w:r w:rsidR="003101C1" w:rsidRPr="00201683">
        <w:rPr>
          <w:rFonts w:eastAsia="Times New Roman" w:cs="Times New Roman"/>
          <w:color w:val="000000"/>
        </w:rPr>
        <w:t>.</w:t>
      </w:r>
    </w:p>
    <w:p w14:paraId="2CD3D122" w14:textId="27E8F544" w:rsidR="000C2B2B" w:rsidRPr="00201683" w:rsidRDefault="000C2B2B" w:rsidP="00807AFB">
      <w:pPr>
        <w:spacing w:after="120"/>
        <w:ind w:left="702" w:hanging="702"/>
        <w:rPr>
          <w:rFonts w:eastAsia="Times New Roman" w:cs="Times New Roman"/>
          <w:color w:val="000000"/>
        </w:rPr>
      </w:pPr>
      <w:proofErr w:type="gramStart"/>
      <w:r w:rsidRPr="008D2541">
        <w:rPr>
          <w:rFonts w:eastAsia="Times New Roman" w:cs="Times New Roman"/>
          <w:color w:val="000000"/>
        </w:rPr>
        <w:t>Kaplan, I</w:t>
      </w:r>
      <w:r w:rsidR="00CD1BE7" w:rsidRPr="00201683">
        <w:rPr>
          <w:rFonts w:eastAsia="Times New Roman" w:cs="Times New Roman"/>
          <w:color w:val="000000"/>
        </w:rPr>
        <w:t xml:space="preserve">. </w:t>
      </w:r>
      <w:r w:rsidRPr="00201683">
        <w:rPr>
          <w:rFonts w:eastAsia="Times New Roman" w:cs="Times New Roman"/>
          <w:color w:val="000000"/>
        </w:rPr>
        <w:t>C., I</w:t>
      </w:r>
      <w:r w:rsidR="00CD1BE7" w:rsidRPr="00201683">
        <w:rPr>
          <w:rFonts w:eastAsia="Times New Roman" w:cs="Times New Roman"/>
          <w:color w:val="000000"/>
        </w:rPr>
        <w:t xml:space="preserve">. </w:t>
      </w:r>
      <w:r w:rsidRPr="00201683">
        <w:rPr>
          <w:rFonts w:eastAsia="Times New Roman" w:cs="Times New Roman"/>
          <w:color w:val="000000"/>
        </w:rPr>
        <w:t>A. Gray, and P</w:t>
      </w:r>
      <w:r w:rsidR="00CD1BE7" w:rsidRPr="00201683">
        <w:rPr>
          <w:rFonts w:eastAsia="Times New Roman" w:cs="Times New Roman"/>
          <w:color w:val="000000"/>
        </w:rPr>
        <w:t xml:space="preserve">. </w:t>
      </w:r>
      <w:r w:rsidRPr="00201683">
        <w:rPr>
          <w:rFonts w:eastAsia="Times New Roman" w:cs="Times New Roman"/>
          <w:color w:val="000000"/>
        </w:rPr>
        <w:t>S. Levin.</w:t>
      </w:r>
      <w:proofErr w:type="gramEnd"/>
      <w:r w:rsidR="005F4E43" w:rsidRPr="00201683">
        <w:rPr>
          <w:rFonts w:eastAsia="Times New Roman" w:cs="Times New Roman"/>
          <w:color w:val="000000"/>
        </w:rPr>
        <w:t xml:space="preserve"> 2012.</w:t>
      </w:r>
      <w:r w:rsidRPr="00201683">
        <w:rPr>
          <w:rFonts w:eastAsia="Times New Roman" w:cs="Times New Roman"/>
          <w:color w:val="000000"/>
        </w:rPr>
        <w:t xml:space="preserve">"Cumulative Impacts of Fisheries in the California Current. Fish and Fisheries (2012): 1-13. </w:t>
      </w:r>
      <w:hyperlink r:id="rId97" w:history="1">
        <w:r w:rsidR="00670646" w:rsidRPr="00201683">
          <w:rPr>
            <w:rStyle w:val="Hyperlink"/>
            <w:rFonts w:eastAsia="Times New Roman" w:cs="Times New Roman"/>
          </w:rPr>
          <w:t>ftp://ftp.pcouncil.org/pub/Briefing%20Books/BB_CDs/BB_CD_1113/ECOSYSTEM_WORKSHOP_MTLS_ELECTRONIC_ONLY/Kaplan%20et%20al.%202012%20%28Cumulative%20impacts%20of%20fisheries%20in%20the%20California%20Current%29.pdf</w:t>
        </w:r>
      </w:hyperlink>
      <w:r w:rsidR="00670646" w:rsidRPr="00201683">
        <w:rPr>
          <w:rFonts w:eastAsia="Times New Roman" w:cs="Times New Roman"/>
          <w:color w:val="000000"/>
        </w:rPr>
        <w:t xml:space="preserve">. </w:t>
      </w:r>
    </w:p>
    <w:p w14:paraId="2CD3D123" w14:textId="2382A0BF" w:rsidR="000C2B2B" w:rsidRPr="00201683" w:rsidRDefault="000C2B2B" w:rsidP="00807AFB">
      <w:pPr>
        <w:ind w:left="720" w:hanging="720"/>
      </w:pPr>
      <w:proofErr w:type="spellStart"/>
      <w:proofErr w:type="gramStart"/>
      <w:r w:rsidRPr="00201683">
        <w:t>Largier</w:t>
      </w:r>
      <w:proofErr w:type="spellEnd"/>
      <w:r w:rsidRPr="00201683">
        <w:t>, J</w:t>
      </w:r>
      <w:r w:rsidR="00201683" w:rsidRPr="008D2541">
        <w:t>.</w:t>
      </w:r>
      <w:r w:rsidRPr="00201683">
        <w:t>, B</w:t>
      </w:r>
      <w:r w:rsidR="00201683" w:rsidRPr="00201683">
        <w:t xml:space="preserve">. </w:t>
      </w:r>
      <w:r w:rsidRPr="00201683">
        <w:t>Cheng, and K</w:t>
      </w:r>
      <w:r w:rsidR="00201683" w:rsidRPr="00201683">
        <w:t xml:space="preserve">. </w:t>
      </w:r>
      <w:proofErr w:type="spellStart"/>
      <w:r w:rsidRPr="00201683">
        <w:t>Higgason</w:t>
      </w:r>
      <w:proofErr w:type="spellEnd"/>
      <w:r w:rsidRPr="00201683">
        <w:t>, editors.</w:t>
      </w:r>
      <w:proofErr w:type="gramEnd"/>
      <w:r w:rsidR="005F4E43" w:rsidRPr="00201683">
        <w:t xml:space="preserve"> 2010.</w:t>
      </w:r>
      <w:r w:rsidRPr="00201683">
        <w:t xml:space="preserve"> Climate Change Impacts: Gulf of the </w:t>
      </w:r>
      <w:proofErr w:type="spellStart"/>
      <w:r w:rsidRPr="00DC2307">
        <w:t>Farallones</w:t>
      </w:r>
      <w:proofErr w:type="spellEnd"/>
      <w:r w:rsidRPr="00DC2307">
        <w:t xml:space="preserve"> and Cordell Bank National Marine Sanctuaries. Report of a Joint Working Group of the Gulf of the </w:t>
      </w:r>
      <w:proofErr w:type="spellStart"/>
      <w:r w:rsidRPr="00DC2307">
        <w:t>Farallones</w:t>
      </w:r>
      <w:proofErr w:type="spellEnd"/>
      <w:r w:rsidRPr="00DC2307">
        <w:t xml:space="preserve"> and Cordell Bank National Marine Sanctuaries Advisory Councils</w:t>
      </w:r>
      <w:r w:rsidRPr="00201683">
        <w:t xml:space="preserve">. </w:t>
      </w:r>
      <w:r w:rsidRPr="00201683">
        <w:br/>
      </w:r>
      <w:hyperlink r:id="rId98" w:history="1">
        <w:r w:rsidR="00670646" w:rsidRPr="00201683">
          <w:rPr>
            <w:rStyle w:val="Hyperlink"/>
          </w:rPr>
          <w:t>http://farallones.noaa.gov/manage/climate/pdf/climate_report.pdf</w:t>
        </w:r>
      </w:hyperlink>
      <w:r w:rsidR="00670646" w:rsidRPr="00201683">
        <w:t>.</w:t>
      </w:r>
    </w:p>
    <w:p w14:paraId="2CD3D124" w14:textId="500057F2" w:rsidR="000C2B2B" w:rsidRPr="00201683" w:rsidRDefault="000C2B2B" w:rsidP="00807AFB">
      <w:pPr>
        <w:spacing w:after="120"/>
        <w:ind w:left="702" w:hanging="702"/>
        <w:rPr>
          <w:rFonts w:eastAsia="Times New Roman" w:cs="Times New Roman"/>
          <w:color w:val="000000"/>
        </w:rPr>
      </w:pPr>
      <w:proofErr w:type="gramStart"/>
      <w:r w:rsidRPr="008D2541">
        <w:rPr>
          <w:rFonts w:eastAsia="Times New Roman" w:cs="Times New Roman"/>
          <w:color w:val="000000"/>
        </w:rPr>
        <w:t>MPA Collaborative Imple</w:t>
      </w:r>
      <w:r w:rsidRPr="00201683">
        <w:rPr>
          <w:rFonts w:eastAsia="Times New Roman" w:cs="Times New Roman"/>
          <w:color w:val="000000"/>
        </w:rPr>
        <w:t>mentation Project.</w:t>
      </w:r>
      <w:proofErr w:type="gramEnd"/>
      <w:r w:rsidR="005F4E43" w:rsidRPr="00201683">
        <w:rPr>
          <w:rFonts w:eastAsia="Times New Roman" w:cs="Times New Roman"/>
          <w:color w:val="000000"/>
        </w:rPr>
        <w:t xml:space="preserve"> 2015.</w:t>
      </w:r>
      <w:r w:rsidR="00201683" w:rsidRPr="00201683">
        <w:rPr>
          <w:rFonts w:eastAsia="Times New Roman" w:cs="Times New Roman"/>
          <w:color w:val="000000"/>
        </w:rPr>
        <w:t xml:space="preserve"> </w:t>
      </w:r>
      <w:r w:rsidRPr="00201683">
        <w:rPr>
          <w:rFonts w:eastAsia="Times New Roman" w:cs="Times New Roman"/>
          <w:color w:val="000000"/>
        </w:rPr>
        <w:t xml:space="preserve">The Collaborative Implementation Project Provides Structure for Addressing Local Ocean Management Needs. </w:t>
      </w:r>
      <w:proofErr w:type="gramStart"/>
      <w:r w:rsidRPr="00201683">
        <w:rPr>
          <w:rFonts w:eastAsia="Times New Roman" w:cs="Times New Roman"/>
          <w:color w:val="000000"/>
        </w:rPr>
        <w:t>Web.</w:t>
      </w:r>
      <w:proofErr w:type="gramEnd"/>
      <w:r w:rsidRPr="00201683">
        <w:rPr>
          <w:rFonts w:eastAsia="Times New Roman" w:cs="Times New Roman"/>
          <w:color w:val="000000"/>
        </w:rPr>
        <w:t xml:space="preserve"> 23 Apr. 2015. </w:t>
      </w:r>
      <w:hyperlink r:id="rId99" w:history="1">
        <w:r w:rsidR="00670646" w:rsidRPr="00201683">
          <w:rPr>
            <w:rStyle w:val="Hyperlink"/>
            <w:rFonts w:eastAsia="Times New Roman" w:cs="Times New Roman"/>
          </w:rPr>
          <w:t>http://mpacollaborative.org/aboutus.html</w:t>
        </w:r>
      </w:hyperlink>
      <w:r w:rsidRPr="00201683">
        <w:rPr>
          <w:rFonts w:eastAsia="Times New Roman" w:cs="Times New Roman"/>
          <w:color w:val="000000"/>
        </w:rPr>
        <w:t>.</w:t>
      </w:r>
    </w:p>
    <w:p w14:paraId="2CD3D125" w14:textId="383AAEA3" w:rsidR="000C2B2B" w:rsidRPr="00201683" w:rsidRDefault="000C2B2B" w:rsidP="00807AFB">
      <w:pPr>
        <w:spacing w:after="120"/>
        <w:ind w:left="702" w:hanging="702"/>
        <w:rPr>
          <w:rFonts w:eastAsia="Times New Roman" w:cs="Times New Roman"/>
          <w:color w:val="000000"/>
        </w:rPr>
      </w:pPr>
      <w:proofErr w:type="gramStart"/>
      <w:r w:rsidRPr="00201683">
        <w:rPr>
          <w:rFonts w:eastAsia="Times New Roman" w:cs="Times New Roman"/>
          <w:color w:val="000000"/>
        </w:rPr>
        <w:t>Multi-Agency Rocky Intertidal Network (</w:t>
      </w:r>
      <w:proofErr w:type="spellStart"/>
      <w:r w:rsidRPr="00201683">
        <w:rPr>
          <w:rFonts w:eastAsia="Times New Roman" w:cs="Times New Roman"/>
          <w:color w:val="000000"/>
        </w:rPr>
        <w:t>MARINe</w:t>
      </w:r>
      <w:proofErr w:type="spellEnd"/>
      <w:r w:rsidRPr="00201683">
        <w:rPr>
          <w:rFonts w:eastAsia="Times New Roman" w:cs="Times New Roman"/>
          <w:color w:val="000000"/>
        </w:rPr>
        <w:t>).</w:t>
      </w:r>
      <w:proofErr w:type="gramEnd"/>
      <w:r w:rsidRPr="00201683">
        <w:rPr>
          <w:rFonts w:eastAsia="Times New Roman" w:cs="Times New Roman"/>
          <w:color w:val="000000"/>
        </w:rPr>
        <w:t xml:space="preserve"> </w:t>
      </w:r>
      <w:r w:rsidR="005F4E43" w:rsidRPr="00201683">
        <w:rPr>
          <w:rFonts w:eastAsia="Times New Roman" w:cs="Times New Roman"/>
          <w:color w:val="000000"/>
        </w:rPr>
        <w:t xml:space="preserve">2011. </w:t>
      </w:r>
      <w:r w:rsidRPr="00DC2307">
        <w:rPr>
          <w:rFonts w:eastAsia="Times New Roman" w:cs="Times New Roman"/>
          <w:iCs/>
          <w:color w:val="000000"/>
        </w:rPr>
        <w:t xml:space="preserve">Coastal Biodiversity Survey Protocol. </w:t>
      </w:r>
      <w:hyperlink r:id="rId100" w:history="1">
        <w:r w:rsidR="00670646" w:rsidRPr="00201683">
          <w:rPr>
            <w:rStyle w:val="Hyperlink"/>
            <w:rFonts w:eastAsia="Times New Roman" w:cs="Times New Roman"/>
          </w:rPr>
          <w:t>http://www.eeb.ucsc.edu/pacificrockyintertidal/biodiversityprotocol.pdf</w:t>
        </w:r>
      </w:hyperlink>
      <w:r w:rsidRPr="00201683">
        <w:rPr>
          <w:rFonts w:eastAsia="Times New Roman" w:cs="Times New Roman"/>
          <w:color w:val="000000"/>
        </w:rPr>
        <w:t>.</w:t>
      </w:r>
    </w:p>
    <w:p w14:paraId="2CD3D126" w14:textId="3E4A873F" w:rsidR="001B2B63" w:rsidRPr="00201683" w:rsidRDefault="001B2B63" w:rsidP="00807AFB">
      <w:pPr>
        <w:ind w:left="720" w:hanging="720"/>
      </w:pPr>
      <w:proofErr w:type="gramStart"/>
      <w:r w:rsidRPr="00201683">
        <w:lastRenderedPageBreak/>
        <w:t>National Ocean Council.</w:t>
      </w:r>
      <w:proofErr w:type="gramEnd"/>
      <w:r w:rsidR="005F4E43" w:rsidRPr="008D2541">
        <w:t xml:space="preserve"> </w:t>
      </w:r>
      <w:proofErr w:type="gramStart"/>
      <w:r w:rsidR="005F4E43" w:rsidRPr="008D2541">
        <w:t>2013.</w:t>
      </w:r>
      <w:r w:rsidRPr="00201683">
        <w:t xml:space="preserve"> National Ocean Policy Implementation Plan.</w:t>
      </w:r>
      <w:proofErr w:type="gramEnd"/>
      <w:r w:rsidRPr="00201683">
        <w:t xml:space="preserve"> </w:t>
      </w:r>
      <w:hyperlink r:id="rId101" w:history="1">
        <w:r w:rsidR="00670646" w:rsidRPr="00201683">
          <w:rPr>
            <w:rStyle w:val="Hyperlink"/>
          </w:rPr>
          <w:t>https://www.whitehouse.gov/sites/default/files/national_ocean_policy_implementation_plan.pdf</w:t>
        </w:r>
      </w:hyperlink>
      <w:r w:rsidR="00670646" w:rsidRPr="00201683">
        <w:t xml:space="preserve">. </w:t>
      </w:r>
    </w:p>
    <w:p w14:paraId="3B360DCC" w14:textId="657E53FF" w:rsidR="00CC2EA8" w:rsidRPr="00201683" w:rsidRDefault="00CC2EA8" w:rsidP="00807AFB">
      <w:pPr>
        <w:ind w:left="720" w:hanging="720"/>
      </w:pPr>
      <w:proofErr w:type="gramStart"/>
      <w:r w:rsidRPr="008D2541">
        <w:t>National Oceanic and Atmospheric Administration (NOAA).</w:t>
      </w:r>
      <w:proofErr w:type="gramEnd"/>
      <w:r w:rsidRPr="008D2541">
        <w:t xml:space="preserve"> </w:t>
      </w:r>
      <w:proofErr w:type="gramStart"/>
      <w:r w:rsidRPr="008D2541">
        <w:t>1997. </w:t>
      </w:r>
      <w:r w:rsidRPr="00201683">
        <w:rPr>
          <w:iCs/>
        </w:rPr>
        <w:t>Monterey Bay Sanctuary Citizen Watershed Monitoring Network</w:t>
      </w:r>
      <w:r w:rsidRPr="00201683">
        <w:t>.</w:t>
      </w:r>
      <w:proofErr w:type="gramEnd"/>
      <w:r w:rsidRPr="00201683">
        <w:t xml:space="preserve"> </w:t>
      </w:r>
      <w:proofErr w:type="gramStart"/>
      <w:r w:rsidRPr="00201683">
        <w:t>Monterey Bay National Marine Sanctuary.</w:t>
      </w:r>
      <w:proofErr w:type="gramEnd"/>
      <w:r w:rsidRPr="00201683">
        <w:t xml:space="preserve"> </w:t>
      </w:r>
      <w:proofErr w:type="gramStart"/>
      <w:r w:rsidRPr="00201683">
        <w:t>Web.</w:t>
      </w:r>
      <w:proofErr w:type="gramEnd"/>
      <w:r w:rsidRPr="00201683">
        <w:t xml:space="preserve"> 21 Jul. 2015. </w:t>
      </w:r>
      <w:hyperlink r:id="rId102" w:history="1">
        <w:r w:rsidRPr="00201683">
          <w:rPr>
            <w:rStyle w:val="Hyperlink"/>
          </w:rPr>
          <w:t>http://montereybay.noaa.gov/monitoringnetwork/welcome.html</w:t>
        </w:r>
      </w:hyperlink>
      <w:r w:rsidRPr="00201683">
        <w:t>.</w:t>
      </w:r>
    </w:p>
    <w:p w14:paraId="2CD3D127" w14:textId="71A7734F" w:rsidR="000C2B2B" w:rsidRPr="00201683" w:rsidRDefault="00CC2EA8" w:rsidP="00807AFB">
      <w:pPr>
        <w:ind w:left="720" w:hanging="720"/>
      </w:pPr>
      <w:proofErr w:type="gramStart"/>
      <w:r w:rsidRPr="008D2541">
        <w:t>NOAA</w:t>
      </w:r>
      <w:r w:rsidR="000C2B2B" w:rsidRPr="00201683">
        <w:t>.</w:t>
      </w:r>
      <w:proofErr w:type="gramEnd"/>
      <w:r w:rsidR="005F4E43" w:rsidRPr="00201683">
        <w:t xml:space="preserve"> 1999.</w:t>
      </w:r>
      <w:r w:rsidR="000C2B2B" w:rsidRPr="00201683">
        <w:t xml:space="preserve"> Agriculture and Rural Lands Plan. </w:t>
      </w:r>
      <w:proofErr w:type="gramStart"/>
      <w:r w:rsidR="000C2B2B" w:rsidRPr="00201683">
        <w:t>Monterey Bay National Marine Sanctuary</w:t>
      </w:r>
      <w:r w:rsidR="003101C1" w:rsidRPr="00201683">
        <w:t>.</w:t>
      </w:r>
      <w:proofErr w:type="gramEnd"/>
      <w:r w:rsidR="000C2B2B" w:rsidRPr="00201683">
        <w:t xml:space="preserve"> </w:t>
      </w:r>
      <w:proofErr w:type="gramStart"/>
      <w:r w:rsidR="000C2B2B" w:rsidRPr="00201683">
        <w:t>Web.</w:t>
      </w:r>
      <w:proofErr w:type="gramEnd"/>
      <w:r w:rsidR="000C2B2B" w:rsidRPr="00201683">
        <w:t xml:space="preserve"> 21 Jul 2015. </w:t>
      </w:r>
      <w:hyperlink r:id="rId103" w:history="1">
        <w:r w:rsidR="00670646" w:rsidRPr="00201683">
          <w:rPr>
            <w:rStyle w:val="Hyperlink"/>
          </w:rPr>
          <w:t>http://montereybay.noaa.gov/resourcepro/ag.html</w:t>
        </w:r>
      </w:hyperlink>
      <w:r w:rsidR="000C2B2B" w:rsidRPr="00201683">
        <w:t>.</w:t>
      </w:r>
    </w:p>
    <w:p w14:paraId="6D4BE0BB" w14:textId="3FFF8E3E" w:rsidR="00CC2EA8" w:rsidRPr="00201683" w:rsidRDefault="00CC2EA8" w:rsidP="00807AFB">
      <w:pPr>
        <w:ind w:left="720" w:hanging="720"/>
      </w:pPr>
      <w:proofErr w:type="gramStart"/>
      <w:r w:rsidRPr="00201683">
        <w:t>NOAA.</w:t>
      </w:r>
      <w:proofErr w:type="gramEnd"/>
      <w:r w:rsidRPr="008D2541">
        <w:t xml:space="preserve"> 2006. </w:t>
      </w:r>
      <w:r w:rsidRPr="00DC2307">
        <w:rPr>
          <w:iCs/>
        </w:rPr>
        <w:t>Desalination Feasibility Study for the Monterey Bay Region</w:t>
      </w:r>
      <w:r w:rsidRPr="00201683">
        <w:t xml:space="preserve">. </w:t>
      </w:r>
      <w:proofErr w:type="gramStart"/>
      <w:r w:rsidRPr="00201683">
        <w:t>Monterey Bay National Marine Sanctuary.</w:t>
      </w:r>
      <w:proofErr w:type="gramEnd"/>
      <w:r w:rsidRPr="00201683">
        <w:t xml:space="preserve"> </w:t>
      </w:r>
      <w:hyperlink r:id="rId104" w:history="1">
        <w:r w:rsidRPr="00201683">
          <w:rPr>
            <w:rStyle w:val="Hyperlink"/>
          </w:rPr>
          <w:t>http://montereybay.noaa.gov/resourcepro/resmanissues/pdf/110806desal_final.pdf</w:t>
        </w:r>
      </w:hyperlink>
      <w:r w:rsidRPr="00201683">
        <w:t>.</w:t>
      </w:r>
    </w:p>
    <w:p w14:paraId="2CD3D128" w14:textId="17FD5ED7" w:rsidR="000C2B2B" w:rsidRPr="00201683" w:rsidRDefault="00CC2EA8" w:rsidP="00807AFB">
      <w:pPr>
        <w:ind w:left="720" w:hanging="720"/>
      </w:pPr>
      <w:proofErr w:type="gramStart"/>
      <w:r w:rsidRPr="008D2541">
        <w:t>NOAA.</w:t>
      </w:r>
      <w:proofErr w:type="gramEnd"/>
      <w:r w:rsidRPr="008D2541">
        <w:t xml:space="preserve"> </w:t>
      </w:r>
      <w:proofErr w:type="gramStart"/>
      <w:r w:rsidRPr="008D2541">
        <w:t>2008a</w:t>
      </w:r>
      <w:r w:rsidR="000C2B2B" w:rsidRPr="00201683">
        <w:t>. </w:t>
      </w:r>
      <w:r w:rsidR="000C2B2B" w:rsidRPr="00201683">
        <w:rPr>
          <w:iCs/>
        </w:rPr>
        <w:t>Beach Closure and Microbial Contamination Action Plan</w:t>
      </w:r>
      <w:r w:rsidR="000C2B2B" w:rsidRPr="00201683">
        <w:t>.</w:t>
      </w:r>
      <w:proofErr w:type="gramEnd"/>
      <w:r w:rsidR="000C2B2B" w:rsidRPr="00201683">
        <w:t xml:space="preserve"> </w:t>
      </w:r>
      <w:proofErr w:type="gramStart"/>
      <w:r w:rsidR="000C2B2B" w:rsidRPr="00201683">
        <w:t>Monterey Bay National Marine Sanctuary</w:t>
      </w:r>
      <w:r w:rsidR="003101C1" w:rsidRPr="00201683">
        <w:t>.</w:t>
      </w:r>
      <w:proofErr w:type="gramEnd"/>
      <w:r w:rsidR="000C2B2B" w:rsidRPr="00201683">
        <w:t xml:space="preserve"> </w:t>
      </w:r>
      <w:proofErr w:type="gramStart"/>
      <w:r w:rsidR="000C2B2B" w:rsidRPr="00201683">
        <w:t>Web.</w:t>
      </w:r>
      <w:proofErr w:type="gramEnd"/>
      <w:r w:rsidR="000C2B2B" w:rsidRPr="00201683">
        <w:t xml:space="preserve"> 21 Jul 2015. </w:t>
      </w:r>
      <w:hyperlink r:id="rId105" w:history="1">
        <w:r w:rsidR="00670646" w:rsidRPr="00201683">
          <w:rPr>
            <w:rStyle w:val="Hyperlink"/>
          </w:rPr>
          <w:t>http://montereybay.noaa.gov/resourcepro/beach_plan.html</w:t>
        </w:r>
      </w:hyperlink>
      <w:r w:rsidR="000C2B2B" w:rsidRPr="00201683">
        <w:t>.</w:t>
      </w:r>
    </w:p>
    <w:p w14:paraId="2CD3D129" w14:textId="6E2C2283" w:rsidR="000C2B2B" w:rsidRPr="00201683" w:rsidRDefault="00CC2EA8" w:rsidP="00807AFB">
      <w:pPr>
        <w:ind w:left="720" w:hanging="720"/>
      </w:pPr>
      <w:r w:rsidRPr="00201683">
        <w:t>---.</w:t>
      </w:r>
      <w:r w:rsidRPr="008D2541">
        <w:t xml:space="preserve"> </w:t>
      </w:r>
      <w:proofErr w:type="gramStart"/>
      <w:r w:rsidRPr="008D2541">
        <w:t>2008b</w:t>
      </w:r>
      <w:r w:rsidR="000C2B2B" w:rsidRPr="00201683">
        <w:t>. </w:t>
      </w:r>
      <w:r w:rsidR="000C2B2B" w:rsidRPr="00DC2307">
        <w:rPr>
          <w:iCs/>
        </w:rPr>
        <w:t>Coastal Armoring Action Plan</w:t>
      </w:r>
      <w:r w:rsidR="000C2B2B" w:rsidRPr="00201683">
        <w:t>.</w:t>
      </w:r>
      <w:proofErr w:type="gramEnd"/>
      <w:r w:rsidR="000C2B2B" w:rsidRPr="00201683">
        <w:t xml:space="preserve"> </w:t>
      </w:r>
      <w:proofErr w:type="gramStart"/>
      <w:r w:rsidR="000C2B2B" w:rsidRPr="00201683">
        <w:t>Monterey Bay National Marine Sanctuary</w:t>
      </w:r>
      <w:r w:rsidR="003101C1" w:rsidRPr="00201683">
        <w:t>.</w:t>
      </w:r>
      <w:proofErr w:type="gramEnd"/>
      <w:r w:rsidR="000C2B2B" w:rsidRPr="00201683">
        <w:t xml:space="preserve"> </w:t>
      </w:r>
      <w:hyperlink r:id="rId106" w:history="1">
        <w:r w:rsidR="00670646" w:rsidRPr="00201683">
          <w:rPr>
            <w:rStyle w:val="Hyperlink"/>
          </w:rPr>
          <w:t>http://montereybay.noaa.gov/resourcepro/resmanissues/pdf/101508armoring_plan.pdf</w:t>
        </w:r>
      </w:hyperlink>
      <w:r w:rsidR="000C2B2B" w:rsidRPr="00201683">
        <w:t>.</w:t>
      </w:r>
    </w:p>
    <w:p w14:paraId="2CD3D12A" w14:textId="40BDD727" w:rsidR="000C2B2B" w:rsidRPr="00201683" w:rsidRDefault="00CC2EA8" w:rsidP="00807AFB">
      <w:pPr>
        <w:ind w:left="720" w:hanging="720"/>
      </w:pPr>
      <w:r w:rsidRPr="008D2541">
        <w:t>---. 2008c. </w:t>
      </w:r>
      <w:r w:rsidRPr="00201683">
        <w:rPr>
          <w:iCs/>
        </w:rPr>
        <w:t>Management Plan WQPP Action Plan III: Marinas and Boating</w:t>
      </w:r>
      <w:r w:rsidRPr="00201683">
        <w:t xml:space="preserve">. </w:t>
      </w:r>
      <w:proofErr w:type="gramStart"/>
      <w:r w:rsidRPr="00201683">
        <w:t>Monterey Bay National Marine Sanctuary.</w:t>
      </w:r>
      <w:proofErr w:type="gramEnd"/>
      <w:r w:rsidRPr="00201683">
        <w:t xml:space="preserve"> </w:t>
      </w:r>
      <w:proofErr w:type="gramStart"/>
      <w:r w:rsidRPr="00201683">
        <w:t>Web.</w:t>
      </w:r>
      <w:proofErr w:type="gramEnd"/>
      <w:r w:rsidRPr="00201683">
        <w:t xml:space="preserve"> 21 Jul. 2015. </w:t>
      </w:r>
      <w:hyperlink r:id="rId107" w:history="1">
        <w:r w:rsidRPr="00201683">
          <w:rPr>
            <w:rStyle w:val="Hyperlink"/>
          </w:rPr>
          <w:t>http://montereybay.noaa.gov/resourcepro/marinas.html</w:t>
        </w:r>
      </w:hyperlink>
      <w:r w:rsidRPr="00201683">
        <w:t>.</w:t>
      </w:r>
    </w:p>
    <w:p w14:paraId="1D0658CE" w14:textId="1C7FBDBD" w:rsidR="00CC2EA8" w:rsidRPr="00201683" w:rsidRDefault="00CC2EA8" w:rsidP="00CC2EA8">
      <w:pPr>
        <w:ind w:left="720" w:hanging="720"/>
      </w:pPr>
      <w:proofErr w:type="gramStart"/>
      <w:r w:rsidRPr="008D2541">
        <w:t>NOAA.</w:t>
      </w:r>
      <w:proofErr w:type="gramEnd"/>
      <w:r w:rsidRPr="008D2541">
        <w:t xml:space="preserve"> 2009. </w:t>
      </w:r>
      <w:r w:rsidRPr="00201683">
        <w:rPr>
          <w:iCs/>
        </w:rPr>
        <w:t>WQPP Action Plan I: Implementing Solutions to Urban Runoff</w:t>
      </w:r>
      <w:r w:rsidRPr="00201683">
        <w:t xml:space="preserve">. </w:t>
      </w:r>
      <w:proofErr w:type="gramStart"/>
      <w:r w:rsidRPr="00201683">
        <w:t>Monterey Bay National Marine Sanctuary.</w:t>
      </w:r>
      <w:proofErr w:type="gramEnd"/>
      <w:r w:rsidRPr="00201683">
        <w:t xml:space="preserve"> </w:t>
      </w:r>
      <w:proofErr w:type="gramStart"/>
      <w:r w:rsidRPr="00201683">
        <w:t>Web.</w:t>
      </w:r>
      <w:proofErr w:type="gramEnd"/>
      <w:r w:rsidRPr="00201683">
        <w:t xml:space="preserve"> 21 Jul. 2015. </w:t>
      </w:r>
      <w:hyperlink r:id="rId108" w:history="1">
        <w:r w:rsidRPr="00201683">
          <w:rPr>
            <w:rStyle w:val="Hyperlink"/>
          </w:rPr>
          <w:t>http://montereybay.noaa.gov/resourcepro/urban.html</w:t>
        </w:r>
      </w:hyperlink>
      <w:r w:rsidRPr="00201683">
        <w:t>.</w:t>
      </w:r>
    </w:p>
    <w:p w14:paraId="689DFFBE" w14:textId="432472B4" w:rsidR="00CC2EA8" w:rsidRPr="00201683" w:rsidRDefault="00507F57" w:rsidP="00CC2EA8">
      <w:pPr>
        <w:ind w:left="720" w:hanging="720"/>
      </w:pPr>
      <w:proofErr w:type="gramStart"/>
      <w:r w:rsidRPr="00201683">
        <w:t>NOAA.</w:t>
      </w:r>
      <w:proofErr w:type="gramEnd"/>
      <w:r w:rsidRPr="00201683">
        <w:t xml:space="preserve"> 2010.</w:t>
      </w:r>
      <w:r w:rsidR="00CC2EA8" w:rsidRPr="008D2541">
        <w:t> </w:t>
      </w:r>
      <w:r w:rsidR="00CC2EA8" w:rsidRPr="00DC2307">
        <w:rPr>
          <w:iCs/>
        </w:rPr>
        <w:t>Guidelines for Desalination Plants in the Monterey Bay National Marine Sanctuary</w:t>
      </w:r>
      <w:r w:rsidR="00CC2EA8" w:rsidRPr="00201683">
        <w:t xml:space="preserve">. </w:t>
      </w:r>
      <w:proofErr w:type="gramStart"/>
      <w:r w:rsidR="00CC2EA8" w:rsidRPr="00201683">
        <w:t>Monterey Bay National Marine Sanctuary.</w:t>
      </w:r>
      <w:proofErr w:type="gramEnd"/>
      <w:r w:rsidR="00CC2EA8" w:rsidRPr="00201683">
        <w:t xml:space="preserve"> </w:t>
      </w:r>
      <w:hyperlink r:id="rId109" w:history="1">
        <w:r w:rsidR="00CC2EA8" w:rsidRPr="00201683">
          <w:rPr>
            <w:rStyle w:val="Hyperlink"/>
          </w:rPr>
          <w:t>http://montereybay.noaa.gov/resourcepro/resmanissues/pdf/050610desal.pdf</w:t>
        </w:r>
      </w:hyperlink>
      <w:r w:rsidR="00CC2EA8" w:rsidRPr="00201683">
        <w:t>.</w:t>
      </w:r>
    </w:p>
    <w:p w14:paraId="2F03B951" w14:textId="68514253" w:rsidR="00CC2EA8" w:rsidRPr="00201683" w:rsidRDefault="00507F57" w:rsidP="00807AFB">
      <w:pPr>
        <w:ind w:left="720" w:hanging="720"/>
      </w:pPr>
      <w:proofErr w:type="gramStart"/>
      <w:r w:rsidRPr="00201683">
        <w:t>NOAA.</w:t>
      </w:r>
      <w:proofErr w:type="gramEnd"/>
      <w:r w:rsidRPr="00201683">
        <w:t xml:space="preserve"> 2011</w:t>
      </w:r>
      <w:r w:rsidR="00CC2EA8" w:rsidRPr="00201683">
        <w:t>. </w:t>
      </w:r>
      <w:r w:rsidR="00CC2EA8" w:rsidRPr="00DC2307">
        <w:rPr>
          <w:iCs/>
        </w:rPr>
        <w:t>National Marine Sanctuaries of the West Coast Ocean Acidification Action Plan</w:t>
      </w:r>
      <w:r w:rsidR="00CC2EA8" w:rsidRPr="00201683">
        <w:t xml:space="preserve">. </w:t>
      </w:r>
      <w:proofErr w:type="gramStart"/>
      <w:r w:rsidR="00CC2EA8" w:rsidRPr="00201683">
        <w:t>National Marine Sanctuary Program.</w:t>
      </w:r>
      <w:proofErr w:type="gramEnd"/>
      <w:r w:rsidR="00CC2EA8" w:rsidRPr="00201683">
        <w:t xml:space="preserve"> </w:t>
      </w:r>
      <w:hyperlink r:id="rId110" w:history="1">
        <w:r w:rsidR="00CC2EA8" w:rsidRPr="00201683">
          <w:rPr>
            <w:rStyle w:val="Hyperlink"/>
          </w:rPr>
          <w:t>http://sanctuaries.noaa.gov/about/pdfs/wc_onms_plan.pdf</w:t>
        </w:r>
      </w:hyperlink>
      <w:r w:rsidR="00CC2EA8" w:rsidRPr="00201683">
        <w:t>.</w:t>
      </w:r>
    </w:p>
    <w:p w14:paraId="2CD3D12B" w14:textId="588B4FC3" w:rsidR="000C2B2B" w:rsidRPr="00201683" w:rsidRDefault="00507F57" w:rsidP="00807AFB">
      <w:pPr>
        <w:ind w:left="720" w:hanging="720"/>
      </w:pPr>
      <w:proofErr w:type="gramStart"/>
      <w:r w:rsidRPr="00201683">
        <w:t>NOAA</w:t>
      </w:r>
      <w:r w:rsidR="000C2B2B" w:rsidRPr="008D2541">
        <w:t>.</w:t>
      </w:r>
      <w:proofErr w:type="gramEnd"/>
      <w:r w:rsidRPr="00201683">
        <w:t xml:space="preserve"> </w:t>
      </w:r>
      <w:proofErr w:type="gramStart"/>
      <w:r w:rsidRPr="00201683">
        <w:t>2012a.</w:t>
      </w:r>
      <w:r w:rsidR="000C2B2B" w:rsidRPr="00201683">
        <w:t> </w:t>
      </w:r>
      <w:r w:rsidR="000C2B2B" w:rsidRPr="00DC2307">
        <w:rPr>
          <w:iCs/>
        </w:rPr>
        <w:t>Evaluation of Erosion Mitigation Alternatives</w:t>
      </w:r>
      <w:r w:rsidR="000C2B2B" w:rsidRPr="00201683">
        <w:t>.</w:t>
      </w:r>
      <w:proofErr w:type="gramEnd"/>
      <w:r w:rsidR="000C2B2B" w:rsidRPr="00201683">
        <w:t xml:space="preserve"> </w:t>
      </w:r>
      <w:proofErr w:type="gramStart"/>
      <w:r w:rsidR="000C2B2B" w:rsidRPr="00201683">
        <w:t>Monterey Bay National Marine Sanctuary</w:t>
      </w:r>
      <w:r w:rsidR="003101C1" w:rsidRPr="00201683">
        <w:t>.</w:t>
      </w:r>
      <w:proofErr w:type="gramEnd"/>
      <w:r w:rsidR="000C2B2B" w:rsidRPr="00201683">
        <w:t xml:space="preserve"> </w:t>
      </w:r>
      <w:hyperlink r:id="rId111" w:history="1">
        <w:r w:rsidR="00670646" w:rsidRPr="00201683">
          <w:rPr>
            <w:rStyle w:val="Hyperlink"/>
          </w:rPr>
          <w:t>http://montereybay.noaa.gov/research/techreports/esapwa2012.pdf</w:t>
        </w:r>
      </w:hyperlink>
      <w:r w:rsidR="000C2B2B" w:rsidRPr="00201683">
        <w:t>.</w:t>
      </w:r>
    </w:p>
    <w:p w14:paraId="700BAF3C" w14:textId="09E33DF6" w:rsidR="00CC2EA8" w:rsidRPr="00201683" w:rsidRDefault="00507F57" w:rsidP="00807AFB">
      <w:pPr>
        <w:ind w:left="720" w:hanging="720"/>
      </w:pPr>
      <w:proofErr w:type="gramStart"/>
      <w:r w:rsidRPr="008D2541">
        <w:t>NOAA.</w:t>
      </w:r>
      <w:proofErr w:type="gramEnd"/>
      <w:r w:rsidRPr="008D2541">
        <w:t xml:space="preserve"> 2012b.</w:t>
      </w:r>
      <w:r w:rsidR="00CC2EA8" w:rsidRPr="00201683">
        <w:t> </w:t>
      </w:r>
      <w:r w:rsidR="00CC2EA8" w:rsidRPr="00201683">
        <w:rPr>
          <w:iCs/>
        </w:rPr>
        <w:t>Regional Monitoring Action Plan II</w:t>
      </w:r>
      <w:r w:rsidR="00CC2EA8" w:rsidRPr="00201683">
        <w:t xml:space="preserve">. </w:t>
      </w:r>
      <w:proofErr w:type="gramStart"/>
      <w:r w:rsidR="00CC2EA8" w:rsidRPr="00201683">
        <w:t>Monterey Bay National Marine Sanctuary.</w:t>
      </w:r>
      <w:proofErr w:type="gramEnd"/>
      <w:r w:rsidR="00CC2EA8" w:rsidRPr="00201683">
        <w:t xml:space="preserve"> </w:t>
      </w:r>
      <w:proofErr w:type="gramStart"/>
      <w:r w:rsidR="00CC2EA8" w:rsidRPr="00201683">
        <w:t>Web.</w:t>
      </w:r>
      <w:proofErr w:type="gramEnd"/>
      <w:r w:rsidR="00CC2EA8" w:rsidRPr="00201683">
        <w:t xml:space="preserve"> 21 Jul. 2015. </w:t>
      </w:r>
      <w:hyperlink r:id="rId112" w:history="1">
        <w:r w:rsidR="00CC2EA8" w:rsidRPr="00201683">
          <w:rPr>
            <w:rStyle w:val="Hyperlink"/>
          </w:rPr>
          <w:t>http://montereybay.noaa.gov/resourcepro/monitoring.html</w:t>
        </w:r>
      </w:hyperlink>
      <w:r w:rsidR="00CC2EA8" w:rsidRPr="00201683">
        <w:t>.</w:t>
      </w:r>
    </w:p>
    <w:p w14:paraId="2CD3D12F" w14:textId="6DCCBE56" w:rsidR="000C2B2B" w:rsidRPr="00201683" w:rsidRDefault="00507F57" w:rsidP="00807AFB">
      <w:pPr>
        <w:ind w:left="720" w:hanging="720"/>
      </w:pPr>
      <w:proofErr w:type="gramStart"/>
      <w:r w:rsidRPr="00201683">
        <w:t>NOAA.</w:t>
      </w:r>
      <w:proofErr w:type="gramEnd"/>
      <w:r w:rsidRPr="00201683">
        <w:t xml:space="preserve"> </w:t>
      </w:r>
      <w:proofErr w:type="gramStart"/>
      <w:r w:rsidRPr="00201683">
        <w:t>2014.</w:t>
      </w:r>
      <w:r w:rsidR="000C2B2B" w:rsidRPr="008D2541">
        <w:t> </w:t>
      </w:r>
      <w:r w:rsidR="000C2B2B" w:rsidRPr="00DC2307">
        <w:rPr>
          <w:iCs/>
        </w:rPr>
        <w:t>Monterey Bay Sea Level Rise Vulnerability Assessment</w:t>
      </w:r>
      <w:r w:rsidR="000C2B2B" w:rsidRPr="00201683">
        <w:t>.</w:t>
      </w:r>
      <w:proofErr w:type="gramEnd"/>
      <w:r w:rsidR="00A90581" w:rsidRPr="00201683">
        <w:t xml:space="preserve"> </w:t>
      </w:r>
      <w:proofErr w:type="gramStart"/>
      <w:r w:rsidR="000C2B2B" w:rsidRPr="00201683">
        <w:t>Monterey Bay National Marine Sanctuary</w:t>
      </w:r>
      <w:r w:rsidR="00A90581" w:rsidRPr="008D2541">
        <w:t>.</w:t>
      </w:r>
      <w:proofErr w:type="gramEnd"/>
      <w:r w:rsidR="000C2B2B" w:rsidRPr="00201683">
        <w:t xml:space="preserve"> </w:t>
      </w:r>
      <w:hyperlink r:id="rId113" w:history="1">
        <w:r w:rsidR="00670646" w:rsidRPr="00201683">
          <w:rPr>
            <w:rStyle w:val="Hyperlink"/>
          </w:rPr>
          <w:t>http://montereybay.noaa.gov/resourcepro/resmanissues/pdf/140616erosion-vuln_tech-methods.pdf</w:t>
        </w:r>
      </w:hyperlink>
      <w:r w:rsidR="000C2B2B" w:rsidRPr="00201683">
        <w:t>.</w:t>
      </w:r>
    </w:p>
    <w:p w14:paraId="2CD3D132" w14:textId="696FC10E" w:rsidR="000C2B2B" w:rsidRPr="00201683" w:rsidRDefault="00507F57" w:rsidP="00807AFB">
      <w:pPr>
        <w:ind w:left="720" w:hanging="720"/>
      </w:pPr>
      <w:proofErr w:type="gramStart"/>
      <w:r w:rsidRPr="008D2541">
        <w:lastRenderedPageBreak/>
        <w:t>NOAA.2015.</w:t>
      </w:r>
      <w:r w:rsidR="000C2B2B" w:rsidRPr="00201683">
        <w:t> </w:t>
      </w:r>
      <w:r w:rsidR="000C2B2B" w:rsidRPr="00201683">
        <w:rPr>
          <w:iCs/>
        </w:rPr>
        <w:t>Wetlands and Riparian Corridors Action Plan</w:t>
      </w:r>
      <w:r w:rsidR="000C2B2B" w:rsidRPr="00201683">
        <w:t>.</w:t>
      </w:r>
      <w:proofErr w:type="gramEnd"/>
      <w:r w:rsidR="000C2B2B" w:rsidRPr="00201683">
        <w:t xml:space="preserve"> </w:t>
      </w:r>
      <w:proofErr w:type="gramStart"/>
      <w:r w:rsidR="000C2B2B" w:rsidRPr="00201683">
        <w:t>Monterey Bay National Marine Sanctuary</w:t>
      </w:r>
      <w:r w:rsidR="00A90581" w:rsidRPr="00201683">
        <w:t>.</w:t>
      </w:r>
      <w:proofErr w:type="gramEnd"/>
      <w:r w:rsidR="00A90581" w:rsidRPr="00201683">
        <w:t xml:space="preserve"> </w:t>
      </w:r>
      <w:proofErr w:type="gramStart"/>
      <w:r w:rsidR="000C2B2B" w:rsidRPr="00201683">
        <w:t>Web.</w:t>
      </w:r>
      <w:proofErr w:type="gramEnd"/>
      <w:r w:rsidR="000C2B2B" w:rsidRPr="00201683">
        <w:t xml:space="preserve"> 21 Jul</w:t>
      </w:r>
      <w:r w:rsidR="00A90581" w:rsidRPr="00201683">
        <w:t>.</w:t>
      </w:r>
      <w:r w:rsidR="000C2B2B" w:rsidRPr="00201683">
        <w:t xml:space="preserve"> 2015. </w:t>
      </w:r>
      <w:hyperlink r:id="rId114" w:history="1">
        <w:r w:rsidR="00670646" w:rsidRPr="00201683">
          <w:rPr>
            <w:rStyle w:val="Hyperlink"/>
          </w:rPr>
          <w:t>http://montereybay.noaa.gov/resourcepro/wetlands_plan.html</w:t>
        </w:r>
      </w:hyperlink>
      <w:r w:rsidR="000C2B2B" w:rsidRPr="00201683">
        <w:t>.</w:t>
      </w:r>
    </w:p>
    <w:p w14:paraId="2CD3D134" w14:textId="7F4E28B9" w:rsidR="000C2B2B" w:rsidRPr="00201683" w:rsidRDefault="000C2B2B" w:rsidP="00807AFB">
      <w:pPr>
        <w:spacing w:after="120"/>
        <w:ind w:left="702" w:hanging="702"/>
        <w:rPr>
          <w:rFonts w:eastAsia="Times New Roman" w:cs="Times New Roman"/>
          <w:color w:val="000000"/>
        </w:rPr>
      </w:pPr>
      <w:proofErr w:type="gramStart"/>
      <w:r w:rsidRPr="00201683">
        <w:rPr>
          <w:rFonts w:eastAsia="Times New Roman" w:cs="Times New Roman"/>
          <w:color w:val="000000"/>
        </w:rPr>
        <w:t>NOAA Fisheries and U.S. Fish &amp; Wildlife Service (USFWS).</w:t>
      </w:r>
      <w:proofErr w:type="gramEnd"/>
      <w:r w:rsidRPr="00201683">
        <w:rPr>
          <w:rFonts w:eastAsia="Times New Roman" w:cs="Times New Roman"/>
          <w:color w:val="000000"/>
        </w:rPr>
        <w:t xml:space="preserve"> </w:t>
      </w:r>
      <w:r w:rsidR="00507F57" w:rsidRPr="00201683">
        <w:rPr>
          <w:rFonts w:eastAsia="Times New Roman" w:cs="Times New Roman"/>
          <w:color w:val="000000"/>
        </w:rPr>
        <w:t xml:space="preserve">2014. </w:t>
      </w:r>
      <w:r w:rsidRPr="00DC2307">
        <w:rPr>
          <w:rFonts w:eastAsia="Times New Roman" w:cs="Times New Roman"/>
          <w:iCs/>
          <w:color w:val="000000"/>
        </w:rPr>
        <w:t xml:space="preserve">Programmatic Biological Opinion on the U.S. Environmental Protection Agency’s Issuance and Implementation of the Final Regulations. </w:t>
      </w:r>
      <w:hyperlink r:id="rId115" w:history="1">
        <w:r w:rsidR="00670646" w:rsidRPr="00201683">
          <w:rPr>
            <w:rStyle w:val="Hyperlink"/>
            <w:rFonts w:eastAsia="Times New Roman" w:cs="Times New Roman"/>
          </w:rPr>
          <w:t>http://water.epa.gov/lawsregs/lawsguidance/cwa/316b/upload/Final-316b-Biological-Opinion-and-Appendices-May-19-2014.pdf</w:t>
        </w:r>
      </w:hyperlink>
      <w:r w:rsidRPr="00201683">
        <w:rPr>
          <w:rFonts w:eastAsia="Times New Roman" w:cs="Times New Roman"/>
          <w:color w:val="000000"/>
        </w:rPr>
        <w:t>.</w:t>
      </w:r>
    </w:p>
    <w:p w14:paraId="2AA60B44" w14:textId="747D3DF6" w:rsidR="00507F57" w:rsidRPr="00201683" w:rsidRDefault="00507F57" w:rsidP="00507F57">
      <w:pPr>
        <w:spacing w:after="120"/>
        <w:ind w:left="702" w:hanging="702"/>
        <w:rPr>
          <w:rFonts w:eastAsia="Times New Roman" w:cs="Times New Roman"/>
          <w:color w:val="000000"/>
        </w:rPr>
      </w:pPr>
      <w:r w:rsidRPr="00201683">
        <w:rPr>
          <w:rFonts w:eastAsia="Times New Roman" w:cs="Times New Roman"/>
          <w:color w:val="000000"/>
        </w:rPr>
        <w:t>National Park Service (NPS). 1997.</w:t>
      </w:r>
      <w:r w:rsidRPr="008D2541">
        <w:rPr>
          <w:rFonts w:eastAsia="Times New Roman" w:cs="Times New Roman"/>
          <w:color w:val="000000"/>
        </w:rPr>
        <w:t xml:space="preserve"> </w:t>
      </w:r>
      <w:r w:rsidRPr="00DC2307">
        <w:rPr>
          <w:rFonts w:eastAsia="Times New Roman" w:cs="Times New Roman"/>
          <w:iCs/>
          <w:color w:val="000000"/>
        </w:rPr>
        <w:t>Kelp Forest Monitoring Handbook Volume 1: Sampling Protocol</w:t>
      </w:r>
      <w:r w:rsidRPr="00201683">
        <w:rPr>
          <w:rFonts w:eastAsia="Times New Roman" w:cs="Times New Roman"/>
          <w:color w:val="000000"/>
        </w:rPr>
        <w:t xml:space="preserve">.  </w:t>
      </w:r>
      <w:proofErr w:type="gramStart"/>
      <w:r w:rsidRPr="00201683">
        <w:rPr>
          <w:rFonts w:eastAsia="Times New Roman" w:cs="Times New Roman"/>
          <w:color w:val="000000"/>
        </w:rPr>
        <w:t>Channel Islands National Park.</w:t>
      </w:r>
      <w:proofErr w:type="gramEnd"/>
      <w:r w:rsidRPr="00201683">
        <w:rPr>
          <w:rFonts w:eastAsia="Times New Roman" w:cs="Times New Roman"/>
          <w:color w:val="000000"/>
        </w:rPr>
        <w:t xml:space="preserve"> </w:t>
      </w:r>
      <w:hyperlink r:id="rId116" w:history="1">
        <w:r w:rsidRPr="00201683">
          <w:rPr>
            <w:rStyle w:val="Hyperlink"/>
            <w:rFonts w:eastAsia="Times New Roman" w:cs="Times New Roman"/>
          </w:rPr>
          <w:t>http://science.nature.nps.gov/im/units/medn/assets/docs/protocols/chis_kelp-handbook1.pdf</w:t>
        </w:r>
      </w:hyperlink>
      <w:r w:rsidRPr="00201683">
        <w:rPr>
          <w:rFonts w:eastAsia="Times New Roman" w:cs="Times New Roman"/>
          <w:color w:val="000000"/>
        </w:rPr>
        <w:t>.</w:t>
      </w:r>
    </w:p>
    <w:p w14:paraId="3F0AF144" w14:textId="03BEF0D8" w:rsidR="00507F57" w:rsidRPr="00201683" w:rsidRDefault="00507F57" w:rsidP="00507F57">
      <w:pPr>
        <w:spacing w:after="120"/>
        <w:ind w:left="702" w:hanging="702"/>
        <w:rPr>
          <w:rFonts w:eastAsia="Times New Roman" w:cs="Times New Roman"/>
          <w:color w:val="000000"/>
        </w:rPr>
      </w:pPr>
      <w:proofErr w:type="gramStart"/>
      <w:r w:rsidRPr="00201683">
        <w:rPr>
          <w:rFonts w:eastAsia="Times New Roman" w:cs="Times New Roman"/>
          <w:color w:val="000000"/>
        </w:rPr>
        <w:t>NPS.</w:t>
      </w:r>
      <w:proofErr w:type="gramEnd"/>
      <w:r w:rsidRPr="00201683">
        <w:rPr>
          <w:rFonts w:eastAsia="Times New Roman" w:cs="Times New Roman"/>
          <w:color w:val="000000"/>
        </w:rPr>
        <w:t xml:space="preserve"> </w:t>
      </w:r>
      <w:proofErr w:type="gramStart"/>
      <w:r w:rsidRPr="00201683">
        <w:rPr>
          <w:rFonts w:eastAsia="Times New Roman" w:cs="Times New Roman"/>
          <w:color w:val="000000"/>
        </w:rPr>
        <w:t xml:space="preserve">2000. </w:t>
      </w:r>
      <w:r w:rsidRPr="00DC2307">
        <w:rPr>
          <w:rFonts w:eastAsia="Times New Roman" w:cs="Times New Roman"/>
          <w:iCs/>
          <w:color w:val="000000"/>
        </w:rPr>
        <w:t>Redwood State and National Parks General Plan/General Management Plan</w:t>
      </w:r>
      <w:r w:rsidRPr="00201683">
        <w:rPr>
          <w:rFonts w:eastAsia="Times New Roman" w:cs="Times New Roman"/>
          <w:color w:val="000000"/>
        </w:rPr>
        <w:t>.</w:t>
      </w:r>
      <w:proofErr w:type="gramEnd"/>
      <w:r w:rsidRPr="00201683">
        <w:rPr>
          <w:rFonts w:eastAsia="Times New Roman" w:cs="Times New Roman"/>
          <w:color w:val="000000"/>
        </w:rPr>
        <w:t xml:space="preserve"> </w:t>
      </w:r>
      <w:hyperlink r:id="rId117" w:history="1">
        <w:r w:rsidRPr="00201683">
          <w:rPr>
            <w:rStyle w:val="Hyperlink"/>
            <w:rFonts w:eastAsia="Times New Roman" w:cs="Times New Roman"/>
          </w:rPr>
          <w:t>http://www.parks.ca.gov/pages/21299/files/GMP.pdf</w:t>
        </w:r>
      </w:hyperlink>
      <w:r w:rsidRPr="00201683">
        <w:rPr>
          <w:rFonts w:eastAsia="Times New Roman" w:cs="Times New Roman"/>
          <w:color w:val="000000"/>
        </w:rPr>
        <w:t>.</w:t>
      </w:r>
    </w:p>
    <w:p w14:paraId="2CD3D135" w14:textId="4F2A464A" w:rsidR="000C2B2B" w:rsidRPr="00201683" w:rsidRDefault="000C2B2B" w:rsidP="00807AFB">
      <w:pPr>
        <w:spacing w:after="120"/>
        <w:ind w:left="702" w:hanging="702"/>
        <w:rPr>
          <w:rFonts w:eastAsia="Times New Roman" w:cs="Times New Roman"/>
          <w:color w:val="000000"/>
        </w:rPr>
      </w:pPr>
      <w:proofErr w:type="gramStart"/>
      <w:r w:rsidRPr="00201683">
        <w:rPr>
          <w:rFonts w:eastAsia="Times New Roman" w:cs="Times New Roman"/>
          <w:color w:val="000000"/>
        </w:rPr>
        <w:t>NPS.</w:t>
      </w:r>
      <w:proofErr w:type="gramEnd"/>
      <w:r w:rsidR="00507F57" w:rsidRPr="00201683">
        <w:rPr>
          <w:rFonts w:eastAsia="Times New Roman" w:cs="Times New Roman"/>
          <w:color w:val="000000"/>
        </w:rPr>
        <w:t xml:space="preserve"> 2005.</w:t>
      </w:r>
      <w:r w:rsidRPr="008D2541">
        <w:rPr>
          <w:rFonts w:eastAsia="Times New Roman" w:cs="Times New Roman"/>
          <w:color w:val="000000"/>
        </w:rPr>
        <w:t xml:space="preserve"> </w:t>
      </w:r>
      <w:r w:rsidRPr="00DC2307">
        <w:rPr>
          <w:rFonts w:eastAsia="Times New Roman" w:cs="Times New Roman"/>
          <w:iCs/>
          <w:color w:val="000000"/>
        </w:rPr>
        <w:t>Final General Management Plan/Wilderness Study/Environmental Impact Statement</w:t>
      </w:r>
      <w:r w:rsidRPr="00201683">
        <w:rPr>
          <w:rFonts w:eastAsia="Times New Roman" w:cs="Times New Roman"/>
          <w:color w:val="000000"/>
        </w:rPr>
        <w:t xml:space="preserve">. </w:t>
      </w:r>
      <w:proofErr w:type="gramStart"/>
      <w:r w:rsidRPr="00201683">
        <w:rPr>
          <w:rFonts w:eastAsia="Times New Roman" w:cs="Times New Roman"/>
          <w:color w:val="000000"/>
        </w:rPr>
        <w:t>Channel Islands National Park.</w:t>
      </w:r>
      <w:proofErr w:type="gramEnd"/>
      <w:r w:rsidRPr="00201683">
        <w:rPr>
          <w:rFonts w:eastAsia="Times New Roman" w:cs="Times New Roman"/>
          <w:color w:val="000000"/>
        </w:rPr>
        <w:t xml:space="preserve"> </w:t>
      </w:r>
      <w:hyperlink r:id="rId118" w:history="1">
        <w:r w:rsidR="00670646" w:rsidRPr="00201683">
          <w:rPr>
            <w:rStyle w:val="Hyperlink"/>
            <w:rFonts w:eastAsia="Times New Roman" w:cs="Times New Roman"/>
          </w:rPr>
          <w:t>http://parkplanning.nps.gov/document.cfm?parkID=292&amp;projectID=11063&amp;documentID=65517</w:t>
        </w:r>
      </w:hyperlink>
    </w:p>
    <w:p w14:paraId="2CD3D138" w14:textId="1A33FB8B" w:rsidR="000C2B2B" w:rsidRPr="00201683" w:rsidRDefault="000C2B2B" w:rsidP="00807AFB">
      <w:pPr>
        <w:spacing w:after="120"/>
        <w:ind w:left="702" w:hanging="702"/>
        <w:rPr>
          <w:rFonts w:eastAsia="Times New Roman" w:cs="Times New Roman"/>
          <w:color w:val="000000"/>
        </w:rPr>
      </w:pPr>
      <w:proofErr w:type="gramStart"/>
      <w:r w:rsidRPr="008D2541">
        <w:rPr>
          <w:rFonts w:eastAsia="Times New Roman" w:cs="Times New Roman"/>
          <w:color w:val="000000"/>
        </w:rPr>
        <w:t>Partnership for Interdisciplinary Stu</w:t>
      </w:r>
      <w:r w:rsidRPr="00201683">
        <w:rPr>
          <w:rFonts w:eastAsia="Times New Roman" w:cs="Times New Roman"/>
          <w:color w:val="000000"/>
        </w:rPr>
        <w:t>dies of Coastal Oceans (PISCO).</w:t>
      </w:r>
      <w:proofErr w:type="gramEnd"/>
      <w:r w:rsidR="004D3235" w:rsidRPr="00201683">
        <w:rPr>
          <w:rFonts w:eastAsia="Times New Roman" w:cs="Times New Roman"/>
          <w:color w:val="000000"/>
        </w:rPr>
        <w:t xml:space="preserve"> 2009.</w:t>
      </w:r>
      <w:r w:rsidR="00507F57" w:rsidRPr="00201683">
        <w:rPr>
          <w:rFonts w:eastAsia="Times New Roman" w:cs="Times New Roman"/>
          <w:color w:val="000000"/>
        </w:rPr>
        <w:t xml:space="preserve"> </w:t>
      </w:r>
      <w:r w:rsidRPr="00201683">
        <w:rPr>
          <w:rFonts w:eastAsia="Times New Roman" w:cs="Times New Roman"/>
          <w:color w:val="000000"/>
        </w:rPr>
        <w:t>Subtid</w:t>
      </w:r>
      <w:r w:rsidR="004D3235" w:rsidRPr="00201683">
        <w:rPr>
          <w:rFonts w:eastAsia="Times New Roman" w:cs="Times New Roman"/>
          <w:color w:val="000000"/>
        </w:rPr>
        <w:t xml:space="preserve">al Monitoring Protocols. </w:t>
      </w:r>
      <w:proofErr w:type="gramStart"/>
      <w:r w:rsidRPr="00201683">
        <w:rPr>
          <w:rFonts w:eastAsia="Times New Roman" w:cs="Times New Roman"/>
          <w:color w:val="000000"/>
        </w:rPr>
        <w:t>Web.</w:t>
      </w:r>
      <w:proofErr w:type="gramEnd"/>
      <w:r w:rsidRPr="00201683">
        <w:rPr>
          <w:rFonts w:eastAsia="Times New Roman" w:cs="Times New Roman"/>
          <w:color w:val="000000"/>
        </w:rPr>
        <w:t xml:space="preserve"> 09 Jul</w:t>
      </w:r>
      <w:r w:rsidR="00A90581" w:rsidRPr="00201683">
        <w:rPr>
          <w:rFonts w:eastAsia="Times New Roman" w:cs="Times New Roman"/>
          <w:color w:val="000000"/>
        </w:rPr>
        <w:t>.</w:t>
      </w:r>
      <w:r w:rsidRPr="00201683">
        <w:rPr>
          <w:rFonts w:eastAsia="Times New Roman" w:cs="Times New Roman"/>
          <w:color w:val="000000"/>
        </w:rPr>
        <w:t xml:space="preserve"> 2015. </w:t>
      </w:r>
      <w:hyperlink r:id="rId119" w:anchor="FishSurve" w:history="1">
        <w:r w:rsidR="00670646" w:rsidRPr="00201683">
          <w:rPr>
            <w:rStyle w:val="Hyperlink"/>
            <w:rFonts w:eastAsia="Times New Roman" w:cs="Times New Roman"/>
          </w:rPr>
          <w:t>http://www.piscoweb.org/research/science-by-discipline/ecosystem-monitoring/kelp-forest-monitoring/subtidal-sampling-protoco#FishSurve</w:t>
        </w:r>
      </w:hyperlink>
      <w:r w:rsidRPr="00201683">
        <w:rPr>
          <w:rFonts w:eastAsia="Times New Roman" w:cs="Times New Roman"/>
          <w:color w:val="000000"/>
        </w:rPr>
        <w:t>.</w:t>
      </w:r>
    </w:p>
    <w:p w14:paraId="2CD3D139" w14:textId="5745C116" w:rsidR="000C2B2B" w:rsidRPr="00201683" w:rsidRDefault="000C2B2B" w:rsidP="00807AFB">
      <w:pPr>
        <w:spacing w:after="120"/>
        <w:ind w:left="702" w:hanging="702"/>
        <w:rPr>
          <w:rFonts w:eastAsia="Times New Roman" w:cs="Times New Roman"/>
          <w:color w:val="000000"/>
        </w:rPr>
      </w:pPr>
      <w:r w:rsidRPr="00201683">
        <w:rPr>
          <w:rFonts w:eastAsia="Times New Roman" w:cs="Times New Roman"/>
          <w:color w:val="000000"/>
        </w:rPr>
        <w:t>Southern California Coastal Water Research Project (SCCWRP).</w:t>
      </w:r>
      <w:r w:rsidR="00507F57" w:rsidRPr="00201683">
        <w:rPr>
          <w:rFonts w:eastAsia="Times New Roman" w:cs="Times New Roman"/>
          <w:color w:val="000000"/>
        </w:rPr>
        <w:t xml:space="preserve"> 2012.</w:t>
      </w:r>
      <w:r w:rsidRPr="008D2541">
        <w:rPr>
          <w:rFonts w:eastAsia="Times New Roman" w:cs="Times New Roman"/>
          <w:color w:val="000000"/>
        </w:rPr>
        <w:t xml:space="preserve"> </w:t>
      </w:r>
      <w:r w:rsidRPr="00DC2307">
        <w:rPr>
          <w:rFonts w:eastAsia="Times New Roman" w:cs="Times New Roman"/>
          <w:iCs/>
          <w:color w:val="000000"/>
        </w:rPr>
        <w:t xml:space="preserve">Technical Design for a Status &amp; Trends Monitoring Program to Evaluate Extent and Distribution of Aquatic Resources in California. </w:t>
      </w:r>
      <w:hyperlink r:id="rId120" w:history="1">
        <w:r w:rsidR="00670646" w:rsidRPr="00201683">
          <w:rPr>
            <w:rStyle w:val="Hyperlink"/>
            <w:rFonts w:eastAsia="Times New Roman" w:cs="Times New Roman"/>
          </w:rPr>
          <w:t>http://ftp.sccwrp.org/pub/download/DOCUMENTS/TechnicalReports/706_StatusTrendsMonitorAqResources.pdf</w:t>
        </w:r>
      </w:hyperlink>
      <w:r w:rsidRPr="00201683">
        <w:rPr>
          <w:rFonts w:eastAsia="Times New Roman" w:cs="Times New Roman"/>
          <w:color w:val="000000"/>
        </w:rPr>
        <w:t>.</w:t>
      </w:r>
    </w:p>
    <w:p w14:paraId="620E58D5" w14:textId="3239A5F4" w:rsidR="00201683" w:rsidRPr="008D2541" w:rsidRDefault="00201683" w:rsidP="00201683">
      <w:pPr>
        <w:spacing w:after="120"/>
        <w:ind w:left="702" w:hanging="702"/>
        <w:rPr>
          <w:rFonts w:eastAsia="Times New Roman" w:cs="Times New Roman"/>
          <w:color w:val="000000"/>
        </w:rPr>
      </w:pPr>
      <w:r w:rsidRPr="00201683">
        <w:rPr>
          <w:rFonts w:eastAsia="Times New Roman" w:cs="Times New Roman"/>
          <w:color w:val="000000"/>
        </w:rPr>
        <w:t xml:space="preserve">Sullivan, R. M. 2012. </w:t>
      </w:r>
      <w:proofErr w:type="gramStart"/>
      <w:r w:rsidRPr="00DC2307">
        <w:rPr>
          <w:rFonts w:eastAsia="Times New Roman" w:cs="Times New Roman"/>
          <w:iCs/>
          <w:color w:val="000000"/>
        </w:rPr>
        <w:t>Wildlife Area Maps.</w:t>
      </w:r>
      <w:proofErr w:type="gramEnd"/>
      <w:r w:rsidRPr="00DC2307">
        <w:rPr>
          <w:rFonts w:eastAsia="Times New Roman" w:cs="Times New Roman"/>
          <w:iCs/>
          <w:color w:val="000000"/>
        </w:rPr>
        <w:t xml:space="preserve"> </w:t>
      </w:r>
      <w:r w:rsidRPr="00201683">
        <w:rPr>
          <w:rFonts w:eastAsia="Times New Roman" w:cs="Times New Roman"/>
          <w:color w:val="000000"/>
        </w:rPr>
        <w:t xml:space="preserve">CDFW unpublished report. </w:t>
      </w:r>
      <w:proofErr w:type="gramStart"/>
      <w:r w:rsidRPr="00201683">
        <w:rPr>
          <w:rFonts w:eastAsia="Times New Roman" w:cs="Times New Roman"/>
          <w:color w:val="000000"/>
        </w:rPr>
        <w:t>Marine Region (7).</w:t>
      </w:r>
      <w:proofErr w:type="gramEnd"/>
      <w:r w:rsidRPr="00201683">
        <w:rPr>
          <w:rFonts w:eastAsia="Times New Roman" w:cs="Times New Roman"/>
          <w:color w:val="000000"/>
        </w:rPr>
        <w:t xml:space="preserve"> Sacramento, CA</w:t>
      </w:r>
      <w:r w:rsidRPr="008D2541">
        <w:rPr>
          <w:rFonts w:eastAsia="Times New Roman" w:cs="Times New Roman"/>
          <w:color w:val="000000"/>
        </w:rPr>
        <w:t>.</w:t>
      </w:r>
    </w:p>
    <w:p w14:paraId="2CD3D13B" w14:textId="2301E885" w:rsidR="000C2B2B" w:rsidRPr="00201683" w:rsidRDefault="000C2B2B" w:rsidP="00807AFB">
      <w:pPr>
        <w:spacing w:after="120"/>
        <w:ind w:left="702" w:hanging="702"/>
        <w:rPr>
          <w:rFonts w:eastAsia="Times New Roman" w:cs="Times New Roman"/>
          <w:color w:val="000000"/>
        </w:rPr>
      </w:pPr>
      <w:r w:rsidRPr="00201683">
        <w:rPr>
          <w:rFonts w:eastAsia="Times New Roman" w:cs="Times New Roman"/>
          <w:color w:val="000000"/>
        </w:rPr>
        <w:t>Sullivan, R</w:t>
      </w:r>
      <w:r w:rsidR="00201683" w:rsidRPr="00201683">
        <w:rPr>
          <w:rFonts w:eastAsia="Times New Roman" w:cs="Times New Roman"/>
          <w:color w:val="000000"/>
        </w:rPr>
        <w:t xml:space="preserve">. </w:t>
      </w:r>
      <w:r w:rsidRPr="00201683">
        <w:rPr>
          <w:rFonts w:eastAsia="Times New Roman" w:cs="Times New Roman"/>
          <w:color w:val="000000"/>
        </w:rPr>
        <w:t>M.</w:t>
      </w:r>
      <w:r w:rsidR="00507F57" w:rsidRPr="00201683">
        <w:rPr>
          <w:rFonts w:eastAsia="Times New Roman" w:cs="Times New Roman"/>
          <w:color w:val="000000"/>
        </w:rPr>
        <w:t xml:space="preserve"> 2013.</w:t>
      </w:r>
      <w:r w:rsidRPr="00201683">
        <w:rPr>
          <w:rFonts w:eastAsia="Times New Roman" w:cs="Times New Roman"/>
          <w:color w:val="000000"/>
        </w:rPr>
        <w:t xml:space="preserve"> </w:t>
      </w:r>
      <w:r w:rsidRPr="00DC2307">
        <w:rPr>
          <w:rFonts w:eastAsia="Times New Roman" w:cs="Times New Roman"/>
          <w:iCs/>
          <w:color w:val="000000"/>
        </w:rPr>
        <w:t xml:space="preserve">Back to the Future: Programmatic Sea Level Rise Vulnerability Assessment with Recommendation’s for Fay Slough, Mad River Slough, and Elk River Slough Wildlife Areas. </w:t>
      </w:r>
      <w:r w:rsidR="00201683" w:rsidRPr="00201683">
        <w:rPr>
          <w:rFonts w:eastAsia="Times New Roman" w:cs="Times New Roman"/>
          <w:color w:val="000000"/>
        </w:rPr>
        <w:t>CDFW unp</w:t>
      </w:r>
      <w:r w:rsidR="00201683" w:rsidRPr="008D2541">
        <w:rPr>
          <w:rFonts w:eastAsia="Times New Roman" w:cs="Times New Roman"/>
          <w:color w:val="000000"/>
        </w:rPr>
        <w:t xml:space="preserve">ublished report. </w:t>
      </w:r>
      <w:proofErr w:type="gramStart"/>
      <w:r w:rsidR="00201683" w:rsidRPr="008D2541">
        <w:rPr>
          <w:rFonts w:eastAsia="Times New Roman" w:cs="Times New Roman"/>
          <w:color w:val="000000"/>
        </w:rPr>
        <w:t>Marine Region (7).</w:t>
      </w:r>
      <w:proofErr w:type="gramEnd"/>
      <w:r w:rsidR="00201683" w:rsidRPr="00201683">
        <w:rPr>
          <w:rFonts w:eastAsia="Times New Roman" w:cs="Times New Roman"/>
          <w:color w:val="000000"/>
        </w:rPr>
        <w:t xml:space="preserve"> Sacramento, CA.</w:t>
      </w:r>
    </w:p>
    <w:p w14:paraId="48C4FFEB" w14:textId="4E5BF842" w:rsidR="00201683" w:rsidRPr="008D2541" w:rsidRDefault="000C2B2B" w:rsidP="00201683">
      <w:pPr>
        <w:spacing w:after="120"/>
        <w:ind w:left="702" w:hanging="702"/>
        <w:rPr>
          <w:rFonts w:eastAsia="Times New Roman" w:cs="Times New Roman"/>
          <w:color w:val="000000"/>
        </w:rPr>
      </w:pPr>
      <w:r w:rsidRPr="00201683">
        <w:rPr>
          <w:rFonts w:eastAsia="Times New Roman" w:cs="Times New Roman"/>
          <w:color w:val="000000"/>
        </w:rPr>
        <w:t>Sullivan, R</w:t>
      </w:r>
      <w:r w:rsidR="00201683" w:rsidRPr="00201683">
        <w:rPr>
          <w:rFonts w:eastAsia="Times New Roman" w:cs="Times New Roman"/>
          <w:color w:val="000000"/>
        </w:rPr>
        <w:t xml:space="preserve">. </w:t>
      </w:r>
      <w:r w:rsidRPr="00201683">
        <w:rPr>
          <w:rFonts w:eastAsia="Times New Roman" w:cs="Times New Roman"/>
          <w:color w:val="000000"/>
        </w:rPr>
        <w:t xml:space="preserve">M. </w:t>
      </w:r>
      <w:r w:rsidRPr="00DC2307">
        <w:rPr>
          <w:rFonts w:eastAsia="Times New Roman" w:cs="Times New Roman"/>
          <w:iCs/>
          <w:color w:val="000000"/>
        </w:rPr>
        <w:t xml:space="preserve">Crescent City Marsh Wildlife Area Land Management Plan Draft. </w:t>
      </w:r>
      <w:r w:rsidR="00201683" w:rsidRPr="008D2541">
        <w:rPr>
          <w:rFonts w:eastAsia="Times New Roman" w:cs="Times New Roman"/>
          <w:color w:val="000000"/>
        </w:rPr>
        <w:t xml:space="preserve"> CDFW unpublished report. </w:t>
      </w:r>
      <w:proofErr w:type="gramStart"/>
      <w:r w:rsidR="00201683" w:rsidRPr="008D2541">
        <w:rPr>
          <w:rFonts w:eastAsia="Times New Roman" w:cs="Times New Roman"/>
          <w:color w:val="000000"/>
        </w:rPr>
        <w:t>Marine Region (7).</w:t>
      </w:r>
      <w:proofErr w:type="gramEnd"/>
      <w:r w:rsidR="00201683" w:rsidRPr="008D2541">
        <w:rPr>
          <w:rFonts w:eastAsia="Times New Roman" w:cs="Times New Roman"/>
          <w:color w:val="000000"/>
        </w:rPr>
        <w:t xml:space="preserve"> Sacramento, CA.</w:t>
      </w:r>
    </w:p>
    <w:p w14:paraId="1117AB35" w14:textId="394FD49E" w:rsidR="00201683" w:rsidRPr="008D2541" w:rsidRDefault="000C2B2B" w:rsidP="00201683">
      <w:pPr>
        <w:spacing w:after="120"/>
        <w:ind w:left="702" w:hanging="702"/>
        <w:rPr>
          <w:rFonts w:eastAsia="Times New Roman" w:cs="Times New Roman"/>
          <w:color w:val="000000"/>
        </w:rPr>
      </w:pPr>
      <w:r w:rsidRPr="00201683">
        <w:rPr>
          <w:rFonts w:eastAsia="Times New Roman" w:cs="Times New Roman"/>
          <w:color w:val="000000"/>
        </w:rPr>
        <w:t>Sullivan, R</w:t>
      </w:r>
      <w:r w:rsidR="00201683" w:rsidRPr="00201683">
        <w:rPr>
          <w:rFonts w:eastAsia="Times New Roman" w:cs="Times New Roman"/>
          <w:color w:val="000000"/>
        </w:rPr>
        <w:t xml:space="preserve">. </w:t>
      </w:r>
      <w:r w:rsidRPr="00201683">
        <w:rPr>
          <w:rFonts w:eastAsia="Times New Roman" w:cs="Times New Roman"/>
          <w:color w:val="000000"/>
        </w:rPr>
        <w:t>M.</w:t>
      </w:r>
      <w:r w:rsidR="00507F57" w:rsidRPr="00201683">
        <w:rPr>
          <w:rFonts w:eastAsia="Times New Roman" w:cs="Times New Roman"/>
          <w:color w:val="000000"/>
        </w:rPr>
        <w:t xml:space="preserve"> 2014.</w:t>
      </w:r>
      <w:r w:rsidRPr="00201683">
        <w:rPr>
          <w:rFonts w:eastAsia="Times New Roman" w:cs="Times New Roman"/>
          <w:color w:val="000000"/>
        </w:rPr>
        <w:t xml:space="preserve"> </w:t>
      </w:r>
      <w:proofErr w:type="gramStart"/>
      <w:r w:rsidRPr="00DC2307">
        <w:rPr>
          <w:rFonts w:eastAsia="Times New Roman" w:cs="Times New Roman"/>
          <w:iCs/>
          <w:color w:val="000000"/>
        </w:rPr>
        <w:t>Mad River Slough Wildlife Area Land Management Plan Draft.</w:t>
      </w:r>
      <w:proofErr w:type="gramEnd"/>
      <w:r w:rsidRPr="00DC2307">
        <w:rPr>
          <w:rFonts w:eastAsia="Times New Roman" w:cs="Times New Roman"/>
          <w:iCs/>
          <w:color w:val="000000"/>
        </w:rPr>
        <w:t xml:space="preserve"> </w:t>
      </w:r>
      <w:r w:rsidR="00201683" w:rsidRPr="00201683">
        <w:rPr>
          <w:rFonts w:eastAsia="Times New Roman" w:cs="Times New Roman"/>
          <w:color w:val="000000"/>
        </w:rPr>
        <w:t xml:space="preserve">CDFW unpublished report. </w:t>
      </w:r>
      <w:proofErr w:type="gramStart"/>
      <w:r w:rsidR="00201683" w:rsidRPr="008D2541">
        <w:rPr>
          <w:rFonts w:eastAsia="Times New Roman" w:cs="Times New Roman"/>
          <w:color w:val="000000"/>
        </w:rPr>
        <w:t>Marine Region (7).</w:t>
      </w:r>
      <w:proofErr w:type="gramEnd"/>
      <w:r w:rsidR="00201683" w:rsidRPr="008D2541">
        <w:rPr>
          <w:rFonts w:eastAsia="Times New Roman" w:cs="Times New Roman"/>
          <w:color w:val="000000"/>
        </w:rPr>
        <w:t xml:space="preserve"> Sacramento, CA.</w:t>
      </w:r>
    </w:p>
    <w:p w14:paraId="7B6FA0D0" w14:textId="77777777" w:rsidR="00201683" w:rsidRPr="008D2541" w:rsidRDefault="00201683" w:rsidP="00201683">
      <w:pPr>
        <w:spacing w:after="120"/>
        <w:ind w:left="702" w:hanging="702"/>
        <w:rPr>
          <w:rFonts w:eastAsia="Times New Roman" w:cs="Times New Roman"/>
          <w:color w:val="000000"/>
        </w:rPr>
      </w:pPr>
      <w:r w:rsidRPr="00201683">
        <w:rPr>
          <w:rFonts w:eastAsia="Times New Roman" w:cs="Times New Roman"/>
          <w:color w:val="000000"/>
        </w:rPr>
        <w:t>Sullivan, R</w:t>
      </w:r>
      <w:r w:rsidRPr="008D2541">
        <w:rPr>
          <w:rFonts w:eastAsia="Times New Roman" w:cs="Times New Roman"/>
          <w:color w:val="000000"/>
        </w:rPr>
        <w:t xml:space="preserve">. </w:t>
      </w:r>
      <w:r w:rsidRPr="00201683">
        <w:rPr>
          <w:rFonts w:eastAsia="Times New Roman" w:cs="Times New Roman"/>
          <w:color w:val="000000"/>
        </w:rPr>
        <w:t xml:space="preserve">M. 2015. </w:t>
      </w:r>
      <w:proofErr w:type="gramStart"/>
      <w:r w:rsidRPr="00DC2307">
        <w:rPr>
          <w:rFonts w:eastAsia="Times New Roman" w:cs="Times New Roman"/>
          <w:iCs/>
          <w:color w:val="000000"/>
        </w:rPr>
        <w:t>Avian Monitoring, Resource Assessment, and Management Implications of the McDaniel Slough Restoration Project for the Mad River Slough Wildlife Area.</w:t>
      </w:r>
      <w:proofErr w:type="gramEnd"/>
      <w:r w:rsidRPr="00DC2307">
        <w:rPr>
          <w:rFonts w:eastAsia="Times New Roman" w:cs="Times New Roman"/>
          <w:iCs/>
          <w:color w:val="000000"/>
        </w:rPr>
        <w:t xml:space="preserve"> </w:t>
      </w:r>
      <w:r w:rsidRPr="00201683">
        <w:rPr>
          <w:rFonts w:eastAsia="Times New Roman" w:cs="Times New Roman"/>
          <w:color w:val="000000"/>
        </w:rPr>
        <w:t xml:space="preserve">CDFW unpublished report. </w:t>
      </w:r>
      <w:proofErr w:type="gramStart"/>
      <w:r w:rsidRPr="008D2541">
        <w:rPr>
          <w:rFonts w:eastAsia="Times New Roman" w:cs="Times New Roman"/>
          <w:color w:val="000000"/>
        </w:rPr>
        <w:t>Marine Region (7).</w:t>
      </w:r>
      <w:proofErr w:type="gramEnd"/>
      <w:r w:rsidRPr="008D2541">
        <w:rPr>
          <w:rFonts w:eastAsia="Times New Roman" w:cs="Times New Roman"/>
          <w:color w:val="000000"/>
        </w:rPr>
        <w:t xml:space="preserve"> Sacramento, CA.</w:t>
      </w:r>
    </w:p>
    <w:p w14:paraId="2CD3D13F" w14:textId="61A2CFB8" w:rsidR="000C2B2B" w:rsidRPr="00201683" w:rsidRDefault="000C2B2B" w:rsidP="00807AFB">
      <w:pPr>
        <w:spacing w:after="120"/>
        <w:ind w:left="702" w:hanging="702"/>
        <w:rPr>
          <w:rFonts w:eastAsia="Times New Roman" w:cs="Times New Roman"/>
          <w:color w:val="000000"/>
        </w:rPr>
      </w:pPr>
      <w:r w:rsidRPr="00201683">
        <w:rPr>
          <w:rFonts w:eastAsia="Times New Roman" w:cs="Times New Roman"/>
          <w:color w:val="000000"/>
        </w:rPr>
        <w:t>Teck, S</w:t>
      </w:r>
      <w:r w:rsidR="00201683" w:rsidRPr="00201683">
        <w:rPr>
          <w:rFonts w:eastAsia="Times New Roman" w:cs="Times New Roman"/>
          <w:color w:val="000000"/>
        </w:rPr>
        <w:t xml:space="preserve">. </w:t>
      </w:r>
      <w:r w:rsidRPr="00201683">
        <w:rPr>
          <w:rFonts w:eastAsia="Times New Roman" w:cs="Times New Roman"/>
          <w:color w:val="000000"/>
        </w:rPr>
        <w:t>J., B</w:t>
      </w:r>
      <w:r w:rsidR="00201683" w:rsidRPr="00201683">
        <w:rPr>
          <w:rFonts w:eastAsia="Times New Roman" w:cs="Times New Roman"/>
          <w:color w:val="000000"/>
        </w:rPr>
        <w:t xml:space="preserve">. </w:t>
      </w:r>
      <w:r w:rsidRPr="00201683">
        <w:rPr>
          <w:rFonts w:eastAsia="Times New Roman" w:cs="Times New Roman"/>
          <w:color w:val="000000"/>
        </w:rPr>
        <w:t>S. Halpern, C</w:t>
      </w:r>
      <w:r w:rsidR="00201683" w:rsidRPr="00201683">
        <w:rPr>
          <w:rFonts w:eastAsia="Times New Roman" w:cs="Times New Roman"/>
          <w:color w:val="000000"/>
        </w:rPr>
        <w:t xml:space="preserve">. </w:t>
      </w:r>
      <w:r w:rsidRPr="00201683">
        <w:rPr>
          <w:rFonts w:eastAsia="Times New Roman" w:cs="Times New Roman"/>
          <w:color w:val="000000"/>
        </w:rPr>
        <w:t xml:space="preserve">V. </w:t>
      </w:r>
      <w:proofErr w:type="spellStart"/>
      <w:r w:rsidRPr="00201683">
        <w:rPr>
          <w:rFonts w:eastAsia="Times New Roman" w:cs="Times New Roman"/>
          <w:color w:val="000000"/>
        </w:rPr>
        <w:t>Kappel</w:t>
      </w:r>
      <w:proofErr w:type="spellEnd"/>
      <w:r w:rsidRPr="00201683">
        <w:rPr>
          <w:rFonts w:eastAsia="Times New Roman" w:cs="Times New Roman"/>
          <w:color w:val="000000"/>
        </w:rPr>
        <w:t>, F</w:t>
      </w:r>
      <w:r w:rsidR="00201683" w:rsidRPr="00201683">
        <w:rPr>
          <w:rFonts w:eastAsia="Times New Roman" w:cs="Times New Roman"/>
          <w:color w:val="000000"/>
        </w:rPr>
        <w:t xml:space="preserve">. </w:t>
      </w:r>
      <w:proofErr w:type="spellStart"/>
      <w:r w:rsidRPr="00201683">
        <w:rPr>
          <w:rFonts w:eastAsia="Times New Roman" w:cs="Times New Roman"/>
          <w:color w:val="000000"/>
        </w:rPr>
        <w:t>Micheli</w:t>
      </w:r>
      <w:proofErr w:type="spellEnd"/>
      <w:r w:rsidRPr="00201683">
        <w:rPr>
          <w:rFonts w:eastAsia="Times New Roman" w:cs="Times New Roman"/>
          <w:color w:val="000000"/>
        </w:rPr>
        <w:t>, K</w:t>
      </w:r>
      <w:r w:rsidR="00201683" w:rsidRPr="00201683">
        <w:rPr>
          <w:rFonts w:eastAsia="Times New Roman" w:cs="Times New Roman"/>
          <w:color w:val="000000"/>
        </w:rPr>
        <w:t xml:space="preserve">. </w:t>
      </w:r>
      <w:r w:rsidRPr="00201683">
        <w:rPr>
          <w:rFonts w:eastAsia="Times New Roman" w:cs="Times New Roman"/>
          <w:color w:val="000000"/>
        </w:rPr>
        <w:t xml:space="preserve">A. </w:t>
      </w:r>
      <w:proofErr w:type="spellStart"/>
      <w:r w:rsidRPr="00201683">
        <w:rPr>
          <w:rFonts w:eastAsia="Times New Roman" w:cs="Times New Roman"/>
          <w:color w:val="000000"/>
        </w:rPr>
        <w:t>Selkoe</w:t>
      </w:r>
      <w:proofErr w:type="spellEnd"/>
      <w:r w:rsidRPr="00201683">
        <w:rPr>
          <w:rFonts w:eastAsia="Times New Roman" w:cs="Times New Roman"/>
          <w:color w:val="000000"/>
        </w:rPr>
        <w:t>, C</w:t>
      </w:r>
      <w:r w:rsidR="00201683" w:rsidRPr="00201683">
        <w:rPr>
          <w:rFonts w:eastAsia="Times New Roman" w:cs="Times New Roman"/>
          <w:color w:val="000000"/>
        </w:rPr>
        <w:t xml:space="preserve">. </w:t>
      </w:r>
      <w:r w:rsidRPr="00201683">
        <w:rPr>
          <w:rFonts w:eastAsia="Times New Roman" w:cs="Times New Roman"/>
          <w:color w:val="000000"/>
        </w:rPr>
        <w:t>M. Crain, R</w:t>
      </w:r>
      <w:r w:rsidR="00201683" w:rsidRPr="00201683">
        <w:rPr>
          <w:rFonts w:eastAsia="Times New Roman" w:cs="Times New Roman"/>
          <w:color w:val="000000"/>
        </w:rPr>
        <w:t xml:space="preserve">. </w:t>
      </w:r>
      <w:proofErr w:type="spellStart"/>
      <w:r w:rsidRPr="00201683">
        <w:rPr>
          <w:rFonts w:eastAsia="Times New Roman" w:cs="Times New Roman"/>
          <w:color w:val="000000"/>
        </w:rPr>
        <w:t>Martone</w:t>
      </w:r>
      <w:proofErr w:type="spellEnd"/>
      <w:r w:rsidRPr="00201683">
        <w:rPr>
          <w:rFonts w:eastAsia="Times New Roman" w:cs="Times New Roman"/>
          <w:color w:val="000000"/>
        </w:rPr>
        <w:t>.</w:t>
      </w:r>
      <w:r w:rsidR="000A6478" w:rsidRPr="00201683">
        <w:rPr>
          <w:rFonts w:eastAsia="Times New Roman" w:cs="Times New Roman"/>
          <w:color w:val="000000"/>
        </w:rPr>
        <w:t xml:space="preserve"> 2010.</w:t>
      </w:r>
      <w:r w:rsidRPr="00201683">
        <w:rPr>
          <w:rFonts w:eastAsia="Times New Roman" w:cs="Times New Roman"/>
          <w:color w:val="000000"/>
        </w:rPr>
        <w:t xml:space="preserve">"Using Expert Judgement to Estimate Marine Ecosystem Vulnerability in the California Current. Ecological Applications 20.5 (2010): 1402-1416. </w:t>
      </w:r>
      <w:proofErr w:type="gramStart"/>
      <w:r w:rsidRPr="00201683">
        <w:rPr>
          <w:rFonts w:eastAsia="Times New Roman" w:cs="Times New Roman"/>
          <w:color w:val="000000"/>
        </w:rPr>
        <w:t>Ecological Society of America.</w:t>
      </w:r>
      <w:proofErr w:type="gramEnd"/>
      <w:r w:rsidRPr="00201683">
        <w:rPr>
          <w:rFonts w:eastAsia="Times New Roman" w:cs="Times New Roman"/>
          <w:color w:val="000000"/>
        </w:rPr>
        <w:t xml:space="preserve"> </w:t>
      </w:r>
      <w:hyperlink r:id="rId121" w:history="1">
        <w:r w:rsidR="00670646" w:rsidRPr="00201683">
          <w:rPr>
            <w:rStyle w:val="Hyperlink"/>
            <w:rFonts w:eastAsia="Times New Roman" w:cs="Times New Roman"/>
          </w:rPr>
          <w:t>http://www.ewi.tudelft.nl/fileadmin/Faculteit/EWI/Over_de_faculteit/Afdeling</w:t>
        </w:r>
        <w:r w:rsidR="00670646" w:rsidRPr="008D2541">
          <w:rPr>
            <w:rStyle w:val="Hyperlink"/>
            <w:rFonts w:eastAsia="Times New Roman" w:cs="Times New Roman"/>
          </w:rPr>
          <w:t>en/Applied_Mathematics/Risico_en_Beslissings_Analyse/Papers/Using_expert_judgment_to_estimate_marine_ecosystem_-_California_Current.pdf</w:t>
        </w:r>
      </w:hyperlink>
      <w:r w:rsidRPr="00201683">
        <w:rPr>
          <w:rFonts w:eastAsia="Times New Roman" w:cs="Times New Roman"/>
          <w:color w:val="000000"/>
        </w:rPr>
        <w:t>.</w:t>
      </w:r>
    </w:p>
    <w:p w14:paraId="2CD3D140" w14:textId="3E07B69C" w:rsidR="000C2B2B" w:rsidRPr="00201683" w:rsidRDefault="000C2B2B" w:rsidP="00807AFB">
      <w:pPr>
        <w:spacing w:after="120"/>
        <w:ind w:left="702" w:hanging="702"/>
        <w:rPr>
          <w:rFonts w:eastAsia="Times New Roman" w:cs="Times New Roman"/>
          <w:color w:val="000000"/>
        </w:rPr>
      </w:pPr>
      <w:proofErr w:type="gramStart"/>
      <w:r w:rsidRPr="00201683">
        <w:rPr>
          <w:rFonts w:eastAsia="Times New Roman" w:cs="Times New Roman"/>
          <w:color w:val="000000"/>
        </w:rPr>
        <w:t>U.S. Air Force.</w:t>
      </w:r>
      <w:proofErr w:type="gramEnd"/>
      <w:r w:rsidR="000A6478" w:rsidRPr="008D2541">
        <w:rPr>
          <w:rFonts w:eastAsia="Times New Roman" w:cs="Times New Roman"/>
          <w:color w:val="000000"/>
        </w:rPr>
        <w:t xml:space="preserve"> 2006.</w:t>
      </w:r>
      <w:r w:rsidRPr="00201683">
        <w:rPr>
          <w:rFonts w:eastAsia="Times New Roman" w:cs="Times New Roman"/>
          <w:color w:val="000000"/>
        </w:rPr>
        <w:t xml:space="preserve"> </w:t>
      </w:r>
      <w:r w:rsidRPr="00DC2307">
        <w:rPr>
          <w:rFonts w:eastAsia="Times New Roman" w:cs="Times New Roman"/>
          <w:iCs/>
          <w:color w:val="000000"/>
        </w:rPr>
        <w:t>Integrated Natural Resources Management Plan Draft.</w:t>
      </w:r>
      <w:r w:rsidRPr="00201683">
        <w:rPr>
          <w:rFonts w:eastAsia="Times New Roman" w:cs="Times New Roman"/>
          <w:color w:val="000000"/>
        </w:rPr>
        <w:t xml:space="preserve"> </w:t>
      </w:r>
      <w:hyperlink r:id="rId122" w:history="1">
        <w:r w:rsidR="00670646" w:rsidRPr="00201683">
          <w:rPr>
            <w:rStyle w:val="Hyperlink"/>
            <w:rFonts w:eastAsia="Times New Roman" w:cs="Times New Roman"/>
          </w:rPr>
          <w:t>http://www.keesler.af.mil/shared/media/document/AFD-061107-019.pdf</w:t>
        </w:r>
      </w:hyperlink>
      <w:r w:rsidRPr="00201683">
        <w:rPr>
          <w:rFonts w:eastAsia="Times New Roman" w:cs="Times New Roman"/>
          <w:color w:val="000000"/>
        </w:rPr>
        <w:t>.</w:t>
      </w:r>
    </w:p>
    <w:p w14:paraId="2CD3D141" w14:textId="48F566AC" w:rsidR="000C2B2B" w:rsidRPr="00201683" w:rsidRDefault="000C2B2B" w:rsidP="00807AFB">
      <w:pPr>
        <w:spacing w:after="120"/>
        <w:ind w:left="702" w:hanging="702"/>
        <w:rPr>
          <w:rFonts w:eastAsia="Times New Roman" w:cs="Times New Roman"/>
          <w:color w:val="000000"/>
        </w:rPr>
      </w:pPr>
      <w:proofErr w:type="gramStart"/>
      <w:r w:rsidRPr="00201683">
        <w:rPr>
          <w:rFonts w:eastAsia="Times New Roman" w:cs="Times New Roman"/>
          <w:color w:val="000000"/>
        </w:rPr>
        <w:t>U.S. Coast Guard and U.S. EPA.</w:t>
      </w:r>
      <w:proofErr w:type="gramEnd"/>
      <w:r w:rsidR="000A6478" w:rsidRPr="008D2541">
        <w:rPr>
          <w:rFonts w:eastAsia="Times New Roman" w:cs="Times New Roman"/>
          <w:color w:val="000000"/>
        </w:rPr>
        <w:t xml:space="preserve"> 2013.</w:t>
      </w:r>
      <w:r w:rsidRPr="00201683">
        <w:rPr>
          <w:rFonts w:eastAsia="Times New Roman" w:cs="Times New Roman"/>
          <w:color w:val="000000"/>
        </w:rPr>
        <w:t xml:space="preserve"> </w:t>
      </w:r>
      <w:r w:rsidRPr="00DC2307">
        <w:rPr>
          <w:rFonts w:eastAsia="Times New Roman" w:cs="Times New Roman"/>
          <w:iCs/>
          <w:color w:val="000000"/>
        </w:rPr>
        <w:t xml:space="preserve">Area Contingency Planning Handbook. </w:t>
      </w:r>
      <w:hyperlink r:id="rId123" w:history="1">
        <w:r w:rsidR="00670646" w:rsidRPr="00201683">
          <w:rPr>
            <w:rStyle w:val="Hyperlink"/>
            <w:rFonts w:eastAsia="Times New Roman" w:cs="Times New Roman"/>
          </w:rPr>
          <w:t>http://www.epa.gov/oem/docs/oil/frp/EPA_ACP_Handbook.pdf</w:t>
        </w:r>
      </w:hyperlink>
      <w:r w:rsidRPr="00201683">
        <w:rPr>
          <w:rFonts w:eastAsia="Times New Roman" w:cs="Times New Roman"/>
          <w:color w:val="000000"/>
        </w:rPr>
        <w:t>.</w:t>
      </w:r>
    </w:p>
    <w:p w14:paraId="6AC38958" w14:textId="0970B2D3" w:rsidR="000A6478" w:rsidRPr="00201683" w:rsidRDefault="000A6478" w:rsidP="000A6478">
      <w:pPr>
        <w:spacing w:after="120"/>
        <w:ind w:left="702" w:hanging="702"/>
        <w:rPr>
          <w:rFonts w:eastAsia="Times New Roman" w:cs="Times New Roman"/>
          <w:color w:val="000000"/>
        </w:rPr>
      </w:pPr>
      <w:r w:rsidRPr="00201683">
        <w:rPr>
          <w:rFonts w:eastAsia="Times New Roman" w:cs="Times New Roman"/>
          <w:color w:val="000000"/>
        </w:rPr>
        <w:t>U.S. Fish &amp; Wildlife Service (USFWS).</w:t>
      </w:r>
      <w:r w:rsidRPr="008D2541">
        <w:rPr>
          <w:rFonts w:eastAsia="Times New Roman" w:cs="Times New Roman"/>
          <w:color w:val="000000"/>
        </w:rPr>
        <w:t xml:space="preserve"> 2005. </w:t>
      </w:r>
      <w:r w:rsidRPr="00DC2307">
        <w:rPr>
          <w:rFonts w:eastAsia="Times New Roman" w:cs="Times New Roman"/>
          <w:iCs/>
          <w:color w:val="000000"/>
        </w:rPr>
        <w:t xml:space="preserve">Seabird Conservation Plan - Pacific Region. </w:t>
      </w:r>
      <w:hyperlink r:id="rId124" w:history="1">
        <w:r w:rsidRPr="00201683">
          <w:rPr>
            <w:rStyle w:val="Hyperlink"/>
            <w:rFonts w:eastAsia="Times New Roman" w:cs="Times New Roman"/>
          </w:rPr>
          <w:t>http://www.fws.gov/pacific/migratorybirds/PDF/Seabird%20Conservation%20Plan%20Complete.pdf</w:t>
        </w:r>
      </w:hyperlink>
      <w:r w:rsidRPr="00201683">
        <w:rPr>
          <w:rFonts w:eastAsia="Times New Roman" w:cs="Times New Roman"/>
          <w:color w:val="000000"/>
        </w:rPr>
        <w:t>.</w:t>
      </w:r>
    </w:p>
    <w:p w14:paraId="2CD3D142" w14:textId="4388F011" w:rsidR="000C2B2B" w:rsidRPr="00201683" w:rsidRDefault="000A6478" w:rsidP="00807AFB">
      <w:pPr>
        <w:spacing w:after="120"/>
        <w:ind w:left="702" w:hanging="702"/>
        <w:rPr>
          <w:rFonts w:eastAsia="Times New Roman" w:cs="Times New Roman"/>
          <w:color w:val="000000"/>
        </w:rPr>
      </w:pPr>
      <w:proofErr w:type="gramStart"/>
      <w:r w:rsidRPr="00201683">
        <w:rPr>
          <w:rFonts w:eastAsia="Times New Roman" w:cs="Times New Roman"/>
          <w:color w:val="000000"/>
        </w:rPr>
        <w:t>USFWS</w:t>
      </w:r>
      <w:r w:rsidR="000C2B2B" w:rsidRPr="008D2541">
        <w:rPr>
          <w:rFonts w:eastAsia="Times New Roman" w:cs="Times New Roman"/>
          <w:color w:val="000000"/>
        </w:rPr>
        <w:t>.</w:t>
      </w:r>
      <w:proofErr w:type="gramEnd"/>
      <w:r w:rsidRPr="00201683">
        <w:rPr>
          <w:rFonts w:eastAsia="Times New Roman" w:cs="Times New Roman"/>
          <w:color w:val="000000"/>
        </w:rPr>
        <w:t xml:space="preserve"> 2007.</w:t>
      </w:r>
      <w:r w:rsidR="000C2B2B" w:rsidRPr="00201683">
        <w:rPr>
          <w:rFonts w:eastAsia="Times New Roman" w:cs="Times New Roman"/>
          <w:color w:val="000000"/>
        </w:rPr>
        <w:t xml:space="preserve"> </w:t>
      </w:r>
      <w:r w:rsidR="000C2B2B" w:rsidRPr="00DC2307">
        <w:rPr>
          <w:rFonts w:eastAsia="Times New Roman" w:cs="Times New Roman"/>
          <w:iCs/>
          <w:color w:val="000000"/>
        </w:rPr>
        <w:t xml:space="preserve">Castle Rock National Wildlife Refuge – Information Synthesis. </w:t>
      </w:r>
      <w:hyperlink r:id="rId125" w:history="1">
        <w:r w:rsidR="00670646" w:rsidRPr="00201683">
          <w:rPr>
            <w:rStyle w:val="Hyperlink"/>
          </w:rPr>
          <w:t>http://www.fws.gov/uploadedFiles/Region_8/NWRS/Zone_1/Humboldt_Bay_Complex/Humbolt_Bay/Sections/Documents/Castle%20Rock%20Final%20Report.pdf</w:t>
        </w:r>
      </w:hyperlink>
      <w:r w:rsidR="000C2B2B" w:rsidRPr="00201683">
        <w:rPr>
          <w:rFonts w:eastAsia="Times New Roman" w:cs="Times New Roman"/>
          <w:color w:val="000000"/>
        </w:rPr>
        <w:t>.</w:t>
      </w:r>
    </w:p>
    <w:p w14:paraId="5C31F7FC" w14:textId="776E847B" w:rsidR="000A6478" w:rsidRPr="00201683" w:rsidRDefault="000A6478" w:rsidP="00807AFB">
      <w:pPr>
        <w:spacing w:after="120"/>
        <w:ind w:left="702" w:hanging="702"/>
        <w:rPr>
          <w:rFonts w:eastAsia="Times New Roman" w:cs="Times New Roman"/>
          <w:color w:val="000000"/>
        </w:rPr>
      </w:pPr>
      <w:proofErr w:type="gramStart"/>
      <w:r w:rsidRPr="00201683">
        <w:rPr>
          <w:rFonts w:eastAsia="Times New Roman" w:cs="Times New Roman"/>
          <w:color w:val="000000"/>
        </w:rPr>
        <w:t>USFWS.</w:t>
      </w:r>
      <w:proofErr w:type="gramEnd"/>
      <w:r w:rsidRPr="00201683">
        <w:rPr>
          <w:rFonts w:eastAsia="Times New Roman" w:cs="Times New Roman"/>
          <w:color w:val="000000"/>
        </w:rPr>
        <w:t xml:space="preserve"> </w:t>
      </w:r>
      <w:proofErr w:type="gramStart"/>
      <w:r w:rsidRPr="00201683">
        <w:rPr>
          <w:rFonts w:eastAsia="Times New Roman" w:cs="Times New Roman"/>
          <w:color w:val="000000"/>
        </w:rPr>
        <w:t>2009.</w:t>
      </w:r>
      <w:r w:rsidRPr="008D2541">
        <w:rPr>
          <w:rFonts w:eastAsia="Times New Roman" w:cs="Times New Roman"/>
          <w:color w:val="000000"/>
        </w:rPr>
        <w:t xml:space="preserve"> </w:t>
      </w:r>
      <w:proofErr w:type="spellStart"/>
      <w:r w:rsidRPr="00DC2307">
        <w:rPr>
          <w:rFonts w:eastAsia="Times New Roman" w:cs="Times New Roman"/>
          <w:iCs/>
          <w:color w:val="000000"/>
        </w:rPr>
        <w:t>Farallon</w:t>
      </w:r>
      <w:proofErr w:type="spellEnd"/>
      <w:r w:rsidRPr="00DC2307">
        <w:rPr>
          <w:rFonts w:eastAsia="Times New Roman" w:cs="Times New Roman"/>
          <w:iCs/>
          <w:color w:val="000000"/>
        </w:rPr>
        <w:t xml:space="preserve"> National Wildlife Refuge – Final Comprehensive Conservation Plan and Environmental Assessment.</w:t>
      </w:r>
      <w:proofErr w:type="gramEnd"/>
      <w:r w:rsidRPr="00DC2307">
        <w:rPr>
          <w:rFonts w:eastAsia="Times New Roman" w:cs="Times New Roman"/>
          <w:iCs/>
          <w:color w:val="000000"/>
        </w:rPr>
        <w:t xml:space="preserve"> </w:t>
      </w:r>
      <w:hyperlink r:id="rId126" w:history="1">
        <w:r w:rsidRPr="00201683">
          <w:rPr>
            <w:rStyle w:val="Hyperlink"/>
          </w:rPr>
          <w:t>h</w:t>
        </w:r>
        <w:r w:rsidRPr="008D2541">
          <w:rPr>
            <w:rStyle w:val="Hyperlink"/>
            <w:rFonts w:eastAsia="Times New Roman" w:cs="Times New Roman"/>
          </w:rPr>
          <w:t>ttp://w</w:t>
        </w:r>
        <w:r w:rsidRPr="00201683">
          <w:rPr>
            <w:rStyle w:val="Hyperlink"/>
            <w:rFonts w:eastAsia="Times New Roman" w:cs="Times New Roman"/>
          </w:rPr>
          <w:t>ww.fws.gov/cno/docs/FNWR_CCP_FINAL.pdf</w:t>
        </w:r>
      </w:hyperlink>
      <w:r w:rsidRPr="00201683">
        <w:rPr>
          <w:rFonts w:eastAsia="Times New Roman" w:cs="Times New Roman"/>
          <w:color w:val="000000"/>
        </w:rPr>
        <w:t>.</w:t>
      </w:r>
    </w:p>
    <w:p w14:paraId="2CD3D143" w14:textId="65DD4763" w:rsidR="000C2B2B" w:rsidRPr="00201683" w:rsidRDefault="000A6478" w:rsidP="00807AFB">
      <w:pPr>
        <w:spacing w:after="120"/>
        <w:ind w:left="702" w:hanging="702"/>
        <w:rPr>
          <w:rFonts w:eastAsia="Times New Roman" w:cs="Times New Roman"/>
          <w:color w:val="000000"/>
        </w:rPr>
      </w:pPr>
      <w:proofErr w:type="gramStart"/>
      <w:r w:rsidRPr="008D2541">
        <w:rPr>
          <w:rFonts w:eastAsia="Times New Roman" w:cs="Times New Roman"/>
          <w:color w:val="000000"/>
        </w:rPr>
        <w:t>USFWS.</w:t>
      </w:r>
      <w:proofErr w:type="gramEnd"/>
      <w:r w:rsidRPr="008D2541">
        <w:rPr>
          <w:rFonts w:eastAsia="Times New Roman" w:cs="Times New Roman"/>
          <w:color w:val="000000"/>
        </w:rPr>
        <w:t xml:space="preserve"> </w:t>
      </w:r>
      <w:proofErr w:type="gramStart"/>
      <w:r w:rsidRPr="008D2541">
        <w:rPr>
          <w:rFonts w:eastAsia="Times New Roman" w:cs="Times New Roman"/>
          <w:color w:val="000000"/>
        </w:rPr>
        <w:t>2011</w:t>
      </w:r>
      <w:r w:rsidR="000C2B2B" w:rsidRPr="00201683">
        <w:rPr>
          <w:rFonts w:eastAsia="Times New Roman" w:cs="Times New Roman"/>
          <w:color w:val="000000"/>
        </w:rPr>
        <w:t xml:space="preserve">. </w:t>
      </w:r>
      <w:r w:rsidR="000C2B2B" w:rsidRPr="00DC2307">
        <w:rPr>
          <w:rFonts w:eastAsia="Times New Roman" w:cs="Times New Roman"/>
          <w:iCs/>
          <w:color w:val="000000"/>
        </w:rPr>
        <w:t>Don Edwards San Francisco Bay National Wildlife Refuge – Comprehensive Conservation Plan.</w:t>
      </w:r>
      <w:proofErr w:type="gramEnd"/>
      <w:r w:rsidR="000C2B2B" w:rsidRPr="00201683">
        <w:rPr>
          <w:rFonts w:eastAsia="Times New Roman" w:cs="Times New Roman"/>
          <w:color w:val="000000"/>
        </w:rPr>
        <w:t xml:space="preserve"> </w:t>
      </w:r>
      <w:hyperlink r:id="rId127" w:history="1">
        <w:r w:rsidR="00670646" w:rsidRPr="00201683">
          <w:rPr>
            <w:rStyle w:val="Hyperlink"/>
            <w:rFonts w:eastAsia="Times New Roman" w:cs="Times New Roman"/>
          </w:rPr>
          <w:t>http://www.fws.gov/cno/refuges/DonEdwards/DonEdwards.cfm</w:t>
        </w:r>
      </w:hyperlink>
      <w:r w:rsidR="000C2B2B" w:rsidRPr="00201683">
        <w:rPr>
          <w:rFonts w:eastAsia="Times New Roman" w:cs="Times New Roman"/>
          <w:color w:val="000000"/>
        </w:rPr>
        <w:t>.</w:t>
      </w:r>
    </w:p>
    <w:p w14:paraId="2CD3D146" w14:textId="75087F99" w:rsidR="000C2B2B" w:rsidRPr="00201683" w:rsidRDefault="000C2B2B" w:rsidP="00807AFB">
      <w:pPr>
        <w:spacing w:after="120"/>
        <w:ind w:left="702" w:hanging="702"/>
        <w:rPr>
          <w:rFonts w:eastAsia="Times New Roman" w:cs="Times New Roman"/>
          <w:color w:val="000000"/>
        </w:rPr>
      </w:pPr>
      <w:proofErr w:type="gramStart"/>
      <w:r w:rsidRPr="00201683">
        <w:rPr>
          <w:rFonts w:eastAsia="Times New Roman" w:cs="Times New Roman"/>
          <w:color w:val="000000"/>
        </w:rPr>
        <w:t>U.S. Navy.</w:t>
      </w:r>
      <w:proofErr w:type="gramEnd"/>
      <w:r w:rsidR="000A6478" w:rsidRPr="008D2541">
        <w:rPr>
          <w:rFonts w:eastAsia="Times New Roman" w:cs="Times New Roman"/>
          <w:color w:val="000000"/>
        </w:rPr>
        <w:t xml:space="preserve"> 2012.</w:t>
      </w:r>
      <w:r w:rsidRPr="00201683">
        <w:rPr>
          <w:rFonts w:eastAsia="Times New Roman" w:cs="Times New Roman"/>
          <w:color w:val="000000"/>
        </w:rPr>
        <w:t xml:space="preserve"> </w:t>
      </w:r>
      <w:r w:rsidRPr="00DC2307">
        <w:rPr>
          <w:rFonts w:eastAsia="Times New Roman" w:cs="Times New Roman"/>
          <w:iCs/>
          <w:color w:val="000000"/>
        </w:rPr>
        <w:t xml:space="preserve">Integrated Natural Resources Management Plan. </w:t>
      </w:r>
      <w:hyperlink r:id="rId128" w:history="1">
        <w:r w:rsidR="00670646" w:rsidRPr="00201683">
          <w:rPr>
            <w:rStyle w:val="Hyperlink"/>
            <w:rFonts w:eastAsia="Times New Roman" w:cs="Times New Roman"/>
          </w:rPr>
          <w:t>http://www.denix.osd.mil/nr/upload/inrmps-2.pdf</w:t>
        </w:r>
      </w:hyperlink>
      <w:r w:rsidRPr="00201683">
        <w:rPr>
          <w:rFonts w:eastAsia="Times New Roman" w:cs="Times New Roman"/>
          <w:color w:val="000000"/>
        </w:rPr>
        <w:t>.</w:t>
      </w:r>
    </w:p>
    <w:p w14:paraId="2CD3D148" w14:textId="75E1A1F7" w:rsidR="00473E9B" w:rsidRDefault="00D020CD" w:rsidP="008A00B3">
      <w:pPr>
        <w:pStyle w:val="Heading2"/>
        <w:numPr>
          <w:ilvl w:val="0"/>
          <w:numId w:val="0"/>
        </w:numPr>
      </w:pPr>
      <w:r w:rsidRPr="00A7264F">
        <w:br w:type="page"/>
      </w:r>
      <w:bookmarkStart w:id="315" w:name="_Toc469475595"/>
      <w:r w:rsidR="00ED1273" w:rsidRPr="00A7264F">
        <w:lastRenderedPageBreak/>
        <w:t>Appendix C</w:t>
      </w:r>
      <w:r w:rsidR="00F3425E">
        <w:t xml:space="preserve">: </w:t>
      </w:r>
      <w:r w:rsidR="00473E9B" w:rsidRPr="00A7264F">
        <w:t xml:space="preserve">Companion Plan </w:t>
      </w:r>
      <w:r w:rsidR="00F3425E">
        <w:t>Development</w:t>
      </w:r>
      <w:r w:rsidR="00473E9B" w:rsidRPr="00A7264F">
        <w:t xml:space="preserve"> Team</w:t>
      </w:r>
      <w:r w:rsidR="00F3425E">
        <w:t xml:space="preserve"> Members and Affiliations</w:t>
      </w:r>
      <w:bookmarkEnd w:id="315"/>
      <w:r w:rsidR="00473E9B" w:rsidRPr="00A7264F">
        <w:t xml:space="preserve"> </w:t>
      </w:r>
    </w:p>
    <w:tbl>
      <w:tblPr>
        <w:tblStyle w:val="GridTable4-Accent11"/>
        <w:tblW w:w="8820" w:type="dxa"/>
        <w:tblLook w:val="04A0" w:firstRow="1" w:lastRow="0" w:firstColumn="1" w:lastColumn="0" w:noHBand="0" w:noVBand="1"/>
      </w:tblPr>
      <w:tblGrid>
        <w:gridCol w:w="6570"/>
        <w:gridCol w:w="2250"/>
      </w:tblGrid>
      <w:tr w:rsidR="00F3425E" w:rsidRPr="00A7264F" w14:paraId="49A4BF37" w14:textId="77777777" w:rsidTr="00941C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70" w:type="dxa"/>
            <w:noWrap/>
            <w:vAlign w:val="center"/>
            <w:hideMark/>
          </w:tcPr>
          <w:p w14:paraId="4116FBFA" w14:textId="77777777" w:rsidR="00F3425E" w:rsidRPr="00A7264F" w:rsidRDefault="00F3425E" w:rsidP="00941CE9">
            <w:pPr>
              <w:rPr>
                <w:rFonts w:ascii="Calibri" w:hAnsi="Calibri" w:cs="Times New Roman"/>
                <w:b w:val="0"/>
                <w:bCs w:val="0"/>
                <w:color w:val="FFFFFF"/>
              </w:rPr>
            </w:pPr>
            <w:r w:rsidRPr="00A7264F">
              <w:rPr>
                <w:rFonts w:ascii="Calibri" w:hAnsi="Calibri" w:cs="Times New Roman"/>
                <w:color w:val="FFFFFF"/>
              </w:rPr>
              <w:t>Affiliation</w:t>
            </w:r>
          </w:p>
        </w:tc>
        <w:tc>
          <w:tcPr>
            <w:tcW w:w="2250" w:type="dxa"/>
            <w:noWrap/>
            <w:vAlign w:val="center"/>
            <w:hideMark/>
          </w:tcPr>
          <w:p w14:paraId="29CD7240" w14:textId="77777777" w:rsidR="00F3425E" w:rsidRPr="00A7264F" w:rsidRDefault="00F3425E" w:rsidP="00941CE9">
            <w:pPr>
              <w:cnfStyle w:val="100000000000" w:firstRow="1" w:lastRow="0" w:firstColumn="0" w:lastColumn="0" w:oddVBand="0" w:evenVBand="0" w:oddHBand="0" w:evenHBand="0" w:firstRowFirstColumn="0" w:firstRowLastColumn="0" w:lastRowFirstColumn="0" w:lastRowLastColumn="0"/>
              <w:rPr>
                <w:rFonts w:ascii="Calibri" w:hAnsi="Calibri" w:cs="Times New Roman"/>
                <w:b w:val="0"/>
                <w:bCs w:val="0"/>
                <w:color w:val="FFFFFF"/>
              </w:rPr>
            </w:pPr>
            <w:r w:rsidRPr="00A7264F">
              <w:rPr>
                <w:rFonts w:ascii="Calibri" w:hAnsi="Calibri" w:cs="Times New Roman"/>
                <w:color w:val="FFFFFF"/>
              </w:rPr>
              <w:t>Participant</w:t>
            </w:r>
          </w:p>
        </w:tc>
      </w:tr>
      <w:tr w:rsidR="00F3425E" w:rsidRPr="00A7264F" w14:paraId="6E9FEF9E" w14:textId="77777777" w:rsidTr="00941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50488323" w14:textId="77777777" w:rsidR="00F3425E" w:rsidRPr="00A7264F" w:rsidRDefault="00F3425E" w:rsidP="00941CE9">
            <w:pPr>
              <w:rPr>
                <w:rFonts w:ascii="Calibri" w:hAnsi="Calibri" w:cs="Times New Roman"/>
                <w:b w:val="0"/>
                <w:color w:val="000000"/>
              </w:rPr>
            </w:pPr>
            <w:r w:rsidRPr="00A7264F">
              <w:rPr>
                <w:rFonts w:ascii="Calibri" w:hAnsi="Calibri" w:cs="Times New Roman"/>
                <w:color w:val="000000"/>
              </w:rPr>
              <w:t>California Coastal Commission</w:t>
            </w:r>
          </w:p>
        </w:tc>
        <w:tc>
          <w:tcPr>
            <w:tcW w:w="2250" w:type="dxa"/>
            <w:vAlign w:val="center"/>
            <w:hideMark/>
          </w:tcPr>
          <w:p w14:paraId="08DBAD9C" w14:textId="77777777" w:rsidR="00F3425E" w:rsidRPr="00A7264F" w:rsidRDefault="00F3425E" w:rsidP="00941CE9">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roofErr w:type="spellStart"/>
            <w:r w:rsidRPr="00A7264F">
              <w:rPr>
                <w:rFonts w:ascii="Calibri" w:hAnsi="Calibri" w:cs="Times New Roman"/>
                <w:color w:val="000000"/>
              </w:rPr>
              <w:t>Jonna</w:t>
            </w:r>
            <w:proofErr w:type="spellEnd"/>
            <w:r w:rsidRPr="00A7264F">
              <w:rPr>
                <w:rFonts w:ascii="Calibri" w:hAnsi="Calibri" w:cs="Times New Roman"/>
                <w:color w:val="000000"/>
              </w:rPr>
              <w:t xml:space="preserve"> Engle</w:t>
            </w:r>
          </w:p>
        </w:tc>
      </w:tr>
      <w:tr w:rsidR="00F3425E" w:rsidRPr="00A7264F" w14:paraId="1BBDC3E8" w14:textId="77777777" w:rsidTr="00941CE9">
        <w:trPr>
          <w:trHeight w:val="3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08B87836" w14:textId="77777777" w:rsidR="00F3425E" w:rsidRPr="00A7264F" w:rsidRDefault="00F3425E" w:rsidP="00941CE9">
            <w:pPr>
              <w:rPr>
                <w:rFonts w:ascii="Calibri" w:hAnsi="Calibri" w:cs="Times New Roman"/>
                <w:b w:val="0"/>
                <w:color w:val="000000"/>
              </w:rPr>
            </w:pPr>
            <w:r w:rsidRPr="00A7264F">
              <w:rPr>
                <w:rFonts w:ascii="Calibri" w:hAnsi="Calibri" w:cs="Times New Roman"/>
                <w:color w:val="000000"/>
              </w:rPr>
              <w:t>California Department of Fish and Wildlife</w:t>
            </w:r>
          </w:p>
        </w:tc>
        <w:tc>
          <w:tcPr>
            <w:tcW w:w="2250" w:type="dxa"/>
            <w:vAlign w:val="center"/>
            <w:hideMark/>
          </w:tcPr>
          <w:p w14:paraId="27E8742E" w14:textId="77777777" w:rsidR="00F3425E" w:rsidRPr="00A7264F" w:rsidRDefault="00F3425E" w:rsidP="00941CE9">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A7264F">
              <w:rPr>
                <w:rFonts w:ascii="Calibri" w:hAnsi="Calibri" w:cs="Times New Roman"/>
                <w:color w:val="000000"/>
              </w:rPr>
              <w:t xml:space="preserve">Steve </w:t>
            </w:r>
            <w:proofErr w:type="spellStart"/>
            <w:r w:rsidRPr="00A7264F">
              <w:rPr>
                <w:rFonts w:ascii="Calibri" w:hAnsi="Calibri" w:cs="Times New Roman"/>
                <w:color w:val="000000"/>
              </w:rPr>
              <w:t>Cannata</w:t>
            </w:r>
            <w:proofErr w:type="spellEnd"/>
          </w:p>
        </w:tc>
      </w:tr>
      <w:tr w:rsidR="00F3425E" w:rsidRPr="00A7264F" w14:paraId="4B2BAD6C" w14:textId="77777777" w:rsidTr="00941CE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5A1161CA" w14:textId="77777777" w:rsidR="00F3425E" w:rsidRPr="00A7264F" w:rsidRDefault="00F3425E" w:rsidP="00941CE9">
            <w:pPr>
              <w:rPr>
                <w:rFonts w:ascii="Calibri" w:hAnsi="Calibri" w:cs="Times New Roman"/>
                <w:b w:val="0"/>
                <w:color w:val="000000"/>
              </w:rPr>
            </w:pPr>
            <w:r w:rsidRPr="00A7264F">
              <w:rPr>
                <w:rFonts w:ascii="Calibri" w:hAnsi="Calibri" w:cs="Times New Roman"/>
                <w:color w:val="000000"/>
              </w:rPr>
              <w:t>California Department of Fish and Wildlife - Marine Region</w:t>
            </w:r>
          </w:p>
        </w:tc>
        <w:tc>
          <w:tcPr>
            <w:tcW w:w="2250" w:type="dxa"/>
            <w:vAlign w:val="center"/>
            <w:hideMark/>
          </w:tcPr>
          <w:p w14:paraId="67E1594C" w14:textId="77777777" w:rsidR="00F3425E" w:rsidRPr="00A7264F" w:rsidRDefault="00F3425E" w:rsidP="00941CE9">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A7264F">
              <w:rPr>
                <w:rFonts w:ascii="Calibri" w:hAnsi="Calibri" w:cs="Times New Roman"/>
                <w:color w:val="000000"/>
              </w:rPr>
              <w:t>Debbie Aseltine-Neilson</w:t>
            </w:r>
          </w:p>
        </w:tc>
      </w:tr>
      <w:tr w:rsidR="00F3425E" w:rsidRPr="00A7264F" w14:paraId="148AB8D8" w14:textId="77777777" w:rsidTr="00941CE9">
        <w:trPr>
          <w:trHeight w:val="6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65A8E8E4" w14:textId="77777777" w:rsidR="00F3425E" w:rsidRPr="00A7264F" w:rsidRDefault="00F3425E" w:rsidP="00941CE9">
            <w:pPr>
              <w:rPr>
                <w:rFonts w:ascii="Calibri" w:hAnsi="Calibri" w:cs="Times New Roman"/>
                <w:b w:val="0"/>
                <w:color w:val="000000"/>
              </w:rPr>
            </w:pPr>
            <w:r w:rsidRPr="00A7264F">
              <w:rPr>
                <w:rFonts w:ascii="Calibri" w:hAnsi="Calibri" w:cs="Times New Roman"/>
                <w:color w:val="000000"/>
              </w:rPr>
              <w:t>California Department of Fish and Wildlife - Office of Spill Prevention and Response</w:t>
            </w:r>
          </w:p>
        </w:tc>
        <w:tc>
          <w:tcPr>
            <w:tcW w:w="2250" w:type="dxa"/>
            <w:vAlign w:val="center"/>
            <w:hideMark/>
          </w:tcPr>
          <w:p w14:paraId="1BFB58CF" w14:textId="77777777" w:rsidR="00F3425E" w:rsidRPr="00A7264F" w:rsidRDefault="00F3425E" w:rsidP="00941CE9">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A7264F">
              <w:rPr>
                <w:rFonts w:ascii="Calibri" w:hAnsi="Calibri" w:cs="Times New Roman"/>
                <w:color w:val="000000"/>
              </w:rPr>
              <w:t xml:space="preserve">Holly </w:t>
            </w:r>
            <w:proofErr w:type="spellStart"/>
            <w:r w:rsidRPr="00A7264F">
              <w:rPr>
                <w:rFonts w:ascii="Calibri" w:hAnsi="Calibri" w:cs="Times New Roman"/>
                <w:color w:val="000000"/>
              </w:rPr>
              <w:t>Gellerman</w:t>
            </w:r>
            <w:proofErr w:type="spellEnd"/>
            <w:r w:rsidRPr="00A7264F">
              <w:rPr>
                <w:rFonts w:ascii="Calibri" w:hAnsi="Calibri" w:cs="Times New Roman"/>
                <w:color w:val="000000"/>
              </w:rPr>
              <w:t xml:space="preserve"> </w:t>
            </w:r>
          </w:p>
        </w:tc>
      </w:tr>
      <w:tr w:rsidR="00F3425E" w:rsidRPr="00A7264F" w14:paraId="38FEFD15" w14:textId="77777777" w:rsidTr="00941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28E2006D" w14:textId="77777777" w:rsidR="00F3425E" w:rsidRPr="00A7264F" w:rsidRDefault="00F3425E" w:rsidP="00941CE9">
            <w:pPr>
              <w:rPr>
                <w:rFonts w:ascii="Calibri" w:hAnsi="Calibri" w:cs="Times New Roman"/>
                <w:b w:val="0"/>
              </w:rPr>
            </w:pPr>
            <w:r w:rsidRPr="00A7264F">
              <w:rPr>
                <w:rFonts w:ascii="Calibri" w:hAnsi="Calibri" w:cs="Times New Roman"/>
              </w:rPr>
              <w:t>California Department of Parks and Recreation</w:t>
            </w:r>
          </w:p>
        </w:tc>
        <w:tc>
          <w:tcPr>
            <w:tcW w:w="2250" w:type="dxa"/>
            <w:vAlign w:val="center"/>
            <w:hideMark/>
          </w:tcPr>
          <w:p w14:paraId="013713CB" w14:textId="77777777" w:rsidR="00F3425E" w:rsidRPr="00A7264F" w:rsidRDefault="00F3425E" w:rsidP="00941CE9">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A7264F">
              <w:rPr>
                <w:rFonts w:ascii="Calibri" w:hAnsi="Calibri" w:cs="Times New Roman"/>
                <w:color w:val="000000"/>
              </w:rPr>
              <w:t xml:space="preserve">Laurie </w:t>
            </w:r>
            <w:proofErr w:type="spellStart"/>
            <w:r w:rsidRPr="00A7264F">
              <w:rPr>
                <w:rFonts w:ascii="Calibri" w:hAnsi="Calibri" w:cs="Times New Roman"/>
                <w:color w:val="000000"/>
              </w:rPr>
              <w:t>Archambault</w:t>
            </w:r>
            <w:proofErr w:type="spellEnd"/>
          </w:p>
        </w:tc>
      </w:tr>
      <w:tr w:rsidR="00F3425E" w:rsidRPr="00A7264F" w14:paraId="6C597630" w14:textId="77777777" w:rsidTr="00941CE9">
        <w:trPr>
          <w:trHeight w:val="3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293FDA29" w14:textId="77777777" w:rsidR="00F3425E" w:rsidRPr="00A7264F" w:rsidRDefault="00F3425E" w:rsidP="00941CE9">
            <w:pPr>
              <w:rPr>
                <w:rFonts w:ascii="Calibri" w:hAnsi="Calibri" w:cs="Times New Roman"/>
                <w:b w:val="0"/>
                <w:color w:val="000000"/>
              </w:rPr>
            </w:pPr>
            <w:r w:rsidRPr="00A7264F">
              <w:rPr>
                <w:rFonts w:ascii="Calibri" w:hAnsi="Calibri" w:cs="Times New Roman"/>
                <w:color w:val="000000"/>
              </w:rPr>
              <w:t>California Natural Resources Agency - Ocean Protection Council</w:t>
            </w:r>
          </w:p>
        </w:tc>
        <w:tc>
          <w:tcPr>
            <w:tcW w:w="2250" w:type="dxa"/>
            <w:vAlign w:val="center"/>
            <w:hideMark/>
          </w:tcPr>
          <w:p w14:paraId="11A1196F" w14:textId="77777777" w:rsidR="00F3425E" w:rsidRPr="00A7264F" w:rsidRDefault="00F3425E" w:rsidP="00941CE9">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A7264F">
              <w:rPr>
                <w:rFonts w:ascii="Calibri" w:hAnsi="Calibri" w:cs="Times New Roman"/>
                <w:color w:val="000000"/>
              </w:rPr>
              <w:t>Cyndi Dawson</w:t>
            </w:r>
          </w:p>
        </w:tc>
      </w:tr>
      <w:tr w:rsidR="00F3425E" w:rsidRPr="00A7264F" w14:paraId="67A8D82A" w14:textId="77777777" w:rsidTr="00941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3F17F87D" w14:textId="77777777" w:rsidR="00F3425E" w:rsidRPr="00A7264F" w:rsidRDefault="00F3425E" w:rsidP="00941CE9">
            <w:pPr>
              <w:rPr>
                <w:rFonts w:ascii="Calibri" w:hAnsi="Calibri" w:cs="Times New Roman"/>
                <w:b w:val="0"/>
                <w:color w:val="000000"/>
              </w:rPr>
            </w:pPr>
            <w:r w:rsidRPr="00A7264F">
              <w:rPr>
                <w:rFonts w:ascii="Calibri" w:hAnsi="Calibri" w:cs="Times New Roman"/>
                <w:color w:val="000000"/>
              </w:rPr>
              <w:t>California Ocean Science Trust</w:t>
            </w:r>
          </w:p>
        </w:tc>
        <w:tc>
          <w:tcPr>
            <w:tcW w:w="2250" w:type="dxa"/>
            <w:vAlign w:val="center"/>
            <w:hideMark/>
          </w:tcPr>
          <w:p w14:paraId="15A4A05D" w14:textId="77777777" w:rsidR="00F3425E" w:rsidRPr="00A7264F" w:rsidRDefault="00F3425E" w:rsidP="00941CE9">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roofErr w:type="spellStart"/>
            <w:r w:rsidRPr="00A7264F">
              <w:rPr>
                <w:rFonts w:ascii="Calibri" w:hAnsi="Calibri" w:cs="Times New Roman"/>
                <w:color w:val="000000"/>
              </w:rPr>
              <w:t>Benét</w:t>
            </w:r>
            <w:proofErr w:type="spellEnd"/>
            <w:r w:rsidRPr="00A7264F">
              <w:rPr>
                <w:rFonts w:ascii="Calibri" w:hAnsi="Calibri" w:cs="Times New Roman"/>
                <w:color w:val="000000"/>
              </w:rPr>
              <w:t xml:space="preserve"> Duncan</w:t>
            </w:r>
          </w:p>
        </w:tc>
      </w:tr>
      <w:tr w:rsidR="00F3425E" w:rsidRPr="00A7264F" w14:paraId="6169CC7B" w14:textId="77777777" w:rsidTr="00941CE9">
        <w:trPr>
          <w:trHeight w:val="9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5379AEEE" w14:textId="77777777" w:rsidR="00F3425E" w:rsidRPr="00A7264F" w:rsidRDefault="00F3425E" w:rsidP="00941CE9">
            <w:pPr>
              <w:rPr>
                <w:rFonts w:ascii="Calibri" w:hAnsi="Calibri" w:cs="Times New Roman"/>
                <w:b w:val="0"/>
                <w:color w:val="000000"/>
              </w:rPr>
            </w:pPr>
            <w:r w:rsidRPr="00A7264F">
              <w:rPr>
                <w:rFonts w:ascii="Calibri" w:hAnsi="Calibri" w:cs="Times New Roman"/>
                <w:color w:val="000000"/>
              </w:rPr>
              <w:t>California State Lands Commission</w:t>
            </w:r>
          </w:p>
        </w:tc>
        <w:tc>
          <w:tcPr>
            <w:tcW w:w="2250" w:type="dxa"/>
            <w:vAlign w:val="center"/>
            <w:hideMark/>
          </w:tcPr>
          <w:p w14:paraId="7E38BAF9" w14:textId="77777777" w:rsidR="00F3425E" w:rsidRPr="00A7264F" w:rsidRDefault="00F3425E" w:rsidP="00941CE9">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val="es-MX"/>
              </w:rPr>
            </w:pPr>
            <w:proofErr w:type="spellStart"/>
            <w:r w:rsidRPr="00A7264F">
              <w:rPr>
                <w:rFonts w:ascii="Calibri" w:hAnsi="Calibri" w:cs="Times New Roman"/>
                <w:color w:val="000000"/>
                <w:lang w:val="es-MX"/>
              </w:rPr>
              <w:t>Jason</w:t>
            </w:r>
            <w:proofErr w:type="spellEnd"/>
            <w:r w:rsidRPr="00A7264F">
              <w:rPr>
                <w:rFonts w:ascii="Calibri" w:hAnsi="Calibri" w:cs="Times New Roman"/>
                <w:color w:val="000000"/>
                <w:lang w:val="es-MX"/>
              </w:rPr>
              <w:t xml:space="preserve"> Ramos</w:t>
            </w:r>
            <w:r w:rsidRPr="00A7264F">
              <w:rPr>
                <w:rFonts w:ascii="Calibri" w:hAnsi="Calibri" w:cs="Times New Roman"/>
                <w:color w:val="000000"/>
                <w:lang w:val="es-MX"/>
              </w:rPr>
              <w:br/>
              <w:t xml:space="preserve">Jennifer </w:t>
            </w:r>
            <w:proofErr w:type="spellStart"/>
            <w:r w:rsidRPr="00A7264F">
              <w:rPr>
                <w:rFonts w:ascii="Calibri" w:hAnsi="Calibri" w:cs="Times New Roman"/>
                <w:color w:val="000000"/>
                <w:lang w:val="es-MX"/>
              </w:rPr>
              <w:t>DeLeon</w:t>
            </w:r>
            <w:proofErr w:type="spellEnd"/>
            <w:r w:rsidRPr="00A7264F">
              <w:rPr>
                <w:rFonts w:ascii="Calibri" w:hAnsi="Calibri" w:cs="Times New Roman"/>
                <w:color w:val="000000"/>
                <w:lang w:val="es-MX"/>
              </w:rPr>
              <w:br/>
              <w:t>Nicole Russell</w:t>
            </w:r>
          </w:p>
        </w:tc>
      </w:tr>
      <w:tr w:rsidR="00F3425E" w:rsidRPr="00A7264F" w14:paraId="51A75EC6" w14:textId="77777777" w:rsidTr="00941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32D6656C" w14:textId="77777777" w:rsidR="00F3425E" w:rsidRPr="00A7264F" w:rsidRDefault="00F3425E" w:rsidP="00941CE9">
            <w:pPr>
              <w:rPr>
                <w:rFonts w:ascii="Calibri" w:hAnsi="Calibri" w:cs="Times New Roman"/>
                <w:b w:val="0"/>
                <w:color w:val="000000"/>
              </w:rPr>
            </w:pPr>
            <w:r w:rsidRPr="00A7264F">
              <w:rPr>
                <w:rFonts w:ascii="Calibri" w:hAnsi="Calibri" w:cs="Times New Roman"/>
                <w:color w:val="000000"/>
              </w:rPr>
              <w:t>California Water Resources Control Board</w:t>
            </w:r>
          </w:p>
        </w:tc>
        <w:tc>
          <w:tcPr>
            <w:tcW w:w="2250" w:type="dxa"/>
            <w:vAlign w:val="center"/>
            <w:hideMark/>
          </w:tcPr>
          <w:p w14:paraId="65FDB8CC" w14:textId="77777777" w:rsidR="00F3425E" w:rsidRPr="00A7264F" w:rsidRDefault="00F3425E" w:rsidP="00941CE9">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val="es-MX"/>
              </w:rPr>
            </w:pPr>
            <w:proofErr w:type="spellStart"/>
            <w:r w:rsidRPr="00A7264F">
              <w:rPr>
                <w:rFonts w:ascii="Calibri" w:hAnsi="Calibri" w:cs="Times New Roman"/>
                <w:color w:val="000000"/>
                <w:lang w:val="es-MX"/>
              </w:rPr>
              <w:t>Maria</w:t>
            </w:r>
            <w:proofErr w:type="spellEnd"/>
            <w:r w:rsidRPr="00A7264F">
              <w:rPr>
                <w:rFonts w:ascii="Calibri" w:hAnsi="Calibri" w:cs="Times New Roman"/>
                <w:color w:val="000000"/>
                <w:lang w:val="es-MX"/>
              </w:rPr>
              <w:t xml:space="preserve"> de la Paz Carpio-Obeso</w:t>
            </w:r>
          </w:p>
        </w:tc>
      </w:tr>
      <w:tr w:rsidR="00F3425E" w:rsidRPr="00A7264F" w14:paraId="1D888FF0" w14:textId="77777777" w:rsidTr="00941CE9">
        <w:trPr>
          <w:trHeight w:val="3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1CEBA4A7" w14:textId="77777777" w:rsidR="00F3425E" w:rsidRPr="00A7264F" w:rsidRDefault="00F3425E" w:rsidP="00941CE9">
            <w:pPr>
              <w:rPr>
                <w:rFonts w:ascii="Calibri" w:hAnsi="Calibri" w:cs="Times New Roman"/>
                <w:b w:val="0"/>
                <w:color w:val="000000"/>
              </w:rPr>
            </w:pPr>
            <w:r w:rsidRPr="00A7264F">
              <w:rPr>
                <w:rFonts w:ascii="Calibri" w:hAnsi="Calibri" w:cs="Times New Roman"/>
                <w:color w:val="000000"/>
              </w:rPr>
              <w:t xml:space="preserve">David and Lucile Packard Foundation </w:t>
            </w:r>
          </w:p>
        </w:tc>
        <w:tc>
          <w:tcPr>
            <w:tcW w:w="2250" w:type="dxa"/>
            <w:vAlign w:val="center"/>
            <w:hideMark/>
          </w:tcPr>
          <w:p w14:paraId="17186287" w14:textId="77777777" w:rsidR="00F3425E" w:rsidRPr="00A7264F" w:rsidRDefault="00F3425E" w:rsidP="00941CE9">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A7264F">
              <w:rPr>
                <w:rFonts w:ascii="Calibri" w:hAnsi="Calibri" w:cs="Times New Roman"/>
                <w:color w:val="000000"/>
              </w:rPr>
              <w:t xml:space="preserve">Heather </w:t>
            </w:r>
            <w:proofErr w:type="spellStart"/>
            <w:r w:rsidRPr="00A7264F">
              <w:rPr>
                <w:rFonts w:ascii="Calibri" w:hAnsi="Calibri" w:cs="Times New Roman"/>
                <w:color w:val="000000"/>
              </w:rPr>
              <w:t>Ludemann</w:t>
            </w:r>
            <w:proofErr w:type="spellEnd"/>
          </w:p>
        </w:tc>
      </w:tr>
      <w:tr w:rsidR="00F3425E" w:rsidRPr="00A7264F" w14:paraId="1CA1D246" w14:textId="77777777" w:rsidTr="00941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1B06BB30" w14:textId="77777777" w:rsidR="00F3425E" w:rsidRPr="00A7264F" w:rsidRDefault="00F3425E" w:rsidP="00941CE9">
            <w:pPr>
              <w:rPr>
                <w:rFonts w:ascii="Calibri" w:hAnsi="Calibri" w:cs="Times New Roman"/>
                <w:b w:val="0"/>
                <w:color w:val="000000"/>
              </w:rPr>
            </w:pPr>
            <w:r w:rsidRPr="00A7264F">
              <w:rPr>
                <w:rFonts w:ascii="Calibri" w:hAnsi="Calibri" w:cs="Times New Roman"/>
                <w:color w:val="000000"/>
              </w:rPr>
              <w:t>Elkhorn Slough National Estuarine Research Reserve</w:t>
            </w:r>
          </w:p>
        </w:tc>
        <w:tc>
          <w:tcPr>
            <w:tcW w:w="2250" w:type="dxa"/>
            <w:vAlign w:val="center"/>
            <w:hideMark/>
          </w:tcPr>
          <w:p w14:paraId="6C47E179" w14:textId="77777777" w:rsidR="00F3425E" w:rsidRPr="00A7264F" w:rsidRDefault="00F3425E" w:rsidP="00941CE9">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A7264F">
              <w:rPr>
                <w:rFonts w:ascii="Calibri" w:hAnsi="Calibri" w:cs="Times New Roman"/>
                <w:color w:val="000000"/>
              </w:rPr>
              <w:t>Kerstin Wasson</w:t>
            </w:r>
          </w:p>
        </w:tc>
      </w:tr>
      <w:tr w:rsidR="00F3425E" w:rsidRPr="00A7264F" w14:paraId="6D7A266A" w14:textId="77777777" w:rsidTr="00941CE9">
        <w:trPr>
          <w:trHeight w:val="6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070C8FE4" w14:textId="77777777" w:rsidR="00F3425E" w:rsidRPr="00A7264F" w:rsidRDefault="00F3425E" w:rsidP="00941CE9">
            <w:pPr>
              <w:rPr>
                <w:rFonts w:ascii="Calibri" w:hAnsi="Calibri" w:cs="Times New Roman"/>
                <w:b w:val="0"/>
                <w:color w:val="000000"/>
              </w:rPr>
            </w:pPr>
            <w:r w:rsidRPr="00A7264F">
              <w:rPr>
                <w:rFonts w:ascii="Calibri" w:hAnsi="Calibri" w:cs="Times New Roman"/>
                <w:color w:val="000000"/>
              </w:rPr>
              <w:t>National Oceanic and Atmospheric Administration - National Marine Sanctuaries - West Coast Region</w:t>
            </w:r>
          </w:p>
        </w:tc>
        <w:tc>
          <w:tcPr>
            <w:tcW w:w="2250" w:type="dxa"/>
            <w:vAlign w:val="center"/>
            <w:hideMark/>
          </w:tcPr>
          <w:p w14:paraId="07F8C3BF" w14:textId="77777777" w:rsidR="00F3425E" w:rsidRPr="00A7264F" w:rsidRDefault="00F3425E" w:rsidP="00941CE9">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A7264F">
              <w:rPr>
                <w:rFonts w:ascii="Calibri" w:hAnsi="Calibri" w:cs="Times New Roman"/>
                <w:color w:val="000000"/>
              </w:rPr>
              <w:t xml:space="preserve">Lisa </w:t>
            </w:r>
            <w:proofErr w:type="spellStart"/>
            <w:r w:rsidRPr="00A7264F">
              <w:rPr>
                <w:rFonts w:ascii="Calibri" w:hAnsi="Calibri" w:cs="Times New Roman"/>
                <w:color w:val="000000"/>
              </w:rPr>
              <w:t>Wooninck</w:t>
            </w:r>
            <w:proofErr w:type="spellEnd"/>
          </w:p>
        </w:tc>
      </w:tr>
      <w:tr w:rsidR="00F3425E" w:rsidRPr="00A7264F" w14:paraId="2FB54B98" w14:textId="77777777" w:rsidTr="00941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02209AE9" w14:textId="77777777" w:rsidR="00F3425E" w:rsidRPr="00A7264F" w:rsidRDefault="00F3425E" w:rsidP="00941CE9">
            <w:pPr>
              <w:rPr>
                <w:rFonts w:ascii="Calibri" w:hAnsi="Calibri" w:cs="Times New Roman"/>
                <w:b w:val="0"/>
                <w:color w:val="000000"/>
              </w:rPr>
            </w:pPr>
            <w:r w:rsidRPr="00A7264F">
              <w:rPr>
                <w:rFonts w:ascii="Calibri" w:hAnsi="Calibri" w:cs="Times New Roman"/>
                <w:color w:val="000000"/>
              </w:rPr>
              <w:t xml:space="preserve">Resources Legacy Fund </w:t>
            </w:r>
          </w:p>
        </w:tc>
        <w:tc>
          <w:tcPr>
            <w:tcW w:w="2250" w:type="dxa"/>
            <w:vAlign w:val="center"/>
            <w:hideMark/>
          </w:tcPr>
          <w:p w14:paraId="37E38D6C" w14:textId="77777777" w:rsidR="00F3425E" w:rsidRPr="00A7264F" w:rsidRDefault="00F3425E" w:rsidP="00941CE9">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A7264F">
              <w:rPr>
                <w:rFonts w:ascii="Calibri" w:hAnsi="Calibri" w:cs="Times New Roman"/>
                <w:color w:val="000000"/>
              </w:rPr>
              <w:t>Jocelyn Herbert</w:t>
            </w:r>
          </w:p>
        </w:tc>
      </w:tr>
      <w:tr w:rsidR="00F3425E" w:rsidRPr="00A7264F" w14:paraId="1B4C2429" w14:textId="77777777" w:rsidTr="00941CE9">
        <w:trPr>
          <w:trHeight w:val="600"/>
        </w:trPr>
        <w:tc>
          <w:tcPr>
            <w:cnfStyle w:val="001000000000" w:firstRow="0" w:lastRow="0" w:firstColumn="1" w:lastColumn="0" w:oddVBand="0" w:evenVBand="0" w:oddHBand="0" w:evenHBand="0" w:firstRowFirstColumn="0" w:firstRowLastColumn="0" w:lastRowFirstColumn="0" w:lastRowLastColumn="0"/>
            <w:tcW w:w="6570" w:type="dxa"/>
            <w:vAlign w:val="center"/>
          </w:tcPr>
          <w:p w14:paraId="5921CB27" w14:textId="77777777" w:rsidR="00F3425E" w:rsidRPr="00A7264F" w:rsidRDefault="00F3425E" w:rsidP="00941CE9">
            <w:pPr>
              <w:rPr>
                <w:rFonts w:ascii="Calibri" w:hAnsi="Calibri" w:cs="Times New Roman"/>
                <w:b w:val="0"/>
                <w:color w:val="000000"/>
              </w:rPr>
            </w:pPr>
            <w:r w:rsidRPr="00A7264F">
              <w:rPr>
                <w:rFonts w:ascii="Calibri" w:hAnsi="Calibri" w:cs="Times New Roman"/>
                <w:color w:val="000000"/>
              </w:rPr>
              <w:t>Southern California Coastal Water Research Project</w:t>
            </w:r>
          </w:p>
        </w:tc>
        <w:tc>
          <w:tcPr>
            <w:tcW w:w="2250" w:type="dxa"/>
            <w:vAlign w:val="center"/>
          </w:tcPr>
          <w:p w14:paraId="007B7535" w14:textId="77777777" w:rsidR="00F3425E" w:rsidRPr="00A7264F" w:rsidRDefault="00F3425E" w:rsidP="00941CE9">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A7264F">
              <w:rPr>
                <w:rFonts w:ascii="Calibri" w:hAnsi="Calibri" w:cs="Times New Roman"/>
                <w:color w:val="000000"/>
              </w:rPr>
              <w:t>Eric Stein</w:t>
            </w:r>
          </w:p>
        </w:tc>
      </w:tr>
      <w:tr w:rsidR="00F3425E" w:rsidRPr="00A7264F" w14:paraId="75BBB81A" w14:textId="77777777" w:rsidTr="00941CE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5313EB52" w14:textId="77777777" w:rsidR="00F3425E" w:rsidRPr="00A7264F" w:rsidRDefault="00F3425E" w:rsidP="00941CE9">
            <w:pPr>
              <w:rPr>
                <w:rFonts w:ascii="Calibri" w:hAnsi="Calibri" w:cs="Times New Roman"/>
                <w:b w:val="0"/>
                <w:color w:val="000000"/>
              </w:rPr>
            </w:pPr>
            <w:r w:rsidRPr="00A7264F">
              <w:rPr>
                <w:rFonts w:ascii="Calibri" w:hAnsi="Calibri" w:cs="Times New Roman"/>
                <w:color w:val="000000"/>
              </w:rPr>
              <w:t>The Nature Conservancy</w:t>
            </w:r>
          </w:p>
        </w:tc>
        <w:tc>
          <w:tcPr>
            <w:tcW w:w="2250" w:type="dxa"/>
            <w:vAlign w:val="center"/>
            <w:hideMark/>
          </w:tcPr>
          <w:p w14:paraId="3E37977F" w14:textId="77777777" w:rsidR="00F3425E" w:rsidRPr="00A7264F" w:rsidRDefault="00F3425E" w:rsidP="00941CE9">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A7264F">
              <w:rPr>
                <w:rFonts w:ascii="Calibri" w:hAnsi="Calibri" w:cs="Times New Roman"/>
                <w:color w:val="000000"/>
              </w:rPr>
              <w:t>Michael Bell</w:t>
            </w:r>
            <w:r w:rsidRPr="00A7264F">
              <w:rPr>
                <w:rFonts w:ascii="Calibri" w:hAnsi="Calibri" w:cs="Times New Roman"/>
                <w:color w:val="000000"/>
              </w:rPr>
              <w:br/>
              <w:t>Tom Dempsey</w:t>
            </w:r>
          </w:p>
        </w:tc>
      </w:tr>
      <w:tr w:rsidR="00F3425E" w:rsidRPr="00A7264F" w14:paraId="722BBF2C" w14:textId="77777777" w:rsidTr="00941CE9">
        <w:trPr>
          <w:trHeight w:val="300"/>
        </w:trPr>
        <w:tc>
          <w:tcPr>
            <w:cnfStyle w:val="001000000000" w:firstRow="0" w:lastRow="0" w:firstColumn="1" w:lastColumn="0" w:oddVBand="0" w:evenVBand="0" w:oddHBand="0" w:evenHBand="0" w:firstRowFirstColumn="0" w:firstRowLastColumn="0" w:lastRowFirstColumn="0" w:lastRowLastColumn="0"/>
            <w:tcW w:w="6570" w:type="dxa"/>
            <w:vAlign w:val="center"/>
          </w:tcPr>
          <w:p w14:paraId="3D92BCE6" w14:textId="77777777" w:rsidR="00F3425E" w:rsidRPr="00A7264F" w:rsidRDefault="00F3425E" w:rsidP="00941CE9">
            <w:pPr>
              <w:rPr>
                <w:rFonts w:ascii="Calibri" w:hAnsi="Calibri" w:cs="Times New Roman"/>
                <w:b w:val="0"/>
                <w:color w:val="000000"/>
              </w:rPr>
            </w:pPr>
            <w:r w:rsidRPr="00A7264F">
              <w:rPr>
                <w:rFonts w:ascii="Calibri" w:hAnsi="Calibri" w:cs="Times New Roman"/>
                <w:color w:val="000000"/>
              </w:rPr>
              <w:t>U.S. Bureau of Land Management</w:t>
            </w:r>
          </w:p>
        </w:tc>
        <w:tc>
          <w:tcPr>
            <w:tcW w:w="2250" w:type="dxa"/>
            <w:vAlign w:val="center"/>
          </w:tcPr>
          <w:p w14:paraId="41659C58" w14:textId="77777777" w:rsidR="00F3425E" w:rsidRPr="00A7264F" w:rsidRDefault="00F3425E" w:rsidP="00941CE9">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A7264F">
              <w:rPr>
                <w:rFonts w:ascii="Calibri" w:hAnsi="Calibri" w:cs="Times New Roman"/>
                <w:color w:val="000000"/>
              </w:rPr>
              <w:t xml:space="preserve">James </w:t>
            </w:r>
            <w:proofErr w:type="spellStart"/>
            <w:r w:rsidRPr="00A7264F">
              <w:rPr>
                <w:rFonts w:ascii="Calibri" w:hAnsi="Calibri" w:cs="Times New Roman"/>
                <w:color w:val="000000"/>
              </w:rPr>
              <w:t>Weigand</w:t>
            </w:r>
            <w:proofErr w:type="spellEnd"/>
          </w:p>
        </w:tc>
      </w:tr>
      <w:tr w:rsidR="00F3425E" w:rsidRPr="00A7264F" w14:paraId="60F489DC" w14:textId="77777777" w:rsidTr="00941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70" w:type="dxa"/>
            <w:vAlign w:val="center"/>
          </w:tcPr>
          <w:p w14:paraId="1351E7B5" w14:textId="77777777" w:rsidR="00F3425E" w:rsidRPr="00A7264F" w:rsidRDefault="00F3425E" w:rsidP="00941CE9">
            <w:pPr>
              <w:rPr>
                <w:rFonts w:ascii="Calibri" w:hAnsi="Calibri" w:cs="Times New Roman"/>
                <w:b w:val="0"/>
                <w:color w:val="000000"/>
              </w:rPr>
            </w:pPr>
            <w:r w:rsidRPr="00A7264F">
              <w:rPr>
                <w:rFonts w:ascii="Calibri" w:hAnsi="Calibri" w:cs="Times New Roman"/>
                <w:color w:val="000000"/>
              </w:rPr>
              <w:t>U.S. Fish and Wildlife Service - Land Conservation Cooperatives</w:t>
            </w:r>
          </w:p>
        </w:tc>
        <w:tc>
          <w:tcPr>
            <w:tcW w:w="2250" w:type="dxa"/>
            <w:vAlign w:val="center"/>
          </w:tcPr>
          <w:p w14:paraId="4832D3CF" w14:textId="77777777" w:rsidR="00F3425E" w:rsidRPr="00A7264F" w:rsidRDefault="00F3425E" w:rsidP="00941CE9">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A7264F">
              <w:rPr>
                <w:rFonts w:ascii="Calibri" w:hAnsi="Calibri" w:cs="Times New Roman"/>
                <w:color w:val="000000"/>
              </w:rPr>
              <w:t xml:space="preserve">Rebecca </w:t>
            </w:r>
            <w:proofErr w:type="spellStart"/>
            <w:r w:rsidRPr="00A7264F">
              <w:rPr>
                <w:rFonts w:ascii="Calibri" w:hAnsi="Calibri" w:cs="Times New Roman"/>
                <w:color w:val="000000"/>
              </w:rPr>
              <w:t>Fris</w:t>
            </w:r>
            <w:proofErr w:type="spellEnd"/>
          </w:p>
        </w:tc>
      </w:tr>
      <w:tr w:rsidR="00F3425E" w:rsidRPr="00A7264F" w14:paraId="5E1DA423" w14:textId="77777777" w:rsidTr="00941CE9">
        <w:trPr>
          <w:trHeight w:val="3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205998B6" w14:textId="77777777" w:rsidR="00F3425E" w:rsidRPr="00A7264F" w:rsidRDefault="00F3425E" w:rsidP="00941CE9">
            <w:pPr>
              <w:rPr>
                <w:rFonts w:ascii="Calibri" w:hAnsi="Calibri" w:cs="Times New Roman"/>
                <w:b w:val="0"/>
                <w:color w:val="000000"/>
              </w:rPr>
            </w:pPr>
            <w:r w:rsidRPr="00A7264F">
              <w:rPr>
                <w:rFonts w:ascii="Calibri" w:hAnsi="Calibri" w:cs="Times New Roman"/>
                <w:color w:val="000000"/>
              </w:rPr>
              <w:t>U.S. Navy – Southwest Region</w:t>
            </w:r>
          </w:p>
        </w:tc>
        <w:tc>
          <w:tcPr>
            <w:tcW w:w="2250" w:type="dxa"/>
            <w:vAlign w:val="center"/>
            <w:hideMark/>
          </w:tcPr>
          <w:p w14:paraId="28444527" w14:textId="77777777" w:rsidR="00F3425E" w:rsidRPr="00A7264F" w:rsidRDefault="00F3425E" w:rsidP="00941CE9">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A7264F">
              <w:rPr>
                <w:rFonts w:ascii="Calibri" w:hAnsi="Calibri" w:cs="Times New Roman"/>
                <w:color w:val="000000"/>
              </w:rPr>
              <w:t>Walt Wilson</w:t>
            </w:r>
          </w:p>
        </w:tc>
      </w:tr>
    </w:tbl>
    <w:p w14:paraId="10D313D7" w14:textId="77777777" w:rsidR="00F3425E" w:rsidRDefault="00F3425E" w:rsidP="00F3425E"/>
    <w:p w14:paraId="2599E14C" w14:textId="77777777" w:rsidR="00F3425E" w:rsidRPr="00F3425E" w:rsidRDefault="00F3425E" w:rsidP="00F3425E"/>
    <w:p w14:paraId="2CD3D155" w14:textId="77777777" w:rsidR="00473E9B" w:rsidRPr="00A7264F" w:rsidRDefault="00473E9B">
      <w:pPr>
        <w:rPr>
          <w:rFonts w:cs="Calibri"/>
          <w:b/>
          <w:color w:val="000000"/>
          <w:u w:val="single"/>
        </w:rPr>
      </w:pPr>
      <w:r w:rsidRPr="00A7264F">
        <w:rPr>
          <w:b/>
          <w:u w:val="single"/>
        </w:rPr>
        <w:br w:type="page"/>
      </w:r>
    </w:p>
    <w:p w14:paraId="2CD3D156" w14:textId="6C454B37" w:rsidR="009458A3" w:rsidRPr="00A7264F" w:rsidRDefault="00ED1273" w:rsidP="008A00B3">
      <w:pPr>
        <w:pStyle w:val="Heading2"/>
        <w:numPr>
          <w:ilvl w:val="0"/>
          <w:numId w:val="0"/>
        </w:numPr>
      </w:pPr>
      <w:bookmarkStart w:id="316" w:name="_Toc469475596"/>
      <w:r w:rsidRPr="00A7264F">
        <w:lastRenderedPageBreak/>
        <w:t>Appendix D</w:t>
      </w:r>
      <w:r w:rsidR="009458A3" w:rsidRPr="00A7264F">
        <w:t xml:space="preserve">: </w:t>
      </w:r>
      <w:r w:rsidR="00332327" w:rsidRPr="00A7264F">
        <w:t xml:space="preserve">Potential Pressures Affecting </w:t>
      </w:r>
      <w:proofErr w:type="spellStart"/>
      <w:r w:rsidR="00332327" w:rsidRPr="00A7264F">
        <w:t>Embayments</w:t>
      </w:r>
      <w:proofErr w:type="spellEnd"/>
      <w:r w:rsidR="00332327" w:rsidRPr="00A7264F">
        <w:t>, Estuaries, and Lagoons</w:t>
      </w:r>
      <w:r w:rsidR="00E17EF6">
        <w:rPr>
          <w:rStyle w:val="FootnoteReference"/>
        </w:rPr>
        <w:footnoteReference w:id="9"/>
      </w:r>
      <w:bookmarkEnd w:id="316"/>
    </w:p>
    <w:tbl>
      <w:tblPr>
        <w:tblW w:w="10249" w:type="dxa"/>
        <w:jc w:val="center"/>
        <w:tblBorders>
          <w:bottom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060"/>
        <w:gridCol w:w="7189"/>
      </w:tblGrid>
      <w:tr w:rsidR="00332327" w:rsidRPr="00A7264F" w14:paraId="281270F9" w14:textId="77777777" w:rsidTr="002239CF">
        <w:trPr>
          <w:trHeight w:val="20"/>
          <w:tblHeader/>
          <w:jc w:val="center"/>
        </w:trPr>
        <w:tc>
          <w:tcPr>
            <w:tcW w:w="10249" w:type="dxa"/>
            <w:gridSpan w:val="2"/>
            <w:shd w:val="clear" w:color="auto" w:fill="auto"/>
            <w:vAlign w:val="center"/>
          </w:tcPr>
          <w:p w14:paraId="5E601BAC" w14:textId="77777777" w:rsidR="00332327" w:rsidRPr="00A7264F" w:rsidRDefault="00332327" w:rsidP="00941CE9">
            <w:pPr>
              <w:spacing w:after="0" w:line="240" w:lineRule="auto"/>
              <w:jc w:val="center"/>
              <w:rPr>
                <w:spacing w:val="-4"/>
                <w:w w:val="95"/>
                <w:sz w:val="2"/>
              </w:rPr>
            </w:pPr>
          </w:p>
        </w:tc>
      </w:tr>
      <w:tr w:rsidR="00332327" w:rsidRPr="00A7264F" w14:paraId="737A24AE" w14:textId="77777777" w:rsidTr="002239CF">
        <w:trPr>
          <w:trHeight w:val="20"/>
          <w:tblHeader/>
          <w:jc w:val="center"/>
        </w:trPr>
        <w:tc>
          <w:tcPr>
            <w:tcW w:w="3060" w:type="dxa"/>
            <w:shd w:val="clear" w:color="auto" w:fill="D9D9D9" w:themeFill="background1" w:themeFillShade="D9"/>
          </w:tcPr>
          <w:p w14:paraId="6684D1FA" w14:textId="77777777" w:rsidR="00332327" w:rsidRPr="00A7264F" w:rsidRDefault="00332327" w:rsidP="00941CE9">
            <w:pPr>
              <w:spacing w:after="0" w:line="240" w:lineRule="auto"/>
              <w:jc w:val="center"/>
              <w:rPr>
                <w:b/>
                <w:spacing w:val="-4"/>
                <w:w w:val="95"/>
                <w:sz w:val="20"/>
              </w:rPr>
            </w:pPr>
            <w:r w:rsidRPr="00A7264F">
              <w:rPr>
                <w:b/>
                <w:sz w:val="20"/>
              </w:rPr>
              <w:t>Pressure</w:t>
            </w:r>
          </w:p>
        </w:tc>
        <w:tc>
          <w:tcPr>
            <w:tcW w:w="7189" w:type="dxa"/>
            <w:shd w:val="clear" w:color="auto" w:fill="D9D9D9" w:themeFill="background1" w:themeFillShade="D9"/>
          </w:tcPr>
          <w:p w14:paraId="107855A4" w14:textId="77777777" w:rsidR="00332327" w:rsidRPr="00A7264F" w:rsidRDefault="00332327" w:rsidP="00941CE9">
            <w:pPr>
              <w:spacing w:after="0" w:line="240" w:lineRule="auto"/>
              <w:jc w:val="center"/>
              <w:rPr>
                <w:b/>
                <w:spacing w:val="-4"/>
                <w:w w:val="95"/>
                <w:sz w:val="20"/>
              </w:rPr>
            </w:pPr>
            <w:r w:rsidRPr="00A7264F">
              <w:rPr>
                <w:b/>
                <w:sz w:val="20"/>
              </w:rPr>
              <w:t>Definition</w:t>
            </w:r>
          </w:p>
        </w:tc>
      </w:tr>
      <w:tr w:rsidR="00332327" w:rsidRPr="00A7264F" w14:paraId="1DFDBA9F" w14:textId="77777777" w:rsidTr="002239CF">
        <w:trPr>
          <w:trHeight w:val="20"/>
          <w:jc w:val="center"/>
        </w:trPr>
        <w:tc>
          <w:tcPr>
            <w:tcW w:w="3060" w:type="dxa"/>
            <w:shd w:val="clear" w:color="auto" w:fill="auto"/>
          </w:tcPr>
          <w:p w14:paraId="2FDE1894"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Agricultural and Forestry Effluents</w:t>
            </w:r>
          </w:p>
        </w:tc>
        <w:tc>
          <w:tcPr>
            <w:tcW w:w="7189" w:type="dxa"/>
            <w:shd w:val="clear" w:color="auto" w:fill="auto"/>
          </w:tcPr>
          <w:p w14:paraId="7661B8DC"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Includes runoff from crop and rangelands, dairies and stockyards. Generally high in sediments, nutrients, and pollutants, medium in pathogens. Primarily through watershed inputs.</w:t>
            </w:r>
          </w:p>
        </w:tc>
      </w:tr>
      <w:tr w:rsidR="00332327" w:rsidRPr="00A7264F" w14:paraId="0E8D6209" w14:textId="77777777" w:rsidTr="002239CF">
        <w:trPr>
          <w:trHeight w:val="20"/>
          <w:jc w:val="center"/>
        </w:trPr>
        <w:tc>
          <w:tcPr>
            <w:tcW w:w="3060" w:type="dxa"/>
            <w:tcBorders>
              <w:top w:val="single" w:sz="4" w:space="0" w:color="auto"/>
              <w:bottom w:val="single" w:sz="4" w:space="0" w:color="auto"/>
              <w:right w:val="single" w:sz="4" w:space="0" w:color="auto"/>
            </w:tcBorders>
            <w:shd w:val="clear" w:color="auto" w:fill="auto"/>
          </w:tcPr>
          <w:p w14:paraId="29ED326A"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Airborne Pollutants</w:t>
            </w:r>
          </w:p>
        </w:tc>
        <w:tc>
          <w:tcPr>
            <w:tcW w:w="7189" w:type="dxa"/>
            <w:tcBorders>
              <w:top w:val="single" w:sz="4" w:space="0" w:color="auto"/>
              <w:left w:val="single" w:sz="4" w:space="0" w:color="auto"/>
              <w:bottom w:val="single" w:sz="4" w:space="0" w:color="auto"/>
            </w:tcBorders>
            <w:shd w:val="clear" w:color="auto" w:fill="auto"/>
          </w:tcPr>
          <w:p w14:paraId="0BB3DF62"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Includes particulates, pollutants, pathogens, etc. deposited from the air.</w:t>
            </w:r>
          </w:p>
        </w:tc>
      </w:tr>
      <w:tr w:rsidR="00332327" w:rsidRPr="00A7264F" w14:paraId="7712EF0A" w14:textId="77777777" w:rsidTr="002239CF">
        <w:trPr>
          <w:trHeight w:val="20"/>
          <w:jc w:val="center"/>
        </w:trPr>
        <w:tc>
          <w:tcPr>
            <w:tcW w:w="3060" w:type="dxa"/>
            <w:shd w:val="clear" w:color="auto" w:fill="auto"/>
          </w:tcPr>
          <w:p w14:paraId="60F6A5EB"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Climate Change</w:t>
            </w:r>
          </w:p>
        </w:tc>
        <w:tc>
          <w:tcPr>
            <w:tcW w:w="7189" w:type="dxa"/>
            <w:shd w:val="clear" w:color="auto" w:fill="auto"/>
          </w:tcPr>
          <w:p w14:paraId="7148207A"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Human generated greenhouse gas (e.g., carbon dioxide, methane) emissions that contribute to climate change, such as released from vehicle exhausts and industrial emissions; includes ocean acidification and hypoxia, sea level rise, and increased storm surge.</w:t>
            </w:r>
          </w:p>
        </w:tc>
      </w:tr>
      <w:tr w:rsidR="00332327" w:rsidRPr="00A7264F" w14:paraId="59256B82" w14:textId="77777777" w:rsidTr="002239CF">
        <w:trPr>
          <w:trHeight w:val="20"/>
          <w:jc w:val="center"/>
        </w:trPr>
        <w:tc>
          <w:tcPr>
            <w:tcW w:w="3060" w:type="dxa"/>
            <w:tcBorders>
              <w:top w:val="single" w:sz="4" w:space="0" w:color="auto"/>
              <w:bottom w:val="single" w:sz="4" w:space="0" w:color="auto"/>
              <w:right w:val="single" w:sz="4" w:space="0" w:color="auto"/>
            </w:tcBorders>
            <w:shd w:val="clear" w:color="auto" w:fill="auto"/>
          </w:tcPr>
          <w:p w14:paraId="2C694340"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Dams and Water Management/Use</w:t>
            </w:r>
          </w:p>
        </w:tc>
        <w:tc>
          <w:tcPr>
            <w:tcW w:w="7189" w:type="dxa"/>
            <w:tcBorders>
              <w:top w:val="single" w:sz="4" w:space="0" w:color="auto"/>
              <w:left w:val="single" w:sz="4" w:space="0" w:color="auto"/>
              <w:bottom w:val="single" w:sz="4" w:space="0" w:color="auto"/>
            </w:tcBorders>
            <w:shd w:val="clear" w:color="auto" w:fill="auto"/>
          </w:tcPr>
          <w:p w14:paraId="5D45C863"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Diversion of watershed and groundwater inputs, including for agriculture and urban use; altered inputs due to dams and levees; controlled inputs (dikes and weirs).</w:t>
            </w:r>
          </w:p>
        </w:tc>
      </w:tr>
      <w:tr w:rsidR="00332327" w:rsidRPr="00A7264F" w14:paraId="2AB147F4" w14:textId="77777777" w:rsidTr="002239CF">
        <w:trPr>
          <w:trHeight w:val="20"/>
          <w:jc w:val="center"/>
        </w:trPr>
        <w:tc>
          <w:tcPr>
            <w:tcW w:w="3060" w:type="dxa"/>
            <w:tcBorders>
              <w:top w:val="single" w:sz="4" w:space="0" w:color="auto"/>
              <w:bottom w:val="single" w:sz="4" w:space="0" w:color="auto"/>
              <w:right w:val="single" w:sz="4" w:space="0" w:color="auto"/>
            </w:tcBorders>
            <w:shd w:val="clear" w:color="auto" w:fill="auto"/>
          </w:tcPr>
          <w:p w14:paraId="0B9A4980"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Fishing, Harvesting, and Collecting Aquatic Resources</w:t>
            </w:r>
          </w:p>
        </w:tc>
        <w:tc>
          <w:tcPr>
            <w:tcW w:w="7189" w:type="dxa"/>
            <w:tcBorders>
              <w:top w:val="single" w:sz="4" w:space="0" w:color="auto"/>
              <w:left w:val="single" w:sz="4" w:space="0" w:color="auto"/>
              <w:bottom w:val="single" w:sz="4" w:space="0" w:color="auto"/>
            </w:tcBorders>
            <w:shd w:val="clear" w:color="auto" w:fill="auto"/>
          </w:tcPr>
          <w:p w14:paraId="39025CDC"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Extraction of marine species and associated indirect impacts; includes scientific collecting.</w:t>
            </w:r>
          </w:p>
        </w:tc>
      </w:tr>
      <w:tr w:rsidR="00332327" w:rsidRPr="00A7264F" w14:paraId="7027640F" w14:textId="77777777" w:rsidTr="002239CF">
        <w:trPr>
          <w:trHeight w:val="20"/>
          <w:jc w:val="center"/>
        </w:trPr>
        <w:tc>
          <w:tcPr>
            <w:tcW w:w="3060" w:type="dxa"/>
            <w:tcBorders>
              <w:top w:val="single" w:sz="4" w:space="0" w:color="auto"/>
              <w:bottom w:val="single" w:sz="4" w:space="0" w:color="auto"/>
              <w:right w:val="single" w:sz="4" w:space="0" w:color="auto"/>
            </w:tcBorders>
            <w:shd w:val="clear" w:color="auto" w:fill="auto"/>
            <w:noWrap/>
            <w:hideMark/>
          </w:tcPr>
          <w:p w14:paraId="6E2221EC"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Garbage and Solid Waste</w:t>
            </w:r>
          </w:p>
        </w:tc>
        <w:tc>
          <w:tcPr>
            <w:tcW w:w="7189" w:type="dxa"/>
            <w:tcBorders>
              <w:top w:val="single" w:sz="4" w:space="0" w:color="auto"/>
              <w:left w:val="single" w:sz="4" w:space="0" w:color="auto"/>
              <w:bottom w:val="single" w:sz="4" w:space="0" w:color="auto"/>
            </w:tcBorders>
            <w:shd w:val="clear" w:color="auto" w:fill="auto"/>
            <w:hideMark/>
          </w:tcPr>
          <w:p w14:paraId="2E7C431C"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Includes plastics, discarded food items, household items, etc.</w:t>
            </w:r>
          </w:p>
        </w:tc>
      </w:tr>
      <w:tr w:rsidR="00332327" w:rsidRPr="00A7264F" w14:paraId="39F1E580" w14:textId="77777777" w:rsidTr="002239CF">
        <w:trPr>
          <w:trHeight w:val="20"/>
          <w:jc w:val="center"/>
        </w:trPr>
        <w:tc>
          <w:tcPr>
            <w:tcW w:w="3060" w:type="dxa"/>
            <w:tcBorders>
              <w:top w:val="single" w:sz="4" w:space="0" w:color="auto"/>
              <w:bottom w:val="single" w:sz="4" w:space="0" w:color="auto"/>
              <w:right w:val="single" w:sz="4" w:space="0" w:color="auto"/>
            </w:tcBorders>
            <w:shd w:val="clear" w:color="auto" w:fill="auto"/>
          </w:tcPr>
          <w:p w14:paraId="323679F4"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Housing and Urban Areas; Commercial and Industrial Areas - Shoreline Development</w:t>
            </w:r>
          </w:p>
        </w:tc>
        <w:tc>
          <w:tcPr>
            <w:tcW w:w="7189" w:type="dxa"/>
            <w:tcBorders>
              <w:top w:val="single" w:sz="4" w:space="0" w:color="auto"/>
              <w:left w:val="single" w:sz="4" w:space="0" w:color="auto"/>
              <w:bottom w:val="single" w:sz="4" w:space="0" w:color="auto"/>
            </w:tcBorders>
            <w:shd w:val="clear" w:color="auto" w:fill="auto"/>
          </w:tcPr>
          <w:p w14:paraId="6EF14BB2"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 xml:space="preserve">Current and potential commercial and residential development, as well as agricultural development (e.g., grape production); may create artificial structures. </w:t>
            </w:r>
          </w:p>
        </w:tc>
      </w:tr>
      <w:tr w:rsidR="00332327" w:rsidRPr="00A7264F" w14:paraId="0C5C797C" w14:textId="77777777" w:rsidTr="002239CF">
        <w:trPr>
          <w:trHeight w:val="20"/>
          <w:jc w:val="center"/>
        </w:trPr>
        <w:tc>
          <w:tcPr>
            <w:tcW w:w="3060" w:type="dxa"/>
            <w:tcBorders>
              <w:top w:val="single" w:sz="4" w:space="0" w:color="auto"/>
              <w:bottom w:val="single" w:sz="4" w:space="0" w:color="auto"/>
              <w:right w:val="single" w:sz="4" w:space="0" w:color="auto"/>
            </w:tcBorders>
            <w:shd w:val="clear" w:color="auto" w:fill="auto"/>
          </w:tcPr>
          <w:p w14:paraId="0FFE2077"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Industrial and Military Effluents- Hazardous Spills</w:t>
            </w:r>
          </w:p>
        </w:tc>
        <w:tc>
          <w:tcPr>
            <w:tcW w:w="7189" w:type="dxa"/>
            <w:tcBorders>
              <w:top w:val="single" w:sz="4" w:space="0" w:color="auto"/>
              <w:left w:val="single" w:sz="4" w:space="0" w:color="auto"/>
              <w:bottom w:val="single" w:sz="4" w:space="0" w:color="auto"/>
            </w:tcBorders>
            <w:shd w:val="clear" w:color="auto" w:fill="auto"/>
          </w:tcPr>
          <w:p w14:paraId="23303B37"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 xml:space="preserve">Oil, gasoline, solvents, etc. </w:t>
            </w:r>
          </w:p>
        </w:tc>
      </w:tr>
      <w:tr w:rsidR="00332327" w:rsidRPr="00A7264F" w14:paraId="0956299D" w14:textId="77777777" w:rsidTr="002239CF">
        <w:trPr>
          <w:trHeight w:val="20"/>
          <w:jc w:val="center"/>
        </w:trPr>
        <w:tc>
          <w:tcPr>
            <w:tcW w:w="3060" w:type="dxa"/>
            <w:tcBorders>
              <w:top w:val="single" w:sz="4" w:space="0" w:color="auto"/>
              <w:bottom w:val="single" w:sz="4" w:space="0" w:color="auto"/>
              <w:right w:val="single" w:sz="4" w:space="0" w:color="auto"/>
            </w:tcBorders>
            <w:shd w:val="clear" w:color="auto" w:fill="auto"/>
          </w:tcPr>
          <w:p w14:paraId="52AD4EFB"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Industrial and Military Effluents, Household Sewage and Urban Wastewater- Point Discharges</w:t>
            </w:r>
          </w:p>
        </w:tc>
        <w:tc>
          <w:tcPr>
            <w:tcW w:w="7189" w:type="dxa"/>
            <w:tcBorders>
              <w:top w:val="single" w:sz="4" w:space="0" w:color="auto"/>
              <w:left w:val="single" w:sz="4" w:space="0" w:color="auto"/>
              <w:bottom w:val="single" w:sz="4" w:space="0" w:color="auto"/>
            </w:tcBorders>
            <w:shd w:val="clear" w:color="auto" w:fill="auto"/>
          </w:tcPr>
          <w:p w14:paraId="5DBBD138"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Includes discharges from industry, power plants, sewage plants, aquariums and aquaculture facilities; generally medium in sediments and nutrients, high in pollutants and pathogens.</w:t>
            </w:r>
          </w:p>
        </w:tc>
      </w:tr>
      <w:tr w:rsidR="00332327" w:rsidRPr="00A7264F" w14:paraId="5D133742" w14:textId="77777777" w:rsidTr="002239CF">
        <w:trPr>
          <w:trHeight w:val="20"/>
          <w:jc w:val="center"/>
        </w:trPr>
        <w:tc>
          <w:tcPr>
            <w:tcW w:w="3060" w:type="dxa"/>
            <w:tcBorders>
              <w:top w:val="single" w:sz="4" w:space="0" w:color="auto"/>
              <w:bottom w:val="single" w:sz="4" w:space="0" w:color="auto"/>
              <w:right w:val="single" w:sz="4" w:space="0" w:color="auto"/>
            </w:tcBorders>
            <w:shd w:val="clear" w:color="auto" w:fill="auto"/>
          </w:tcPr>
          <w:p w14:paraId="49871E76"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Invasive Plants/Animals</w:t>
            </w:r>
          </w:p>
        </w:tc>
        <w:tc>
          <w:tcPr>
            <w:tcW w:w="7189" w:type="dxa"/>
            <w:tcBorders>
              <w:top w:val="single" w:sz="4" w:space="0" w:color="auto"/>
              <w:left w:val="single" w:sz="4" w:space="0" w:color="auto"/>
              <w:bottom w:val="single" w:sz="4" w:space="0" w:color="auto"/>
            </w:tcBorders>
            <w:shd w:val="clear" w:color="auto" w:fill="auto"/>
          </w:tcPr>
          <w:p w14:paraId="5FA87812"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Non-native species directly, either intentionally or unintentionally, brought into the system, rather than movement of species into the system from adjacent areas (e.g., moving in from Mexican waters).</w:t>
            </w:r>
          </w:p>
        </w:tc>
      </w:tr>
      <w:tr w:rsidR="00332327" w:rsidRPr="00A7264F" w14:paraId="630AAC97" w14:textId="77777777" w:rsidTr="002239CF">
        <w:trPr>
          <w:trHeight w:val="20"/>
          <w:jc w:val="center"/>
        </w:trPr>
        <w:tc>
          <w:tcPr>
            <w:tcW w:w="3060" w:type="dxa"/>
            <w:shd w:val="clear" w:color="auto" w:fill="auto"/>
          </w:tcPr>
          <w:p w14:paraId="453BCE52"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Logging and Wood Harvesting</w:t>
            </w:r>
          </w:p>
        </w:tc>
        <w:tc>
          <w:tcPr>
            <w:tcW w:w="7189" w:type="dxa"/>
            <w:shd w:val="clear" w:color="auto" w:fill="auto"/>
          </w:tcPr>
          <w:p w14:paraId="2266F67C"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 xml:space="preserve">Removal of timber resulting in erosion, sedimentation, and deposition of particulates into waterways. </w:t>
            </w:r>
          </w:p>
        </w:tc>
      </w:tr>
      <w:tr w:rsidR="00332327" w:rsidRPr="00A7264F" w14:paraId="2B128CA5" w14:textId="77777777" w:rsidTr="002239CF">
        <w:trPr>
          <w:trHeight w:val="20"/>
          <w:jc w:val="center"/>
        </w:trPr>
        <w:tc>
          <w:tcPr>
            <w:tcW w:w="3060" w:type="dxa"/>
            <w:tcBorders>
              <w:top w:val="single" w:sz="4" w:space="0" w:color="auto"/>
              <w:bottom w:val="single" w:sz="4" w:space="0" w:color="auto"/>
              <w:right w:val="single" w:sz="4" w:space="0" w:color="auto"/>
            </w:tcBorders>
            <w:shd w:val="clear" w:color="auto" w:fill="auto"/>
          </w:tcPr>
          <w:p w14:paraId="2B8C09E1"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Marine and Freshwater Aquaculture</w:t>
            </w:r>
          </w:p>
        </w:tc>
        <w:tc>
          <w:tcPr>
            <w:tcW w:w="7189" w:type="dxa"/>
            <w:tcBorders>
              <w:top w:val="single" w:sz="4" w:space="0" w:color="auto"/>
              <w:left w:val="single" w:sz="4" w:space="0" w:color="auto"/>
              <w:bottom w:val="single" w:sz="4" w:space="0" w:color="auto"/>
            </w:tcBorders>
            <w:shd w:val="clear" w:color="auto" w:fill="auto"/>
          </w:tcPr>
          <w:p w14:paraId="3663BB3B"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Kelp and other algae, invertebrates, fish pens and aquaculture operations in fresh and marine waters.</w:t>
            </w:r>
          </w:p>
        </w:tc>
      </w:tr>
      <w:tr w:rsidR="00332327" w:rsidRPr="00A7264F" w14:paraId="3C58F7D8" w14:textId="77777777" w:rsidTr="002239CF">
        <w:trPr>
          <w:trHeight w:val="20"/>
          <w:jc w:val="center"/>
        </w:trPr>
        <w:tc>
          <w:tcPr>
            <w:tcW w:w="3060" w:type="dxa"/>
            <w:tcBorders>
              <w:top w:val="single" w:sz="4" w:space="0" w:color="auto"/>
              <w:bottom w:val="single" w:sz="4" w:space="0" w:color="auto"/>
              <w:right w:val="single" w:sz="4" w:space="0" w:color="auto"/>
            </w:tcBorders>
            <w:shd w:val="clear" w:color="auto" w:fill="auto"/>
          </w:tcPr>
          <w:p w14:paraId="01AA50FD"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Other Ecosystem Modifications - Modification of Mouth/Channels</w:t>
            </w:r>
          </w:p>
        </w:tc>
        <w:tc>
          <w:tcPr>
            <w:tcW w:w="7189" w:type="dxa"/>
            <w:tcBorders>
              <w:top w:val="single" w:sz="4" w:space="0" w:color="auto"/>
              <w:left w:val="single" w:sz="4" w:space="0" w:color="auto"/>
              <w:bottom w:val="single" w:sz="4" w:space="0" w:color="auto"/>
            </w:tcBorders>
            <w:shd w:val="clear" w:color="auto" w:fill="auto"/>
          </w:tcPr>
          <w:p w14:paraId="7DF1B27A"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Dredging, widening mouth, armoring channels.</w:t>
            </w:r>
          </w:p>
        </w:tc>
      </w:tr>
      <w:tr w:rsidR="00332327" w:rsidRPr="00A7264F" w14:paraId="6E5A99C6" w14:textId="77777777" w:rsidTr="002239CF">
        <w:trPr>
          <w:trHeight w:val="20"/>
          <w:jc w:val="center"/>
        </w:trPr>
        <w:tc>
          <w:tcPr>
            <w:tcW w:w="3060" w:type="dxa"/>
            <w:tcBorders>
              <w:top w:val="single" w:sz="4" w:space="0" w:color="auto"/>
              <w:bottom w:val="single" w:sz="4" w:space="0" w:color="auto"/>
              <w:right w:val="single" w:sz="4" w:space="0" w:color="auto"/>
            </w:tcBorders>
            <w:shd w:val="clear" w:color="auto" w:fill="auto"/>
          </w:tcPr>
          <w:p w14:paraId="3C28F2B5"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Other Ecosystem Modifications - Ocean/Estuary Water Diversion/Control</w:t>
            </w:r>
          </w:p>
        </w:tc>
        <w:tc>
          <w:tcPr>
            <w:tcW w:w="7189" w:type="dxa"/>
            <w:tcBorders>
              <w:top w:val="single" w:sz="4" w:space="0" w:color="auto"/>
              <w:left w:val="single" w:sz="4" w:space="0" w:color="auto"/>
              <w:bottom w:val="single" w:sz="4" w:space="0" w:color="auto"/>
            </w:tcBorders>
            <w:shd w:val="clear" w:color="auto" w:fill="auto"/>
          </w:tcPr>
          <w:p w14:paraId="09F3F069"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 xml:space="preserve">Jetties, breakwaters at mouth of </w:t>
            </w:r>
            <w:proofErr w:type="spellStart"/>
            <w:r w:rsidRPr="00A7264F">
              <w:rPr>
                <w:rFonts w:ascii="Segoe UI" w:hAnsi="Segoe UI" w:cs="Segoe UI"/>
                <w:sz w:val="18"/>
                <w:szCs w:val="20"/>
              </w:rPr>
              <w:t>embayments</w:t>
            </w:r>
            <w:proofErr w:type="spellEnd"/>
            <w:r w:rsidRPr="00A7264F">
              <w:rPr>
                <w:rFonts w:ascii="Segoe UI" w:hAnsi="Segoe UI" w:cs="Segoe UI"/>
                <w:sz w:val="18"/>
                <w:szCs w:val="20"/>
              </w:rPr>
              <w:t>, estuaries, and inlets; intake pipes for power plants, aquariums, aquaculture facilities, etc.; levee, dikes, and weirs for controlling water flow within estuary (water discharged from power plants and other facilities covered under “Industrial and military effluents - Point Discharges”).</w:t>
            </w:r>
          </w:p>
        </w:tc>
      </w:tr>
      <w:tr w:rsidR="00332327" w:rsidRPr="00A7264F" w14:paraId="4D7321E4" w14:textId="77777777" w:rsidTr="002239CF">
        <w:trPr>
          <w:trHeight w:val="20"/>
          <w:jc w:val="center"/>
        </w:trPr>
        <w:tc>
          <w:tcPr>
            <w:tcW w:w="3060" w:type="dxa"/>
            <w:tcBorders>
              <w:top w:val="single" w:sz="4" w:space="0" w:color="auto"/>
              <w:bottom w:val="single" w:sz="4" w:space="0" w:color="auto"/>
              <w:right w:val="single" w:sz="4" w:space="0" w:color="auto"/>
            </w:tcBorders>
            <w:shd w:val="clear" w:color="auto" w:fill="auto"/>
          </w:tcPr>
          <w:p w14:paraId="24CA3286"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Other Ecosystem Modifications- Artificial Structures</w:t>
            </w:r>
          </w:p>
        </w:tc>
        <w:tc>
          <w:tcPr>
            <w:tcW w:w="7189" w:type="dxa"/>
            <w:tcBorders>
              <w:top w:val="single" w:sz="4" w:space="0" w:color="auto"/>
              <w:left w:val="single" w:sz="4" w:space="0" w:color="auto"/>
              <w:bottom w:val="single" w:sz="4" w:space="0" w:color="auto"/>
            </w:tcBorders>
            <w:shd w:val="clear" w:color="auto" w:fill="auto"/>
          </w:tcPr>
          <w:p w14:paraId="7C01003D"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 xml:space="preserve">Artificial structures currently in place along the shoreline (floating and submerged), including pier pilings, as well as potential for new artificial structures. </w:t>
            </w:r>
          </w:p>
        </w:tc>
      </w:tr>
      <w:tr w:rsidR="00332327" w:rsidRPr="00A7264F" w14:paraId="12331682" w14:textId="77777777" w:rsidTr="002239CF">
        <w:trPr>
          <w:trHeight w:val="20"/>
          <w:jc w:val="center"/>
        </w:trPr>
        <w:tc>
          <w:tcPr>
            <w:tcW w:w="3060" w:type="dxa"/>
            <w:shd w:val="clear" w:color="auto" w:fill="auto"/>
          </w:tcPr>
          <w:p w14:paraId="54E7F9E0"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 xml:space="preserve">Parasites/Pathogens/Diseases </w:t>
            </w:r>
          </w:p>
        </w:tc>
        <w:tc>
          <w:tcPr>
            <w:tcW w:w="7189" w:type="dxa"/>
            <w:shd w:val="clear" w:color="auto" w:fill="auto"/>
          </w:tcPr>
          <w:p w14:paraId="6269DC3E"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Pathogens introduced from outside (e.g., from feces of native and non-native species) or developing/growing within system.</w:t>
            </w:r>
          </w:p>
        </w:tc>
      </w:tr>
      <w:tr w:rsidR="00332327" w:rsidRPr="00A7264F" w14:paraId="7D0DE60A" w14:textId="77777777" w:rsidTr="002239CF">
        <w:trPr>
          <w:trHeight w:val="20"/>
          <w:jc w:val="center"/>
        </w:trPr>
        <w:tc>
          <w:tcPr>
            <w:tcW w:w="3060" w:type="dxa"/>
            <w:tcBorders>
              <w:top w:val="single" w:sz="4" w:space="0" w:color="auto"/>
              <w:bottom w:val="single" w:sz="4" w:space="0" w:color="auto"/>
              <w:right w:val="single" w:sz="4" w:space="0" w:color="auto"/>
            </w:tcBorders>
            <w:shd w:val="clear" w:color="auto" w:fill="auto"/>
          </w:tcPr>
          <w:p w14:paraId="4CF346DA"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lastRenderedPageBreak/>
              <w:t xml:space="preserve">Recreational Activities </w:t>
            </w:r>
          </w:p>
        </w:tc>
        <w:tc>
          <w:tcPr>
            <w:tcW w:w="7189" w:type="dxa"/>
            <w:tcBorders>
              <w:top w:val="single" w:sz="4" w:space="0" w:color="auto"/>
              <w:left w:val="single" w:sz="4" w:space="0" w:color="auto"/>
              <w:bottom w:val="single" w:sz="4" w:space="0" w:color="auto"/>
            </w:tcBorders>
            <w:shd w:val="clear" w:color="auto" w:fill="auto"/>
          </w:tcPr>
          <w:p w14:paraId="2BF1F9EE"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Primarily disturbance of sensitive habitats or species; includes vessel use.</w:t>
            </w:r>
          </w:p>
        </w:tc>
      </w:tr>
      <w:tr w:rsidR="00332327" w:rsidRPr="00A7264F" w14:paraId="79149DDC" w14:textId="77777777" w:rsidTr="002239CF">
        <w:trPr>
          <w:trHeight w:val="20"/>
          <w:jc w:val="center"/>
        </w:trPr>
        <w:tc>
          <w:tcPr>
            <w:tcW w:w="3060" w:type="dxa"/>
            <w:tcBorders>
              <w:top w:val="single" w:sz="4" w:space="0" w:color="auto"/>
              <w:bottom w:val="single" w:sz="4" w:space="0" w:color="auto"/>
              <w:right w:val="single" w:sz="4" w:space="0" w:color="auto"/>
            </w:tcBorders>
            <w:shd w:val="clear" w:color="auto" w:fill="auto"/>
            <w:noWrap/>
            <w:hideMark/>
          </w:tcPr>
          <w:p w14:paraId="193F11E2"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Shipping Lanes - Ballast Water</w:t>
            </w:r>
          </w:p>
        </w:tc>
        <w:tc>
          <w:tcPr>
            <w:tcW w:w="7189" w:type="dxa"/>
            <w:tcBorders>
              <w:top w:val="single" w:sz="4" w:space="0" w:color="auto"/>
              <w:left w:val="single" w:sz="4" w:space="0" w:color="auto"/>
              <w:bottom w:val="single" w:sz="4" w:space="0" w:color="auto"/>
            </w:tcBorders>
            <w:shd w:val="clear" w:color="auto" w:fill="auto"/>
            <w:hideMark/>
          </w:tcPr>
          <w:p w14:paraId="239DD582" w14:textId="77777777" w:rsidR="00332327" w:rsidRPr="00A7264F" w:rsidRDefault="00332327" w:rsidP="00941CE9">
            <w:pPr>
              <w:spacing w:after="0" w:line="240" w:lineRule="exact"/>
              <w:rPr>
                <w:rFonts w:ascii="Segoe UI" w:hAnsi="Segoe UI" w:cs="Segoe UI"/>
                <w:spacing w:val="-4"/>
                <w:w w:val="80"/>
                <w:sz w:val="18"/>
                <w:szCs w:val="20"/>
              </w:rPr>
            </w:pPr>
            <w:r w:rsidRPr="00A7264F">
              <w:rPr>
                <w:rFonts w:ascii="Segoe UI" w:hAnsi="Segoe UI" w:cs="Segoe UI"/>
                <w:sz w:val="18"/>
                <w:szCs w:val="20"/>
              </w:rPr>
              <w:t>Water released from vessel storage tanks as they enter coastal waters.</w:t>
            </w:r>
          </w:p>
        </w:tc>
      </w:tr>
    </w:tbl>
    <w:p w14:paraId="5D747DCA" w14:textId="2E4AAA28" w:rsidR="00F25136" w:rsidRDefault="00F25136" w:rsidP="008A00B3">
      <w:pPr>
        <w:pStyle w:val="Heading2"/>
        <w:numPr>
          <w:ilvl w:val="0"/>
          <w:numId w:val="0"/>
        </w:numPr>
      </w:pPr>
    </w:p>
    <w:p w14:paraId="016E98CD" w14:textId="77777777" w:rsidR="00F25136" w:rsidRDefault="00F25136">
      <w:pPr>
        <w:rPr>
          <w:rFonts w:eastAsia="Calibri" w:cstheme="majorBidi"/>
          <w:b/>
          <w:i/>
          <w:color w:val="5B9BD5" w:themeColor="accent1"/>
          <w:sz w:val="26"/>
          <w:szCs w:val="26"/>
        </w:rPr>
      </w:pPr>
      <w:r>
        <w:br w:type="page"/>
      </w:r>
    </w:p>
    <w:p w14:paraId="2CD3D191" w14:textId="0AF8D9F2" w:rsidR="009458A3" w:rsidRDefault="009458A3" w:rsidP="008A00B3">
      <w:pPr>
        <w:pStyle w:val="Heading2"/>
        <w:numPr>
          <w:ilvl w:val="0"/>
          <w:numId w:val="0"/>
        </w:numPr>
      </w:pPr>
      <w:bookmarkStart w:id="317" w:name="_Toc469475597"/>
      <w:r w:rsidRPr="00A7264F">
        <w:lastRenderedPageBreak/>
        <w:t xml:space="preserve">Appendix </w:t>
      </w:r>
      <w:r w:rsidR="00ED1273" w:rsidRPr="00A7264F">
        <w:t>E</w:t>
      </w:r>
      <w:r w:rsidRPr="00A7264F">
        <w:t xml:space="preserve">: Potential </w:t>
      </w:r>
      <w:r w:rsidR="00332327">
        <w:t xml:space="preserve">Partners </w:t>
      </w:r>
      <w:r w:rsidR="0088647F">
        <w:t>for Collaboration</w:t>
      </w:r>
      <w:bookmarkEnd w:id="317"/>
    </w:p>
    <w:p w14:paraId="01F1708C" w14:textId="4C31DF40" w:rsidR="00332327" w:rsidRDefault="0088647F" w:rsidP="00332327">
      <w:r w:rsidRPr="00C1185F">
        <w:rPr>
          <w:i/>
          <w:sz w:val="20"/>
        </w:rPr>
        <w:t>Please note that the following table does not provide an exhaustive list of potential partners. The organizations listed here were identified through the sector discussions, but the listing does not imply that they have agreed to partner or to implement SWAP 2015.Also note that the table was completed to the best of the team’s knowledge. Where specific organizational efforts or orientations were unknown to the team, corresponding cells were left blank. An asterisk (*) indicates a new opportunity added by CDFW after the team discussions; therefore it was not addressed by the sector team.</w:t>
      </w:r>
    </w:p>
    <w:tbl>
      <w:tblPr>
        <w:tblStyle w:val="GridTable4-Accent112"/>
        <w:tblW w:w="9072" w:type="dxa"/>
        <w:tblLook w:val="04A0" w:firstRow="1" w:lastRow="0" w:firstColumn="1" w:lastColumn="0" w:noHBand="0" w:noVBand="1"/>
      </w:tblPr>
      <w:tblGrid>
        <w:gridCol w:w="6048"/>
        <w:gridCol w:w="1008"/>
        <w:gridCol w:w="1008"/>
        <w:gridCol w:w="1008"/>
      </w:tblGrid>
      <w:tr w:rsidR="00C1185F" w:rsidRPr="00C1185F" w14:paraId="11255D06" w14:textId="77777777" w:rsidTr="00F725BB">
        <w:trPr>
          <w:cnfStyle w:val="100000000000" w:firstRow="1" w:lastRow="0" w:firstColumn="0" w:lastColumn="0" w:oddVBand="0" w:evenVBand="0" w:oddHBand="0" w:evenHBand="0" w:firstRowFirstColumn="0" w:firstRowLastColumn="0" w:lastRowFirstColumn="0" w:lastRowLastColumn="0"/>
          <w:trHeight w:val="1305"/>
          <w:tblHeader/>
        </w:trPr>
        <w:tc>
          <w:tcPr>
            <w:cnfStyle w:val="001000000000" w:firstRow="0" w:lastRow="0" w:firstColumn="1" w:lastColumn="0" w:oddVBand="0" w:evenVBand="0" w:oddHBand="0" w:evenHBand="0" w:firstRowFirstColumn="0" w:firstRowLastColumn="0" w:lastRowFirstColumn="0" w:lastRowLastColumn="0"/>
            <w:tcW w:w="6048" w:type="dxa"/>
            <w:tcBorders>
              <w:top w:val="none" w:sz="0" w:space="0" w:color="auto"/>
              <w:left w:val="none" w:sz="0" w:space="0" w:color="auto"/>
              <w:bottom w:val="none" w:sz="0" w:space="0" w:color="auto"/>
              <w:right w:val="none" w:sz="0" w:space="0" w:color="auto"/>
            </w:tcBorders>
            <w:vAlign w:val="center"/>
            <w:hideMark/>
          </w:tcPr>
          <w:p w14:paraId="3A1AA496" w14:textId="77777777" w:rsidR="00C1185F" w:rsidRPr="00C1185F" w:rsidRDefault="00C1185F" w:rsidP="00F725BB">
            <w:pPr>
              <w:jc w:val="center"/>
              <w:rPr>
                <w:rFonts w:ascii="Calibri" w:hAnsi="Calibri" w:cs="Times New Roman"/>
                <w:sz w:val="24"/>
                <w:szCs w:val="24"/>
              </w:rPr>
            </w:pPr>
            <w:r w:rsidRPr="00C1185F">
              <w:rPr>
                <w:rFonts w:ascii="Calibri" w:hAnsi="Calibri" w:cs="Times New Roman"/>
                <w:sz w:val="24"/>
                <w:szCs w:val="24"/>
              </w:rPr>
              <w:t>Potential Partners</w:t>
            </w:r>
          </w:p>
        </w:tc>
        <w:tc>
          <w:tcPr>
            <w:tcW w:w="1008" w:type="dxa"/>
            <w:tcBorders>
              <w:top w:val="none" w:sz="0" w:space="0" w:color="auto"/>
              <w:left w:val="none" w:sz="0" w:space="0" w:color="auto"/>
              <w:bottom w:val="none" w:sz="0" w:space="0" w:color="auto"/>
              <w:right w:val="none" w:sz="0" w:space="0" w:color="auto"/>
            </w:tcBorders>
            <w:textDirection w:val="btLr"/>
            <w:vAlign w:val="center"/>
            <w:hideMark/>
          </w:tcPr>
          <w:p w14:paraId="2B28DC6B" w14:textId="77777777" w:rsidR="00C1185F" w:rsidRPr="00C1185F" w:rsidRDefault="00C1185F" w:rsidP="00C1185F">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C1185F">
              <w:rPr>
                <w:rFonts w:ascii="Calibri" w:hAnsi="Calibri" w:cs="Times New Roman"/>
                <w:sz w:val="20"/>
                <w:szCs w:val="20"/>
              </w:rPr>
              <w:t>Data Collection and Analysis</w:t>
            </w:r>
          </w:p>
        </w:tc>
        <w:tc>
          <w:tcPr>
            <w:tcW w:w="1008" w:type="dxa"/>
            <w:tcBorders>
              <w:top w:val="none" w:sz="0" w:space="0" w:color="auto"/>
              <w:left w:val="none" w:sz="0" w:space="0" w:color="auto"/>
              <w:bottom w:val="none" w:sz="0" w:space="0" w:color="auto"/>
              <w:right w:val="none" w:sz="0" w:space="0" w:color="auto"/>
            </w:tcBorders>
            <w:textDirection w:val="btLr"/>
            <w:vAlign w:val="center"/>
            <w:hideMark/>
          </w:tcPr>
          <w:p w14:paraId="599CCB1D" w14:textId="77777777" w:rsidR="00C1185F" w:rsidRPr="00C1185F" w:rsidRDefault="00C1185F" w:rsidP="00C1185F">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C1185F">
              <w:rPr>
                <w:rFonts w:ascii="Calibri" w:hAnsi="Calibri" w:cs="Times New Roman"/>
                <w:sz w:val="20"/>
                <w:szCs w:val="20"/>
              </w:rPr>
              <w:t>Law and Policy</w:t>
            </w:r>
          </w:p>
        </w:tc>
        <w:tc>
          <w:tcPr>
            <w:tcW w:w="1008" w:type="dxa"/>
            <w:tcBorders>
              <w:top w:val="none" w:sz="0" w:space="0" w:color="auto"/>
              <w:left w:val="none" w:sz="0" w:space="0" w:color="auto"/>
              <w:bottom w:val="none" w:sz="0" w:space="0" w:color="auto"/>
              <w:right w:val="none" w:sz="0" w:space="0" w:color="auto"/>
            </w:tcBorders>
            <w:textDirection w:val="btLr"/>
            <w:vAlign w:val="center"/>
          </w:tcPr>
          <w:p w14:paraId="6F28F3FE" w14:textId="77777777" w:rsidR="00C1185F" w:rsidRPr="00C1185F" w:rsidRDefault="00C1185F" w:rsidP="00C1185F">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C1185F">
              <w:rPr>
                <w:rFonts w:ascii="Calibri" w:hAnsi="Calibri" w:cs="Times New Roman"/>
                <w:sz w:val="20"/>
                <w:szCs w:val="20"/>
              </w:rPr>
              <w:t>Management Planning</w:t>
            </w:r>
          </w:p>
        </w:tc>
      </w:tr>
      <w:tr w:rsidR="00C1185F" w:rsidRPr="00C1185F" w14:paraId="0C47B766"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hideMark/>
          </w:tcPr>
          <w:p w14:paraId="616E6B7F" w14:textId="77777777" w:rsidR="00C1185F" w:rsidRPr="00C1185F" w:rsidRDefault="00C1185F" w:rsidP="00C1185F">
            <w:pPr>
              <w:rPr>
                <w:rFonts w:ascii="Calibri" w:hAnsi="Calibri" w:cs="Times New Roman"/>
                <w:color w:val="000000"/>
              </w:rPr>
            </w:pPr>
            <w:r w:rsidRPr="00C1185F">
              <w:rPr>
                <w:rFonts w:ascii="Calibri" w:hAnsi="Calibri" w:cs="Times New Roman"/>
              </w:rPr>
              <w:t xml:space="preserve">Audubon CA </w:t>
            </w:r>
          </w:p>
        </w:tc>
        <w:tc>
          <w:tcPr>
            <w:tcW w:w="1008" w:type="dxa"/>
            <w:noWrap/>
            <w:vAlign w:val="center"/>
          </w:tcPr>
          <w:p w14:paraId="641EC971"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C22D9E2"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00D60CF"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762080CD" w14:textId="77777777" w:rsidTr="00C1185F">
        <w:trPr>
          <w:trHeight w:val="300"/>
        </w:trPr>
        <w:tc>
          <w:tcPr>
            <w:cnfStyle w:val="001000000000" w:firstRow="0" w:lastRow="0" w:firstColumn="1" w:lastColumn="0" w:oddVBand="0" w:evenVBand="0" w:oddHBand="0" w:evenHBand="0" w:firstRowFirstColumn="0" w:firstRowLastColumn="0" w:lastRowFirstColumn="0" w:lastRowLastColumn="0"/>
            <w:tcW w:w="6048" w:type="dxa"/>
            <w:hideMark/>
          </w:tcPr>
          <w:p w14:paraId="3653817F" w14:textId="77777777" w:rsidR="00C1185F" w:rsidRPr="00C1185F" w:rsidRDefault="00C1185F" w:rsidP="00C1185F">
            <w:pPr>
              <w:rPr>
                <w:rFonts w:ascii="Calibri" w:hAnsi="Calibri" w:cs="Times New Roman"/>
                <w:color w:val="000000"/>
              </w:rPr>
            </w:pPr>
            <w:r w:rsidRPr="00C1185F">
              <w:rPr>
                <w:rFonts w:ascii="Calibri" w:hAnsi="Calibri" w:cs="Times New Roman"/>
              </w:rPr>
              <w:t xml:space="preserve">Beach Ecology Coalition </w:t>
            </w:r>
          </w:p>
        </w:tc>
        <w:tc>
          <w:tcPr>
            <w:tcW w:w="1008" w:type="dxa"/>
            <w:noWrap/>
            <w:vAlign w:val="center"/>
          </w:tcPr>
          <w:p w14:paraId="3C9BBCE1"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DA9D21D"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36EE7C3A"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792DFD83"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57FA4077" w14:textId="77777777" w:rsidR="00C1185F" w:rsidRPr="00C1185F" w:rsidRDefault="00C1185F" w:rsidP="00C1185F">
            <w:pPr>
              <w:rPr>
                <w:rFonts w:ascii="Calibri" w:hAnsi="Calibri" w:cs="Times New Roman"/>
              </w:rPr>
            </w:pPr>
            <w:proofErr w:type="spellStart"/>
            <w:r w:rsidRPr="00C1185F">
              <w:rPr>
                <w:rFonts w:ascii="Calibri" w:hAnsi="Calibri" w:cs="Times New Roman"/>
              </w:rPr>
              <w:t>Bolsa</w:t>
            </w:r>
            <w:proofErr w:type="spellEnd"/>
            <w:r w:rsidRPr="00C1185F">
              <w:rPr>
                <w:rFonts w:ascii="Calibri" w:hAnsi="Calibri" w:cs="Times New Roman"/>
              </w:rPr>
              <w:t xml:space="preserve"> </w:t>
            </w:r>
            <w:proofErr w:type="spellStart"/>
            <w:r w:rsidRPr="00C1185F">
              <w:rPr>
                <w:rFonts w:ascii="Calibri" w:hAnsi="Calibri" w:cs="Times New Roman"/>
              </w:rPr>
              <w:t>Chica</w:t>
            </w:r>
            <w:proofErr w:type="spellEnd"/>
            <w:r w:rsidRPr="00C1185F">
              <w:rPr>
                <w:rFonts w:ascii="Calibri" w:hAnsi="Calibri" w:cs="Times New Roman"/>
              </w:rPr>
              <w:t xml:space="preserve"> Lowlands Restoration Project </w:t>
            </w:r>
          </w:p>
        </w:tc>
        <w:tc>
          <w:tcPr>
            <w:tcW w:w="1008" w:type="dxa"/>
            <w:noWrap/>
            <w:vAlign w:val="center"/>
          </w:tcPr>
          <w:p w14:paraId="36880925"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1BD3AA35"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22357DF6"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465C6A7B"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74637ECD" w14:textId="77777777" w:rsidR="00C1185F" w:rsidRPr="00C1185F" w:rsidRDefault="00C1185F" w:rsidP="00C1185F">
            <w:pPr>
              <w:rPr>
                <w:rFonts w:ascii="Calibri" w:hAnsi="Calibri" w:cs="Times New Roman"/>
              </w:rPr>
            </w:pPr>
            <w:r w:rsidRPr="00C1185F">
              <w:rPr>
                <w:rFonts w:ascii="Calibri" w:hAnsi="Calibri" w:cs="Times New Roman"/>
              </w:rPr>
              <w:t>Bureau of Land Management (BLM)</w:t>
            </w:r>
          </w:p>
        </w:tc>
        <w:tc>
          <w:tcPr>
            <w:tcW w:w="1008" w:type="dxa"/>
            <w:noWrap/>
            <w:vAlign w:val="center"/>
          </w:tcPr>
          <w:p w14:paraId="28047430"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DEA16B3"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875B2E3"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59276873"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626DDD7A" w14:textId="77777777" w:rsidR="00C1185F" w:rsidRPr="00C1185F" w:rsidRDefault="00C1185F" w:rsidP="00C1185F">
            <w:pPr>
              <w:rPr>
                <w:rFonts w:ascii="Calibri" w:hAnsi="Calibri" w:cs="Times New Roman"/>
              </w:rPr>
            </w:pPr>
            <w:r w:rsidRPr="00C1185F">
              <w:rPr>
                <w:rFonts w:ascii="Calibri" w:hAnsi="Calibri" w:cs="Times New Roman"/>
              </w:rPr>
              <w:t>Bureau of Ocean Energy Management (BOEM)</w:t>
            </w:r>
          </w:p>
        </w:tc>
        <w:tc>
          <w:tcPr>
            <w:tcW w:w="1008" w:type="dxa"/>
            <w:noWrap/>
            <w:vAlign w:val="center"/>
          </w:tcPr>
          <w:p w14:paraId="2BD687A2"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01E246C"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7F682384"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4C74DC62" w14:textId="77777777" w:rsidTr="00C1185F">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57DEFA63" w14:textId="77777777" w:rsidR="00C1185F" w:rsidRPr="00C1185F" w:rsidRDefault="00C1185F" w:rsidP="00C1185F">
            <w:pPr>
              <w:rPr>
                <w:rFonts w:ascii="Calibri" w:hAnsi="Calibri" w:cs="Times New Roman"/>
              </w:rPr>
            </w:pPr>
            <w:r w:rsidRPr="00C1185F">
              <w:rPr>
                <w:rFonts w:ascii="Calibri" w:hAnsi="Calibri" w:cs="Times New Roman"/>
              </w:rPr>
              <w:t>CA Coastal Commission (CCC)</w:t>
            </w:r>
          </w:p>
        </w:tc>
        <w:tc>
          <w:tcPr>
            <w:tcW w:w="1008" w:type="dxa"/>
            <w:noWrap/>
            <w:vAlign w:val="center"/>
          </w:tcPr>
          <w:p w14:paraId="20389669"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5EF09F2"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2E5D4D8D"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1D831162"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3A37845A" w14:textId="77777777" w:rsidR="00C1185F" w:rsidRPr="00C1185F" w:rsidRDefault="00C1185F" w:rsidP="00C1185F">
            <w:pPr>
              <w:rPr>
                <w:rFonts w:ascii="Calibri" w:hAnsi="Calibri" w:cs="Times New Roman"/>
              </w:rPr>
            </w:pPr>
            <w:r w:rsidRPr="00C1185F">
              <w:rPr>
                <w:rFonts w:ascii="Calibri" w:hAnsi="Calibri" w:cs="Times New Roman"/>
              </w:rPr>
              <w:t xml:space="preserve">CA Coastal Sediment Management Workgroup </w:t>
            </w:r>
          </w:p>
        </w:tc>
        <w:tc>
          <w:tcPr>
            <w:tcW w:w="1008" w:type="dxa"/>
            <w:noWrap/>
            <w:vAlign w:val="center"/>
          </w:tcPr>
          <w:p w14:paraId="7EDD47FC"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A1F7FD8"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5782728"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3FA66632"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483EAD26" w14:textId="77777777" w:rsidR="00C1185F" w:rsidRPr="00C1185F" w:rsidRDefault="00C1185F" w:rsidP="00C1185F">
            <w:pPr>
              <w:rPr>
                <w:rFonts w:ascii="Calibri" w:hAnsi="Calibri" w:cs="Times New Roman"/>
              </w:rPr>
            </w:pPr>
            <w:r w:rsidRPr="00C1185F">
              <w:rPr>
                <w:rFonts w:ascii="Calibri" w:hAnsi="Calibri" w:cs="Times New Roman"/>
              </w:rPr>
              <w:t>CA Coastal Tribes</w:t>
            </w:r>
          </w:p>
        </w:tc>
        <w:tc>
          <w:tcPr>
            <w:tcW w:w="1008" w:type="dxa"/>
            <w:noWrap/>
            <w:vAlign w:val="center"/>
          </w:tcPr>
          <w:p w14:paraId="27856EC3"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4F6EE27"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501B3AAA"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157AE0CB"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6DAB6F38" w14:textId="77777777" w:rsidR="00C1185F" w:rsidRPr="00C1185F" w:rsidRDefault="00C1185F" w:rsidP="00C1185F">
            <w:pPr>
              <w:rPr>
                <w:rFonts w:ascii="Calibri" w:hAnsi="Calibri" w:cs="Times New Roman"/>
              </w:rPr>
            </w:pPr>
            <w:r w:rsidRPr="00C1185F">
              <w:rPr>
                <w:rFonts w:ascii="Calibri" w:hAnsi="Calibri" w:cs="Times New Roman"/>
              </w:rPr>
              <w:t xml:space="preserve">CA </w:t>
            </w:r>
            <w:proofErr w:type="spellStart"/>
            <w:r w:rsidRPr="00C1185F">
              <w:rPr>
                <w:rFonts w:ascii="Calibri" w:hAnsi="Calibri" w:cs="Times New Roman"/>
              </w:rPr>
              <w:t>Coastkeeper</w:t>
            </w:r>
            <w:proofErr w:type="spellEnd"/>
            <w:r w:rsidRPr="00C1185F">
              <w:rPr>
                <w:rFonts w:ascii="Calibri" w:hAnsi="Calibri" w:cs="Times New Roman"/>
              </w:rPr>
              <w:t xml:space="preserve"> Alliance and Individual Keepers</w:t>
            </w:r>
          </w:p>
        </w:tc>
        <w:tc>
          <w:tcPr>
            <w:tcW w:w="1008" w:type="dxa"/>
            <w:noWrap/>
            <w:vAlign w:val="center"/>
          </w:tcPr>
          <w:p w14:paraId="64D69620"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tcPr>
          <w:p w14:paraId="174A414A"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16B76A6F"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20D5A691"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260E95A1" w14:textId="77777777" w:rsidR="00C1185F" w:rsidRPr="00C1185F" w:rsidRDefault="00C1185F" w:rsidP="00C1185F">
            <w:pPr>
              <w:rPr>
                <w:rFonts w:ascii="Calibri" w:hAnsi="Calibri" w:cs="Times New Roman"/>
              </w:rPr>
            </w:pPr>
            <w:r w:rsidRPr="00C1185F">
              <w:rPr>
                <w:rFonts w:ascii="Calibri" w:hAnsi="Calibri" w:cs="Times New Roman"/>
              </w:rPr>
              <w:t>CA Department of Fish and Wildlife (CDFW)</w:t>
            </w:r>
          </w:p>
        </w:tc>
        <w:tc>
          <w:tcPr>
            <w:tcW w:w="1008" w:type="dxa"/>
            <w:noWrap/>
            <w:vAlign w:val="center"/>
          </w:tcPr>
          <w:p w14:paraId="188EF8B7"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FE832F0"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9F6EC57"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53A9FD86"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3F63BDCD" w14:textId="77777777" w:rsidR="00C1185F" w:rsidRPr="00C1185F" w:rsidRDefault="00C1185F" w:rsidP="00C1185F">
            <w:pPr>
              <w:rPr>
                <w:rFonts w:ascii="Calibri" w:hAnsi="Calibri" w:cs="Times New Roman"/>
              </w:rPr>
            </w:pPr>
            <w:r w:rsidRPr="00C1185F">
              <w:rPr>
                <w:rFonts w:ascii="Calibri" w:hAnsi="Calibri" w:cs="Times New Roman"/>
              </w:rPr>
              <w:t>CA Department of Parks and Recreation</w:t>
            </w:r>
          </w:p>
        </w:tc>
        <w:tc>
          <w:tcPr>
            <w:tcW w:w="1008" w:type="dxa"/>
            <w:noWrap/>
            <w:vAlign w:val="center"/>
          </w:tcPr>
          <w:p w14:paraId="707532FE"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5B322C17"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2ED244E6"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4B6DAE55"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3B6FF2F1" w14:textId="77777777" w:rsidR="00C1185F" w:rsidRPr="00C1185F" w:rsidRDefault="00C1185F" w:rsidP="00C1185F">
            <w:pPr>
              <w:rPr>
                <w:rFonts w:ascii="Calibri" w:hAnsi="Calibri" w:cs="Times New Roman"/>
              </w:rPr>
            </w:pPr>
            <w:r w:rsidRPr="00C1185F">
              <w:rPr>
                <w:rFonts w:ascii="Calibri" w:hAnsi="Calibri" w:cs="Times New Roman"/>
              </w:rPr>
              <w:t>CA Fish and Game Commission (FGC)</w:t>
            </w:r>
          </w:p>
        </w:tc>
        <w:tc>
          <w:tcPr>
            <w:tcW w:w="1008" w:type="dxa"/>
            <w:noWrap/>
            <w:vAlign w:val="center"/>
          </w:tcPr>
          <w:p w14:paraId="50C7EBA7"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20A85949"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75760368"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6A07B5FC"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49C5CEF7" w14:textId="77777777" w:rsidR="00C1185F" w:rsidRPr="00C1185F" w:rsidRDefault="00C1185F" w:rsidP="00C1185F">
            <w:pPr>
              <w:rPr>
                <w:rFonts w:ascii="Calibri" w:hAnsi="Calibri" w:cs="Times New Roman"/>
              </w:rPr>
            </w:pPr>
            <w:r w:rsidRPr="00C1185F">
              <w:rPr>
                <w:rFonts w:ascii="Calibri" w:hAnsi="Calibri" w:cs="Times New Roman"/>
              </w:rPr>
              <w:t>CA Landscape Conservation Cooperative (LCC)</w:t>
            </w:r>
          </w:p>
        </w:tc>
        <w:tc>
          <w:tcPr>
            <w:tcW w:w="1008" w:type="dxa"/>
            <w:noWrap/>
            <w:vAlign w:val="center"/>
          </w:tcPr>
          <w:p w14:paraId="44A1BCA3"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BCE8A11"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0D936148"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26F04086"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44DD728B" w14:textId="77777777" w:rsidR="00C1185F" w:rsidRPr="00C1185F" w:rsidRDefault="00C1185F" w:rsidP="00C1185F">
            <w:pPr>
              <w:rPr>
                <w:rFonts w:ascii="Calibri" w:hAnsi="Calibri" w:cs="Times New Roman"/>
              </w:rPr>
            </w:pPr>
            <w:r w:rsidRPr="00C1185F">
              <w:rPr>
                <w:rFonts w:ascii="Calibri" w:hAnsi="Calibri" w:cs="Times New Roman"/>
              </w:rPr>
              <w:t>CA Marine Sanctuary Foundation</w:t>
            </w:r>
          </w:p>
        </w:tc>
        <w:tc>
          <w:tcPr>
            <w:tcW w:w="1008" w:type="dxa"/>
            <w:noWrap/>
            <w:vAlign w:val="center"/>
          </w:tcPr>
          <w:p w14:paraId="7E800AD8"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112D0432"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706B23B"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45E08F36"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hideMark/>
          </w:tcPr>
          <w:p w14:paraId="69E82C45" w14:textId="77777777" w:rsidR="00C1185F" w:rsidRPr="00C1185F" w:rsidRDefault="00C1185F" w:rsidP="00C1185F">
            <w:pPr>
              <w:rPr>
                <w:rFonts w:ascii="Calibri" w:hAnsi="Calibri" w:cs="Times New Roman"/>
                <w:color w:val="000000"/>
              </w:rPr>
            </w:pPr>
            <w:r w:rsidRPr="00C1185F">
              <w:rPr>
                <w:rFonts w:ascii="Calibri" w:hAnsi="Calibri" w:cs="Times New Roman"/>
              </w:rPr>
              <w:t>CA Natural Resources Agency (CNRA)</w:t>
            </w:r>
          </w:p>
        </w:tc>
        <w:tc>
          <w:tcPr>
            <w:tcW w:w="1008" w:type="dxa"/>
            <w:noWrap/>
            <w:vAlign w:val="center"/>
          </w:tcPr>
          <w:p w14:paraId="0AF739DF"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973DB94"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7CBBA61D"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1371E4BA" w14:textId="77777777" w:rsidTr="00C1185F">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52E2DB04" w14:textId="77777777" w:rsidR="00C1185F" w:rsidRPr="00C1185F" w:rsidRDefault="00C1185F" w:rsidP="00C1185F">
            <w:pPr>
              <w:rPr>
                <w:rFonts w:ascii="Calibri" w:hAnsi="Calibri" w:cs="Times New Roman"/>
              </w:rPr>
            </w:pPr>
            <w:r w:rsidRPr="00C1185F">
              <w:rPr>
                <w:rFonts w:ascii="Calibri" w:hAnsi="Calibri" w:cs="Times New Roman"/>
              </w:rPr>
              <w:t xml:space="preserve">CA Ocean Protection Council (OPC) </w:t>
            </w:r>
          </w:p>
        </w:tc>
        <w:tc>
          <w:tcPr>
            <w:tcW w:w="1008" w:type="dxa"/>
            <w:noWrap/>
            <w:vAlign w:val="center"/>
          </w:tcPr>
          <w:p w14:paraId="63F8FE78"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2472F83"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5FF6A056"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6E2B75A4"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1360731D" w14:textId="77777777" w:rsidR="00C1185F" w:rsidRPr="00C1185F" w:rsidRDefault="00C1185F" w:rsidP="00C1185F">
            <w:pPr>
              <w:rPr>
                <w:rFonts w:ascii="Calibri" w:hAnsi="Calibri" w:cs="Times New Roman"/>
              </w:rPr>
            </w:pPr>
            <w:r w:rsidRPr="00C1185F">
              <w:rPr>
                <w:rFonts w:ascii="Calibri" w:hAnsi="Calibri" w:cs="Times New Roman"/>
              </w:rPr>
              <w:t xml:space="preserve">CA Ocean Science Trust </w:t>
            </w:r>
          </w:p>
        </w:tc>
        <w:tc>
          <w:tcPr>
            <w:tcW w:w="1008" w:type="dxa"/>
            <w:noWrap/>
            <w:vAlign w:val="center"/>
          </w:tcPr>
          <w:p w14:paraId="762CD435"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0D5E9B2"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19730FA2"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4A952E96"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144D12D6" w14:textId="77777777" w:rsidR="00C1185F" w:rsidRPr="00C1185F" w:rsidRDefault="00C1185F" w:rsidP="00C1185F">
            <w:pPr>
              <w:rPr>
                <w:rFonts w:ascii="Calibri" w:hAnsi="Calibri" w:cs="Times New Roman"/>
              </w:rPr>
            </w:pPr>
            <w:r w:rsidRPr="00C1185F">
              <w:rPr>
                <w:rFonts w:ascii="Calibri" w:hAnsi="Calibri" w:cs="Times New Roman"/>
              </w:rPr>
              <w:t>CA Sea Grant</w:t>
            </w:r>
          </w:p>
        </w:tc>
        <w:tc>
          <w:tcPr>
            <w:tcW w:w="1008" w:type="dxa"/>
            <w:noWrap/>
            <w:vAlign w:val="center"/>
          </w:tcPr>
          <w:p w14:paraId="6BD851C3"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4C5A49E"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D492821"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52BA5BC5"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hideMark/>
          </w:tcPr>
          <w:p w14:paraId="58291DF6" w14:textId="77777777" w:rsidR="00C1185F" w:rsidRPr="00C1185F" w:rsidRDefault="00C1185F" w:rsidP="00C1185F">
            <w:pPr>
              <w:rPr>
                <w:rFonts w:ascii="Calibri" w:hAnsi="Calibri" w:cs="Times New Roman"/>
                <w:color w:val="000000"/>
              </w:rPr>
            </w:pPr>
            <w:r w:rsidRPr="00C1185F">
              <w:rPr>
                <w:rFonts w:ascii="Calibri" w:hAnsi="Calibri" w:cs="Times New Roman"/>
              </w:rPr>
              <w:t>CA State Coastal Conservancy (SCC)</w:t>
            </w:r>
          </w:p>
        </w:tc>
        <w:tc>
          <w:tcPr>
            <w:tcW w:w="1008" w:type="dxa"/>
            <w:noWrap/>
            <w:vAlign w:val="center"/>
          </w:tcPr>
          <w:p w14:paraId="3C6F4EAB"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1529C9F8"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7F35EC62"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7045F41B"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525F6B42" w14:textId="77777777" w:rsidR="00C1185F" w:rsidRPr="00C1185F" w:rsidRDefault="00C1185F" w:rsidP="00C1185F">
            <w:pPr>
              <w:rPr>
                <w:rFonts w:ascii="Calibri" w:hAnsi="Calibri" w:cs="Times New Roman"/>
              </w:rPr>
            </w:pPr>
            <w:r w:rsidRPr="00C1185F">
              <w:rPr>
                <w:rFonts w:ascii="Calibri" w:hAnsi="Calibri" w:cs="Times New Roman"/>
              </w:rPr>
              <w:t>CA State Lands Commission (SLC)</w:t>
            </w:r>
          </w:p>
        </w:tc>
        <w:tc>
          <w:tcPr>
            <w:tcW w:w="1008" w:type="dxa"/>
            <w:noWrap/>
            <w:vAlign w:val="center"/>
          </w:tcPr>
          <w:p w14:paraId="31A2A2E3"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74FA51F"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557E7B1D"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62AD717D"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46B29137" w14:textId="77777777" w:rsidR="00C1185F" w:rsidRPr="00C1185F" w:rsidRDefault="00C1185F" w:rsidP="00C1185F">
            <w:pPr>
              <w:rPr>
                <w:rFonts w:ascii="Calibri" w:hAnsi="Calibri" w:cs="Times New Roman"/>
              </w:rPr>
            </w:pPr>
            <w:r w:rsidRPr="00C1185F">
              <w:rPr>
                <w:rFonts w:ascii="Calibri" w:hAnsi="Calibri" w:cs="Times New Roman"/>
              </w:rPr>
              <w:t xml:space="preserve">CA Department of Parks and Recreation (State Parks) </w:t>
            </w:r>
          </w:p>
        </w:tc>
        <w:tc>
          <w:tcPr>
            <w:tcW w:w="1008" w:type="dxa"/>
            <w:noWrap/>
            <w:vAlign w:val="center"/>
          </w:tcPr>
          <w:p w14:paraId="4B79C9EA"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1A43F52B"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C214053"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7762A69D" w14:textId="77777777" w:rsidTr="00C1185F">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32E7B13C" w14:textId="77777777" w:rsidR="00C1185F" w:rsidRPr="00C1185F" w:rsidRDefault="00C1185F" w:rsidP="00C1185F">
            <w:pPr>
              <w:rPr>
                <w:rFonts w:ascii="Calibri" w:hAnsi="Calibri" w:cs="Times New Roman"/>
              </w:rPr>
            </w:pPr>
            <w:r w:rsidRPr="00C1185F">
              <w:rPr>
                <w:rFonts w:ascii="Calibri" w:hAnsi="Calibri" w:cs="Times New Roman"/>
              </w:rPr>
              <w:t>CA Tribes and Tribal Communities</w:t>
            </w:r>
          </w:p>
        </w:tc>
        <w:tc>
          <w:tcPr>
            <w:tcW w:w="1008" w:type="dxa"/>
            <w:noWrap/>
            <w:vAlign w:val="center"/>
          </w:tcPr>
          <w:p w14:paraId="7D87290E"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53EEB42"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19D40F7B"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7C675D5D"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hideMark/>
          </w:tcPr>
          <w:p w14:paraId="1E9ED970" w14:textId="77777777" w:rsidR="00C1185F" w:rsidRPr="00C1185F" w:rsidRDefault="00C1185F" w:rsidP="00C1185F">
            <w:pPr>
              <w:rPr>
                <w:rFonts w:ascii="Calibri" w:hAnsi="Calibri" w:cs="Times New Roman"/>
                <w:color w:val="000000"/>
              </w:rPr>
            </w:pPr>
            <w:r w:rsidRPr="00C1185F">
              <w:rPr>
                <w:rFonts w:ascii="Calibri" w:hAnsi="Calibri" w:cs="Times New Roman"/>
              </w:rPr>
              <w:t xml:space="preserve">CA Water Quality Monitoring Council </w:t>
            </w:r>
          </w:p>
        </w:tc>
        <w:tc>
          <w:tcPr>
            <w:tcW w:w="1008" w:type="dxa"/>
            <w:noWrap/>
            <w:vAlign w:val="center"/>
          </w:tcPr>
          <w:p w14:paraId="4F084FAA"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CE50C85"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4A1E0309"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10659C16"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2475A49C" w14:textId="77777777" w:rsidR="00C1185F" w:rsidRPr="00C1185F" w:rsidRDefault="00C1185F" w:rsidP="00C1185F">
            <w:pPr>
              <w:rPr>
                <w:rFonts w:ascii="Calibri" w:hAnsi="Calibri" w:cs="Times New Roman"/>
              </w:rPr>
            </w:pPr>
            <w:r w:rsidRPr="00C1185F">
              <w:rPr>
                <w:rFonts w:ascii="Calibri" w:hAnsi="Calibri" w:cs="Times New Roman"/>
              </w:rPr>
              <w:t>Center for Ocean Solutions</w:t>
            </w:r>
          </w:p>
        </w:tc>
        <w:tc>
          <w:tcPr>
            <w:tcW w:w="1008" w:type="dxa"/>
            <w:noWrap/>
            <w:vAlign w:val="center"/>
          </w:tcPr>
          <w:p w14:paraId="5038B6D5"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tcPr>
          <w:p w14:paraId="2ACAF221"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6B7B348"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65E284B2"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hideMark/>
          </w:tcPr>
          <w:p w14:paraId="2521C40C" w14:textId="77777777" w:rsidR="00C1185F" w:rsidRPr="00C1185F" w:rsidRDefault="00C1185F" w:rsidP="00C1185F">
            <w:pPr>
              <w:rPr>
                <w:rFonts w:ascii="Calibri" w:hAnsi="Calibri" w:cs="Times New Roman"/>
                <w:color w:val="000000"/>
              </w:rPr>
            </w:pPr>
            <w:r w:rsidRPr="00C1185F">
              <w:rPr>
                <w:rFonts w:ascii="Calibri" w:hAnsi="Calibri" w:cs="Times New Roman"/>
              </w:rPr>
              <w:t xml:space="preserve">Central Coast Wetlands Group </w:t>
            </w:r>
          </w:p>
        </w:tc>
        <w:tc>
          <w:tcPr>
            <w:tcW w:w="1008" w:type="dxa"/>
            <w:noWrap/>
            <w:vAlign w:val="center"/>
          </w:tcPr>
          <w:p w14:paraId="1B6AC1D9"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99B723A"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0B7A1774"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6F244A34" w14:textId="77777777" w:rsidTr="00C1185F">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3E098C69" w14:textId="77777777" w:rsidR="00C1185F" w:rsidRPr="00C1185F" w:rsidRDefault="00C1185F" w:rsidP="00C1185F">
            <w:pPr>
              <w:rPr>
                <w:rFonts w:ascii="Calibri" w:hAnsi="Calibri" w:cs="Times New Roman"/>
              </w:rPr>
            </w:pPr>
            <w:r w:rsidRPr="00C1185F">
              <w:rPr>
                <w:rFonts w:ascii="Calibri" w:hAnsi="Calibri" w:cs="Times New Roman"/>
              </w:rPr>
              <w:t>City and County Governments</w:t>
            </w:r>
          </w:p>
        </w:tc>
        <w:tc>
          <w:tcPr>
            <w:tcW w:w="1008" w:type="dxa"/>
            <w:noWrap/>
            <w:vAlign w:val="center"/>
          </w:tcPr>
          <w:p w14:paraId="0F5C79A1"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9B2D506"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CA34896"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7446F37D"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5E3F9111" w14:textId="77777777" w:rsidR="00C1185F" w:rsidRPr="00C1185F" w:rsidRDefault="00C1185F" w:rsidP="00C1185F">
            <w:pPr>
              <w:rPr>
                <w:rFonts w:ascii="Calibri" w:hAnsi="Calibri" w:cs="Times New Roman"/>
              </w:rPr>
            </w:pPr>
            <w:r w:rsidRPr="00C1185F">
              <w:rPr>
                <w:rFonts w:ascii="Calibri" w:hAnsi="Calibri" w:cs="Times New Roman"/>
              </w:rPr>
              <w:t>Conservation Biology Institute</w:t>
            </w:r>
          </w:p>
        </w:tc>
        <w:tc>
          <w:tcPr>
            <w:tcW w:w="1008" w:type="dxa"/>
            <w:noWrap/>
            <w:vAlign w:val="center"/>
          </w:tcPr>
          <w:p w14:paraId="47AD33D5"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5AAA597B"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54379B20"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549095AA"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60F7EC95" w14:textId="77777777" w:rsidR="00C1185F" w:rsidRPr="00C1185F" w:rsidRDefault="00C1185F" w:rsidP="00C1185F">
            <w:pPr>
              <w:rPr>
                <w:rFonts w:ascii="Calibri" w:hAnsi="Calibri" w:cs="Times New Roman"/>
              </w:rPr>
            </w:pPr>
            <w:r w:rsidRPr="00C1185F">
              <w:rPr>
                <w:rFonts w:ascii="Calibri" w:hAnsi="Calibri" w:cs="Times New Roman"/>
              </w:rPr>
              <w:t>County Parks</w:t>
            </w:r>
          </w:p>
        </w:tc>
        <w:tc>
          <w:tcPr>
            <w:tcW w:w="1008" w:type="dxa"/>
            <w:noWrap/>
            <w:vAlign w:val="center"/>
          </w:tcPr>
          <w:p w14:paraId="223BF8CE"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71C4C728"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5193EF2"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029A2846"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49CA8D19" w14:textId="77777777" w:rsidR="00C1185F" w:rsidRPr="00C1185F" w:rsidRDefault="00C1185F" w:rsidP="00C1185F">
            <w:pPr>
              <w:rPr>
                <w:rFonts w:ascii="Calibri" w:hAnsi="Calibri" w:cs="Times New Roman"/>
              </w:rPr>
            </w:pPr>
            <w:r w:rsidRPr="00C1185F">
              <w:rPr>
                <w:rFonts w:ascii="Calibri" w:hAnsi="Calibri" w:cs="Times New Roman"/>
              </w:rPr>
              <w:lastRenderedPageBreak/>
              <w:t xml:space="preserve">Elkhorn Slough Foundation </w:t>
            </w:r>
          </w:p>
        </w:tc>
        <w:tc>
          <w:tcPr>
            <w:tcW w:w="1008" w:type="dxa"/>
            <w:noWrap/>
            <w:vAlign w:val="center"/>
          </w:tcPr>
          <w:p w14:paraId="7A93D8F6"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14F75041"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6ECE7CE4"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79425FE7"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6F07B934" w14:textId="77777777" w:rsidR="00C1185F" w:rsidRPr="00C1185F" w:rsidRDefault="00C1185F" w:rsidP="00C1185F">
            <w:pPr>
              <w:rPr>
                <w:rFonts w:ascii="Calibri" w:hAnsi="Calibri" w:cs="Times New Roman"/>
              </w:rPr>
            </w:pPr>
            <w:r w:rsidRPr="00C1185F">
              <w:rPr>
                <w:rFonts w:ascii="Calibri" w:hAnsi="Calibri" w:cs="Times New Roman"/>
              </w:rPr>
              <w:t>Environmental Defense Center</w:t>
            </w:r>
          </w:p>
        </w:tc>
        <w:tc>
          <w:tcPr>
            <w:tcW w:w="1008" w:type="dxa"/>
            <w:noWrap/>
            <w:vAlign w:val="center"/>
          </w:tcPr>
          <w:p w14:paraId="1658ED71"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C99C1AB"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1A7B11C"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2AFBB4E1"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02660DDE" w14:textId="77777777" w:rsidR="00C1185F" w:rsidRPr="00C1185F" w:rsidRDefault="00C1185F" w:rsidP="00C1185F">
            <w:pPr>
              <w:rPr>
                <w:rFonts w:ascii="Calibri" w:hAnsi="Calibri" w:cs="Times New Roman"/>
              </w:rPr>
            </w:pPr>
            <w:r w:rsidRPr="00C1185F">
              <w:rPr>
                <w:rFonts w:ascii="Calibri" w:hAnsi="Calibri" w:cs="Times New Roman"/>
              </w:rPr>
              <w:t>Fish Habitat Partnerships</w:t>
            </w:r>
          </w:p>
        </w:tc>
        <w:tc>
          <w:tcPr>
            <w:tcW w:w="1008" w:type="dxa"/>
            <w:noWrap/>
            <w:vAlign w:val="center"/>
          </w:tcPr>
          <w:p w14:paraId="202EB553"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AEEE30F"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9897FE0"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79D0B503"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1556E2FF" w14:textId="77777777" w:rsidR="00C1185F" w:rsidRPr="00C1185F" w:rsidRDefault="00C1185F" w:rsidP="00C1185F">
            <w:pPr>
              <w:rPr>
                <w:rFonts w:ascii="Calibri" w:hAnsi="Calibri" w:cs="Times New Roman"/>
              </w:rPr>
            </w:pPr>
            <w:r w:rsidRPr="00C1185F">
              <w:rPr>
                <w:rFonts w:ascii="Calibri" w:hAnsi="Calibri" w:cs="Times New Roman"/>
              </w:rPr>
              <w:t>Friends of the Eel River</w:t>
            </w:r>
          </w:p>
        </w:tc>
        <w:tc>
          <w:tcPr>
            <w:tcW w:w="1008" w:type="dxa"/>
            <w:noWrap/>
            <w:vAlign w:val="center"/>
          </w:tcPr>
          <w:p w14:paraId="414F2083"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139F0D32"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57C9F534"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356AA872"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56BD2E39" w14:textId="77777777" w:rsidR="00C1185F" w:rsidRPr="00C1185F" w:rsidRDefault="00C1185F" w:rsidP="00C1185F">
            <w:pPr>
              <w:rPr>
                <w:rFonts w:ascii="Calibri" w:hAnsi="Calibri" w:cs="Times New Roman"/>
              </w:rPr>
            </w:pPr>
            <w:r w:rsidRPr="00C1185F">
              <w:rPr>
                <w:rFonts w:ascii="Calibri" w:hAnsi="Calibri" w:cs="Times New Roman"/>
              </w:rPr>
              <w:t>Golden Gate Salmon Association</w:t>
            </w:r>
          </w:p>
        </w:tc>
        <w:tc>
          <w:tcPr>
            <w:tcW w:w="1008" w:type="dxa"/>
            <w:noWrap/>
            <w:vAlign w:val="center"/>
          </w:tcPr>
          <w:p w14:paraId="32A31D8B"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36B1395C"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7F24C6C"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62375E41"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57CCF5C1" w14:textId="77777777" w:rsidR="00C1185F" w:rsidRPr="00C1185F" w:rsidRDefault="00C1185F" w:rsidP="00C1185F">
            <w:pPr>
              <w:rPr>
                <w:rFonts w:ascii="Calibri" w:hAnsi="Calibri" w:cs="Times New Roman"/>
              </w:rPr>
            </w:pPr>
            <w:r w:rsidRPr="00C1185F">
              <w:rPr>
                <w:rFonts w:ascii="Calibri" w:hAnsi="Calibri" w:cs="Times New Roman"/>
              </w:rPr>
              <w:t>Grunion Greeters, Pepperdine University</w:t>
            </w:r>
          </w:p>
        </w:tc>
        <w:tc>
          <w:tcPr>
            <w:tcW w:w="1008" w:type="dxa"/>
            <w:noWrap/>
            <w:vAlign w:val="center"/>
          </w:tcPr>
          <w:p w14:paraId="6CFCCCDF"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94C6619"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2F593E4"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7932FA03"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0127C7F2" w14:textId="77777777" w:rsidR="00C1185F" w:rsidRPr="00C1185F" w:rsidRDefault="00C1185F" w:rsidP="00C1185F">
            <w:pPr>
              <w:rPr>
                <w:rFonts w:ascii="Calibri" w:hAnsi="Calibri" w:cs="Times New Roman"/>
              </w:rPr>
            </w:pPr>
            <w:r w:rsidRPr="00C1185F">
              <w:rPr>
                <w:rFonts w:ascii="Calibri" w:hAnsi="Calibri" w:cs="Times New Roman"/>
              </w:rPr>
              <w:t xml:space="preserve">Greater </w:t>
            </w:r>
            <w:proofErr w:type="spellStart"/>
            <w:r w:rsidRPr="00C1185F">
              <w:rPr>
                <w:rFonts w:ascii="Calibri" w:hAnsi="Calibri" w:cs="Times New Roman"/>
              </w:rPr>
              <w:t>Farallones</w:t>
            </w:r>
            <w:proofErr w:type="spellEnd"/>
            <w:r w:rsidRPr="00C1185F">
              <w:rPr>
                <w:rFonts w:ascii="Calibri" w:hAnsi="Calibri" w:cs="Times New Roman"/>
              </w:rPr>
              <w:t xml:space="preserve"> National Marine Sanctuary (NMS) Climate Change Forum</w:t>
            </w:r>
          </w:p>
        </w:tc>
        <w:tc>
          <w:tcPr>
            <w:tcW w:w="1008" w:type="dxa"/>
            <w:noWrap/>
            <w:vAlign w:val="center"/>
          </w:tcPr>
          <w:p w14:paraId="6E2E4AB4"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00F4D9A6"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C4E76DE"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047C38C1"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33AE48D1" w14:textId="77777777" w:rsidR="00C1185F" w:rsidRPr="00C1185F" w:rsidRDefault="00C1185F" w:rsidP="00C1185F">
            <w:pPr>
              <w:rPr>
                <w:rFonts w:ascii="Calibri" w:hAnsi="Calibri" w:cs="Times New Roman"/>
              </w:rPr>
            </w:pPr>
            <w:r w:rsidRPr="00C1185F">
              <w:rPr>
                <w:rFonts w:ascii="Calibri" w:hAnsi="Calibri" w:cs="Times New Roman"/>
              </w:rPr>
              <w:t>Heal the Bay</w:t>
            </w:r>
          </w:p>
        </w:tc>
        <w:tc>
          <w:tcPr>
            <w:tcW w:w="1008" w:type="dxa"/>
            <w:noWrap/>
            <w:vAlign w:val="center"/>
          </w:tcPr>
          <w:p w14:paraId="402C39FD"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tcPr>
          <w:p w14:paraId="7BB9845C"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1717BB61"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174E4B25"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2C9A06A7" w14:textId="77777777" w:rsidR="00C1185F" w:rsidRPr="00C1185F" w:rsidRDefault="00C1185F" w:rsidP="00C1185F">
            <w:pPr>
              <w:rPr>
                <w:rFonts w:ascii="Calibri" w:hAnsi="Calibri" w:cs="Times New Roman"/>
              </w:rPr>
            </w:pPr>
            <w:r w:rsidRPr="00C1185F">
              <w:rPr>
                <w:rFonts w:ascii="Calibri" w:hAnsi="Calibri" w:cs="Times New Roman"/>
              </w:rPr>
              <w:t>Humboldt Bay Initiative</w:t>
            </w:r>
          </w:p>
        </w:tc>
        <w:tc>
          <w:tcPr>
            <w:tcW w:w="1008" w:type="dxa"/>
            <w:noWrap/>
            <w:vAlign w:val="center"/>
          </w:tcPr>
          <w:p w14:paraId="2BFDF389"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8749175"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3AFD024E"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7B9E6CF6"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31A597FE" w14:textId="77777777" w:rsidR="00C1185F" w:rsidRPr="00C1185F" w:rsidRDefault="00C1185F" w:rsidP="00C1185F">
            <w:pPr>
              <w:rPr>
                <w:rFonts w:ascii="Calibri" w:hAnsi="Calibri" w:cs="Times New Roman"/>
              </w:rPr>
            </w:pPr>
            <w:r w:rsidRPr="00C1185F">
              <w:rPr>
                <w:rFonts w:ascii="Calibri" w:hAnsi="Calibri" w:cs="Times New Roman"/>
              </w:rPr>
              <w:t xml:space="preserve">Humboldt Bay Climate Change Group </w:t>
            </w:r>
          </w:p>
        </w:tc>
        <w:tc>
          <w:tcPr>
            <w:tcW w:w="1008" w:type="dxa"/>
            <w:noWrap/>
            <w:vAlign w:val="center"/>
          </w:tcPr>
          <w:p w14:paraId="38C4C50A"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6FC7DB55"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61364FC0"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2071AE04"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07C70F02" w14:textId="77777777" w:rsidR="00C1185F" w:rsidRPr="00C1185F" w:rsidRDefault="00C1185F" w:rsidP="00C1185F">
            <w:pPr>
              <w:rPr>
                <w:rFonts w:ascii="Calibri" w:hAnsi="Calibri" w:cs="Times New Roman"/>
              </w:rPr>
            </w:pPr>
            <w:r w:rsidRPr="00C1185F">
              <w:rPr>
                <w:rFonts w:ascii="Calibri" w:hAnsi="Calibri" w:cs="Times New Roman"/>
              </w:rPr>
              <w:t xml:space="preserve">Humboldt Fish Action Council </w:t>
            </w:r>
          </w:p>
        </w:tc>
        <w:tc>
          <w:tcPr>
            <w:tcW w:w="1008" w:type="dxa"/>
            <w:noWrap/>
            <w:vAlign w:val="center"/>
          </w:tcPr>
          <w:p w14:paraId="7A977A18"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2033D7AB"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FE572CA"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6E5FDC92"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442D8208" w14:textId="77777777" w:rsidR="00C1185F" w:rsidRPr="00C1185F" w:rsidRDefault="00C1185F" w:rsidP="00C1185F">
            <w:pPr>
              <w:rPr>
                <w:rFonts w:ascii="Calibri" w:hAnsi="Calibri" w:cs="Times New Roman"/>
              </w:rPr>
            </w:pPr>
            <w:r w:rsidRPr="00C1185F">
              <w:rPr>
                <w:rFonts w:ascii="Calibri" w:hAnsi="Calibri" w:cs="Times New Roman"/>
              </w:rPr>
              <w:t xml:space="preserve">Humboldt State University </w:t>
            </w:r>
          </w:p>
        </w:tc>
        <w:tc>
          <w:tcPr>
            <w:tcW w:w="1008" w:type="dxa"/>
            <w:noWrap/>
            <w:vAlign w:val="center"/>
          </w:tcPr>
          <w:p w14:paraId="20E237B0"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217F190E"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3F0F7D1"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1560077B"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6E9DD076" w14:textId="77777777" w:rsidR="00C1185F" w:rsidRPr="00C1185F" w:rsidRDefault="00C1185F" w:rsidP="00C1185F">
            <w:pPr>
              <w:rPr>
                <w:rFonts w:ascii="Calibri" w:hAnsi="Calibri" w:cs="Times New Roman"/>
              </w:rPr>
            </w:pPr>
            <w:r w:rsidRPr="00C1185F">
              <w:rPr>
                <w:rFonts w:ascii="Calibri" w:hAnsi="Calibri" w:cs="Times New Roman"/>
              </w:rPr>
              <w:t xml:space="preserve">LA </w:t>
            </w:r>
            <w:proofErr w:type="spellStart"/>
            <w:r w:rsidRPr="00C1185F">
              <w:rPr>
                <w:rFonts w:ascii="Calibri" w:hAnsi="Calibri" w:cs="Times New Roman"/>
              </w:rPr>
              <w:t>Waterkeeper</w:t>
            </w:r>
            <w:proofErr w:type="spellEnd"/>
            <w:r w:rsidRPr="00C1185F">
              <w:rPr>
                <w:rFonts w:ascii="Calibri" w:hAnsi="Calibri" w:cs="Times New Roman"/>
              </w:rPr>
              <w:t xml:space="preserve"> </w:t>
            </w:r>
          </w:p>
        </w:tc>
        <w:tc>
          <w:tcPr>
            <w:tcW w:w="1008" w:type="dxa"/>
            <w:noWrap/>
            <w:vAlign w:val="center"/>
          </w:tcPr>
          <w:p w14:paraId="37532FC9"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D5D01AC"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415DA2F"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72ECECA6" w14:textId="77777777" w:rsidTr="00C1185F">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200BBB53" w14:textId="77777777" w:rsidR="00C1185F" w:rsidRPr="00C1185F" w:rsidRDefault="00C1185F" w:rsidP="00C1185F">
            <w:pPr>
              <w:rPr>
                <w:rFonts w:ascii="Calibri" w:hAnsi="Calibri" w:cs="Times New Roman"/>
              </w:rPr>
            </w:pPr>
            <w:r w:rsidRPr="00C1185F">
              <w:rPr>
                <w:rFonts w:ascii="Calibri" w:hAnsi="Calibri" w:cs="Times New Roman"/>
              </w:rPr>
              <w:t xml:space="preserve">Laguna Ocean Foundation </w:t>
            </w:r>
          </w:p>
        </w:tc>
        <w:tc>
          <w:tcPr>
            <w:tcW w:w="1008" w:type="dxa"/>
            <w:noWrap/>
            <w:vAlign w:val="center"/>
          </w:tcPr>
          <w:p w14:paraId="7D1E171F"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669F468"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9D1DBE0"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25E10010"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063F9910" w14:textId="77777777" w:rsidR="00C1185F" w:rsidRPr="00C1185F" w:rsidRDefault="00C1185F" w:rsidP="00C1185F">
            <w:pPr>
              <w:rPr>
                <w:rFonts w:ascii="Calibri" w:hAnsi="Calibri" w:cs="Times New Roman"/>
              </w:rPr>
            </w:pPr>
            <w:r w:rsidRPr="00C1185F">
              <w:rPr>
                <w:rFonts w:ascii="Calibri" w:hAnsi="Calibri" w:cs="Times New Roman"/>
              </w:rPr>
              <w:t>Landowners</w:t>
            </w:r>
          </w:p>
        </w:tc>
        <w:tc>
          <w:tcPr>
            <w:tcW w:w="1008" w:type="dxa"/>
            <w:noWrap/>
            <w:vAlign w:val="center"/>
          </w:tcPr>
          <w:p w14:paraId="50DFBEEC"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2AC41D8"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1566DAB5"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340F1815"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43CC2307" w14:textId="77777777" w:rsidR="00C1185F" w:rsidRPr="00C1185F" w:rsidRDefault="00C1185F" w:rsidP="00C1185F">
            <w:pPr>
              <w:rPr>
                <w:rFonts w:ascii="Calibri" w:hAnsi="Calibri" w:cs="Times New Roman"/>
              </w:rPr>
            </w:pPr>
            <w:proofErr w:type="spellStart"/>
            <w:r w:rsidRPr="00C1185F">
              <w:rPr>
                <w:rFonts w:ascii="Calibri" w:hAnsi="Calibri" w:cs="Times New Roman"/>
              </w:rPr>
              <w:t>LightHawk</w:t>
            </w:r>
            <w:proofErr w:type="spellEnd"/>
          </w:p>
        </w:tc>
        <w:tc>
          <w:tcPr>
            <w:tcW w:w="1008" w:type="dxa"/>
            <w:noWrap/>
            <w:vAlign w:val="center"/>
          </w:tcPr>
          <w:p w14:paraId="0968ACBF"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FB7CFC4"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19AA4468"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3516739E"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421BB05A" w14:textId="77777777" w:rsidR="00C1185F" w:rsidRPr="00C1185F" w:rsidRDefault="00C1185F" w:rsidP="00C1185F">
            <w:pPr>
              <w:rPr>
                <w:rFonts w:ascii="Calibri" w:hAnsi="Calibri" w:cs="Times New Roman"/>
                <w:color w:val="000000"/>
              </w:rPr>
            </w:pPr>
            <w:r w:rsidRPr="00C1185F">
              <w:rPr>
                <w:rFonts w:ascii="Calibri" w:hAnsi="Calibri" w:cs="Times New Roman"/>
              </w:rPr>
              <w:t>Mattole Restoration Council</w:t>
            </w:r>
          </w:p>
        </w:tc>
        <w:tc>
          <w:tcPr>
            <w:tcW w:w="1008" w:type="dxa"/>
            <w:noWrap/>
            <w:vAlign w:val="center"/>
          </w:tcPr>
          <w:p w14:paraId="3B49348D"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271E67C"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66A3CDAE"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430F8F63"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395E31FD" w14:textId="77777777" w:rsidR="00C1185F" w:rsidRPr="00C1185F" w:rsidRDefault="00C1185F" w:rsidP="00C1185F">
            <w:pPr>
              <w:rPr>
                <w:rFonts w:ascii="Calibri" w:hAnsi="Calibri" w:cs="Times New Roman"/>
              </w:rPr>
            </w:pPr>
            <w:r w:rsidRPr="00C1185F">
              <w:rPr>
                <w:rFonts w:ascii="Calibri" w:hAnsi="Calibri" w:cs="Times New Roman"/>
              </w:rPr>
              <w:t>Mattole Salmon Group</w:t>
            </w:r>
          </w:p>
        </w:tc>
        <w:tc>
          <w:tcPr>
            <w:tcW w:w="1008" w:type="dxa"/>
            <w:noWrap/>
            <w:vAlign w:val="center"/>
          </w:tcPr>
          <w:p w14:paraId="6DB09C96"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2B7412FD"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1F094E5A"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004DA13D"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46FCA7C0" w14:textId="77777777" w:rsidR="00C1185F" w:rsidRPr="00C1185F" w:rsidRDefault="00C1185F" w:rsidP="00C1185F">
            <w:pPr>
              <w:rPr>
                <w:rFonts w:ascii="Calibri" w:hAnsi="Calibri" w:cs="Times New Roman"/>
              </w:rPr>
            </w:pPr>
            <w:r w:rsidRPr="00C1185F">
              <w:rPr>
                <w:rFonts w:ascii="Calibri" w:hAnsi="Calibri" w:cs="Times New Roman"/>
              </w:rPr>
              <w:t>Monterey Bay Aquarium</w:t>
            </w:r>
          </w:p>
        </w:tc>
        <w:tc>
          <w:tcPr>
            <w:tcW w:w="1008" w:type="dxa"/>
            <w:noWrap/>
            <w:vAlign w:val="center"/>
          </w:tcPr>
          <w:p w14:paraId="65BC41F8"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tcPr>
          <w:p w14:paraId="023BC367"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9C40702"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35DA8BEE"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3D2F4C8B" w14:textId="77777777" w:rsidR="00C1185F" w:rsidRPr="00C1185F" w:rsidRDefault="00C1185F" w:rsidP="00C1185F">
            <w:pPr>
              <w:rPr>
                <w:rFonts w:ascii="Calibri" w:hAnsi="Calibri" w:cs="Times New Roman"/>
              </w:rPr>
            </w:pPr>
            <w:r w:rsidRPr="00C1185F">
              <w:rPr>
                <w:rFonts w:ascii="Calibri" w:hAnsi="Calibri" w:cs="Times New Roman"/>
              </w:rPr>
              <w:t>Morro Bay National Estuary Program</w:t>
            </w:r>
          </w:p>
        </w:tc>
        <w:tc>
          <w:tcPr>
            <w:tcW w:w="1008" w:type="dxa"/>
            <w:noWrap/>
            <w:vAlign w:val="center"/>
          </w:tcPr>
          <w:p w14:paraId="5A9850DB"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2062BA0D"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6884C0F"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3BC3F527"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1C36F0F2" w14:textId="77777777" w:rsidR="00C1185F" w:rsidRPr="00C1185F" w:rsidRDefault="00C1185F" w:rsidP="00C1185F">
            <w:pPr>
              <w:rPr>
                <w:rFonts w:ascii="Calibri" w:hAnsi="Calibri" w:cs="Times New Roman"/>
              </w:rPr>
            </w:pPr>
            <w:r w:rsidRPr="00C1185F">
              <w:rPr>
                <w:rFonts w:ascii="Calibri" w:hAnsi="Calibri" w:cs="Times New Roman"/>
              </w:rPr>
              <w:t xml:space="preserve">Moss Landing Marine Lab </w:t>
            </w:r>
          </w:p>
        </w:tc>
        <w:tc>
          <w:tcPr>
            <w:tcW w:w="1008" w:type="dxa"/>
            <w:noWrap/>
            <w:vAlign w:val="center"/>
          </w:tcPr>
          <w:p w14:paraId="02C63255"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885A61F"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0A42B26F"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0AA3F6BE" w14:textId="77777777" w:rsidTr="00C1185F">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67A0A386" w14:textId="77777777" w:rsidR="00C1185F" w:rsidRPr="00C1185F" w:rsidRDefault="00C1185F" w:rsidP="00C1185F">
            <w:pPr>
              <w:rPr>
                <w:rFonts w:ascii="Calibri" w:hAnsi="Calibri" w:cs="Times New Roman"/>
              </w:rPr>
            </w:pPr>
            <w:r w:rsidRPr="00C1185F">
              <w:rPr>
                <w:rFonts w:ascii="Calibri" w:hAnsi="Calibri" w:cs="Times New Roman"/>
              </w:rPr>
              <w:t>MPA Collaborative Implementation Project</w:t>
            </w:r>
          </w:p>
        </w:tc>
        <w:tc>
          <w:tcPr>
            <w:tcW w:w="1008" w:type="dxa"/>
            <w:noWrap/>
            <w:vAlign w:val="center"/>
          </w:tcPr>
          <w:p w14:paraId="18AE3422"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E12B7C4"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5F20DBFA"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18389FA6"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4F3D803C" w14:textId="77777777" w:rsidR="00C1185F" w:rsidRPr="00C1185F" w:rsidRDefault="00C1185F" w:rsidP="00C1185F">
            <w:pPr>
              <w:rPr>
                <w:rFonts w:ascii="Calibri" w:hAnsi="Calibri" w:cs="Times New Roman"/>
              </w:rPr>
            </w:pPr>
            <w:r w:rsidRPr="00C1185F">
              <w:rPr>
                <w:rFonts w:ascii="Calibri" w:hAnsi="Calibri" w:cs="Times New Roman"/>
              </w:rPr>
              <w:t>MPA Statewide Leadership Team (MSLT)</w:t>
            </w:r>
          </w:p>
        </w:tc>
        <w:tc>
          <w:tcPr>
            <w:tcW w:w="1008" w:type="dxa"/>
            <w:noWrap/>
            <w:vAlign w:val="center"/>
          </w:tcPr>
          <w:p w14:paraId="056D53E5"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E38205A"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5A3E0452"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0C4967FE"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4F515F52" w14:textId="77777777" w:rsidR="00C1185F" w:rsidRPr="00C1185F" w:rsidRDefault="00C1185F" w:rsidP="00C1185F">
            <w:pPr>
              <w:rPr>
                <w:rFonts w:ascii="Calibri" w:hAnsi="Calibri" w:cs="Times New Roman"/>
              </w:rPr>
            </w:pPr>
            <w:r w:rsidRPr="00C1185F">
              <w:rPr>
                <w:rFonts w:ascii="Calibri" w:hAnsi="Calibri" w:cs="Times New Roman"/>
              </w:rPr>
              <w:t>MPA Watch</w:t>
            </w:r>
          </w:p>
        </w:tc>
        <w:tc>
          <w:tcPr>
            <w:tcW w:w="1008" w:type="dxa"/>
            <w:noWrap/>
            <w:vAlign w:val="center"/>
          </w:tcPr>
          <w:p w14:paraId="7FC2B995"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C567F70"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D63E4B2"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3696EF7B"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77274141" w14:textId="77777777" w:rsidR="00C1185F" w:rsidRPr="00C1185F" w:rsidRDefault="00C1185F" w:rsidP="00C1185F">
            <w:pPr>
              <w:rPr>
                <w:rFonts w:ascii="Calibri" w:hAnsi="Calibri" w:cs="Times New Roman"/>
              </w:rPr>
            </w:pPr>
            <w:r w:rsidRPr="00C1185F">
              <w:rPr>
                <w:rFonts w:ascii="Calibri" w:hAnsi="Calibri" w:cs="Times New Roman"/>
              </w:rPr>
              <w:t>Multi-Agency Rocky Intertidal Network (</w:t>
            </w:r>
            <w:proofErr w:type="spellStart"/>
            <w:r w:rsidRPr="00C1185F">
              <w:rPr>
                <w:rFonts w:ascii="Calibri" w:hAnsi="Calibri" w:cs="Times New Roman"/>
              </w:rPr>
              <w:t>MARINe</w:t>
            </w:r>
            <w:proofErr w:type="spellEnd"/>
            <w:r w:rsidRPr="00C1185F">
              <w:rPr>
                <w:rFonts w:ascii="Calibri" w:hAnsi="Calibri" w:cs="Times New Roman"/>
              </w:rPr>
              <w:t>)</w:t>
            </w:r>
          </w:p>
        </w:tc>
        <w:tc>
          <w:tcPr>
            <w:tcW w:w="1008" w:type="dxa"/>
            <w:noWrap/>
            <w:vAlign w:val="center"/>
          </w:tcPr>
          <w:p w14:paraId="37FF4D7B"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584C2CB1"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D5B674D"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5D04F625"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576E1AEC" w14:textId="77777777" w:rsidR="00C1185F" w:rsidRPr="00C1185F" w:rsidRDefault="00C1185F" w:rsidP="00C1185F">
            <w:pPr>
              <w:rPr>
                <w:rFonts w:ascii="Calibri" w:hAnsi="Calibri" w:cs="Times New Roman"/>
              </w:rPr>
            </w:pPr>
            <w:r w:rsidRPr="00C1185F">
              <w:rPr>
                <w:rFonts w:ascii="Calibri" w:hAnsi="Calibri" w:cs="Times New Roman"/>
              </w:rPr>
              <w:t xml:space="preserve">National Estuarine Research Reserves System </w:t>
            </w:r>
          </w:p>
        </w:tc>
        <w:tc>
          <w:tcPr>
            <w:tcW w:w="1008" w:type="dxa"/>
            <w:noWrap/>
            <w:vAlign w:val="center"/>
          </w:tcPr>
          <w:p w14:paraId="360BB663"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7A60C7F5"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6DE3F398"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3F6CCCD9"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2263C0E3" w14:textId="77777777" w:rsidR="00C1185F" w:rsidRPr="00C1185F" w:rsidRDefault="00C1185F" w:rsidP="00C1185F">
            <w:pPr>
              <w:rPr>
                <w:rFonts w:ascii="Calibri" w:hAnsi="Calibri" w:cs="Times New Roman"/>
              </w:rPr>
            </w:pPr>
            <w:r w:rsidRPr="00C1185F">
              <w:rPr>
                <w:rFonts w:ascii="Calibri" w:hAnsi="Calibri" w:cs="Times New Roman"/>
              </w:rPr>
              <w:t>National Oceanic and Atmospheric Administration (NOAA)</w:t>
            </w:r>
          </w:p>
          <w:p w14:paraId="67EB76F7" w14:textId="77777777" w:rsidR="00C1185F" w:rsidRPr="00C1185F" w:rsidRDefault="00C1185F" w:rsidP="00C1185F">
            <w:pPr>
              <w:numPr>
                <w:ilvl w:val="0"/>
                <w:numId w:val="23"/>
              </w:numPr>
              <w:ind w:left="1008" w:hanging="288"/>
              <w:contextualSpacing/>
              <w:rPr>
                <w:rFonts w:ascii="Calibri" w:hAnsi="Calibri" w:cs="Times New Roman"/>
              </w:rPr>
            </w:pPr>
            <w:r w:rsidRPr="00C1185F">
              <w:rPr>
                <w:rFonts w:ascii="Calibri" w:hAnsi="Calibri" w:cs="Times New Roman"/>
              </w:rPr>
              <w:t>National Marine Fisheries Service (NMFS)</w:t>
            </w:r>
          </w:p>
          <w:p w14:paraId="4F3FCBE7" w14:textId="77777777" w:rsidR="00C1185F" w:rsidRPr="00C1185F" w:rsidRDefault="00C1185F" w:rsidP="00C1185F">
            <w:pPr>
              <w:numPr>
                <w:ilvl w:val="0"/>
                <w:numId w:val="23"/>
              </w:numPr>
              <w:ind w:left="1008" w:hanging="288"/>
              <w:contextualSpacing/>
              <w:rPr>
                <w:rFonts w:ascii="Calibri" w:hAnsi="Calibri" w:cs="Times New Roman"/>
              </w:rPr>
            </w:pPr>
            <w:r w:rsidRPr="00C1185F">
              <w:rPr>
                <w:rFonts w:ascii="Calibri" w:hAnsi="Calibri" w:cs="Times New Roman"/>
              </w:rPr>
              <w:t xml:space="preserve">National Estuarine Research Reserves System </w:t>
            </w:r>
          </w:p>
          <w:p w14:paraId="5D7E4584" w14:textId="77777777" w:rsidR="00C1185F" w:rsidRPr="00C1185F" w:rsidRDefault="00C1185F" w:rsidP="00C1185F">
            <w:pPr>
              <w:numPr>
                <w:ilvl w:val="0"/>
                <w:numId w:val="23"/>
              </w:numPr>
              <w:ind w:left="1008" w:hanging="288"/>
              <w:contextualSpacing/>
              <w:rPr>
                <w:rFonts w:ascii="Calibri" w:hAnsi="Calibri" w:cs="Times New Roman"/>
              </w:rPr>
            </w:pPr>
            <w:r w:rsidRPr="00C1185F">
              <w:rPr>
                <w:rFonts w:ascii="Calibri" w:hAnsi="Calibri" w:cs="Times New Roman"/>
              </w:rPr>
              <w:t>Office of National Marine Sanctuaries (NMS)</w:t>
            </w:r>
          </w:p>
        </w:tc>
        <w:tc>
          <w:tcPr>
            <w:tcW w:w="1008" w:type="dxa"/>
            <w:noWrap/>
            <w:vAlign w:val="center"/>
          </w:tcPr>
          <w:p w14:paraId="503DC8AC"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D4841A7"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80B9557"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43A2DDF7"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4BFB7B0C" w14:textId="77777777" w:rsidR="00C1185F" w:rsidRPr="00C1185F" w:rsidRDefault="00C1185F" w:rsidP="00C1185F">
            <w:pPr>
              <w:rPr>
                <w:rFonts w:ascii="Calibri" w:hAnsi="Calibri" w:cs="Times New Roman"/>
              </w:rPr>
            </w:pPr>
            <w:r w:rsidRPr="00C1185F">
              <w:rPr>
                <w:rFonts w:ascii="Calibri" w:hAnsi="Calibri" w:cs="Times New Roman"/>
              </w:rPr>
              <w:t>National Park Service (NPS)</w:t>
            </w:r>
          </w:p>
        </w:tc>
        <w:tc>
          <w:tcPr>
            <w:tcW w:w="1008" w:type="dxa"/>
            <w:noWrap/>
            <w:vAlign w:val="center"/>
          </w:tcPr>
          <w:p w14:paraId="09AC4983"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18CEB60"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62E91FA"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5E6E5909"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5A2A24C5" w14:textId="77777777" w:rsidR="00C1185F" w:rsidRPr="00C1185F" w:rsidRDefault="00C1185F" w:rsidP="00C1185F">
            <w:pPr>
              <w:rPr>
                <w:rFonts w:ascii="Calibri" w:hAnsi="Calibri" w:cs="Times New Roman"/>
              </w:rPr>
            </w:pPr>
            <w:r w:rsidRPr="00C1185F">
              <w:rPr>
                <w:rFonts w:ascii="Calibri" w:hAnsi="Calibri" w:cs="Times New Roman"/>
              </w:rPr>
              <w:t>Natural Resources Conservation Service (NRCS)</w:t>
            </w:r>
          </w:p>
        </w:tc>
        <w:tc>
          <w:tcPr>
            <w:tcW w:w="1008" w:type="dxa"/>
            <w:noWrap/>
            <w:vAlign w:val="center"/>
          </w:tcPr>
          <w:p w14:paraId="1DD183D1"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9BAB222"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5A508796"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76C4AE8D"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4A5A9C6A" w14:textId="77777777" w:rsidR="00C1185F" w:rsidRPr="00C1185F" w:rsidRDefault="00C1185F" w:rsidP="00C1185F">
            <w:pPr>
              <w:rPr>
                <w:rFonts w:ascii="Calibri" w:hAnsi="Calibri" w:cs="Times New Roman"/>
              </w:rPr>
            </w:pPr>
            <w:r w:rsidRPr="00C1185F">
              <w:rPr>
                <w:rFonts w:ascii="Calibri" w:hAnsi="Calibri" w:cs="Times New Roman"/>
              </w:rPr>
              <w:t>Natural Resources Defense Council (NRDC)</w:t>
            </w:r>
          </w:p>
        </w:tc>
        <w:tc>
          <w:tcPr>
            <w:tcW w:w="1008" w:type="dxa"/>
            <w:noWrap/>
            <w:vAlign w:val="center"/>
          </w:tcPr>
          <w:p w14:paraId="112F68CD"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62D42F3A"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124AB1A"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4A7FD881"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72695A92" w14:textId="77777777" w:rsidR="00C1185F" w:rsidRPr="00C1185F" w:rsidRDefault="00C1185F" w:rsidP="00C1185F">
            <w:pPr>
              <w:rPr>
                <w:rFonts w:ascii="Calibri" w:hAnsi="Calibri" w:cs="Times New Roman"/>
              </w:rPr>
            </w:pPr>
            <w:r w:rsidRPr="00C1185F">
              <w:rPr>
                <w:rFonts w:ascii="Calibri" w:hAnsi="Calibri" w:cs="Times New Roman"/>
              </w:rPr>
              <w:t>Non-governmental Organizations (NGOs)</w:t>
            </w:r>
          </w:p>
        </w:tc>
        <w:tc>
          <w:tcPr>
            <w:tcW w:w="1008" w:type="dxa"/>
            <w:noWrap/>
            <w:vAlign w:val="center"/>
          </w:tcPr>
          <w:p w14:paraId="4EC48873"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4B395E4"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588A3E2B"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1D441874"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25A1A162" w14:textId="77777777" w:rsidR="00C1185F" w:rsidRPr="00C1185F" w:rsidRDefault="00C1185F" w:rsidP="00C1185F">
            <w:pPr>
              <w:rPr>
                <w:rFonts w:ascii="Calibri" w:hAnsi="Calibri" w:cs="Times New Roman"/>
              </w:rPr>
            </w:pPr>
            <w:r w:rsidRPr="00C1185F">
              <w:rPr>
                <w:rFonts w:ascii="Calibri" w:hAnsi="Calibri" w:cs="Times New Roman"/>
              </w:rPr>
              <w:t>North Pacific Landscape Conservation Cooperative (LCC)</w:t>
            </w:r>
          </w:p>
        </w:tc>
        <w:tc>
          <w:tcPr>
            <w:tcW w:w="1008" w:type="dxa"/>
            <w:noWrap/>
            <w:vAlign w:val="center"/>
          </w:tcPr>
          <w:p w14:paraId="44B9023F"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tcPr>
          <w:p w14:paraId="0897F5F8"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8C3DEB8"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5BCDE4D0"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586AEB49" w14:textId="77777777" w:rsidR="00C1185F" w:rsidRPr="00C1185F" w:rsidRDefault="00C1185F" w:rsidP="00C1185F">
            <w:pPr>
              <w:rPr>
                <w:rFonts w:ascii="Calibri" w:hAnsi="Calibri" w:cs="Times New Roman"/>
              </w:rPr>
            </w:pPr>
            <w:proofErr w:type="spellStart"/>
            <w:r w:rsidRPr="00C1185F">
              <w:rPr>
                <w:rFonts w:ascii="Calibri" w:hAnsi="Calibri" w:cs="Times New Roman"/>
              </w:rPr>
              <w:lastRenderedPageBreak/>
              <w:t>Northcoast</w:t>
            </w:r>
            <w:proofErr w:type="spellEnd"/>
            <w:r w:rsidRPr="00C1185F">
              <w:rPr>
                <w:rFonts w:ascii="Calibri" w:hAnsi="Calibri" w:cs="Times New Roman"/>
              </w:rPr>
              <w:t xml:space="preserve"> Environmental Center</w:t>
            </w:r>
          </w:p>
        </w:tc>
        <w:tc>
          <w:tcPr>
            <w:tcW w:w="1008" w:type="dxa"/>
            <w:noWrap/>
            <w:vAlign w:val="center"/>
          </w:tcPr>
          <w:p w14:paraId="18D144DC"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tcPr>
          <w:p w14:paraId="2F4B70A2"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7C2CBFFA"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7D45AE74"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04CFD74F" w14:textId="77777777" w:rsidR="00C1185F" w:rsidRPr="00C1185F" w:rsidRDefault="00C1185F" w:rsidP="00C1185F">
            <w:pPr>
              <w:rPr>
                <w:rFonts w:ascii="Calibri" w:hAnsi="Calibri" w:cs="Times New Roman"/>
              </w:rPr>
            </w:pPr>
            <w:r w:rsidRPr="00C1185F">
              <w:rPr>
                <w:rFonts w:ascii="Calibri" w:hAnsi="Calibri" w:cs="Times New Roman"/>
              </w:rPr>
              <w:t>Ocean Conservancy</w:t>
            </w:r>
          </w:p>
        </w:tc>
        <w:tc>
          <w:tcPr>
            <w:tcW w:w="1008" w:type="dxa"/>
            <w:noWrap/>
            <w:vAlign w:val="center"/>
          </w:tcPr>
          <w:p w14:paraId="348399B6"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tcPr>
          <w:p w14:paraId="37ACB4CF"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77A12CEE"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5086D81E"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75428C0D" w14:textId="77777777" w:rsidR="00C1185F" w:rsidRPr="00C1185F" w:rsidRDefault="00C1185F" w:rsidP="00C1185F">
            <w:pPr>
              <w:rPr>
                <w:rFonts w:ascii="Calibri" w:hAnsi="Calibri" w:cs="Times New Roman"/>
              </w:rPr>
            </w:pPr>
            <w:r w:rsidRPr="00C1185F">
              <w:rPr>
                <w:rFonts w:ascii="Calibri" w:hAnsi="Calibri" w:cs="Times New Roman"/>
              </w:rPr>
              <w:t>Pacific Birds Habitat Joint Venture</w:t>
            </w:r>
          </w:p>
        </w:tc>
        <w:tc>
          <w:tcPr>
            <w:tcW w:w="1008" w:type="dxa"/>
            <w:noWrap/>
            <w:vAlign w:val="center"/>
          </w:tcPr>
          <w:p w14:paraId="1503CEEE"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E262BD8"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296CDDD4"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4A824C37"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601DE963" w14:textId="77777777" w:rsidR="00C1185F" w:rsidRPr="00C1185F" w:rsidRDefault="00C1185F" w:rsidP="00C1185F">
            <w:pPr>
              <w:rPr>
                <w:rFonts w:ascii="Calibri" w:hAnsi="Calibri" w:cs="Times New Roman"/>
              </w:rPr>
            </w:pPr>
            <w:r w:rsidRPr="00C1185F">
              <w:rPr>
                <w:rFonts w:ascii="Calibri" w:hAnsi="Calibri" w:cs="Times New Roman"/>
              </w:rPr>
              <w:t>Partnership for Interdisciplinary Studies of Coastal Oceans (PISCO)</w:t>
            </w:r>
          </w:p>
        </w:tc>
        <w:tc>
          <w:tcPr>
            <w:tcW w:w="1008" w:type="dxa"/>
            <w:noWrap/>
            <w:vAlign w:val="center"/>
          </w:tcPr>
          <w:p w14:paraId="768F69C8"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76DA104B"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6B00A27"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3F860496"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03B2AFDA" w14:textId="77777777" w:rsidR="00C1185F" w:rsidRPr="00C1185F" w:rsidRDefault="00C1185F" w:rsidP="00C1185F">
            <w:pPr>
              <w:rPr>
                <w:rFonts w:ascii="Calibri" w:hAnsi="Calibri" w:cs="Times New Roman"/>
              </w:rPr>
            </w:pPr>
            <w:r w:rsidRPr="00C1185F">
              <w:rPr>
                <w:rFonts w:ascii="Calibri" w:hAnsi="Calibri" w:cs="Times New Roman"/>
              </w:rPr>
              <w:t>Point Blue Conservation Science</w:t>
            </w:r>
          </w:p>
        </w:tc>
        <w:tc>
          <w:tcPr>
            <w:tcW w:w="1008" w:type="dxa"/>
            <w:noWrap/>
            <w:vAlign w:val="center"/>
          </w:tcPr>
          <w:p w14:paraId="7910F7D0"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1AFFDA8E"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47033F4"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04299406"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136ACC61" w14:textId="77777777" w:rsidR="00C1185F" w:rsidRPr="00C1185F" w:rsidRDefault="00C1185F" w:rsidP="00C1185F">
            <w:pPr>
              <w:rPr>
                <w:rFonts w:ascii="Calibri" w:hAnsi="Calibri" w:cs="Times New Roman"/>
              </w:rPr>
            </w:pPr>
            <w:r w:rsidRPr="00C1185F">
              <w:rPr>
                <w:rFonts w:ascii="Calibri" w:hAnsi="Calibri" w:cs="Times New Roman"/>
              </w:rPr>
              <w:t>Reef Check CA (RCCA)</w:t>
            </w:r>
          </w:p>
        </w:tc>
        <w:tc>
          <w:tcPr>
            <w:tcW w:w="1008" w:type="dxa"/>
            <w:noWrap/>
            <w:vAlign w:val="center"/>
          </w:tcPr>
          <w:p w14:paraId="032F6F92"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DD7EEB5"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6FED7836"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77FC807F"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4A206CF1" w14:textId="77777777" w:rsidR="00C1185F" w:rsidRPr="00C1185F" w:rsidRDefault="00C1185F" w:rsidP="00C1185F">
            <w:pPr>
              <w:rPr>
                <w:rFonts w:ascii="Calibri" w:hAnsi="Calibri" w:cs="Times New Roman"/>
              </w:rPr>
            </w:pPr>
            <w:r w:rsidRPr="00C1185F">
              <w:rPr>
                <w:rFonts w:ascii="Calibri" w:hAnsi="Calibri" w:cs="Times New Roman"/>
              </w:rPr>
              <w:t>Resource Conservation Districts (RCDs)</w:t>
            </w:r>
          </w:p>
          <w:p w14:paraId="59002D52" w14:textId="77777777" w:rsidR="00C1185F" w:rsidRPr="00C1185F" w:rsidRDefault="00C1185F" w:rsidP="00C1185F">
            <w:pPr>
              <w:numPr>
                <w:ilvl w:val="0"/>
                <w:numId w:val="49"/>
              </w:numPr>
              <w:contextualSpacing/>
              <w:rPr>
                <w:rFonts w:ascii="Calibri" w:hAnsi="Calibri" w:cs="Times New Roman"/>
              </w:rPr>
            </w:pPr>
            <w:r w:rsidRPr="00C1185F">
              <w:rPr>
                <w:rFonts w:ascii="Calibri" w:hAnsi="Calibri" w:cs="Times New Roman"/>
              </w:rPr>
              <w:t>Humboldt County RCD</w:t>
            </w:r>
          </w:p>
          <w:p w14:paraId="76D77F79" w14:textId="77777777" w:rsidR="00C1185F" w:rsidRPr="00C1185F" w:rsidRDefault="00C1185F" w:rsidP="00C1185F">
            <w:pPr>
              <w:numPr>
                <w:ilvl w:val="0"/>
                <w:numId w:val="49"/>
              </w:numPr>
              <w:contextualSpacing/>
              <w:rPr>
                <w:rFonts w:ascii="Calibri" w:hAnsi="Calibri" w:cs="Times New Roman"/>
              </w:rPr>
            </w:pPr>
            <w:r w:rsidRPr="00C1185F">
              <w:rPr>
                <w:rFonts w:ascii="Calibri" w:hAnsi="Calibri" w:cs="Times New Roman"/>
              </w:rPr>
              <w:t>Napa County RCD</w:t>
            </w:r>
          </w:p>
          <w:p w14:paraId="4442393F" w14:textId="77777777" w:rsidR="00C1185F" w:rsidRPr="00C1185F" w:rsidRDefault="00C1185F" w:rsidP="00C1185F">
            <w:pPr>
              <w:numPr>
                <w:ilvl w:val="0"/>
                <w:numId w:val="49"/>
              </w:numPr>
              <w:contextualSpacing/>
              <w:rPr>
                <w:rFonts w:ascii="Calibri" w:hAnsi="Calibri" w:cs="Times New Roman"/>
              </w:rPr>
            </w:pPr>
            <w:r w:rsidRPr="00C1185F">
              <w:rPr>
                <w:rFonts w:ascii="Calibri" w:hAnsi="Calibri" w:cs="Times New Roman"/>
              </w:rPr>
              <w:t>Other RCDs</w:t>
            </w:r>
          </w:p>
        </w:tc>
        <w:tc>
          <w:tcPr>
            <w:tcW w:w="1008" w:type="dxa"/>
            <w:noWrap/>
            <w:vAlign w:val="center"/>
          </w:tcPr>
          <w:p w14:paraId="3B9AFC21"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3C75A73"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51E5CD29"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11D5C263"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2CDA89D7" w14:textId="77777777" w:rsidR="00C1185F" w:rsidRPr="00C1185F" w:rsidRDefault="00C1185F" w:rsidP="00C1185F">
            <w:pPr>
              <w:rPr>
                <w:rFonts w:ascii="Calibri" w:hAnsi="Calibri" w:cs="Times New Roman"/>
              </w:rPr>
            </w:pPr>
            <w:r w:rsidRPr="00C1185F">
              <w:rPr>
                <w:rFonts w:ascii="Calibri" w:hAnsi="Calibri" w:cs="Times New Roman"/>
              </w:rPr>
              <w:t>Resources Legacy Fund (RLF)</w:t>
            </w:r>
          </w:p>
        </w:tc>
        <w:tc>
          <w:tcPr>
            <w:tcW w:w="1008" w:type="dxa"/>
            <w:noWrap/>
            <w:vAlign w:val="center"/>
          </w:tcPr>
          <w:p w14:paraId="56E6C0C4"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D7DF9DD"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14E78B40"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7FB2B171"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508F02EA" w14:textId="77777777" w:rsidR="00C1185F" w:rsidRPr="00C1185F" w:rsidRDefault="00C1185F" w:rsidP="00C1185F">
            <w:pPr>
              <w:rPr>
                <w:rFonts w:ascii="Calibri" w:hAnsi="Calibri" w:cs="Times New Roman"/>
              </w:rPr>
            </w:pPr>
            <w:r w:rsidRPr="00C1185F">
              <w:rPr>
                <w:rFonts w:ascii="Calibri" w:hAnsi="Calibri" w:cs="Times New Roman"/>
              </w:rPr>
              <w:t>Salmonid Restoration Federation</w:t>
            </w:r>
          </w:p>
        </w:tc>
        <w:tc>
          <w:tcPr>
            <w:tcW w:w="1008" w:type="dxa"/>
            <w:noWrap/>
            <w:vAlign w:val="center"/>
          </w:tcPr>
          <w:p w14:paraId="196FB8A1"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E0AC85C"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2EB56364"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1EFCC66F"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054E2C26" w14:textId="77777777" w:rsidR="00C1185F" w:rsidRPr="00C1185F" w:rsidRDefault="00C1185F" w:rsidP="00C1185F">
            <w:pPr>
              <w:rPr>
                <w:rFonts w:ascii="Calibri" w:hAnsi="Calibri" w:cs="Times New Roman"/>
              </w:rPr>
            </w:pPr>
            <w:r w:rsidRPr="00C1185F">
              <w:rPr>
                <w:rFonts w:ascii="Calibri" w:hAnsi="Calibri" w:cs="Times New Roman"/>
              </w:rPr>
              <w:t>San Francisco Bay Joint Venture</w:t>
            </w:r>
          </w:p>
        </w:tc>
        <w:tc>
          <w:tcPr>
            <w:tcW w:w="1008" w:type="dxa"/>
            <w:noWrap/>
          </w:tcPr>
          <w:p w14:paraId="23005718"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tcPr>
          <w:p w14:paraId="5F19EA6A"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tcPr>
          <w:p w14:paraId="0042D547"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5549A514"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6255484C" w14:textId="77777777" w:rsidR="00C1185F" w:rsidRPr="00C1185F" w:rsidRDefault="00C1185F" w:rsidP="00C1185F">
            <w:pPr>
              <w:rPr>
                <w:rFonts w:ascii="Calibri" w:hAnsi="Calibri" w:cs="Times New Roman"/>
              </w:rPr>
            </w:pPr>
            <w:r w:rsidRPr="00C1185F">
              <w:rPr>
                <w:rFonts w:ascii="Calibri" w:hAnsi="Calibri" w:cs="Times New Roman"/>
              </w:rPr>
              <w:t>San Francisco Bay National Estuarine Research Reserve</w:t>
            </w:r>
          </w:p>
        </w:tc>
        <w:tc>
          <w:tcPr>
            <w:tcW w:w="1008" w:type="dxa"/>
            <w:noWrap/>
            <w:vAlign w:val="center"/>
          </w:tcPr>
          <w:p w14:paraId="7CC367C5"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F70DA70"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5778EDDA"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2B3C708B"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054EC4CA" w14:textId="77777777" w:rsidR="00C1185F" w:rsidRPr="00C1185F" w:rsidRDefault="00C1185F" w:rsidP="00C1185F">
            <w:pPr>
              <w:rPr>
                <w:rFonts w:ascii="Calibri" w:hAnsi="Calibri" w:cs="Times New Roman"/>
              </w:rPr>
            </w:pPr>
            <w:r w:rsidRPr="00C1185F">
              <w:rPr>
                <w:rFonts w:ascii="Calibri" w:hAnsi="Calibri" w:cs="Times New Roman"/>
              </w:rPr>
              <w:t>San Francisco Estuary Partnership</w:t>
            </w:r>
          </w:p>
        </w:tc>
        <w:tc>
          <w:tcPr>
            <w:tcW w:w="1008" w:type="dxa"/>
            <w:noWrap/>
            <w:vAlign w:val="center"/>
          </w:tcPr>
          <w:p w14:paraId="39E028AA"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784CCD5"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6CB307BB"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620A561A"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48B655A5" w14:textId="77777777" w:rsidR="00C1185F" w:rsidRPr="00C1185F" w:rsidRDefault="00C1185F" w:rsidP="00C1185F">
            <w:pPr>
              <w:rPr>
                <w:rFonts w:ascii="Calibri" w:hAnsi="Calibri" w:cs="Times New Roman"/>
              </w:rPr>
            </w:pPr>
            <w:r w:rsidRPr="00C1185F">
              <w:rPr>
                <w:rFonts w:ascii="Calibri" w:hAnsi="Calibri" w:cs="Times New Roman"/>
              </w:rPr>
              <w:t>Southern California Wetlands Recovery Project (</w:t>
            </w:r>
            <w:r w:rsidRPr="00C1185F" w:rsidDel="00F17A95">
              <w:rPr>
                <w:rFonts w:ascii="Calibri" w:hAnsi="Calibri" w:cs="Times New Roman"/>
              </w:rPr>
              <w:t>SCWRP</w:t>
            </w:r>
            <w:r w:rsidRPr="00C1185F">
              <w:rPr>
                <w:rFonts w:ascii="Calibri" w:hAnsi="Calibri" w:cs="Times New Roman"/>
              </w:rPr>
              <w:t>) -</w:t>
            </w:r>
            <w:r w:rsidRPr="00C1185F" w:rsidDel="00F17A95">
              <w:rPr>
                <w:rFonts w:ascii="Calibri" w:hAnsi="Calibri" w:cs="Times New Roman"/>
              </w:rPr>
              <w:t xml:space="preserve"> Wetland Managers Group</w:t>
            </w:r>
          </w:p>
        </w:tc>
        <w:tc>
          <w:tcPr>
            <w:tcW w:w="1008" w:type="dxa"/>
            <w:noWrap/>
            <w:vAlign w:val="center"/>
          </w:tcPr>
          <w:p w14:paraId="160069EB"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28EC2115"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05BDEBC3"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sidDel="00F17A95">
              <w:rPr>
                <w:rFonts w:ascii="Calibri" w:hAnsi="Calibri" w:cs="Times New Roman"/>
                <w:color w:val="000000"/>
              </w:rPr>
              <w:sym w:font="Wingdings" w:char="F0FC"/>
            </w:r>
          </w:p>
        </w:tc>
      </w:tr>
      <w:tr w:rsidR="00C1185F" w:rsidRPr="00C1185F" w14:paraId="2BC6CD86"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4196217A" w14:textId="77777777" w:rsidR="00C1185F" w:rsidRPr="00C1185F" w:rsidRDefault="00C1185F" w:rsidP="00C1185F">
            <w:pPr>
              <w:rPr>
                <w:rFonts w:ascii="Calibri" w:hAnsi="Calibri" w:cs="Times New Roman"/>
              </w:rPr>
            </w:pPr>
            <w:r w:rsidRPr="00C1185F">
              <w:rPr>
                <w:rFonts w:ascii="Calibri" w:hAnsi="Calibri" w:cs="Times New Roman"/>
              </w:rPr>
              <w:t>Sea Ranch Stewardship Task Force</w:t>
            </w:r>
          </w:p>
        </w:tc>
        <w:tc>
          <w:tcPr>
            <w:tcW w:w="1008" w:type="dxa"/>
            <w:noWrap/>
            <w:vAlign w:val="center"/>
          </w:tcPr>
          <w:p w14:paraId="378F0CBA"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5E81962"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342287F7"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045702E5"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04C74967" w14:textId="77777777" w:rsidR="00C1185F" w:rsidRPr="00C1185F" w:rsidRDefault="00C1185F" w:rsidP="00C1185F">
            <w:pPr>
              <w:rPr>
                <w:rFonts w:ascii="Calibri" w:hAnsi="Calibri" w:cs="Times New Roman"/>
              </w:rPr>
            </w:pPr>
            <w:r w:rsidRPr="00C1185F">
              <w:rPr>
                <w:rFonts w:ascii="Calibri" w:hAnsi="Calibri" w:cs="Times New Roman"/>
              </w:rPr>
              <w:t xml:space="preserve">Seabird Protection Network </w:t>
            </w:r>
          </w:p>
        </w:tc>
        <w:tc>
          <w:tcPr>
            <w:tcW w:w="1008" w:type="dxa"/>
            <w:noWrap/>
            <w:vAlign w:val="center"/>
          </w:tcPr>
          <w:p w14:paraId="6C579EFA"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787ABD40"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17BB37C3"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10BDC492"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1916B082" w14:textId="77777777" w:rsidR="00C1185F" w:rsidRPr="00C1185F" w:rsidRDefault="00C1185F" w:rsidP="00C1185F">
            <w:pPr>
              <w:rPr>
                <w:rFonts w:ascii="Calibri" w:hAnsi="Calibri" w:cs="Times New Roman"/>
              </w:rPr>
            </w:pPr>
            <w:r w:rsidRPr="00C1185F">
              <w:rPr>
                <w:rFonts w:ascii="Calibri" w:hAnsi="Calibri" w:cs="Times New Roman"/>
              </w:rPr>
              <w:t>Smithsonian Institute – Environmental Research Center</w:t>
            </w:r>
          </w:p>
        </w:tc>
        <w:tc>
          <w:tcPr>
            <w:tcW w:w="1008" w:type="dxa"/>
            <w:noWrap/>
            <w:vAlign w:val="center"/>
          </w:tcPr>
          <w:p w14:paraId="167E303D"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20D52CE"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542E569E"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2DA446AD"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5B2ABEFF" w14:textId="77777777" w:rsidR="00C1185F" w:rsidRPr="00C1185F" w:rsidRDefault="00C1185F" w:rsidP="00C1185F">
            <w:pPr>
              <w:rPr>
                <w:rFonts w:ascii="Calibri" w:hAnsi="Calibri" w:cs="Times New Roman"/>
              </w:rPr>
            </w:pPr>
            <w:r w:rsidRPr="00C1185F">
              <w:rPr>
                <w:rFonts w:ascii="Calibri" w:hAnsi="Calibri" w:cs="Times New Roman"/>
              </w:rPr>
              <w:t>Sonoran Join Venture for Bird Conservation</w:t>
            </w:r>
          </w:p>
        </w:tc>
        <w:tc>
          <w:tcPr>
            <w:tcW w:w="1008" w:type="dxa"/>
            <w:noWrap/>
            <w:vAlign w:val="center"/>
          </w:tcPr>
          <w:p w14:paraId="11EE320D"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7A02E866"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5C9A7C6D"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7C186FA8"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123835F7" w14:textId="77777777" w:rsidR="00C1185F" w:rsidRPr="00C1185F" w:rsidRDefault="00C1185F" w:rsidP="00C1185F">
            <w:pPr>
              <w:rPr>
                <w:rFonts w:ascii="Calibri" w:hAnsi="Calibri" w:cs="Times New Roman"/>
              </w:rPr>
            </w:pPr>
            <w:r w:rsidRPr="00C1185F">
              <w:rPr>
                <w:rFonts w:ascii="Calibri" w:hAnsi="Calibri" w:cs="Times New Roman"/>
              </w:rPr>
              <w:t xml:space="preserve">Southern CA Coastal Water Research Project (SCCWRP) </w:t>
            </w:r>
          </w:p>
        </w:tc>
        <w:tc>
          <w:tcPr>
            <w:tcW w:w="1008" w:type="dxa"/>
            <w:noWrap/>
            <w:vAlign w:val="center"/>
          </w:tcPr>
          <w:p w14:paraId="117AF36A"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4D8E334"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7F91167B"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4F4D72E6"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50806D5A" w14:textId="77777777" w:rsidR="00C1185F" w:rsidRPr="00C1185F" w:rsidRDefault="00C1185F" w:rsidP="00C1185F">
            <w:pPr>
              <w:rPr>
                <w:rFonts w:ascii="Calibri" w:hAnsi="Calibri" w:cs="Times New Roman"/>
              </w:rPr>
            </w:pPr>
            <w:r w:rsidRPr="00C1185F">
              <w:rPr>
                <w:rFonts w:ascii="Calibri" w:hAnsi="Calibri" w:cs="Times New Roman"/>
              </w:rPr>
              <w:t>State Water Resources Control Board (SWRCB)</w:t>
            </w:r>
          </w:p>
        </w:tc>
        <w:tc>
          <w:tcPr>
            <w:tcW w:w="1008" w:type="dxa"/>
            <w:noWrap/>
            <w:vAlign w:val="center"/>
          </w:tcPr>
          <w:p w14:paraId="69EFF022"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4DC2B68" w14:textId="77777777" w:rsidR="00C1185F" w:rsidRPr="00C1185F" w:rsidDel="00081CBD"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7D7A1390"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20970FEA"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693DB77F" w14:textId="77777777" w:rsidR="00C1185F" w:rsidRPr="00C1185F" w:rsidRDefault="00C1185F" w:rsidP="00C1185F">
            <w:pPr>
              <w:rPr>
                <w:rFonts w:ascii="Calibri" w:hAnsi="Calibri" w:cs="Times New Roman"/>
              </w:rPr>
            </w:pPr>
            <w:r w:rsidRPr="00C1185F">
              <w:rPr>
                <w:rFonts w:ascii="Calibri" w:hAnsi="Calibri" w:cs="Times New Roman"/>
              </w:rPr>
              <w:t>Stewards of the Coast and Redwoods</w:t>
            </w:r>
          </w:p>
        </w:tc>
        <w:tc>
          <w:tcPr>
            <w:tcW w:w="1008" w:type="dxa"/>
            <w:noWrap/>
            <w:vAlign w:val="center"/>
          </w:tcPr>
          <w:p w14:paraId="7FB56A16"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6DB3BDDC"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387821B"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49734755"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5E4A5022" w14:textId="77777777" w:rsidR="00C1185F" w:rsidRPr="00C1185F" w:rsidRDefault="00C1185F" w:rsidP="00C1185F">
            <w:pPr>
              <w:rPr>
                <w:rFonts w:ascii="Calibri" w:hAnsi="Calibri" w:cs="Times New Roman"/>
              </w:rPr>
            </w:pPr>
            <w:proofErr w:type="spellStart"/>
            <w:r w:rsidRPr="00C1185F">
              <w:rPr>
                <w:rFonts w:ascii="Calibri" w:hAnsi="Calibri" w:cs="Times New Roman"/>
              </w:rPr>
              <w:t>Surfrider</w:t>
            </w:r>
            <w:proofErr w:type="spellEnd"/>
            <w:r w:rsidRPr="00C1185F">
              <w:rPr>
                <w:rFonts w:ascii="Calibri" w:hAnsi="Calibri" w:cs="Times New Roman"/>
              </w:rPr>
              <w:t xml:space="preserve"> Foundation</w:t>
            </w:r>
          </w:p>
        </w:tc>
        <w:tc>
          <w:tcPr>
            <w:tcW w:w="1008" w:type="dxa"/>
            <w:noWrap/>
            <w:vAlign w:val="center"/>
          </w:tcPr>
          <w:p w14:paraId="63F1172B"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3312BF43"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714043BB"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7A1DB480"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66845F05" w14:textId="77777777" w:rsidR="00C1185F" w:rsidRPr="00C1185F" w:rsidRDefault="00C1185F" w:rsidP="00C1185F">
            <w:pPr>
              <w:rPr>
                <w:rFonts w:ascii="Calibri" w:hAnsi="Calibri" w:cs="Times New Roman"/>
              </w:rPr>
            </w:pPr>
            <w:r w:rsidRPr="00C1185F">
              <w:rPr>
                <w:rFonts w:ascii="Calibri" w:hAnsi="Calibri" w:cs="Times New Roman"/>
              </w:rPr>
              <w:t xml:space="preserve">The Bay Foundation </w:t>
            </w:r>
          </w:p>
        </w:tc>
        <w:tc>
          <w:tcPr>
            <w:tcW w:w="1008" w:type="dxa"/>
            <w:noWrap/>
            <w:vAlign w:val="center"/>
          </w:tcPr>
          <w:p w14:paraId="7F3E262B"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E4B3A48"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77079CF7"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3F279AC3"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60A28D9B" w14:textId="77777777" w:rsidR="00C1185F" w:rsidRPr="00C1185F" w:rsidRDefault="00C1185F" w:rsidP="00C1185F">
            <w:pPr>
              <w:rPr>
                <w:rFonts w:ascii="Calibri" w:hAnsi="Calibri" w:cs="Times New Roman"/>
              </w:rPr>
            </w:pPr>
            <w:r w:rsidRPr="00C1185F">
              <w:rPr>
                <w:rFonts w:ascii="Calibri" w:hAnsi="Calibri" w:cs="Times New Roman"/>
              </w:rPr>
              <w:t xml:space="preserve">The Bay Institute </w:t>
            </w:r>
          </w:p>
        </w:tc>
        <w:tc>
          <w:tcPr>
            <w:tcW w:w="1008" w:type="dxa"/>
            <w:noWrap/>
            <w:vAlign w:val="center"/>
          </w:tcPr>
          <w:p w14:paraId="571F5DEE"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9635F81"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2453D538"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3BE11FB0"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6D690760" w14:textId="77777777" w:rsidR="00C1185F" w:rsidRPr="00C1185F" w:rsidRDefault="00C1185F" w:rsidP="00C1185F">
            <w:pPr>
              <w:rPr>
                <w:rFonts w:ascii="Calibri" w:hAnsi="Calibri" w:cs="Times New Roman"/>
              </w:rPr>
            </w:pPr>
            <w:proofErr w:type="spellStart"/>
            <w:r w:rsidRPr="00C1185F">
              <w:rPr>
                <w:rFonts w:ascii="Calibri" w:hAnsi="Calibri" w:cs="Times New Roman"/>
              </w:rPr>
              <w:t>Tomales</w:t>
            </w:r>
            <w:proofErr w:type="spellEnd"/>
            <w:r w:rsidRPr="00C1185F">
              <w:rPr>
                <w:rFonts w:ascii="Calibri" w:hAnsi="Calibri" w:cs="Times New Roman"/>
              </w:rPr>
              <w:t xml:space="preserve"> Bay Watershed Council</w:t>
            </w:r>
          </w:p>
        </w:tc>
        <w:tc>
          <w:tcPr>
            <w:tcW w:w="1008" w:type="dxa"/>
            <w:noWrap/>
            <w:vAlign w:val="center"/>
          </w:tcPr>
          <w:p w14:paraId="714CD439"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B7693B5"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7F0D4A1C"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1285777E"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4689852B" w14:textId="77777777" w:rsidR="00C1185F" w:rsidRPr="00C1185F" w:rsidRDefault="00C1185F" w:rsidP="00C1185F">
            <w:pPr>
              <w:rPr>
                <w:rFonts w:ascii="Calibri" w:hAnsi="Calibri" w:cs="Times New Roman"/>
              </w:rPr>
            </w:pPr>
            <w:r w:rsidRPr="00C1185F">
              <w:rPr>
                <w:rFonts w:ascii="Calibri" w:hAnsi="Calibri" w:cs="Times New Roman"/>
              </w:rPr>
              <w:t>Trustee Councils</w:t>
            </w:r>
          </w:p>
        </w:tc>
        <w:tc>
          <w:tcPr>
            <w:tcW w:w="1008" w:type="dxa"/>
            <w:noWrap/>
            <w:vAlign w:val="center"/>
          </w:tcPr>
          <w:p w14:paraId="24C6A17B"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32DC3DF"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DC03A32"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324CDF17"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2545E2C2" w14:textId="77777777" w:rsidR="00C1185F" w:rsidRPr="00C1185F" w:rsidRDefault="00C1185F" w:rsidP="00C1185F">
            <w:pPr>
              <w:rPr>
                <w:rFonts w:ascii="Calibri" w:hAnsi="Calibri" w:cs="Times New Roman"/>
              </w:rPr>
            </w:pPr>
            <w:r w:rsidRPr="00C1185F">
              <w:rPr>
                <w:rFonts w:ascii="Calibri" w:hAnsi="Calibri" w:cs="Times New Roman"/>
              </w:rPr>
              <w:t>University of CA and CA State University Marine Labs/Programs</w:t>
            </w:r>
          </w:p>
        </w:tc>
        <w:tc>
          <w:tcPr>
            <w:tcW w:w="1008" w:type="dxa"/>
            <w:noWrap/>
            <w:vAlign w:val="center"/>
          </w:tcPr>
          <w:p w14:paraId="0518F8FB"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2A147A1F"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6E9DAEEE"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5DF1DBF6"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4A174E4C" w14:textId="77777777" w:rsidR="00C1185F" w:rsidRPr="00C1185F" w:rsidRDefault="00C1185F" w:rsidP="00C1185F">
            <w:pPr>
              <w:rPr>
                <w:rFonts w:ascii="Calibri" w:hAnsi="Calibri" w:cs="Times New Roman"/>
              </w:rPr>
            </w:pPr>
            <w:r w:rsidRPr="00C1185F">
              <w:rPr>
                <w:rFonts w:ascii="Calibri" w:hAnsi="Calibri" w:cs="Times New Roman"/>
              </w:rPr>
              <w:t>University of CA, Santa Cruz</w:t>
            </w:r>
          </w:p>
        </w:tc>
        <w:tc>
          <w:tcPr>
            <w:tcW w:w="1008" w:type="dxa"/>
            <w:noWrap/>
            <w:vAlign w:val="center"/>
          </w:tcPr>
          <w:p w14:paraId="7B238462"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1C9AAE72"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5231537"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6DF2DA89"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2290454F" w14:textId="77777777" w:rsidR="00C1185F" w:rsidRPr="00C1185F" w:rsidRDefault="00C1185F" w:rsidP="00C1185F">
            <w:pPr>
              <w:rPr>
                <w:rFonts w:ascii="Calibri" w:hAnsi="Calibri" w:cs="Times New Roman"/>
              </w:rPr>
            </w:pPr>
            <w:r w:rsidRPr="00C1185F">
              <w:rPr>
                <w:rFonts w:ascii="Calibri" w:hAnsi="Calibri" w:cs="Times New Roman"/>
              </w:rPr>
              <w:t>U.S. Army Corps of Engineers (USACE)</w:t>
            </w:r>
          </w:p>
        </w:tc>
        <w:tc>
          <w:tcPr>
            <w:tcW w:w="1008" w:type="dxa"/>
            <w:noWrap/>
            <w:vAlign w:val="center"/>
          </w:tcPr>
          <w:p w14:paraId="13BFB27B"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C2ED6CD"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BF34033"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0719CB45"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18B6BD45" w14:textId="77777777" w:rsidR="00C1185F" w:rsidRPr="00C1185F" w:rsidRDefault="00C1185F" w:rsidP="00C1185F">
            <w:pPr>
              <w:rPr>
                <w:rFonts w:ascii="Calibri" w:hAnsi="Calibri" w:cs="Times New Roman"/>
              </w:rPr>
            </w:pPr>
            <w:r w:rsidRPr="00C1185F">
              <w:rPr>
                <w:rFonts w:ascii="Calibri" w:hAnsi="Calibri" w:cs="Times New Roman"/>
              </w:rPr>
              <w:t>U.S. Department of Defense</w:t>
            </w:r>
          </w:p>
          <w:p w14:paraId="3587D184" w14:textId="77777777" w:rsidR="00C1185F" w:rsidRPr="00C1185F" w:rsidRDefault="00C1185F" w:rsidP="00C1185F">
            <w:pPr>
              <w:numPr>
                <w:ilvl w:val="0"/>
                <w:numId w:val="26"/>
              </w:numPr>
              <w:contextualSpacing/>
              <w:rPr>
                <w:rFonts w:ascii="Calibri" w:hAnsi="Calibri" w:cs="Times New Roman"/>
              </w:rPr>
            </w:pPr>
            <w:r w:rsidRPr="00C1185F">
              <w:rPr>
                <w:rFonts w:ascii="Calibri" w:hAnsi="Calibri" w:cs="Times New Roman"/>
              </w:rPr>
              <w:t>U.S. Air Force</w:t>
            </w:r>
          </w:p>
          <w:p w14:paraId="367D7970" w14:textId="77777777" w:rsidR="00C1185F" w:rsidRPr="00C1185F" w:rsidRDefault="00C1185F" w:rsidP="00C1185F">
            <w:pPr>
              <w:numPr>
                <w:ilvl w:val="0"/>
                <w:numId w:val="26"/>
              </w:numPr>
              <w:contextualSpacing/>
              <w:rPr>
                <w:rFonts w:ascii="Calibri" w:hAnsi="Calibri" w:cs="Times New Roman"/>
              </w:rPr>
            </w:pPr>
            <w:r w:rsidRPr="00C1185F">
              <w:rPr>
                <w:rFonts w:ascii="Calibri" w:hAnsi="Calibri" w:cs="Times New Roman"/>
              </w:rPr>
              <w:t>U.S. Navy</w:t>
            </w:r>
          </w:p>
        </w:tc>
        <w:tc>
          <w:tcPr>
            <w:tcW w:w="1008" w:type="dxa"/>
            <w:noWrap/>
            <w:vAlign w:val="center"/>
          </w:tcPr>
          <w:p w14:paraId="06A89848"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CE6A66D"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78B53C8"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587ED22D"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0397BE9B" w14:textId="77777777" w:rsidR="00C1185F" w:rsidRPr="00C1185F" w:rsidRDefault="00C1185F" w:rsidP="00C1185F">
            <w:pPr>
              <w:rPr>
                <w:rFonts w:ascii="Calibri" w:hAnsi="Calibri" w:cs="Times New Roman"/>
              </w:rPr>
            </w:pPr>
            <w:r w:rsidRPr="00C1185F">
              <w:rPr>
                <w:rFonts w:ascii="Calibri" w:hAnsi="Calibri" w:cs="Times New Roman"/>
              </w:rPr>
              <w:t>U.S. Department of Interior (DOI)</w:t>
            </w:r>
          </w:p>
        </w:tc>
        <w:tc>
          <w:tcPr>
            <w:tcW w:w="1008" w:type="dxa"/>
            <w:noWrap/>
            <w:vAlign w:val="center"/>
          </w:tcPr>
          <w:p w14:paraId="6F77FE0C"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95A05F9"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3DA405C9"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6182CFDF"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1451E03E" w14:textId="77777777" w:rsidR="00C1185F" w:rsidRPr="00C1185F" w:rsidRDefault="00C1185F" w:rsidP="00C1185F">
            <w:pPr>
              <w:rPr>
                <w:rFonts w:ascii="Calibri" w:hAnsi="Calibri" w:cs="Times New Roman"/>
              </w:rPr>
            </w:pPr>
            <w:r w:rsidRPr="00C1185F">
              <w:rPr>
                <w:rFonts w:ascii="Calibri" w:hAnsi="Calibri" w:cs="Times New Roman"/>
              </w:rPr>
              <w:lastRenderedPageBreak/>
              <w:t xml:space="preserve">U.S. Environmental Protection Agency (USEPA) – </w:t>
            </w:r>
          </w:p>
          <w:p w14:paraId="24146079" w14:textId="77777777" w:rsidR="00C1185F" w:rsidRPr="00C1185F" w:rsidRDefault="00C1185F" w:rsidP="00C1185F">
            <w:pPr>
              <w:numPr>
                <w:ilvl w:val="0"/>
                <w:numId w:val="64"/>
              </w:numPr>
              <w:contextualSpacing/>
              <w:rPr>
                <w:rFonts w:ascii="Calibri" w:hAnsi="Calibri" w:cs="Times New Roman"/>
              </w:rPr>
            </w:pPr>
            <w:r w:rsidRPr="00C1185F">
              <w:rPr>
                <w:rFonts w:ascii="Calibri" w:hAnsi="Calibri" w:cs="Times New Roman"/>
              </w:rPr>
              <w:t xml:space="preserve">National Estuary Program </w:t>
            </w:r>
          </w:p>
        </w:tc>
        <w:tc>
          <w:tcPr>
            <w:tcW w:w="1008" w:type="dxa"/>
            <w:noWrap/>
            <w:vAlign w:val="center"/>
          </w:tcPr>
          <w:p w14:paraId="3CC5D368"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C4C0145"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5AD9684A"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50B55C56"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726D9AEA" w14:textId="77777777" w:rsidR="00C1185F" w:rsidRPr="00C1185F" w:rsidRDefault="00C1185F" w:rsidP="00C1185F">
            <w:pPr>
              <w:rPr>
                <w:rFonts w:ascii="Calibri" w:hAnsi="Calibri" w:cs="Times New Roman"/>
              </w:rPr>
            </w:pPr>
            <w:r w:rsidRPr="00C1185F">
              <w:rPr>
                <w:rFonts w:ascii="Calibri" w:hAnsi="Calibri" w:cs="Times New Roman"/>
              </w:rPr>
              <w:t>U.S. Fish and Wildlife (USFWS)</w:t>
            </w:r>
          </w:p>
          <w:p w14:paraId="71DCFB57" w14:textId="77777777" w:rsidR="00C1185F" w:rsidRPr="00C1185F" w:rsidRDefault="00C1185F" w:rsidP="00C1185F">
            <w:pPr>
              <w:numPr>
                <w:ilvl w:val="0"/>
                <w:numId w:val="63"/>
              </w:numPr>
              <w:contextualSpacing/>
              <w:rPr>
                <w:rFonts w:ascii="Calibri" w:hAnsi="Calibri" w:cs="Times New Roman"/>
              </w:rPr>
            </w:pPr>
            <w:r w:rsidRPr="00C1185F">
              <w:rPr>
                <w:rFonts w:ascii="Calibri" w:hAnsi="Calibri" w:cs="Times New Roman"/>
              </w:rPr>
              <w:t>Office of Law Enforcement</w:t>
            </w:r>
          </w:p>
        </w:tc>
        <w:tc>
          <w:tcPr>
            <w:tcW w:w="1008" w:type="dxa"/>
            <w:noWrap/>
            <w:vAlign w:val="center"/>
          </w:tcPr>
          <w:p w14:paraId="45A32E05"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20294192"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9C54A04"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596590A4"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58A423C3" w14:textId="77777777" w:rsidR="00C1185F" w:rsidRPr="00C1185F" w:rsidRDefault="00C1185F" w:rsidP="00C1185F">
            <w:pPr>
              <w:rPr>
                <w:rFonts w:ascii="Calibri" w:hAnsi="Calibri" w:cs="Times New Roman"/>
              </w:rPr>
            </w:pPr>
            <w:r w:rsidRPr="00C1185F">
              <w:rPr>
                <w:rFonts w:ascii="Calibri" w:hAnsi="Calibri" w:cs="Times New Roman"/>
              </w:rPr>
              <w:t>U.S. Geological Survey (USGS)</w:t>
            </w:r>
          </w:p>
        </w:tc>
        <w:tc>
          <w:tcPr>
            <w:tcW w:w="1008" w:type="dxa"/>
            <w:noWrap/>
            <w:vAlign w:val="center"/>
          </w:tcPr>
          <w:p w14:paraId="2BFCC57C" w14:textId="77777777" w:rsidR="00C1185F" w:rsidRPr="00C1185F" w:rsidDel="00081CBD"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1B30F121"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F9F329D"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rsidDel="008D0ABF" w14:paraId="3D5C262D"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286ADB17" w14:textId="77777777" w:rsidR="00C1185F" w:rsidRPr="00C1185F" w:rsidRDefault="00C1185F" w:rsidP="00C1185F">
            <w:pPr>
              <w:rPr>
                <w:rFonts w:ascii="Calibri" w:hAnsi="Calibri" w:cs="Times New Roman"/>
              </w:rPr>
            </w:pPr>
            <w:r w:rsidRPr="00C1185F">
              <w:rPr>
                <w:rFonts w:ascii="Calibri" w:hAnsi="Calibri" w:cs="Times New Roman"/>
              </w:rPr>
              <w:t>United Anglers</w:t>
            </w:r>
          </w:p>
        </w:tc>
        <w:tc>
          <w:tcPr>
            <w:tcW w:w="1008" w:type="dxa"/>
            <w:noWrap/>
            <w:vAlign w:val="center"/>
          </w:tcPr>
          <w:p w14:paraId="2663D055"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5E3C1196"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17B96FC"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498DA62F"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13316404" w14:textId="77777777" w:rsidR="00C1185F" w:rsidRPr="00C1185F" w:rsidRDefault="00C1185F" w:rsidP="00C1185F">
            <w:pPr>
              <w:rPr>
                <w:rFonts w:ascii="Calibri" w:hAnsi="Calibri" w:cs="Times New Roman"/>
              </w:rPr>
            </w:pPr>
            <w:r w:rsidRPr="00C1185F">
              <w:rPr>
                <w:rFonts w:ascii="Calibri" w:hAnsi="Calibri" w:cs="Times New Roman"/>
              </w:rPr>
              <w:t>West Coast Estuaries Initiatives</w:t>
            </w:r>
          </w:p>
        </w:tc>
        <w:tc>
          <w:tcPr>
            <w:tcW w:w="1008" w:type="dxa"/>
            <w:noWrap/>
            <w:vAlign w:val="center"/>
          </w:tcPr>
          <w:p w14:paraId="68D6B4DC"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FE539BC"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67E4A4A8"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0A13907B"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5A2D3B27" w14:textId="77777777" w:rsidR="00C1185F" w:rsidRPr="00C1185F" w:rsidRDefault="00C1185F" w:rsidP="00C1185F">
            <w:pPr>
              <w:rPr>
                <w:rFonts w:ascii="Calibri" w:hAnsi="Calibri" w:cs="Times New Roman"/>
              </w:rPr>
            </w:pPr>
            <w:r w:rsidRPr="00C1185F">
              <w:rPr>
                <w:rFonts w:ascii="Calibri" w:hAnsi="Calibri" w:cs="Times New Roman"/>
              </w:rPr>
              <w:t>West Coast Governors Alliance for Ocean Health</w:t>
            </w:r>
          </w:p>
        </w:tc>
        <w:tc>
          <w:tcPr>
            <w:tcW w:w="1008" w:type="dxa"/>
            <w:noWrap/>
            <w:vAlign w:val="center"/>
          </w:tcPr>
          <w:p w14:paraId="14433E75"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72BFC892"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27E807A"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7F37830A"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2B9A6F17" w14:textId="77777777" w:rsidR="00C1185F" w:rsidRPr="00C1185F" w:rsidRDefault="00C1185F" w:rsidP="00C1185F">
            <w:pPr>
              <w:rPr>
                <w:rFonts w:ascii="Calibri" w:hAnsi="Calibri" w:cs="Times New Roman"/>
              </w:rPr>
            </w:pPr>
            <w:r w:rsidRPr="00C1185F">
              <w:rPr>
                <w:rFonts w:ascii="Calibri" w:hAnsi="Calibri" w:cs="Times New Roman"/>
              </w:rPr>
              <w:t>West Coast Regional Planning Body (RPB)</w:t>
            </w:r>
          </w:p>
        </w:tc>
        <w:tc>
          <w:tcPr>
            <w:tcW w:w="1008" w:type="dxa"/>
            <w:noWrap/>
            <w:vAlign w:val="center"/>
          </w:tcPr>
          <w:p w14:paraId="5EA485DE"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68B07E8C"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55F3A616"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18EBFB69"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0FAB09CD" w14:textId="77777777" w:rsidR="00C1185F" w:rsidRPr="00C1185F" w:rsidRDefault="00C1185F" w:rsidP="00C1185F">
            <w:pPr>
              <w:rPr>
                <w:rFonts w:ascii="Calibri" w:hAnsi="Calibri" w:cs="Times New Roman"/>
              </w:rPr>
            </w:pPr>
            <w:r w:rsidRPr="00C1185F">
              <w:rPr>
                <w:rFonts w:ascii="Calibri" w:hAnsi="Calibri" w:cs="Times New Roman"/>
              </w:rPr>
              <w:t>West Marin Environmental Action Committee</w:t>
            </w:r>
          </w:p>
        </w:tc>
        <w:tc>
          <w:tcPr>
            <w:tcW w:w="1008" w:type="dxa"/>
            <w:noWrap/>
            <w:vAlign w:val="center"/>
          </w:tcPr>
          <w:p w14:paraId="2FA3B7FE"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tcPr>
          <w:p w14:paraId="36D65FCB"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5925C463"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64E1763E"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30189EC5" w14:textId="77777777" w:rsidR="00C1185F" w:rsidRPr="00C1185F" w:rsidRDefault="00C1185F" w:rsidP="00C1185F">
            <w:pPr>
              <w:rPr>
                <w:rFonts w:ascii="Calibri" w:hAnsi="Calibri" w:cs="Times New Roman"/>
              </w:rPr>
            </w:pPr>
            <w:proofErr w:type="spellStart"/>
            <w:r w:rsidRPr="00C1185F">
              <w:rPr>
                <w:rFonts w:ascii="Calibri" w:hAnsi="Calibri" w:cs="Times New Roman"/>
              </w:rPr>
              <w:t>Wildcoast</w:t>
            </w:r>
            <w:proofErr w:type="spellEnd"/>
          </w:p>
        </w:tc>
        <w:tc>
          <w:tcPr>
            <w:tcW w:w="1008" w:type="dxa"/>
            <w:noWrap/>
            <w:vAlign w:val="center"/>
          </w:tcPr>
          <w:p w14:paraId="3B8FCB2D"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tcPr>
          <w:p w14:paraId="16724E7F"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A3A2D1D"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bl>
    <w:p w14:paraId="6570F787" w14:textId="77777777" w:rsidR="00B45E34" w:rsidRDefault="00B45E34" w:rsidP="00C1185F">
      <w:pPr>
        <w:pStyle w:val="Heading2"/>
        <w:numPr>
          <w:ilvl w:val="0"/>
          <w:numId w:val="0"/>
        </w:numPr>
      </w:pPr>
      <w:bookmarkStart w:id="318" w:name="_Toc469475598"/>
      <w:r>
        <w:br w:type="page"/>
      </w:r>
    </w:p>
    <w:p w14:paraId="48034918" w14:textId="458048AD" w:rsidR="00332327" w:rsidRDefault="00C1185F" w:rsidP="00C1185F">
      <w:pPr>
        <w:pStyle w:val="Heading2"/>
        <w:numPr>
          <w:ilvl w:val="0"/>
          <w:numId w:val="0"/>
        </w:numPr>
      </w:pPr>
      <w:r>
        <w:lastRenderedPageBreak/>
        <w:t>Appendix F: Potential Financial Resources</w:t>
      </w:r>
      <w:bookmarkEnd w:id="318"/>
    </w:p>
    <w:tbl>
      <w:tblPr>
        <w:tblStyle w:val="GridTable4-Accent113"/>
        <w:tblW w:w="9072" w:type="dxa"/>
        <w:tblLook w:val="04A0" w:firstRow="1" w:lastRow="0" w:firstColumn="1" w:lastColumn="0" w:noHBand="0" w:noVBand="1"/>
      </w:tblPr>
      <w:tblGrid>
        <w:gridCol w:w="6048"/>
        <w:gridCol w:w="1008"/>
        <w:gridCol w:w="1008"/>
        <w:gridCol w:w="1008"/>
      </w:tblGrid>
      <w:tr w:rsidR="00C1185F" w:rsidRPr="00C1185F" w14:paraId="6C8A65C9" w14:textId="77777777" w:rsidTr="00C1185F">
        <w:trPr>
          <w:cnfStyle w:val="100000000000" w:firstRow="1" w:lastRow="0" w:firstColumn="0" w:lastColumn="0" w:oddVBand="0" w:evenVBand="0" w:oddHBand="0" w:evenHBand="0" w:firstRowFirstColumn="0" w:firstRowLastColumn="0" w:lastRowFirstColumn="0" w:lastRowLastColumn="0"/>
          <w:trHeight w:val="1305"/>
          <w:tblHeader/>
        </w:trPr>
        <w:tc>
          <w:tcPr>
            <w:cnfStyle w:val="001000000000" w:firstRow="0" w:lastRow="0" w:firstColumn="1" w:lastColumn="0" w:oddVBand="0" w:evenVBand="0" w:oddHBand="0" w:evenHBand="0" w:firstRowFirstColumn="0" w:firstRowLastColumn="0" w:lastRowFirstColumn="0" w:lastRowLastColumn="0"/>
            <w:tcW w:w="6048" w:type="dxa"/>
            <w:tcBorders>
              <w:top w:val="none" w:sz="0" w:space="0" w:color="auto"/>
              <w:left w:val="none" w:sz="0" w:space="0" w:color="auto"/>
              <w:bottom w:val="none" w:sz="0" w:space="0" w:color="auto"/>
              <w:right w:val="none" w:sz="0" w:space="0" w:color="auto"/>
            </w:tcBorders>
            <w:hideMark/>
          </w:tcPr>
          <w:p w14:paraId="20DC93CE" w14:textId="491F06B9" w:rsidR="00F725BB" w:rsidRDefault="00C1185F" w:rsidP="00C1185F">
            <w:pPr>
              <w:rPr>
                <w:rFonts w:ascii="Calibri" w:hAnsi="Calibri" w:cs="Times New Roman"/>
                <w:sz w:val="24"/>
                <w:szCs w:val="24"/>
              </w:rPr>
            </w:pPr>
            <w:r w:rsidRPr="00C1185F">
              <w:rPr>
                <w:rFonts w:ascii="Calibri" w:hAnsi="Calibri" w:cs="Times New Roman"/>
                <w:sz w:val="24"/>
                <w:szCs w:val="24"/>
              </w:rPr>
              <w:t>Potential Financial Resources</w:t>
            </w:r>
          </w:p>
          <w:p w14:paraId="32612C8F" w14:textId="36E143F2" w:rsidR="00C1185F" w:rsidRPr="00C1185F" w:rsidRDefault="00C1185F" w:rsidP="00C1185F">
            <w:pPr>
              <w:rPr>
                <w:rFonts w:ascii="Calibri" w:hAnsi="Calibri" w:cs="Times New Roman"/>
                <w:sz w:val="24"/>
                <w:szCs w:val="24"/>
              </w:rPr>
            </w:pPr>
            <w:r w:rsidRPr="00BC3AE8">
              <w:rPr>
                <w:i/>
                <w:sz w:val="18"/>
                <w:szCs w:val="18"/>
              </w:rPr>
              <w:t>(Note: this information is intended to serve as a starting point for outreach and potential engagement, and does not represent a comprehensive list of all the potential funding sources)</w:t>
            </w:r>
          </w:p>
        </w:tc>
        <w:tc>
          <w:tcPr>
            <w:tcW w:w="1008" w:type="dxa"/>
            <w:tcBorders>
              <w:top w:val="none" w:sz="0" w:space="0" w:color="auto"/>
              <w:left w:val="none" w:sz="0" w:space="0" w:color="auto"/>
              <w:bottom w:val="none" w:sz="0" w:space="0" w:color="auto"/>
              <w:right w:val="none" w:sz="0" w:space="0" w:color="auto"/>
            </w:tcBorders>
            <w:textDirection w:val="btLr"/>
            <w:vAlign w:val="center"/>
            <w:hideMark/>
          </w:tcPr>
          <w:p w14:paraId="54F734BA" w14:textId="77777777" w:rsidR="00C1185F" w:rsidRPr="00C1185F" w:rsidRDefault="00C1185F" w:rsidP="00C1185F">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C1185F">
              <w:rPr>
                <w:rFonts w:ascii="Calibri" w:hAnsi="Calibri" w:cs="Times New Roman"/>
                <w:sz w:val="20"/>
                <w:szCs w:val="20"/>
              </w:rPr>
              <w:t>Data Collection and Analysis</w:t>
            </w:r>
          </w:p>
        </w:tc>
        <w:tc>
          <w:tcPr>
            <w:tcW w:w="1008" w:type="dxa"/>
            <w:tcBorders>
              <w:top w:val="none" w:sz="0" w:space="0" w:color="auto"/>
              <w:left w:val="none" w:sz="0" w:space="0" w:color="auto"/>
              <w:bottom w:val="none" w:sz="0" w:space="0" w:color="auto"/>
              <w:right w:val="none" w:sz="0" w:space="0" w:color="auto"/>
            </w:tcBorders>
            <w:textDirection w:val="btLr"/>
            <w:vAlign w:val="center"/>
            <w:hideMark/>
          </w:tcPr>
          <w:p w14:paraId="2AAEA80D" w14:textId="77777777" w:rsidR="00C1185F" w:rsidRPr="00C1185F" w:rsidRDefault="00C1185F" w:rsidP="00C1185F">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C1185F">
              <w:rPr>
                <w:rFonts w:ascii="Calibri" w:hAnsi="Calibri" w:cs="Times New Roman"/>
                <w:sz w:val="20"/>
                <w:szCs w:val="20"/>
              </w:rPr>
              <w:t>Law and Policy</w:t>
            </w:r>
          </w:p>
        </w:tc>
        <w:tc>
          <w:tcPr>
            <w:tcW w:w="1008" w:type="dxa"/>
            <w:tcBorders>
              <w:top w:val="none" w:sz="0" w:space="0" w:color="auto"/>
              <w:left w:val="none" w:sz="0" w:space="0" w:color="auto"/>
              <w:bottom w:val="none" w:sz="0" w:space="0" w:color="auto"/>
              <w:right w:val="none" w:sz="0" w:space="0" w:color="auto"/>
            </w:tcBorders>
            <w:textDirection w:val="btLr"/>
            <w:vAlign w:val="center"/>
          </w:tcPr>
          <w:p w14:paraId="0971C475" w14:textId="77777777" w:rsidR="00C1185F" w:rsidRPr="00C1185F" w:rsidRDefault="00C1185F" w:rsidP="00C1185F">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C1185F">
              <w:rPr>
                <w:rFonts w:ascii="Calibri" w:hAnsi="Calibri" w:cs="Times New Roman"/>
                <w:sz w:val="20"/>
                <w:szCs w:val="20"/>
              </w:rPr>
              <w:t>Management Planning</w:t>
            </w:r>
          </w:p>
        </w:tc>
      </w:tr>
      <w:tr w:rsidR="00C1185F" w:rsidRPr="00C1185F" w14:paraId="6BA10994"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146FD372" w14:textId="77777777" w:rsidR="00C1185F" w:rsidRPr="00C1185F" w:rsidRDefault="00C1185F" w:rsidP="00C1185F">
            <w:pPr>
              <w:rPr>
                <w:rFonts w:ascii="Calibri" w:hAnsi="Calibri" w:cs="Times New Roman"/>
              </w:rPr>
            </w:pPr>
            <w:r w:rsidRPr="00C1185F">
              <w:rPr>
                <w:rFonts w:ascii="Calibri" w:hAnsi="Calibri" w:cs="Times New Roman"/>
              </w:rPr>
              <w:t>Cabrillo Marine Aquarium</w:t>
            </w:r>
          </w:p>
        </w:tc>
        <w:tc>
          <w:tcPr>
            <w:tcW w:w="1008" w:type="dxa"/>
            <w:noWrap/>
            <w:vAlign w:val="center"/>
          </w:tcPr>
          <w:p w14:paraId="210F86F8"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BB9A7AA"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4C622137"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73645E2A" w14:textId="77777777" w:rsidTr="00C1185F">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1BF9615D" w14:textId="77777777" w:rsidR="00C1185F" w:rsidRPr="00C1185F" w:rsidRDefault="00C1185F" w:rsidP="00C1185F">
            <w:pPr>
              <w:rPr>
                <w:rFonts w:ascii="Calibri" w:hAnsi="Calibri" w:cs="Times New Roman"/>
              </w:rPr>
            </w:pPr>
            <w:r w:rsidRPr="00C1185F">
              <w:rPr>
                <w:rFonts w:ascii="Calibri" w:hAnsi="Calibri" w:cs="Times New Roman"/>
              </w:rPr>
              <w:t>CA Coastal Commission (CCC)</w:t>
            </w:r>
          </w:p>
          <w:p w14:paraId="4918E428" w14:textId="77777777" w:rsidR="00C1185F" w:rsidRPr="00C1185F" w:rsidRDefault="00C1185F" w:rsidP="00C1185F">
            <w:pPr>
              <w:numPr>
                <w:ilvl w:val="0"/>
                <w:numId w:val="63"/>
              </w:numPr>
              <w:contextualSpacing/>
              <w:rPr>
                <w:rFonts w:ascii="Calibri" w:hAnsi="Calibri" w:cs="Times New Roman"/>
              </w:rPr>
            </w:pPr>
            <w:r w:rsidRPr="00C1185F">
              <w:rPr>
                <w:rFonts w:ascii="Calibri" w:hAnsi="Calibri" w:cs="Times New Roman"/>
              </w:rPr>
              <w:t>Education Program</w:t>
            </w:r>
          </w:p>
          <w:p w14:paraId="5AF5B549" w14:textId="77777777" w:rsidR="00C1185F" w:rsidRPr="00C1185F" w:rsidRDefault="00C1185F" w:rsidP="00C1185F">
            <w:pPr>
              <w:numPr>
                <w:ilvl w:val="0"/>
                <w:numId w:val="63"/>
              </w:numPr>
              <w:contextualSpacing/>
              <w:rPr>
                <w:rFonts w:ascii="Calibri" w:hAnsi="Calibri" w:cs="Times New Roman"/>
              </w:rPr>
            </w:pPr>
            <w:r w:rsidRPr="00C1185F">
              <w:rPr>
                <w:rFonts w:ascii="Calibri" w:hAnsi="Calibri" w:cs="Times New Roman"/>
              </w:rPr>
              <w:t>Coastal License Plate Fund</w:t>
            </w:r>
          </w:p>
        </w:tc>
        <w:tc>
          <w:tcPr>
            <w:tcW w:w="1008" w:type="dxa"/>
            <w:noWrap/>
            <w:vAlign w:val="center"/>
          </w:tcPr>
          <w:p w14:paraId="1F389ACC"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59973F74"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1A6A1996"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697FADBA"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6C7D66D1" w14:textId="77777777" w:rsidR="00C1185F" w:rsidRPr="00C1185F" w:rsidRDefault="00C1185F" w:rsidP="00C1185F">
            <w:pPr>
              <w:rPr>
                <w:rFonts w:ascii="Calibri" w:hAnsi="Calibri" w:cs="Times New Roman"/>
              </w:rPr>
            </w:pPr>
            <w:r w:rsidRPr="00C1185F">
              <w:rPr>
                <w:rFonts w:ascii="Calibri" w:hAnsi="Calibri" w:cs="Times New Roman"/>
              </w:rPr>
              <w:t>CA Department of Fish and Wildlife (CDFW)</w:t>
            </w:r>
          </w:p>
        </w:tc>
        <w:tc>
          <w:tcPr>
            <w:tcW w:w="1008" w:type="dxa"/>
            <w:noWrap/>
            <w:vAlign w:val="center"/>
          </w:tcPr>
          <w:p w14:paraId="21DE5FFB"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B14E3FE"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1B7B6FE0"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60CFF281" w14:textId="77777777" w:rsidTr="00C1185F">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6238B21A" w14:textId="77777777" w:rsidR="00C1185F" w:rsidRPr="00C1185F" w:rsidRDefault="00C1185F" w:rsidP="00C1185F">
            <w:pPr>
              <w:rPr>
                <w:rFonts w:ascii="Calibri" w:hAnsi="Calibri" w:cs="Times New Roman"/>
              </w:rPr>
            </w:pPr>
            <w:r w:rsidRPr="00C1185F">
              <w:rPr>
                <w:rFonts w:ascii="Calibri" w:hAnsi="Calibri" w:cs="Times New Roman"/>
              </w:rPr>
              <w:t xml:space="preserve">CA Ocean Protection Council (OPC) </w:t>
            </w:r>
          </w:p>
        </w:tc>
        <w:tc>
          <w:tcPr>
            <w:tcW w:w="1008" w:type="dxa"/>
            <w:noWrap/>
            <w:vAlign w:val="center"/>
          </w:tcPr>
          <w:p w14:paraId="3415811D"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806FE11"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7F4DA56B"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025FB5C9"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249729CA" w14:textId="77777777" w:rsidR="00C1185F" w:rsidRPr="00C1185F" w:rsidRDefault="00C1185F" w:rsidP="00C1185F">
            <w:pPr>
              <w:rPr>
                <w:rFonts w:ascii="Calibri" w:hAnsi="Calibri" w:cs="Times New Roman"/>
              </w:rPr>
            </w:pPr>
            <w:r w:rsidRPr="00C1185F">
              <w:rPr>
                <w:rFonts w:ascii="Calibri" w:hAnsi="Calibri" w:cs="Times New Roman"/>
              </w:rPr>
              <w:t>CA Sea Grant</w:t>
            </w:r>
          </w:p>
        </w:tc>
        <w:tc>
          <w:tcPr>
            <w:tcW w:w="1008" w:type="dxa"/>
            <w:noWrap/>
            <w:vAlign w:val="center"/>
          </w:tcPr>
          <w:p w14:paraId="562AE593"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6B62546"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54C0C558"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1B7F5D66" w14:textId="77777777" w:rsidTr="00C1185F">
        <w:trPr>
          <w:trHeight w:val="300"/>
        </w:trPr>
        <w:tc>
          <w:tcPr>
            <w:cnfStyle w:val="001000000000" w:firstRow="0" w:lastRow="0" w:firstColumn="1" w:lastColumn="0" w:oddVBand="0" w:evenVBand="0" w:oddHBand="0" w:evenHBand="0" w:firstRowFirstColumn="0" w:firstRowLastColumn="0" w:lastRowFirstColumn="0" w:lastRowLastColumn="0"/>
            <w:tcW w:w="6048" w:type="dxa"/>
            <w:hideMark/>
          </w:tcPr>
          <w:p w14:paraId="2CCD9A51" w14:textId="77777777" w:rsidR="00C1185F" w:rsidRPr="00C1185F" w:rsidRDefault="00C1185F" w:rsidP="00C1185F">
            <w:pPr>
              <w:rPr>
                <w:rFonts w:ascii="Calibri" w:hAnsi="Calibri" w:cs="Times New Roman"/>
                <w:color w:val="000000"/>
              </w:rPr>
            </w:pPr>
            <w:r w:rsidRPr="00C1185F">
              <w:rPr>
                <w:rFonts w:ascii="Calibri" w:hAnsi="Calibri" w:cs="Times New Roman"/>
              </w:rPr>
              <w:t>CA State Coastal Conservancy (SCC)</w:t>
            </w:r>
          </w:p>
        </w:tc>
        <w:tc>
          <w:tcPr>
            <w:tcW w:w="1008" w:type="dxa"/>
            <w:noWrap/>
            <w:vAlign w:val="center"/>
          </w:tcPr>
          <w:p w14:paraId="66A5D50A"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2EAD9A5"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6AC4FD5"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02556CF1"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002ED350" w14:textId="77777777" w:rsidR="00C1185F" w:rsidRPr="00C1185F" w:rsidRDefault="00C1185F" w:rsidP="00C1185F">
            <w:pPr>
              <w:rPr>
                <w:rFonts w:ascii="Calibri" w:hAnsi="Calibri" w:cs="Times New Roman"/>
              </w:rPr>
            </w:pPr>
            <w:r w:rsidRPr="00C1185F">
              <w:rPr>
                <w:rFonts w:ascii="Calibri" w:hAnsi="Calibri" w:cs="Times New Roman"/>
              </w:rPr>
              <w:t>Fish Habitat Partnerships</w:t>
            </w:r>
          </w:p>
        </w:tc>
        <w:tc>
          <w:tcPr>
            <w:tcW w:w="1008" w:type="dxa"/>
            <w:noWrap/>
            <w:vAlign w:val="center"/>
          </w:tcPr>
          <w:p w14:paraId="1F6D504F"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FAEB749"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2CBA4E2A"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1BD4DE45"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2240F833" w14:textId="77777777" w:rsidR="00C1185F" w:rsidRPr="00C1185F" w:rsidRDefault="00C1185F" w:rsidP="00C1185F">
            <w:pPr>
              <w:rPr>
                <w:rFonts w:ascii="Calibri" w:hAnsi="Calibri" w:cs="Times New Roman"/>
              </w:rPr>
            </w:pPr>
            <w:r w:rsidRPr="00C1185F">
              <w:rPr>
                <w:rFonts w:ascii="Calibri" w:hAnsi="Calibri" w:cs="Times New Roman"/>
              </w:rPr>
              <w:t>MPA Statewide Leadership Team (MSLT)</w:t>
            </w:r>
          </w:p>
        </w:tc>
        <w:tc>
          <w:tcPr>
            <w:tcW w:w="1008" w:type="dxa"/>
            <w:noWrap/>
            <w:vAlign w:val="center"/>
          </w:tcPr>
          <w:p w14:paraId="317E7B2C"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5C480BC4"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52F854AA"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6CD365C5"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505FAEBE" w14:textId="77777777" w:rsidR="00C1185F" w:rsidRPr="00C1185F" w:rsidRDefault="00C1185F" w:rsidP="00C1185F">
            <w:pPr>
              <w:rPr>
                <w:rFonts w:ascii="Calibri" w:hAnsi="Calibri" w:cs="Times New Roman"/>
              </w:rPr>
            </w:pPr>
            <w:r w:rsidRPr="00C1185F">
              <w:rPr>
                <w:rFonts w:ascii="Calibri" w:hAnsi="Calibri" w:cs="Times New Roman"/>
              </w:rPr>
              <w:t>National Oceanic and Atmospheric Administration (NOAA)</w:t>
            </w:r>
          </w:p>
          <w:p w14:paraId="01BF9947" w14:textId="77777777" w:rsidR="00C1185F" w:rsidRPr="00C1185F" w:rsidRDefault="00C1185F" w:rsidP="00C1185F">
            <w:pPr>
              <w:numPr>
                <w:ilvl w:val="0"/>
                <w:numId w:val="23"/>
              </w:numPr>
              <w:ind w:left="1008" w:hanging="288"/>
              <w:contextualSpacing/>
              <w:rPr>
                <w:rFonts w:ascii="Calibri" w:hAnsi="Calibri" w:cs="Times New Roman"/>
              </w:rPr>
            </w:pPr>
            <w:r w:rsidRPr="00C1185F">
              <w:rPr>
                <w:rFonts w:ascii="Calibri" w:hAnsi="Calibri" w:cs="Times New Roman"/>
              </w:rPr>
              <w:t>National Marine Fisheries Service (NMFS)</w:t>
            </w:r>
          </w:p>
          <w:p w14:paraId="2E67DBA3" w14:textId="77777777" w:rsidR="00C1185F" w:rsidRPr="00C1185F" w:rsidRDefault="00C1185F" w:rsidP="00C1185F">
            <w:pPr>
              <w:numPr>
                <w:ilvl w:val="0"/>
                <w:numId w:val="23"/>
              </w:numPr>
              <w:ind w:left="1008" w:hanging="288"/>
              <w:contextualSpacing/>
              <w:rPr>
                <w:rFonts w:ascii="Calibri" w:hAnsi="Calibri" w:cs="Times New Roman"/>
              </w:rPr>
            </w:pPr>
            <w:r w:rsidRPr="00C1185F">
              <w:rPr>
                <w:rFonts w:ascii="Calibri" w:hAnsi="Calibri" w:cs="Times New Roman"/>
              </w:rPr>
              <w:t xml:space="preserve">National Estuarine Research Reserves System </w:t>
            </w:r>
          </w:p>
          <w:p w14:paraId="6161C173" w14:textId="77777777" w:rsidR="00C1185F" w:rsidRPr="00C1185F" w:rsidRDefault="00C1185F" w:rsidP="00C1185F">
            <w:pPr>
              <w:numPr>
                <w:ilvl w:val="0"/>
                <w:numId w:val="23"/>
              </w:numPr>
              <w:ind w:left="1008" w:hanging="288"/>
              <w:contextualSpacing/>
              <w:rPr>
                <w:rFonts w:ascii="Calibri" w:hAnsi="Calibri" w:cs="Times New Roman"/>
              </w:rPr>
            </w:pPr>
            <w:r w:rsidRPr="00C1185F">
              <w:rPr>
                <w:rFonts w:ascii="Calibri" w:hAnsi="Calibri" w:cs="Times New Roman"/>
              </w:rPr>
              <w:t>Office of National Marine Sanctuaries (NMS)</w:t>
            </w:r>
          </w:p>
        </w:tc>
        <w:tc>
          <w:tcPr>
            <w:tcW w:w="1008" w:type="dxa"/>
            <w:noWrap/>
            <w:vAlign w:val="center"/>
          </w:tcPr>
          <w:p w14:paraId="7E474352"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EEEAC3C"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5522E9E"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5DC22710"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04F438DF" w14:textId="77777777" w:rsidR="00C1185F" w:rsidRPr="00C1185F" w:rsidRDefault="00C1185F" w:rsidP="00C1185F">
            <w:pPr>
              <w:rPr>
                <w:rFonts w:ascii="Calibri" w:hAnsi="Calibri" w:cs="Times New Roman"/>
              </w:rPr>
            </w:pPr>
            <w:r w:rsidRPr="00C1185F">
              <w:rPr>
                <w:rFonts w:ascii="Calibri" w:hAnsi="Calibri" w:cs="Times New Roman"/>
              </w:rPr>
              <w:t>National Science Foundation (NSF)</w:t>
            </w:r>
          </w:p>
        </w:tc>
        <w:tc>
          <w:tcPr>
            <w:tcW w:w="1008" w:type="dxa"/>
            <w:noWrap/>
            <w:vAlign w:val="center"/>
          </w:tcPr>
          <w:p w14:paraId="283671B2"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BB4735C"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64BA6504"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460D21C2"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7C617E21" w14:textId="77777777" w:rsidR="00C1185F" w:rsidRPr="00C1185F" w:rsidRDefault="00C1185F" w:rsidP="00C1185F">
            <w:pPr>
              <w:rPr>
                <w:rFonts w:ascii="Calibri" w:hAnsi="Calibri" w:cs="Times New Roman"/>
              </w:rPr>
            </w:pPr>
            <w:r w:rsidRPr="00C1185F">
              <w:rPr>
                <w:rFonts w:ascii="Calibri" w:hAnsi="Calibri" w:cs="Times New Roman"/>
              </w:rPr>
              <w:t>Philanthropic Foundations</w:t>
            </w:r>
          </w:p>
        </w:tc>
        <w:tc>
          <w:tcPr>
            <w:tcW w:w="1008" w:type="dxa"/>
            <w:noWrap/>
            <w:vAlign w:val="center"/>
          </w:tcPr>
          <w:p w14:paraId="4330B8B7"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F2B20B8"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7492FD52"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0C24924D"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00D4E9C5" w14:textId="77777777" w:rsidR="00C1185F" w:rsidRPr="00C1185F" w:rsidRDefault="00C1185F" w:rsidP="00C1185F">
            <w:pPr>
              <w:rPr>
                <w:rFonts w:ascii="Calibri" w:hAnsi="Calibri" w:cs="Times New Roman"/>
              </w:rPr>
            </w:pPr>
            <w:r w:rsidRPr="00C1185F">
              <w:rPr>
                <w:rFonts w:ascii="Calibri" w:hAnsi="Calibri" w:cs="Times New Roman"/>
              </w:rPr>
              <w:t>PISCO</w:t>
            </w:r>
          </w:p>
        </w:tc>
        <w:tc>
          <w:tcPr>
            <w:tcW w:w="1008" w:type="dxa"/>
            <w:noWrap/>
            <w:vAlign w:val="center"/>
          </w:tcPr>
          <w:p w14:paraId="0318D953"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6B5605D0"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5E29FEE5"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1DA16B9A"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720D5828" w14:textId="77777777" w:rsidR="00C1185F" w:rsidRPr="00C1185F" w:rsidRDefault="00C1185F" w:rsidP="00C1185F">
            <w:pPr>
              <w:rPr>
                <w:rFonts w:ascii="Calibri" w:hAnsi="Calibri" w:cs="Times New Roman"/>
              </w:rPr>
            </w:pPr>
            <w:r w:rsidRPr="00C1185F">
              <w:rPr>
                <w:rFonts w:ascii="Calibri" w:hAnsi="Calibri" w:cs="Times New Roman"/>
              </w:rPr>
              <w:t>Resource Conservation Districts (RCDs)</w:t>
            </w:r>
          </w:p>
          <w:p w14:paraId="04FBDB9D" w14:textId="77777777" w:rsidR="00C1185F" w:rsidRPr="00C1185F" w:rsidRDefault="00C1185F" w:rsidP="00C1185F">
            <w:pPr>
              <w:numPr>
                <w:ilvl w:val="0"/>
                <w:numId w:val="49"/>
              </w:numPr>
              <w:contextualSpacing/>
              <w:rPr>
                <w:rFonts w:ascii="Calibri" w:hAnsi="Calibri" w:cs="Times New Roman"/>
              </w:rPr>
            </w:pPr>
            <w:r w:rsidRPr="00C1185F">
              <w:rPr>
                <w:rFonts w:ascii="Calibri" w:hAnsi="Calibri" w:cs="Times New Roman"/>
              </w:rPr>
              <w:t>Humboldt County RCD</w:t>
            </w:r>
          </w:p>
          <w:p w14:paraId="4D24CADC" w14:textId="77777777" w:rsidR="00C1185F" w:rsidRPr="00C1185F" w:rsidRDefault="00C1185F" w:rsidP="00C1185F">
            <w:pPr>
              <w:numPr>
                <w:ilvl w:val="0"/>
                <w:numId w:val="49"/>
              </w:numPr>
              <w:contextualSpacing/>
              <w:rPr>
                <w:rFonts w:ascii="Calibri" w:hAnsi="Calibri" w:cs="Times New Roman"/>
              </w:rPr>
            </w:pPr>
            <w:r w:rsidRPr="00C1185F">
              <w:rPr>
                <w:rFonts w:ascii="Calibri" w:hAnsi="Calibri" w:cs="Times New Roman"/>
              </w:rPr>
              <w:t>Napa County RCD</w:t>
            </w:r>
          </w:p>
          <w:p w14:paraId="178735F0" w14:textId="77777777" w:rsidR="00C1185F" w:rsidRPr="00C1185F" w:rsidRDefault="00C1185F" w:rsidP="00C1185F">
            <w:pPr>
              <w:numPr>
                <w:ilvl w:val="0"/>
                <w:numId w:val="49"/>
              </w:numPr>
              <w:contextualSpacing/>
              <w:rPr>
                <w:rFonts w:ascii="Calibri" w:hAnsi="Calibri" w:cs="Times New Roman"/>
              </w:rPr>
            </w:pPr>
            <w:r w:rsidRPr="00C1185F">
              <w:rPr>
                <w:rFonts w:ascii="Calibri" w:hAnsi="Calibri" w:cs="Times New Roman"/>
              </w:rPr>
              <w:t>Other RCDs</w:t>
            </w:r>
          </w:p>
        </w:tc>
        <w:tc>
          <w:tcPr>
            <w:tcW w:w="1008" w:type="dxa"/>
            <w:noWrap/>
            <w:vAlign w:val="center"/>
          </w:tcPr>
          <w:p w14:paraId="392CEDC3"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BAA26D0"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199FAC4B"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78658CAD"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54A9A8D1" w14:textId="77777777" w:rsidR="00C1185F" w:rsidRPr="00C1185F" w:rsidRDefault="00C1185F" w:rsidP="00C1185F">
            <w:pPr>
              <w:rPr>
                <w:rFonts w:ascii="Calibri" w:hAnsi="Calibri" w:cs="Times New Roman"/>
              </w:rPr>
            </w:pPr>
            <w:r w:rsidRPr="00C1185F">
              <w:rPr>
                <w:rFonts w:ascii="Calibri" w:hAnsi="Calibri" w:cs="Times New Roman"/>
              </w:rPr>
              <w:t>San Francisco Estuary Institute (SFEI)</w:t>
            </w:r>
          </w:p>
        </w:tc>
        <w:tc>
          <w:tcPr>
            <w:tcW w:w="1008" w:type="dxa"/>
            <w:noWrap/>
            <w:vAlign w:val="center"/>
          </w:tcPr>
          <w:p w14:paraId="0BBE4AC5"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1E47302D"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C0FE233"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33C150EC"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6AD2B3FE" w14:textId="77777777" w:rsidR="00C1185F" w:rsidRPr="00C1185F" w:rsidRDefault="00C1185F" w:rsidP="00C1185F">
            <w:pPr>
              <w:rPr>
                <w:rFonts w:ascii="Calibri" w:hAnsi="Calibri" w:cs="Times New Roman"/>
              </w:rPr>
            </w:pPr>
            <w:r w:rsidRPr="00C1185F">
              <w:rPr>
                <w:rFonts w:ascii="Calibri" w:hAnsi="Calibri" w:cs="Times New Roman"/>
              </w:rPr>
              <w:t xml:space="preserve">Southern CA Coastal Water Research Project (SCCWRP) </w:t>
            </w:r>
          </w:p>
        </w:tc>
        <w:tc>
          <w:tcPr>
            <w:tcW w:w="1008" w:type="dxa"/>
            <w:noWrap/>
            <w:vAlign w:val="center"/>
          </w:tcPr>
          <w:p w14:paraId="30500DE3"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0A3185A0"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28DFFB88"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703F3EF3"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1A4A3046" w14:textId="77777777" w:rsidR="00C1185F" w:rsidRPr="00C1185F" w:rsidRDefault="00C1185F" w:rsidP="00C1185F">
            <w:pPr>
              <w:rPr>
                <w:rFonts w:ascii="Calibri" w:hAnsi="Calibri" w:cs="Times New Roman"/>
              </w:rPr>
            </w:pPr>
            <w:r w:rsidRPr="00C1185F">
              <w:rPr>
                <w:rFonts w:ascii="Calibri" w:hAnsi="Calibri" w:cs="Times New Roman"/>
              </w:rPr>
              <w:t>State General Fund and Agency budgets</w:t>
            </w:r>
          </w:p>
        </w:tc>
        <w:tc>
          <w:tcPr>
            <w:tcW w:w="1008" w:type="dxa"/>
            <w:noWrap/>
            <w:vAlign w:val="center"/>
          </w:tcPr>
          <w:p w14:paraId="2B2AAC4C"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1F20A24C"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1FF0A69"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0EBA77CE"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455EE431" w14:textId="77777777" w:rsidR="00C1185F" w:rsidRPr="00C1185F" w:rsidRDefault="00C1185F" w:rsidP="00C1185F">
            <w:pPr>
              <w:rPr>
                <w:rFonts w:ascii="Calibri" w:hAnsi="Calibri" w:cs="Times New Roman"/>
              </w:rPr>
            </w:pPr>
            <w:r w:rsidRPr="00C1185F">
              <w:rPr>
                <w:rFonts w:ascii="Calibri" w:hAnsi="Calibri" w:cs="Times New Roman"/>
              </w:rPr>
              <w:t>State Water Resources Control Board (SWRCB)</w:t>
            </w:r>
          </w:p>
        </w:tc>
        <w:tc>
          <w:tcPr>
            <w:tcW w:w="1008" w:type="dxa"/>
            <w:noWrap/>
            <w:vAlign w:val="center"/>
          </w:tcPr>
          <w:p w14:paraId="646505A3"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12963641" w14:textId="77777777" w:rsidR="00C1185F" w:rsidRPr="00C1185F" w:rsidDel="00081CBD"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27AC0EA4"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r>
      <w:tr w:rsidR="00C1185F" w:rsidRPr="00C1185F" w14:paraId="205C9070"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2292E597" w14:textId="77777777" w:rsidR="00C1185F" w:rsidRPr="00C1185F" w:rsidRDefault="00C1185F" w:rsidP="00C1185F">
            <w:pPr>
              <w:rPr>
                <w:rFonts w:ascii="Calibri" w:hAnsi="Calibri" w:cs="Times New Roman"/>
              </w:rPr>
            </w:pPr>
            <w:r w:rsidRPr="00C1185F">
              <w:rPr>
                <w:rFonts w:ascii="Calibri" w:hAnsi="Calibri" w:cs="Times New Roman"/>
              </w:rPr>
              <w:t>The Nature Conservancy</w:t>
            </w:r>
          </w:p>
        </w:tc>
        <w:tc>
          <w:tcPr>
            <w:tcW w:w="1008" w:type="dxa"/>
            <w:noWrap/>
            <w:vAlign w:val="center"/>
          </w:tcPr>
          <w:p w14:paraId="787E9DD4"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2C79D543"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58F73FEF"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6348C38F"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1A1DDFA6" w14:textId="77777777" w:rsidR="00C1185F" w:rsidRPr="00C1185F" w:rsidRDefault="00C1185F" w:rsidP="00C1185F">
            <w:pPr>
              <w:rPr>
                <w:rFonts w:ascii="Calibri" w:hAnsi="Calibri" w:cs="Times New Roman"/>
              </w:rPr>
            </w:pPr>
            <w:r w:rsidRPr="00C1185F">
              <w:rPr>
                <w:rFonts w:ascii="Calibri" w:hAnsi="Calibri" w:cs="Times New Roman"/>
              </w:rPr>
              <w:t xml:space="preserve">U.S. Environmental Protection Agency (USEPA) – </w:t>
            </w:r>
          </w:p>
          <w:p w14:paraId="0719974F" w14:textId="77777777" w:rsidR="00C1185F" w:rsidRPr="00C1185F" w:rsidRDefault="00C1185F" w:rsidP="00C1185F">
            <w:pPr>
              <w:numPr>
                <w:ilvl w:val="0"/>
                <w:numId w:val="64"/>
              </w:numPr>
              <w:contextualSpacing/>
              <w:rPr>
                <w:rFonts w:ascii="Calibri" w:hAnsi="Calibri" w:cs="Times New Roman"/>
              </w:rPr>
            </w:pPr>
            <w:r w:rsidRPr="00C1185F">
              <w:rPr>
                <w:rFonts w:ascii="Calibri" w:hAnsi="Calibri" w:cs="Times New Roman"/>
              </w:rPr>
              <w:t xml:space="preserve">National Estuary Program </w:t>
            </w:r>
          </w:p>
        </w:tc>
        <w:tc>
          <w:tcPr>
            <w:tcW w:w="1008" w:type="dxa"/>
            <w:noWrap/>
            <w:vAlign w:val="center"/>
          </w:tcPr>
          <w:p w14:paraId="7BCE676B"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38627D24"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35679EED"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C1185F" w:rsidRPr="00C1185F" w14:paraId="6ABE4BA8" w14:textId="77777777" w:rsidTr="00C1185F">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79834081" w14:textId="77777777" w:rsidR="00C1185F" w:rsidRPr="00C1185F" w:rsidRDefault="00C1185F" w:rsidP="00C1185F">
            <w:pPr>
              <w:rPr>
                <w:rFonts w:ascii="Calibri" w:hAnsi="Calibri" w:cs="Times New Roman"/>
              </w:rPr>
            </w:pPr>
            <w:r w:rsidRPr="00C1185F">
              <w:rPr>
                <w:rFonts w:ascii="Calibri" w:hAnsi="Calibri" w:cs="Times New Roman"/>
              </w:rPr>
              <w:t>U.S. Fish and Wildlife (USFWS)</w:t>
            </w:r>
          </w:p>
        </w:tc>
        <w:tc>
          <w:tcPr>
            <w:tcW w:w="1008" w:type="dxa"/>
            <w:noWrap/>
            <w:vAlign w:val="center"/>
          </w:tcPr>
          <w:p w14:paraId="3B4E82DC"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vAlign w:val="center"/>
          </w:tcPr>
          <w:p w14:paraId="4DFEFE46"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A6DA0CA" w14:textId="77777777" w:rsidR="00C1185F" w:rsidRPr="00C1185F" w:rsidRDefault="00C1185F" w:rsidP="00C1185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C1185F" w:rsidRPr="00C1185F" w14:paraId="49F7BB51" w14:textId="77777777" w:rsidTr="00C1185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216969EA" w14:textId="77777777" w:rsidR="00C1185F" w:rsidRPr="00C1185F" w:rsidRDefault="00C1185F" w:rsidP="00C1185F">
            <w:pPr>
              <w:rPr>
                <w:rFonts w:ascii="Calibri" w:hAnsi="Calibri" w:cs="Times New Roman"/>
              </w:rPr>
            </w:pPr>
            <w:r w:rsidRPr="00C1185F">
              <w:rPr>
                <w:rFonts w:ascii="Calibri" w:hAnsi="Calibri" w:cs="Times New Roman"/>
              </w:rPr>
              <w:t>Wildlife Conservation Board</w:t>
            </w:r>
          </w:p>
        </w:tc>
        <w:tc>
          <w:tcPr>
            <w:tcW w:w="1008" w:type="dxa"/>
            <w:noWrap/>
            <w:vAlign w:val="center"/>
          </w:tcPr>
          <w:p w14:paraId="6410EF7A"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1185F">
              <w:rPr>
                <w:rFonts w:ascii="Calibri" w:hAnsi="Calibri" w:cs="Times New Roman"/>
                <w:color w:val="000000"/>
              </w:rPr>
              <w:sym w:font="Wingdings" w:char="F0FC"/>
            </w:r>
          </w:p>
        </w:tc>
        <w:tc>
          <w:tcPr>
            <w:tcW w:w="1008" w:type="dxa"/>
            <w:noWrap/>
          </w:tcPr>
          <w:p w14:paraId="78C0015F"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901827C" w14:textId="77777777" w:rsidR="00C1185F" w:rsidRPr="00C1185F" w:rsidRDefault="00C1185F" w:rsidP="00C1185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bl>
    <w:p w14:paraId="7A72EE30" w14:textId="77777777" w:rsidR="007A1DA8" w:rsidRDefault="007A1DA8" w:rsidP="00332327">
      <w:pPr>
        <w:sectPr w:rsidR="007A1DA8" w:rsidSect="00D67165">
          <w:headerReference w:type="even" r:id="rId129"/>
          <w:headerReference w:type="default" r:id="rId130"/>
          <w:footerReference w:type="default" r:id="rId131"/>
          <w:headerReference w:type="first" r:id="rId132"/>
          <w:pgSz w:w="12240" w:h="15840"/>
          <w:pgMar w:top="1440" w:right="1440" w:bottom="1440" w:left="1440" w:header="720" w:footer="720" w:gutter="0"/>
          <w:pgNumType w:start="1"/>
          <w:cols w:space="720"/>
          <w:docGrid w:linePitch="360"/>
        </w:sectPr>
      </w:pPr>
    </w:p>
    <w:tbl>
      <w:tblPr>
        <w:tblStyle w:val="GridTable4-Accent1111"/>
        <w:tblW w:w="0" w:type="auto"/>
        <w:tblLook w:val="04A0" w:firstRow="1" w:lastRow="0" w:firstColumn="1" w:lastColumn="0" w:noHBand="0" w:noVBand="1"/>
      </w:tblPr>
      <w:tblGrid>
        <w:gridCol w:w="9350"/>
      </w:tblGrid>
      <w:tr w:rsidR="00C1185F" w:rsidRPr="00C1185F" w14:paraId="3860F744" w14:textId="77777777" w:rsidTr="00C118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0FA141AB" w14:textId="77777777" w:rsidR="00C1185F" w:rsidRPr="00C1185F" w:rsidRDefault="00C1185F" w:rsidP="00C1185F">
            <w:pPr>
              <w:rPr>
                <w:rFonts w:ascii="Calibri" w:hAnsi="Calibri" w:cs="Times New Roman"/>
                <w:sz w:val="24"/>
                <w:szCs w:val="24"/>
              </w:rPr>
            </w:pPr>
            <w:r w:rsidRPr="00C1185F">
              <w:rPr>
                <w:rFonts w:ascii="Calibri" w:hAnsi="Calibri" w:cs="Times New Roman"/>
                <w:sz w:val="24"/>
                <w:szCs w:val="24"/>
              </w:rPr>
              <w:lastRenderedPageBreak/>
              <w:t>Potential funding sources available to multiple strategy categories:</w:t>
            </w:r>
          </w:p>
        </w:tc>
      </w:tr>
      <w:tr w:rsidR="00C1185F" w:rsidRPr="00C1185F" w14:paraId="2DD6EA31"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7AFAC3BE" w14:textId="77777777" w:rsidR="00C1185F" w:rsidRPr="00C1185F" w:rsidRDefault="00C1185F" w:rsidP="00C1185F">
            <w:pPr>
              <w:rPr>
                <w:rFonts w:ascii="Calibri" w:hAnsi="Calibri" w:cs="Times New Roman"/>
              </w:rPr>
            </w:pPr>
            <w:r w:rsidRPr="00C1185F">
              <w:rPr>
                <w:rFonts w:ascii="Calibri" w:hAnsi="Calibri" w:cs="Times New Roman"/>
              </w:rPr>
              <w:t>BLM</w:t>
            </w:r>
          </w:p>
          <w:p w14:paraId="01343A47" w14:textId="77777777" w:rsidR="00C1185F" w:rsidRPr="00C1185F" w:rsidRDefault="00C1185F" w:rsidP="00C1185F">
            <w:pPr>
              <w:numPr>
                <w:ilvl w:val="0"/>
                <w:numId w:val="47"/>
              </w:numPr>
              <w:ind w:left="360"/>
              <w:contextualSpacing/>
              <w:rPr>
                <w:rFonts w:ascii="Calibri" w:hAnsi="Calibri" w:cs="Times New Roman"/>
              </w:rPr>
            </w:pPr>
            <w:r w:rsidRPr="00C1185F">
              <w:rPr>
                <w:rFonts w:ascii="Calibri" w:hAnsi="Calibri" w:cs="Times New Roman"/>
              </w:rPr>
              <w:t xml:space="preserve">Annual Congressional Appropriations for the California National Monument </w:t>
            </w:r>
          </w:p>
          <w:p w14:paraId="4BAC58C9" w14:textId="77777777" w:rsidR="00C1185F" w:rsidRPr="00C1185F" w:rsidRDefault="00C1185F" w:rsidP="00C1185F">
            <w:pPr>
              <w:numPr>
                <w:ilvl w:val="0"/>
                <w:numId w:val="47"/>
              </w:numPr>
              <w:ind w:left="360"/>
              <w:contextualSpacing/>
              <w:rPr>
                <w:rFonts w:ascii="Calibri" w:hAnsi="Calibri" w:cs="Times New Roman"/>
              </w:rPr>
            </w:pPr>
            <w:r w:rsidRPr="00C1185F">
              <w:rPr>
                <w:rFonts w:ascii="Calibri" w:hAnsi="Calibri" w:cs="Times New Roman"/>
              </w:rPr>
              <w:t>Competitive Grant Program for inventory, monitoring, and research</w:t>
            </w:r>
          </w:p>
        </w:tc>
      </w:tr>
      <w:tr w:rsidR="00C1185F" w:rsidRPr="00C1185F" w14:paraId="2ECB118E" w14:textId="77777777" w:rsidTr="00C1185F">
        <w:trPr>
          <w:trHeight w:val="300"/>
        </w:trPr>
        <w:tc>
          <w:tcPr>
            <w:cnfStyle w:val="001000000000" w:firstRow="0" w:lastRow="0" w:firstColumn="1" w:lastColumn="0" w:oddVBand="0" w:evenVBand="0" w:oddHBand="0" w:evenHBand="0" w:firstRowFirstColumn="0" w:firstRowLastColumn="0" w:lastRowFirstColumn="0" w:lastRowLastColumn="0"/>
            <w:tcW w:w="9350" w:type="dxa"/>
          </w:tcPr>
          <w:p w14:paraId="28E33092" w14:textId="77777777" w:rsidR="00C1185F" w:rsidRPr="00C1185F" w:rsidRDefault="00C1185F" w:rsidP="00C1185F">
            <w:pPr>
              <w:rPr>
                <w:rFonts w:ascii="Calibri" w:hAnsi="Calibri" w:cs="Times New Roman"/>
              </w:rPr>
            </w:pPr>
            <w:r w:rsidRPr="00C1185F">
              <w:rPr>
                <w:rFonts w:ascii="Calibri" w:hAnsi="Calibri" w:cs="Times New Roman"/>
              </w:rPr>
              <w:t xml:space="preserve">NOAA Coastal and Estuarine Land Conservation Program </w:t>
            </w:r>
          </w:p>
        </w:tc>
      </w:tr>
      <w:tr w:rsidR="00C1185F" w:rsidRPr="00C1185F" w14:paraId="5BE8857D"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3F6D371F" w14:textId="77777777" w:rsidR="00C1185F" w:rsidRPr="00C1185F" w:rsidRDefault="00C1185F" w:rsidP="00C1185F">
            <w:pPr>
              <w:rPr>
                <w:rFonts w:ascii="Calibri" w:hAnsi="Calibri" w:cs="Times New Roman"/>
              </w:rPr>
            </w:pPr>
            <w:r w:rsidRPr="00C1185F">
              <w:rPr>
                <w:rFonts w:ascii="Calibri" w:hAnsi="Calibri" w:cs="Times New Roman"/>
              </w:rPr>
              <w:t xml:space="preserve">NOAA Estuary Restoration Act </w:t>
            </w:r>
          </w:p>
        </w:tc>
      </w:tr>
      <w:tr w:rsidR="00C1185F" w:rsidRPr="00C1185F" w14:paraId="36B67CAB" w14:textId="77777777" w:rsidTr="00C1185F">
        <w:trPr>
          <w:trHeight w:val="300"/>
        </w:trPr>
        <w:tc>
          <w:tcPr>
            <w:cnfStyle w:val="001000000000" w:firstRow="0" w:lastRow="0" w:firstColumn="1" w:lastColumn="0" w:oddVBand="0" w:evenVBand="0" w:oddHBand="0" w:evenHBand="0" w:firstRowFirstColumn="0" w:firstRowLastColumn="0" w:lastRowFirstColumn="0" w:lastRowLastColumn="0"/>
            <w:tcW w:w="9350" w:type="dxa"/>
          </w:tcPr>
          <w:p w14:paraId="0255F577" w14:textId="77777777" w:rsidR="00C1185F" w:rsidRPr="00C1185F" w:rsidRDefault="00C1185F" w:rsidP="00C1185F">
            <w:pPr>
              <w:rPr>
                <w:rFonts w:ascii="Calibri" w:hAnsi="Calibri" w:cs="Times New Roman"/>
              </w:rPr>
            </w:pPr>
            <w:proofErr w:type="spellStart"/>
            <w:r w:rsidRPr="00C1185F">
              <w:rPr>
                <w:rFonts w:ascii="Calibri" w:hAnsi="Calibri" w:cs="Times New Roman"/>
              </w:rPr>
              <w:t>Saltonstall</w:t>
            </w:r>
            <w:proofErr w:type="spellEnd"/>
            <w:r w:rsidRPr="00C1185F">
              <w:rPr>
                <w:rFonts w:ascii="Calibri" w:hAnsi="Calibri" w:cs="Times New Roman"/>
              </w:rPr>
              <w:t xml:space="preserve">-Kennedy Grant Program </w:t>
            </w:r>
          </w:p>
        </w:tc>
      </w:tr>
      <w:tr w:rsidR="00C1185F" w:rsidRPr="00C1185F" w14:paraId="62006B03"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11D98CEF" w14:textId="77777777" w:rsidR="00C1185F" w:rsidRPr="00C1185F" w:rsidRDefault="00C1185F" w:rsidP="00C1185F">
            <w:pPr>
              <w:rPr>
                <w:rFonts w:ascii="Calibri" w:hAnsi="Calibri" w:cs="Times New Roman"/>
              </w:rPr>
            </w:pPr>
            <w:r w:rsidRPr="00C1185F">
              <w:rPr>
                <w:rFonts w:ascii="Calibri" w:hAnsi="Calibri" w:cs="Times New Roman"/>
              </w:rPr>
              <w:t xml:space="preserve">USEPA Supplemental Environmental Project Settlement Funds </w:t>
            </w:r>
          </w:p>
        </w:tc>
      </w:tr>
      <w:tr w:rsidR="00C1185F" w:rsidRPr="00C1185F" w14:paraId="030128B3" w14:textId="77777777" w:rsidTr="00C1185F">
        <w:trPr>
          <w:trHeight w:val="300"/>
        </w:trPr>
        <w:tc>
          <w:tcPr>
            <w:cnfStyle w:val="001000000000" w:firstRow="0" w:lastRow="0" w:firstColumn="1" w:lastColumn="0" w:oddVBand="0" w:evenVBand="0" w:oddHBand="0" w:evenHBand="0" w:firstRowFirstColumn="0" w:firstRowLastColumn="0" w:lastRowFirstColumn="0" w:lastRowLastColumn="0"/>
            <w:tcW w:w="9350" w:type="dxa"/>
          </w:tcPr>
          <w:p w14:paraId="45164927" w14:textId="77777777" w:rsidR="00C1185F" w:rsidRPr="00C1185F" w:rsidRDefault="00C1185F" w:rsidP="00C1185F">
            <w:pPr>
              <w:rPr>
                <w:rFonts w:ascii="Calibri" w:hAnsi="Calibri" w:cs="Times New Roman"/>
              </w:rPr>
            </w:pPr>
            <w:r w:rsidRPr="00C1185F">
              <w:rPr>
                <w:rFonts w:ascii="Calibri" w:hAnsi="Calibri" w:cs="Times New Roman"/>
              </w:rPr>
              <w:t>U.S. Navy Cooperative Research Agreements</w:t>
            </w:r>
          </w:p>
        </w:tc>
      </w:tr>
      <w:tr w:rsidR="00C1185F" w:rsidRPr="00C1185F" w14:paraId="3425CE27"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5E831219" w14:textId="77777777" w:rsidR="00C1185F" w:rsidRPr="00C1185F" w:rsidRDefault="00C1185F" w:rsidP="00C1185F">
            <w:pPr>
              <w:rPr>
                <w:rFonts w:ascii="Calibri" w:hAnsi="Calibri" w:cs="Times New Roman"/>
              </w:rPr>
            </w:pPr>
            <w:r w:rsidRPr="00C1185F">
              <w:rPr>
                <w:rFonts w:ascii="Calibri" w:hAnsi="Calibri" w:cs="Times New Roman"/>
              </w:rPr>
              <w:t>CCC</w:t>
            </w:r>
          </w:p>
          <w:p w14:paraId="655A3654" w14:textId="77777777" w:rsidR="00C1185F" w:rsidRPr="00C1185F" w:rsidRDefault="00C1185F" w:rsidP="00C1185F">
            <w:pPr>
              <w:numPr>
                <w:ilvl w:val="0"/>
                <w:numId w:val="47"/>
              </w:numPr>
              <w:ind w:left="360"/>
              <w:contextualSpacing/>
              <w:rPr>
                <w:rFonts w:ascii="Calibri" w:hAnsi="Calibri" w:cs="Times New Roman"/>
              </w:rPr>
            </w:pPr>
            <w:r w:rsidRPr="00C1185F">
              <w:rPr>
                <w:rFonts w:ascii="Calibri" w:hAnsi="Calibri" w:cs="Times New Roman"/>
              </w:rPr>
              <w:t xml:space="preserve">Whale Tail Grants Program </w:t>
            </w:r>
          </w:p>
          <w:p w14:paraId="50E31EEA" w14:textId="77777777" w:rsidR="00C1185F" w:rsidRPr="00C1185F" w:rsidRDefault="00C1185F" w:rsidP="00C1185F">
            <w:pPr>
              <w:numPr>
                <w:ilvl w:val="0"/>
                <w:numId w:val="47"/>
              </w:numPr>
              <w:ind w:left="360"/>
              <w:contextualSpacing/>
              <w:rPr>
                <w:rFonts w:ascii="Calibri" w:hAnsi="Calibri" w:cs="Times New Roman"/>
              </w:rPr>
            </w:pPr>
            <w:r w:rsidRPr="00C1185F">
              <w:rPr>
                <w:rFonts w:ascii="Calibri" w:hAnsi="Calibri" w:cs="Times New Roman"/>
              </w:rPr>
              <w:t xml:space="preserve">Permit/violation fees </w:t>
            </w:r>
          </w:p>
        </w:tc>
      </w:tr>
      <w:tr w:rsidR="00C1185F" w:rsidRPr="00C1185F" w14:paraId="1B06B7E1" w14:textId="77777777" w:rsidTr="00C1185F">
        <w:trPr>
          <w:trHeight w:val="300"/>
        </w:trPr>
        <w:tc>
          <w:tcPr>
            <w:cnfStyle w:val="001000000000" w:firstRow="0" w:lastRow="0" w:firstColumn="1" w:lastColumn="0" w:oddVBand="0" w:evenVBand="0" w:oddHBand="0" w:evenHBand="0" w:firstRowFirstColumn="0" w:firstRowLastColumn="0" w:lastRowFirstColumn="0" w:lastRowLastColumn="0"/>
            <w:tcW w:w="9350" w:type="dxa"/>
          </w:tcPr>
          <w:p w14:paraId="29626B29" w14:textId="77777777" w:rsidR="00C1185F" w:rsidRPr="00C1185F" w:rsidRDefault="00C1185F" w:rsidP="00C1185F">
            <w:pPr>
              <w:rPr>
                <w:rFonts w:ascii="Calibri" w:hAnsi="Calibri" w:cs="Times New Roman"/>
              </w:rPr>
            </w:pPr>
            <w:r w:rsidRPr="00C1185F">
              <w:rPr>
                <w:rFonts w:ascii="Calibri" w:hAnsi="Calibri" w:cs="Times New Roman"/>
              </w:rPr>
              <w:t>CDFW (</w:t>
            </w:r>
            <w:r w:rsidRPr="00C1185F">
              <w:rPr>
                <w:rFonts w:ascii="Calibri" w:hAnsi="Calibri" w:cs="Times New Roman"/>
                <w:i/>
              </w:rPr>
              <w:t>refer to CDFW on funding sources</w:t>
            </w:r>
            <w:r w:rsidRPr="00C1185F">
              <w:rPr>
                <w:rFonts w:ascii="Calibri" w:hAnsi="Calibri" w:cs="Times New Roman"/>
              </w:rPr>
              <w:t>)</w:t>
            </w:r>
          </w:p>
          <w:p w14:paraId="3FB5D830" w14:textId="77777777" w:rsidR="00C1185F" w:rsidRPr="00C1185F" w:rsidRDefault="00C1185F" w:rsidP="00C1185F">
            <w:pPr>
              <w:numPr>
                <w:ilvl w:val="0"/>
                <w:numId w:val="47"/>
              </w:numPr>
              <w:ind w:left="360"/>
              <w:contextualSpacing/>
              <w:rPr>
                <w:rFonts w:ascii="Calibri" w:hAnsi="Calibri" w:cs="Times New Roman"/>
              </w:rPr>
            </w:pPr>
            <w:r w:rsidRPr="00C1185F">
              <w:rPr>
                <w:rFonts w:ascii="Calibri" w:hAnsi="Calibri" w:cs="Times New Roman"/>
              </w:rPr>
              <w:t xml:space="preserve">CA Cap-and-Trade Program </w:t>
            </w:r>
          </w:p>
          <w:p w14:paraId="3E33908A" w14:textId="77777777" w:rsidR="00C1185F" w:rsidRPr="00C1185F" w:rsidRDefault="00C1185F" w:rsidP="00C1185F">
            <w:pPr>
              <w:numPr>
                <w:ilvl w:val="0"/>
                <w:numId w:val="47"/>
              </w:numPr>
              <w:ind w:left="360"/>
              <w:contextualSpacing/>
              <w:rPr>
                <w:rFonts w:ascii="Calibri" w:hAnsi="Calibri" w:cs="Times New Roman"/>
              </w:rPr>
            </w:pPr>
            <w:r w:rsidRPr="00C1185F">
              <w:rPr>
                <w:rFonts w:ascii="Calibri" w:hAnsi="Calibri" w:cs="Times New Roman"/>
              </w:rPr>
              <w:t>CA Sea Otter Fund (tax check-off)</w:t>
            </w:r>
          </w:p>
          <w:p w14:paraId="5B3CD593" w14:textId="77777777" w:rsidR="00C1185F" w:rsidRPr="00C1185F" w:rsidRDefault="00C1185F" w:rsidP="00C1185F">
            <w:pPr>
              <w:numPr>
                <w:ilvl w:val="0"/>
                <w:numId w:val="47"/>
              </w:numPr>
              <w:ind w:left="360"/>
              <w:contextualSpacing/>
              <w:rPr>
                <w:rFonts w:ascii="Calibri" w:hAnsi="Calibri" w:cs="Times New Roman"/>
              </w:rPr>
            </w:pPr>
            <w:r w:rsidRPr="00C1185F">
              <w:rPr>
                <w:rFonts w:ascii="Calibri" w:hAnsi="Calibri" w:cs="Times New Roman"/>
              </w:rPr>
              <w:t xml:space="preserve">Proposition 1 </w:t>
            </w:r>
          </w:p>
          <w:p w14:paraId="47DA4144" w14:textId="77777777" w:rsidR="00C1185F" w:rsidRPr="00C1185F" w:rsidRDefault="00C1185F" w:rsidP="00C1185F">
            <w:pPr>
              <w:numPr>
                <w:ilvl w:val="0"/>
                <w:numId w:val="47"/>
              </w:numPr>
              <w:ind w:left="360"/>
              <w:contextualSpacing/>
              <w:rPr>
                <w:rFonts w:ascii="Calibri" w:hAnsi="Calibri" w:cs="Times New Roman"/>
              </w:rPr>
            </w:pPr>
            <w:r w:rsidRPr="00C1185F">
              <w:rPr>
                <w:rFonts w:ascii="Calibri" w:hAnsi="Calibri" w:cs="Times New Roman"/>
              </w:rPr>
              <w:t>State Fish Restoration Grants Program</w:t>
            </w:r>
          </w:p>
        </w:tc>
      </w:tr>
      <w:tr w:rsidR="00C1185F" w:rsidRPr="00C1185F" w14:paraId="176AE42E"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6BC8F4F9" w14:textId="77777777" w:rsidR="00C1185F" w:rsidRPr="00C1185F" w:rsidRDefault="00C1185F" w:rsidP="00C1185F">
            <w:pPr>
              <w:rPr>
                <w:rFonts w:ascii="Calibri" w:hAnsi="Calibri" w:cs="Times New Roman"/>
              </w:rPr>
            </w:pPr>
            <w:r w:rsidRPr="00C1185F">
              <w:rPr>
                <w:rFonts w:ascii="Calibri" w:hAnsi="Calibri" w:cs="Times New Roman"/>
              </w:rPr>
              <w:t xml:space="preserve">Delta Stewardship Council </w:t>
            </w:r>
          </w:p>
        </w:tc>
      </w:tr>
      <w:tr w:rsidR="00C1185F" w:rsidRPr="00C1185F" w14:paraId="7636BD31" w14:textId="77777777" w:rsidTr="00C1185F">
        <w:trPr>
          <w:trHeight w:val="300"/>
        </w:trPr>
        <w:tc>
          <w:tcPr>
            <w:cnfStyle w:val="001000000000" w:firstRow="0" w:lastRow="0" w:firstColumn="1" w:lastColumn="0" w:oddVBand="0" w:evenVBand="0" w:oddHBand="0" w:evenHBand="0" w:firstRowFirstColumn="0" w:firstRowLastColumn="0" w:lastRowFirstColumn="0" w:lastRowLastColumn="0"/>
            <w:tcW w:w="9350" w:type="dxa"/>
          </w:tcPr>
          <w:p w14:paraId="7AC06597" w14:textId="77777777" w:rsidR="00C1185F" w:rsidRPr="00C1185F" w:rsidRDefault="00C1185F" w:rsidP="00C1185F">
            <w:pPr>
              <w:rPr>
                <w:rFonts w:ascii="Calibri" w:hAnsi="Calibri" w:cs="Times New Roman"/>
              </w:rPr>
            </w:pPr>
            <w:r w:rsidRPr="00C1185F">
              <w:rPr>
                <w:rFonts w:ascii="Calibri" w:hAnsi="Calibri" w:cs="Times New Roman"/>
              </w:rPr>
              <w:t>SCC</w:t>
            </w:r>
          </w:p>
          <w:p w14:paraId="42064A7D" w14:textId="77777777" w:rsidR="00C1185F" w:rsidRPr="00C1185F" w:rsidRDefault="00C1185F" w:rsidP="00C1185F">
            <w:pPr>
              <w:numPr>
                <w:ilvl w:val="0"/>
                <w:numId w:val="47"/>
              </w:numPr>
              <w:ind w:left="360"/>
              <w:contextualSpacing/>
              <w:rPr>
                <w:rFonts w:ascii="Calibri" w:hAnsi="Calibri" w:cs="Times New Roman"/>
              </w:rPr>
            </w:pPr>
            <w:r w:rsidRPr="00C1185F">
              <w:rPr>
                <w:rFonts w:ascii="Calibri" w:hAnsi="Calibri" w:cs="Times New Roman"/>
              </w:rPr>
              <w:t>Environmental License Plate Fund</w:t>
            </w:r>
          </w:p>
          <w:p w14:paraId="06648856" w14:textId="77777777" w:rsidR="00C1185F" w:rsidRPr="00C1185F" w:rsidRDefault="00C1185F" w:rsidP="00C1185F">
            <w:pPr>
              <w:numPr>
                <w:ilvl w:val="0"/>
                <w:numId w:val="47"/>
              </w:numPr>
              <w:ind w:left="360"/>
              <w:contextualSpacing/>
              <w:rPr>
                <w:rFonts w:ascii="Calibri" w:hAnsi="Calibri" w:cs="Times New Roman"/>
              </w:rPr>
            </w:pPr>
            <w:r w:rsidRPr="00C1185F">
              <w:rPr>
                <w:rFonts w:ascii="Calibri" w:hAnsi="Calibri" w:cs="Times New Roman"/>
              </w:rPr>
              <w:t xml:space="preserve">Habitat Conservation Fund </w:t>
            </w:r>
          </w:p>
          <w:p w14:paraId="59CF066F" w14:textId="77777777" w:rsidR="00C1185F" w:rsidRPr="00C1185F" w:rsidRDefault="00C1185F" w:rsidP="00C1185F">
            <w:pPr>
              <w:numPr>
                <w:ilvl w:val="0"/>
                <w:numId w:val="47"/>
              </w:numPr>
              <w:ind w:left="360"/>
              <w:contextualSpacing/>
              <w:rPr>
                <w:rFonts w:ascii="Calibri" w:hAnsi="Calibri" w:cs="Times New Roman"/>
              </w:rPr>
            </w:pPr>
            <w:r w:rsidRPr="00C1185F">
              <w:rPr>
                <w:rFonts w:ascii="Calibri" w:hAnsi="Calibri" w:cs="Times New Roman"/>
              </w:rPr>
              <w:t>Permit/violation fees</w:t>
            </w:r>
          </w:p>
        </w:tc>
      </w:tr>
      <w:tr w:rsidR="00C1185F" w:rsidRPr="00C1185F" w14:paraId="7F41D0B5" w14:textId="77777777" w:rsidTr="00C11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2D04FE15" w14:textId="77777777" w:rsidR="00C1185F" w:rsidRPr="00C1185F" w:rsidRDefault="00C1185F" w:rsidP="00C1185F">
            <w:pPr>
              <w:rPr>
                <w:rFonts w:ascii="Calibri" w:hAnsi="Calibri" w:cs="Times New Roman"/>
              </w:rPr>
            </w:pPr>
            <w:r w:rsidRPr="00C1185F">
              <w:rPr>
                <w:rFonts w:ascii="Calibri" w:hAnsi="Calibri" w:cs="Times New Roman"/>
              </w:rPr>
              <w:t>SLC</w:t>
            </w:r>
          </w:p>
          <w:p w14:paraId="33943A14" w14:textId="77777777" w:rsidR="00C1185F" w:rsidRPr="00C1185F" w:rsidRDefault="00C1185F" w:rsidP="00C1185F">
            <w:pPr>
              <w:numPr>
                <w:ilvl w:val="0"/>
                <w:numId w:val="47"/>
              </w:numPr>
              <w:ind w:left="360"/>
              <w:contextualSpacing/>
              <w:rPr>
                <w:rFonts w:ascii="Calibri" w:hAnsi="Calibri" w:cs="Times New Roman"/>
              </w:rPr>
            </w:pPr>
            <w:proofErr w:type="spellStart"/>
            <w:r w:rsidRPr="00C1185F">
              <w:rPr>
                <w:rFonts w:ascii="Calibri" w:hAnsi="Calibri" w:cs="Times New Roman"/>
              </w:rPr>
              <w:t>Kapiloff</w:t>
            </w:r>
            <w:proofErr w:type="spellEnd"/>
            <w:r w:rsidRPr="00C1185F">
              <w:rPr>
                <w:rFonts w:ascii="Calibri" w:hAnsi="Calibri" w:cs="Times New Roman"/>
              </w:rPr>
              <w:t xml:space="preserve"> Land Bank Fund </w:t>
            </w:r>
          </w:p>
          <w:p w14:paraId="5884F1EC" w14:textId="77777777" w:rsidR="00C1185F" w:rsidRPr="00C1185F" w:rsidRDefault="00C1185F" w:rsidP="00C1185F">
            <w:pPr>
              <w:numPr>
                <w:ilvl w:val="0"/>
                <w:numId w:val="47"/>
              </w:numPr>
              <w:ind w:left="360"/>
              <w:contextualSpacing/>
              <w:rPr>
                <w:rFonts w:ascii="Calibri" w:hAnsi="Calibri" w:cs="Times New Roman"/>
              </w:rPr>
            </w:pPr>
            <w:r w:rsidRPr="00C1185F">
              <w:rPr>
                <w:rFonts w:ascii="Calibri" w:hAnsi="Calibri" w:cs="Times New Roman"/>
              </w:rPr>
              <w:t>Tidelands Revenues</w:t>
            </w:r>
          </w:p>
        </w:tc>
      </w:tr>
      <w:tr w:rsidR="00C1185F" w:rsidRPr="00C1185F" w14:paraId="1FD46D95" w14:textId="77777777" w:rsidTr="00C1185F">
        <w:trPr>
          <w:trHeight w:val="300"/>
        </w:trPr>
        <w:tc>
          <w:tcPr>
            <w:cnfStyle w:val="001000000000" w:firstRow="0" w:lastRow="0" w:firstColumn="1" w:lastColumn="0" w:oddVBand="0" w:evenVBand="0" w:oddHBand="0" w:evenHBand="0" w:firstRowFirstColumn="0" w:firstRowLastColumn="0" w:lastRowFirstColumn="0" w:lastRowLastColumn="0"/>
            <w:tcW w:w="9350" w:type="dxa"/>
          </w:tcPr>
          <w:p w14:paraId="1AF0B820" w14:textId="77777777" w:rsidR="00C1185F" w:rsidRPr="00C1185F" w:rsidRDefault="00C1185F" w:rsidP="00C1185F">
            <w:pPr>
              <w:rPr>
                <w:rFonts w:ascii="Calibri" w:hAnsi="Calibri" w:cs="Times New Roman"/>
              </w:rPr>
            </w:pPr>
            <w:r w:rsidRPr="00C1185F">
              <w:rPr>
                <w:rFonts w:ascii="Calibri" w:hAnsi="Calibri" w:cs="Times New Roman"/>
              </w:rPr>
              <w:t>National Fish and Wildlife Foundation (NFWF)</w:t>
            </w:r>
          </w:p>
        </w:tc>
      </w:tr>
    </w:tbl>
    <w:p w14:paraId="2485A423" w14:textId="551EF6B5" w:rsidR="001E4D2A" w:rsidRDefault="001E4D2A">
      <w:r>
        <w:br w:type="page"/>
      </w:r>
    </w:p>
    <w:p w14:paraId="2CD3D1CD" w14:textId="08CD2ED7" w:rsidR="00600755" w:rsidRDefault="00600755" w:rsidP="008A00B3">
      <w:pPr>
        <w:pStyle w:val="Heading2"/>
        <w:numPr>
          <w:ilvl w:val="0"/>
          <w:numId w:val="0"/>
        </w:numPr>
      </w:pPr>
      <w:bookmarkStart w:id="319" w:name="_Toc469475599"/>
      <w:r w:rsidRPr="00A7264F">
        <w:lastRenderedPageBreak/>
        <w:t xml:space="preserve">Appendix </w:t>
      </w:r>
      <w:r w:rsidR="00C1185F">
        <w:t>G</w:t>
      </w:r>
      <w:r w:rsidRPr="00A7264F">
        <w:t xml:space="preserve">: </w:t>
      </w:r>
      <w:r w:rsidR="00332327">
        <w:t>Companion Plan Management Team</w:t>
      </w:r>
      <w:bookmarkEnd w:id="319"/>
    </w:p>
    <w:tbl>
      <w:tblPr>
        <w:tblStyle w:val="GridTable4-Accent11"/>
        <w:tblW w:w="8910" w:type="dxa"/>
        <w:tblLook w:val="04A0" w:firstRow="1" w:lastRow="0" w:firstColumn="1" w:lastColumn="0" w:noHBand="0" w:noVBand="1"/>
      </w:tblPr>
      <w:tblGrid>
        <w:gridCol w:w="3960"/>
        <w:gridCol w:w="4950"/>
      </w:tblGrid>
      <w:tr w:rsidR="007D5DC9" w:rsidRPr="00DD7447" w14:paraId="55962734" w14:textId="77777777" w:rsidTr="00446D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FC0F51C" w14:textId="77777777" w:rsidR="007D5DC9" w:rsidRPr="00DD7447" w:rsidRDefault="007D5DC9" w:rsidP="00446DE9">
            <w:pPr>
              <w:rPr>
                <w:bCs w:val="0"/>
                <w:color w:val="FFFFFF"/>
              </w:rPr>
            </w:pPr>
            <w:r w:rsidRPr="00DD7447">
              <w:rPr>
                <w:bCs w:val="0"/>
                <w:color w:val="FFFFFF"/>
              </w:rPr>
              <w:t>Name</w:t>
            </w:r>
          </w:p>
        </w:tc>
        <w:tc>
          <w:tcPr>
            <w:tcW w:w="4950" w:type="dxa"/>
            <w:noWrap/>
            <w:hideMark/>
          </w:tcPr>
          <w:p w14:paraId="3888078B" w14:textId="77777777" w:rsidR="007D5DC9" w:rsidRPr="00DD7447" w:rsidRDefault="007D5DC9" w:rsidP="00446DE9">
            <w:pPr>
              <w:cnfStyle w:val="100000000000" w:firstRow="1" w:lastRow="0" w:firstColumn="0" w:lastColumn="0" w:oddVBand="0" w:evenVBand="0" w:oddHBand="0" w:evenHBand="0" w:firstRowFirstColumn="0" w:firstRowLastColumn="0" w:lastRowFirstColumn="0" w:lastRowLastColumn="0"/>
              <w:rPr>
                <w:bCs w:val="0"/>
                <w:color w:val="FFFFFF"/>
              </w:rPr>
            </w:pPr>
            <w:r w:rsidRPr="00DD7447">
              <w:rPr>
                <w:bCs w:val="0"/>
                <w:color w:val="FFFFFF"/>
              </w:rPr>
              <w:t>Title</w:t>
            </w:r>
          </w:p>
        </w:tc>
      </w:tr>
      <w:tr w:rsidR="007D5DC9" w:rsidRPr="00DD7447" w14:paraId="0AA5B94A" w14:textId="77777777" w:rsidTr="00446DE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7C6AC935" w14:textId="77777777" w:rsidR="007D5DC9" w:rsidRPr="00DD7447" w:rsidRDefault="007D5DC9" w:rsidP="00446DE9">
            <w:pPr>
              <w:rPr>
                <w:b w:val="0"/>
                <w:color w:val="000000"/>
              </w:rPr>
            </w:pPr>
            <w:r w:rsidRPr="00DD7447">
              <w:rPr>
                <w:b w:val="0"/>
                <w:color w:val="000000"/>
              </w:rPr>
              <w:t>Armand Gonzales</w:t>
            </w:r>
          </w:p>
        </w:tc>
        <w:tc>
          <w:tcPr>
            <w:tcW w:w="4950" w:type="dxa"/>
            <w:vAlign w:val="center"/>
            <w:hideMark/>
          </w:tcPr>
          <w:p w14:paraId="27B5F5DC" w14:textId="307743A0" w:rsidR="007D5DC9" w:rsidRPr="00DD7447" w:rsidRDefault="007D5DC9" w:rsidP="00446DE9">
            <w:pPr>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Project Lead</w:t>
            </w:r>
            <w:r w:rsidR="00C1185F">
              <w:rPr>
                <w:b/>
                <w:color w:val="000000"/>
              </w:rPr>
              <w:t>, CDFW</w:t>
            </w:r>
          </w:p>
        </w:tc>
      </w:tr>
      <w:tr w:rsidR="007D5DC9" w:rsidRPr="00DD7447" w14:paraId="11712C79" w14:textId="77777777" w:rsidTr="00446DE9">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12C2007C" w14:textId="77777777" w:rsidR="007D5DC9" w:rsidRPr="00DD7447" w:rsidRDefault="007D5DC9" w:rsidP="00446DE9">
            <w:pPr>
              <w:rPr>
                <w:b w:val="0"/>
                <w:color w:val="000000"/>
              </w:rPr>
            </w:pPr>
            <w:r w:rsidRPr="00DD7447">
              <w:rPr>
                <w:b w:val="0"/>
                <w:color w:val="000000"/>
              </w:rPr>
              <w:t>Junko Hoshi</w:t>
            </w:r>
          </w:p>
        </w:tc>
        <w:tc>
          <w:tcPr>
            <w:tcW w:w="4950" w:type="dxa"/>
            <w:vAlign w:val="center"/>
            <w:hideMark/>
          </w:tcPr>
          <w:p w14:paraId="37995C28" w14:textId="6A6A1801" w:rsidR="007D5DC9" w:rsidRPr="00DD7447" w:rsidRDefault="007D5DC9" w:rsidP="00446DE9">
            <w:pPr>
              <w:cnfStyle w:val="000000000000" w:firstRow="0" w:lastRow="0" w:firstColumn="0" w:lastColumn="0" w:oddVBand="0" w:evenVBand="0" w:oddHBand="0" w:evenHBand="0" w:firstRowFirstColumn="0" w:firstRowLastColumn="0" w:lastRowFirstColumn="0" w:lastRowLastColumn="0"/>
              <w:rPr>
                <w:b/>
                <w:color w:val="000000"/>
              </w:rPr>
            </w:pPr>
            <w:r w:rsidRPr="00DD7447">
              <w:rPr>
                <w:b/>
                <w:color w:val="000000"/>
              </w:rPr>
              <w:t>SWAP 2015 Assistant Project Lead</w:t>
            </w:r>
            <w:r w:rsidR="00C1185F">
              <w:rPr>
                <w:b/>
                <w:color w:val="000000"/>
              </w:rPr>
              <w:t>, CDFW</w:t>
            </w:r>
          </w:p>
        </w:tc>
      </w:tr>
      <w:tr w:rsidR="007D5DC9" w:rsidRPr="00DD7447" w14:paraId="5D02D8C6" w14:textId="77777777" w:rsidTr="00446DE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3DC3CB70" w14:textId="77777777" w:rsidR="007D5DC9" w:rsidRPr="00DD7447" w:rsidRDefault="007D5DC9" w:rsidP="00446DE9">
            <w:pPr>
              <w:rPr>
                <w:b w:val="0"/>
                <w:color w:val="000000"/>
              </w:rPr>
            </w:pPr>
            <w:r w:rsidRPr="00DD7447">
              <w:rPr>
                <w:b w:val="0"/>
                <w:color w:val="000000"/>
              </w:rPr>
              <w:t>Kurt Malchow</w:t>
            </w:r>
          </w:p>
        </w:tc>
        <w:tc>
          <w:tcPr>
            <w:tcW w:w="4950" w:type="dxa"/>
            <w:vAlign w:val="center"/>
            <w:hideMark/>
          </w:tcPr>
          <w:p w14:paraId="1B606B58" w14:textId="0327D820" w:rsidR="007D5DC9" w:rsidRPr="00DD7447" w:rsidRDefault="007D5DC9" w:rsidP="00446DE9">
            <w:pPr>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Companion Plan Development Lead</w:t>
            </w:r>
            <w:r w:rsidR="00C1185F">
              <w:rPr>
                <w:b/>
                <w:color w:val="000000"/>
              </w:rPr>
              <w:t>, CDFW</w:t>
            </w:r>
          </w:p>
        </w:tc>
      </w:tr>
      <w:tr w:rsidR="007D5DC9" w:rsidRPr="00DD7447" w14:paraId="41EF7440" w14:textId="77777777" w:rsidTr="00446DE9">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5142FA8C" w14:textId="77777777" w:rsidR="007D5DC9" w:rsidRPr="00260BB8" w:rsidRDefault="007D5DC9" w:rsidP="00446DE9">
            <w:pPr>
              <w:rPr>
                <w:b w:val="0"/>
                <w:color w:val="000000"/>
              </w:rPr>
            </w:pPr>
            <w:r w:rsidRPr="00260BB8">
              <w:rPr>
                <w:b w:val="0"/>
                <w:color w:val="000000"/>
              </w:rPr>
              <w:t>Tegan Hoffman</w:t>
            </w:r>
          </w:p>
        </w:tc>
        <w:tc>
          <w:tcPr>
            <w:tcW w:w="4950" w:type="dxa"/>
            <w:vAlign w:val="center"/>
          </w:tcPr>
          <w:p w14:paraId="1192A5CD" w14:textId="77777777" w:rsidR="007D5DC9" w:rsidRPr="00DD7447" w:rsidRDefault="007D5DC9" w:rsidP="00446DE9">
            <w:pPr>
              <w:cnfStyle w:val="000000000000" w:firstRow="0" w:lastRow="0" w:firstColumn="0" w:lastColumn="0" w:oddVBand="0" w:evenVBand="0" w:oddHBand="0" w:evenHBand="0" w:firstRowFirstColumn="0" w:firstRowLastColumn="0" w:lastRowFirstColumn="0" w:lastRowLastColumn="0"/>
              <w:rPr>
                <w:b/>
                <w:color w:val="000000"/>
              </w:rPr>
            </w:pPr>
            <w:r>
              <w:rPr>
                <w:b/>
                <w:color w:val="000000"/>
              </w:rPr>
              <w:t>Project Director and Facilitator, Blue Earth Consultants</w:t>
            </w:r>
          </w:p>
        </w:tc>
      </w:tr>
      <w:tr w:rsidR="007D5DC9" w:rsidRPr="00DD7447" w14:paraId="22765369" w14:textId="77777777" w:rsidTr="00446DE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1A4B9FBB" w14:textId="77777777" w:rsidR="007D5DC9" w:rsidRPr="00260BB8" w:rsidRDefault="007D5DC9" w:rsidP="00446DE9">
            <w:pPr>
              <w:rPr>
                <w:b w:val="0"/>
                <w:color w:val="000000"/>
              </w:rPr>
            </w:pPr>
            <w:r w:rsidRPr="00260BB8">
              <w:rPr>
                <w:b w:val="0"/>
                <w:color w:val="000000"/>
              </w:rPr>
              <w:t>Sarah Eminhizer</w:t>
            </w:r>
          </w:p>
        </w:tc>
        <w:tc>
          <w:tcPr>
            <w:tcW w:w="4950" w:type="dxa"/>
            <w:vAlign w:val="center"/>
          </w:tcPr>
          <w:p w14:paraId="623B92A9" w14:textId="77777777" w:rsidR="007D5DC9" w:rsidRPr="00DD7447" w:rsidRDefault="007D5DC9" w:rsidP="00446DE9">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Project Manager and Facilitator, Blue Earth Consultants</w:t>
            </w:r>
          </w:p>
        </w:tc>
      </w:tr>
      <w:tr w:rsidR="007D5DC9" w:rsidRPr="00DD7447" w14:paraId="0C2CFC04" w14:textId="77777777" w:rsidTr="00446DE9">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306A99D8" w14:textId="77777777" w:rsidR="007D5DC9" w:rsidRPr="00260BB8" w:rsidRDefault="007D5DC9" w:rsidP="00446DE9">
            <w:pPr>
              <w:rPr>
                <w:b w:val="0"/>
                <w:color w:val="000000"/>
              </w:rPr>
            </w:pPr>
            <w:r w:rsidRPr="00260BB8">
              <w:rPr>
                <w:b w:val="0"/>
                <w:color w:val="000000"/>
              </w:rPr>
              <w:t>Jennifer Lam</w:t>
            </w:r>
          </w:p>
        </w:tc>
        <w:tc>
          <w:tcPr>
            <w:tcW w:w="4950" w:type="dxa"/>
            <w:vAlign w:val="center"/>
          </w:tcPr>
          <w:p w14:paraId="049CBDE0" w14:textId="77777777" w:rsidR="007D5DC9" w:rsidRPr="00DD7447" w:rsidRDefault="007D5DC9" w:rsidP="00446DE9">
            <w:pPr>
              <w:cnfStyle w:val="000000000000" w:firstRow="0" w:lastRow="0" w:firstColumn="0" w:lastColumn="0" w:oddVBand="0" w:evenVBand="0" w:oddHBand="0" w:evenHBand="0" w:firstRowFirstColumn="0" w:firstRowLastColumn="0" w:lastRowFirstColumn="0" w:lastRowLastColumn="0"/>
              <w:rPr>
                <w:b/>
                <w:color w:val="000000"/>
              </w:rPr>
            </w:pPr>
            <w:r>
              <w:rPr>
                <w:b/>
                <w:color w:val="000000"/>
              </w:rPr>
              <w:t>Associate, Blue Earth Consultants</w:t>
            </w:r>
          </w:p>
        </w:tc>
      </w:tr>
      <w:tr w:rsidR="00C1185F" w:rsidRPr="00DD7447" w14:paraId="145BFFBA" w14:textId="77777777" w:rsidTr="00446DE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2DB60200" w14:textId="286E3560" w:rsidR="00C1185F" w:rsidRPr="00260BB8" w:rsidRDefault="00C1185F" w:rsidP="00446DE9">
            <w:pPr>
              <w:rPr>
                <w:b w:val="0"/>
                <w:color w:val="000000"/>
              </w:rPr>
            </w:pPr>
            <w:r>
              <w:rPr>
                <w:b w:val="0"/>
                <w:color w:val="000000"/>
              </w:rPr>
              <w:t>Diana Pietri</w:t>
            </w:r>
          </w:p>
        </w:tc>
        <w:tc>
          <w:tcPr>
            <w:tcW w:w="4950" w:type="dxa"/>
            <w:vAlign w:val="center"/>
          </w:tcPr>
          <w:p w14:paraId="3A7778A4" w14:textId="3BDCCDDE" w:rsidR="00C1185F" w:rsidRDefault="00C1185F" w:rsidP="00446DE9">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Associate, Blue Earth Consultants</w:t>
            </w:r>
          </w:p>
        </w:tc>
      </w:tr>
    </w:tbl>
    <w:p w14:paraId="3FE5545D" w14:textId="7907FEB8" w:rsidR="00F25136" w:rsidRDefault="00F25136" w:rsidP="00AB014E"/>
    <w:p w14:paraId="42C3E050" w14:textId="77777777" w:rsidR="00F25136" w:rsidRDefault="00F25136">
      <w:r>
        <w:br w:type="page"/>
      </w:r>
    </w:p>
    <w:p w14:paraId="5BE24CB9" w14:textId="393B3BF0" w:rsidR="00332327" w:rsidRDefault="00C1185F" w:rsidP="008A00B3">
      <w:pPr>
        <w:pStyle w:val="Heading2"/>
        <w:numPr>
          <w:ilvl w:val="0"/>
          <w:numId w:val="0"/>
        </w:numPr>
      </w:pPr>
      <w:bookmarkStart w:id="320" w:name="_Toc469475600"/>
      <w:r>
        <w:lastRenderedPageBreak/>
        <w:t>Appendix H</w:t>
      </w:r>
      <w:r w:rsidR="00332327">
        <w:t>: Glossary</w:t>
      </w:r>
      <w:bookmarkEnd w:id="320"/>
    </w:p>
    <w:p w14:paraId="2CD3D1CE" w14:textId="2C2B6553" w:rsidR="00600755" w:rsidRPr="00A7264F" w:rsidRDefault="00C1185F" w:rsidP="00AB014E">
      <w:r w:rsidRPr="00C1185F">
        <w:t>The definitions found here are referenced from SWAP 2015, and are mostly adopted from the glossary in the Conservation Measures Partnership’s (CMP) Open Standards for the Practice of Conservation (Version 2.0). Some terms have been added or refined to clarify their use by CDFW.</w:t>
      </w:r>
      <w:r w:rsidR="00600755" w:rsidRPr="00A7264F">
        <w:t xml:space="preserve"> </w:t>
      </w:r>
    </w:p>
    <w:p w14:paraId="2CD3D1CF" w14:textId="77777777" w:rsidR="00600755" w:rsidRPr="00A7264F" w:rsidRDefault="00600755" w:rsidP="00AB014E">
      <w:proofErr w:type="gramStart"/>
      <w:r w:rsidRPr="00A7264F">
        <w:rPr>
          <w:i/>
          <w:iCs/>
        </w:rPr>
        <w:t>activity</w:t>
      </w:r>
      <w:proofErr w:type="gramEnd"/>
      <w:r w:rsidRPr="00A7264F">
        <w:rPr>
          <w:i/>
          <w:iCs/>
        </w:rPr>
        <w:t xml:space="preserve">: </w:t>
      </w:r>
      <w:r w:rsidRPr="00A7264F">
        <w:t xml:space="preserve">a task needed to implement a strategy, and to achieve the objectives and the desirable outcomes of the strategy. </w:t>
      </w:r>
    </w:p>
    <w:p w14:paraId="2CD3D1D0" w14:textId="77777777" w:rsidR="00600755" w:rsidRPr="00A7264F" w:rsidRDefault="00600755" w:rsidP="00AB014E">
      <w:proofErr w:type="gramStart"/>
      <w:r w:rsidRPr="00A7264F">
        <w:rPr>
          <w:i/>
          <w:iCs/>
        </w:rPr>
        <w:t>adaptive</w:t>
      </w:r>
      <w:proofErr w:type="gramEnd"/>
      <w:r w:rsidRPr="00A7264F">
        <w:rPr>
          <w:i/>
          <w:iCs/>
        </w:rPr>
        <w:t xml:space="preserve"> management: </w:t>
      </w:r>
      <w:r w:rsidRPr="00A7264F">
        <w:t xml:space="preserve">the incorporation of a formal learning process into conservation action. Specifically, it is the integration of project design, management, and monitoring, to provide a framework to systematically test assumptions, promote learning, and supply timely information for management decisions. </w:t>
      </w:r>
    </w:p>
    <w:p w14:paraId="2CD3D1D1" w14:textId="77777777" w:rsidR="00600755" w:rsidRPr="00A7264F" w:rsidRDefault="00600755" w:rsidP="00AB014E">
      <w:proofErr w:type="gramStart"/>
      <w:r w:rsidRPr="00A7264F">
        <w:rPr>
          <w:i/>
          <w:iCs/>
        </w:rPr>
        <w:t>aquatic</w:t>
      </w:r>
      <w:proofErr w:type="gramEnd"/>
      <w:r w:rsidRPr="00A7264F">
        <w:rPr>
          <w:i/>
          <w:iCs/>
        </w:rPr>
        <w:t xml:space="preserve">: </w:t>
      </w:r>
      <w:r w:rsidRPr="00A7264F">
        <w:t xml:space="preserve">growing, living in, or frequenting fresh water, usually open water; compare with wetland. </w:t>
      </w:r>
    </w:p>
    <w:p w14:paraId="2CD3D1D2" w14:textId="77777777" w:rsidR="00600755" w:rsidRPr="00A7264F" w:rsidRDefault="00600755" w:rsidP="00AB014E">
      <w:proofErr w:type="gramStart"/>
      <w:r w:rsidRPr="00A7264F">
        <w:rPr>
          <w:i/>
          <w:iCs/>
        </w:rPr>
        <w:t>bay</w:t>
      </w:r>
      <w:proofErr w:type="gramEnd"/>
      <w:r w:rsidRPr="00A7264F">
        <w:rPr>
          <w:i/>
          <w:iCs/>
        </w:rPr>
        <w:t xml:space="preserve">: </w:t>
      </w:r>
      <w:r w:rsidRPr="00A7264F">
        <w:t xml:space="preserve">a body of water connected to an ocean or lake, formed by an indentation of the shoreline. </w:t>
      </w:r>
    </w:p>
    <w:p w14:paraId="2CD3D1D3" w14:textId="77777777" w:rsidR="00600755" w:rsidRPr="00A7264F" w:rsidRDefault="00600755" w:rsidP="00AB014E">
      <w:proofErr w:type="gramStart"/>
      <w:r w:rsidRPr="00A7264F">
        <w:rPr>
          <w:i/>
          <w:iCs/>
        </w:rPr>
        <w:t>biodiversity</w:t>
      </w:r>
      <w:proofErr w:type="gramEnd"/>
      <w:r w:rsidRPr="00A7264F">
        <w:rPr>
          <w:i/>
          <w:iCs/>
        </w:rPr>
        <w:t xml:space="preserve">: </w:t>
      </w:r>
      <w:r w:rsidRPr="00A7264F">
        <w:t>the full array of living things</w:t>
      </w:r>
      <w:r w:rsidR="001337EF" w:rsidRPr="00A7264F">
        <w:t xml:space="preserve"> in a habitat, whether that be a local environment or the whole planet</w:t>
      </w:r>
      <w:r w:rsidRPr="00A7264F">
        <w:t xml:space="preserve">. </w:t>
      </w:r>
    </w:p>
    <w:p w14:paraId="2CD3D1D4" w14:textId="77777777" w:rsidR="00600755" w:rsidRPr="00A7264F" w:rsidRDefault="00600755" w:rsidP="00AB014E">
      <w:proofErr w:type="gramStart"/>
      <w:r w:rsidRPr="00A7264F">
        <w:rPr>
          <w:i/>
          <w:iCs/>
        </w:rPr>
        <w:t>conceptual</w:t>
      </w:r>
      <w:proofErr w:type="gramEnd"/>
      <w:r w:rsidRPr="00A7264F">
        <w:rPr>
          <w:i/>
          <w:iCs/>
        </w:rPr>
        <w:t xml:space="preserve"> model: </w:t>
      </w:r>
      <w:r w:rsidRPr="00A7264F">
        <w:t xml:space="preserve">a diagram that represents relationships between key factors that are believed to impact or lead to one or more conservation targets. A good model should link the conservation targets to pressures, opportunities, stakeholders, and intervention points (factors – pressures, opportunities, or targets – in a conceptual model where a team can develop strategies that will influence those factors). It should also indicate which factors are most important to monitor. </w:t>
      </w:r>
    </w:p>
    <w:p w14:paraId="2CD3D1D5" w14:textId="77777777" w:rsidR="00600755" w:rsidRPr="00A7264F" w:rsidRDefault="00600755" w:rsidP="00AB014E">
      <w:proofErr w:type="gramStart"/>
      <w:r w:rsidRPr="00A7264F">
        <w:rPr>
          <w:i/>
          <w:iCs/>
        </w:rPr>
        <w:t>conservation</w:t>
      </w:r>
      <w:proofErr w:type="gramEnd"/>
      <w:r w:rsidRPr="00A7264F">
        <w:rPr>
          <w:i/>
          <w:iCs/>
        </w:rPr>
        <w:t xml:space="preserve">: </w:t>
      </w:r>
      <w:r w:rsidRPr="00A7264F">
        <w:t>the use of natural resources in ways such that they may remain viable for future generations. Compare with preservation</w:t>
      </w:r>
      <w:r w:rsidR="00AF53D4" w:rsidRPr="00A7264F">
        <w:t xml:space="preserve"> (nonuse of natural resources)</w:t>
      </w:r>
      <w:r w:rsidRPr="00A7264F">
        <w:t xml:space="preserve">. </w:t>
      </w:r>
    </w:p>
    <w:p w14:paraId="2CD3D1D6" w14:textId="77777777" w:rsidR="00DA3C4F" w:rsidRPr="00A7264F" w:rsidRDefault="00DA3C4F" w:rsidP="00AB014E">
      <w:proofErr w:type="gramStart"/>
      <w:r w:rsidRPr="00A7264F">
        <w:t>conservation</w:t>
      </w:r>
      <w:proofErr w:type="gramEnd"/>
      <w:r w:rsidRPr="00A7264F">
        <w:t xml:space="preserve"> strategy: designed to achieve desired outcomes for the conservation targets, called goals. In the most general sense, the overall goal of SWAP 2015 is to enhance ecosystems. Therefore, the conservation strategies are meant to work toward the ultimate goal of enhancing ecosystems.</w:t>
      </w:r>
    </w:p>
    <w:p w14:paraId="2CD3D1D7" w14:textId="77777777" w:rsidR="00600755" w:rsidRPr="00A7264F" w:rsidRDefault="00600755" w:rsidP="00AB014E">
      <w:proofErr w:type="gramStart"/>
      <w:r w:rsidRPr="00A7264F">
        <w:rPr>
          <w:i/>
          <w:iCs/>
        </w:rPr>
        <w:t>contributing</w:t>
      </w:r>
      <w:proofErr w:type="gramEnd"/>
      <w:r w:rsidRPr="00A7264F">
        <w:rPr>
          <w:i/>
          <w:iCs/>
        </w:rPr>
        <w:t xml:space="preserve"> factor: </w:t>
      </w:r>
      <w:r w:rsidRPr="00A7264F">
        <w:t>a behind the scene socio-economic factor that contributes to produce pressures.</w:t>
      </w:r>
    </w:p>
    <w:p w14:paraId="2CD3D1D8" w14:textId="77777777" w:rsidR="00600755" w:rsidRPr="00A7264F" w:rsidRDefault="00600755" w:rsidP="00AB014E">
      <w:proofErr w:type="gramStart"/>
      <w:r w:rsidRPr="00A7264F">
        <w:rPr>
          <w:i/>
          <w:iCs/>
        </w:rPr>
        <w:t>critical</w:t>
      </w:r>
      <w:proofErr w:type="gramEnd"/>
      <w:r w:rsidRPr="00A7264F">
        <w:rPr>
          <w:i/>
          <w:iCs/>
        </w:rPr>
        <w:t xml:space="preserve"> pressure: </w:t>
      </w:r>
      <w:r w:rsidRPr="00A7264F">
        <w:t xml:space="preserve">direct pressure that have been prioritized as being the most important to address. </w:t>
      </w:r>
    </w:p>
    <w:p w14:paraId="2CD3D1D9" w14:textId="77777777" w:rsidR="00600755" w:rsidRPr="00A7264F" w:rsidRDefault="00600755" w:rsidP="00AB014E">
      <w:proofErr w:type="gramStart"/>
      <w:r w:rsidRPr="00A7264F">
        <w:rPr>
          <w:i/>
          <w:iCs/>
        </w:rPr>
        <w:t>direct</w:t>
      </w:r>
      <w:proofErr w:type="gramEnd"/>
      <w:r w:rsidRPr="00A7264F">
        <w:rPr>
          <w:i/>
          <w:iCs/>
        </w:rPr>
        <w:t xml:space="preserve"> pressure: </w:t>
      </w:r>
      <w:r w:rsidRPr="00A7264F">
        <w:t xml:space="preserve">primarily human actions that immediately degrade one or more conservation targets. For example, “logging” or “fishing.” They can also be natural phenomena altered by human activities (e.g., increase in extreme storm events due to climate change). </w:t>
      </w:r>
      <w:proofErr w:type="gramStart"/>
      <w:r w:rsidRPr="00A7264F">
        <w:t>Typically tied to one or more stakeholders.</w:t>
      </w:r>
      <w:proofErr w:type="gramEnd"/>
      <w:r w:rsidRPr="00A7264F">
        <w:t xml:space="preserve"> </w:t>
      </w:r>
      <w:proofErr w:type="gramStart"/>
      <w:r w:rsidRPr="00A7264F">
        <w:t>Sometimes referred to as a “pressure” or “source of stress.”</w:t>
      </w:r>
      <w:proofErr w:type="gramEnd"/>
      <w:r w:rsidRPr="00A7264F">
        <w:t xml:space="preserve"> Compare with indirect pressure. </w:t>
      </w:r>
    </w:p>
    <w:p w14:paraId="2CD3D1DA" w14:textId="77777777" w:rsidR="00600755" w:rsidRPr="00A7264F" w:rsidRDefault="00600755" w:rsidP="00AB014E">
      <w:proofErr w:type="gramStart"/>
      <w:r w:rsidRPr="00A7264F">
        <w:rPr>
          <w:i/>
          <w:iCs/>
        </w:rPr>
        <w:lastRenderedPageBreak/>
        <w:t>distribution</w:t>
      </w:r>
      <w:proofErr w:type="gramEnd"/>
      <w:r w:rsidRPr="00A7264F">
        <w:rPr>
          <w:i/>
          <w:iCs/>
        </w:rPr>
        <w:t xml:space="preserve">: </w:t>
      </w:r>
      <w:r w:rsidRPr="00A7264F">
        <w:t xml:space="preserve">the pattern of occurrences for a species or habitat throughout the state; generally more precise than range. </w:t>
      </w:r>
    </w:p>
    <w:p w14:paraId="2CD3D1DB" w14:textId="77777777" w:rsidR="00600755" w:rsidRPr="00A7264F" w:rsidRDefault="00600755" w:rsidP="00AB014E">
      <w:r w:rsidRPr="00A7264F">
        <w:rPr>
          <w:i/>
          <w:iCs/>
        </w:rPr>
        <w:t xml:space="preserve">disturbance regime: </w:t>
      </w:r>
      <w:r w:rsidRPr="00A7264F">
        <w:t xml:space="preserve">the characteristic pattern of natural- or human-caused events that disrupts the current physical and biological conditions of an area, such as floods, fires, storms, and human activity. </w:t>
      </w:r>
    </w:p>
    <w:p w14:paraId="2CD3D1DC" w14:textId="77777777" w:rsidR="00600755" w:rsidRPr="00A7264F" w:rsidRDefault="00600755" w:rsidP="00AB014E">
      <w:proofErr w:type="gramStart"/>
      <w:r w:rsidRPr="00A7264F">
        <w:rPr>
          <w:i/>
          <w:iCs/>
        </w:rPr>
        <w:t>driver</w:t>
      </w:r>
      <w:proofErr w:type="gramEnd"/>
      <w:r w:rsidRPr="00A7264F">
        <w:rPr>
          <w:i/>
          <w:iCs/>
        </w:rPr>
        <w:t xml:space="preserve">: </w:t>
      </w:r>
      <w:r w:rsidRPr="00A7264F">
        <w:t xml:space="preserve">a synonym for factor. </w:t>
      </w:r>
    </w:p>
    <w:p w14:paraId="2CD3D1DD" w14:textId="77777777" w:rsidR="00600755" w:rsidRPr="00A7264F" w:rsidRDefault="00600755" w:rsidP="00AB014E">
      <w:proofErr w:type="gramStart"/>
      <w:r w:rsidRPr="00A7264F">
        <w:rPr>
          <w:i/>
          <w:iCs/>
        </w:rPr>
        <w:t>ecosystem</w:t>
      </w:r>
      <w:proofErr w:type="gramEnd"/>
      <w:r w:rsidRPr="00A7264F">
        <w:rPr>
          <w:i/>
          <w:iCs/>
        </w:rPr>
        <w:t xml:space="preserve">: </w:t>
      </w:r>
      <w:r w:rsidRPr="00A7264F">
        <w:t xml:space="preserve">a natural unit defined by both its living and non-living components; a balanced system for the exchange of nutrients and energy. Compare with habitat. </w:t>
      </w:r>
    </w:p>
    <w:p w14:paraId="2CD3D1DE" w14:textId="77777777" w:rsidR="00600755" w:rsidRPr="00A7264F" w:rsidRDefault="00600755" w:rsidP="00AB014E">
      <w:proofErr w:type="gramStart"/>
      <w:r w:rsidRPr="00A7264F">
        <w:rPr>
          <w:i/>
          <w:iCs/>
        </w:rPr>
        <w:t>ecosystem</w:t>
      </w:r>
      <w:proofErr w:type="gramEnd"/>
      <w:r w:rsidRPr="00A7264F">
        <w:rPr>
          <w:i/>
          <w:iCs/>
        </w:rPr>
        <w:t xml:space="preserve"> function: </w:t>
      </w:r>
      <w:r w:rsidRPr="00A7264F">
        <w:t xml:space="preserve">the operational role of ecosystem components, structure, and processes. </w:t>
      </w:r>
    </w:p>
    <w:p w14:paraId="2CD3D1DF" w14:textId="77777777" w:rsidR="00600755" w:rsidRPr="00A7264F" w:rsidRDefault="00600755" w:rsidP="00AB014E">
      <w:proofErr w:type="gramStart"/>
      <w:r w:rsidRPr="00A7264F">
        <w:rPr>
          <w:i/>
          <w:iCs/>
        </w:rPr>
        <w:t>endangered</w:t>
      </w:r>
      <w:proofErr w:type="gramEnd"/>
      <w:r w:rsidRPr="00A7264F">
        <w:rPr>
          <w:i/>
          <w:iCs/>
        </w:rPr>
        <w:t xml:space="preserve"> species: </w:t>
      </w:r>
      <w:r w:rsidRPr="00A7264F">
        <w:t xml:space="preserve">any species, including subspecies or qualifying distinct population segment, which is in danger of extinction throughout all or a significant portion of its range. </w:t>
      </w:r>
    </w:p>
    <w:p w14:paraId="2CD3D1E0" w14:textId="77777777" w:rsidR="00600755" w:rsidRPr="00A7264F" w:rsidRDefault="00600755" w:rsidP="00AB014E">
      <w:proofErr w:type="gramStart"/>
      <w:r w:rsidRPr="00A7264F">
        <w:rPr>
          <w:i/>
          <w:iCs/>
        </w:rPr>
        <w:t>estuary</w:t>
      </w:r>
      <w:proofErr w:type="gramEnd"/>
      <w:r w:rsidRPr="00A7264F">
        <w:rPr>
          <w:i/>
          <w:iCs/>
        </w:rPr>
        <w:t xml:space="preserve">: </w:t>
      </w:r>
      <w:r w:rsidRPr="00A7264F">
        <w:t xml:space="preserve">an area in which salt water from the ocean mixes with flowing fresh water, usually at the wide mouth of a river. </w:t>
      </w:r>
    </w:p>
    <w:p w14:paraId="2CD3D1E1" w14:textId="77777777" w:rsidR="00B3442E" w:rsidRPr="00A7264F" w:rsidRDefault="00B3442E" w:rsidP="00AB014E">
      <w:proofErr w:type="gramStart"/>
      <w:r w:rsidRPr="00A7264F">
        <w:rPr>
          <w:i/>
          <w:iCs/>
        </w:rPr>
        <w:t>exotic</w:t>
      </w:r>
      <w:proofErr w:type="gramEnd"/>
      <w:r w:rsidRPr="00A7264F">
        <w:rPr>
          <w:i/>
          <w:iCs/>
        </w:rPr>
        <w:t xml:space="preserve"> species: </w:t>
      </w:r>
      <w:r w:rsidRPr="00A7264F">
        <w:t xml:space="preserve">a species of plant or animal introduced from another country or geographic region outside its natural range; non-native. </w:t>
      </w:r>
    </w:p>
    <w:p w14:paraId="2CD3D1E2" w14:textId="77777777" w:rsidR="00600755" w:rsidRPr="00A7264F" w:rsidRDefault="00600755" w:rsidP="00AB014E">
      <w:proofErr w:type="gramStart"/>
      <w:r w:rsidRPr="00A7264F">
        <w:rPr>
          <w:i/>
          <w:iCs/>
        </w:rPr>
        <w:t>factor</w:t>
      </w:r>
      <w:proofErr w:type="gramEnd"/>
      <w:r w:rsidRPr="00A7264F">
        <w:rPr>
          <w:i/>
          <w:iCs/>
        </w:rPr>
        <w:t xml:space="preserve">: </w:t>
      </w:r>
      <w:r w:rsidRPr="00A7264F">
        <w:t>a generic term for an element of a conceptual model including direct and indirect pressures, opportunities, and associated stakeholders. It is often advantageous to use this generic term since many factors – for example tourism – could be both a threat and an opportunity.</w:t>
      </w:r>
    </w:p>
    <w:p w14:paraId="2CD3D1E3" w14:textId="77777777" w:rsidR="00600755" w:rsidRPr="00A7264F" w:rsidRDefault="00600755" w:rsidP="00AB014E">
      <w:proofErr w:type="gramStart"/>
      <w:r w:rsidRPr="00A7264F">
        <w:rPr>
          <w:i/>
          <w:iCs/>
        </w:rPr>
        <w:t>fauna</w:t>
      </w:r>
      <w:proofErr w:type="gramEnd"/>
      <w:r w:rsidRPr="00A7264F">
        <w:rPr>
          <w:i/>
          <w:iCs/>
        </w:rPr>
        <w:t xml:space="preserve">: </w:t>
      </w:r>
      <w:r w:rsidRPr="00A7264F">
        <w:t xml:space="preserve">refers to all of the animal taxa in a given area. </w:t>
      </w:r>
    </w:p>
    <w:p w14:paraId="2CD3D1E4" w14:textId="77777777" w:rsidR="00600755" w:rsidRPr="00A7264F" w:rsidRDefault="00600755" w:rsidP="00AB014E">
      <w:proofErr w:type="gramStart"/>
      <w:r w:rsidRPr="00A7264F">
        <w:rPr>
          <w:i/>
          <w:iCs/>
        </w:rPr>
        <w:t>fire</w:t>
      </w:r>
      <w:proofErr w:type="gramEnd"/>
      <w:r w:rsidRPr="00A7264F">
        <w:rPr>
          <w:i/>
          <w:iCs/>
        </w:rPr>
        <w:t xml:space="preserve"> regime: </w:t>
      </w:r>
      <w:r w:rsidRPr="00A7264F">
        <w:t xml:space="preserve">a measure of the general pattern of fire frequency and severity typical to a particular area or type of landscape. </w:t>
      </w:r>
    </w:p>
    <w:p w14:paraId="2CD3D1E5" w14:textId="77777777" w:rsidR="00600755" w:rsidRPr="00A7264F" w:rsidRDefault="00600755" w:rsidP="00AB014E">
      <w:proofErr w:type="gramStart"/>
      <w:r w:rsidRPr="00A7264F">
        <w:rPr>
          <w:i/>
          <w:iCs/>
        </w:rPr>
        <w:t>flora</w:t>
      </w:r>
      <w:proofErr w:type="gramEnd"/>
      <w:r w:rsidRPr="00A7264F">
        <w:rPr>
          <w:i/>
          <w:iCs/>
        </w:rPr>
        <w:t xml:space="preserve">: </w:t>
      </w:r>
      <w:r w:rsidRPr="00A7264F">
        <w:t xml:space="preserve">refers to all of the plant taxa in a given area. </w:t>
      </w:r>
    </w:p>
    <w:p w14:paraId="2CD3D1E6" w14:textId="77777777" w:rsidR="00600755" w:rsidRPr="00A7264F" w:rsidRDefault="00600755" w:rsidP="00AB014E">
      <w:r w:rsidRPr="00A7264F">
        <w:rPr>
          <w:i/>
          <w:iCs/>
        </w:rPr>
        <w:t xml:space="preserve">fragmentation: </w:t>
      </w:r>
      <w:r w:rsidRPr="00A7264F">
        <w:t xml:space="preserve">the process by which a contiguous land cover, vegetative community, or habitat is broken into smaller patches within a mosaic of other forms of land use/land cover; e.g., islands of an older forest age class immersed within areas of younger-aged forest, or patches of oak woodlands surrounded by housing development. </w:t>
      </w:r>
    </w:p>
    <w:p w14:paraId="2CD3D1E7" w14:textId="77777777" w:rsidR="00600755" w:rsidRPr="00A7264F" w:rsidRDefault="00600755" w:rsidP="00AB014E">
      <w:proofErr w:type="gramStart"/>
      <w:r w:rsidRPr="00A7264F">
        <w:rPr>
          <w:i/>
          <w:iCs/>
        </w:rPr>
        <w:t>goal</w:t>
      </w:r>
      <w:proofErr w:type="gramEnd"/>
      <w:r w:rsidRPr="00A7264F">
        <w:rPr>
          <w:i/>
          <w:iCs/>
        </w:rPr>
        <w:t xml:space="preserve">: </w:t>
      </w:r>
      <w:r w:rsidRPr="00A7264F">
        <w:t xml:space="preserve">a formal statement detailing a desired outcome of a conservation project, such as a desired future status of a target. The scope of a goal is to improve or maintain key ecological attributes. A good goal meets the criteria of being linked to targets, impact oriented, measurable, time limited, and specific. </w:t>
      </w:r>
    </w:p>
    <w:p w14:paraId="2CD3D1E8" w14:textId="77777777" w:rsidR="00600755" w:rsidRPr="00A7264F" w:rsidRDefault="00600755" w:rsidP="00AB014E">
      <w:proofErr w:type="gramStart"/>
      <w:r w:rsidRPr="00A7264F">
        <w:rPr>
          <w:i/>
          <w:iCs/>
        </w:rPr>
        <w:t>habitat</w:t>
      </w:r>
      <w:proofErr w:type="gramEnd"/>
      <w:r w:rsidRPr="00A7264F">
        <w:rPr>
          <w:i/>
          <w:iCs/>
        </w:rPr>
        <w:t xml:space="preserve">: </w:t>
      </w:r>
      <w:r w:rsidRPr="00A7264F">
        <w:t xml:space="preserve">where a given plant or animal species meets its requirements for food, cover, and water in both space and time. May or may not coincide with a single </w:t>
      </w:r>
      <w:proofErr w:type="spellStart"/>
      <w:r w:rsidRPr="00A7264F">
        <w:t>macrogroup</w:t>
      </w:r>
      <w:proofErr w:type="spellEnd"/>
      <w:r w:rsidRPr="00A7264F">
        <w:t xml:space="preserve">, i.e., vegetated condition or aquatic condition. Compare with ecosystem. </w:t>
      </w:r>
    </w:p>
    <w:p w14:paraId="2CD3D1E9" w14:textId="77777777" w:rsidR="00600755" w:rsidRPr="00A7264F" w:rsidRDefault="00600755" w:rsidP="00AB014E">
      <w:proofErr w:type="gramStart"/>
      <w:r w:rsidRPr="00A7264F">
        <w:rPr>
          <w:i/>
          <w:iCs/>
        </w:rPr>
        <w:lastRenderedPageBreak/>
        <w:t>habitat</w:t>
      </w:r>
      <w:proofErr w:type="gramEnd"/>
      <w:r w:rsidRPr="00A7264F">
        <w:rPr>
          <w:i/>
          <w:iCs/>
        </w:rPr>
        <w:t xml:space="preserve"> quality: </w:t>
      </w:r>
      <w:r w:rsidRPr="00A7264F">
        <w:t xml:space="preserve">the capacity of a habitat to support a species. </w:t>
      </w:r>
    </w:p>
    <w:p w14:paraId="2CD3D1EA" w14:textId="77777777" w:rsidR="00600755" w:rsidRPr="00A7264F" w:rsidRDefault="00600755" w:rsidP="00AB014E">
      <w:proofErr w:type="gramStart"/>
      <w:r w:rsidRPr="00A7264F">
        <w:rPr>
          <w:i/>
          <w:iCs/>
        </w:rPr>
        <w:t>impact</w:t>
      </w:r>
      <w:proofErr w:type="gramEnd"/>
      <w:r w:rsidRPr="00A7264F">
        <w:rPr>
          <w:i/>
          <w:iCs/>
        </w:rPr>
        <w:t xml:space="preserve">: </w:t>
      </w:r>
      <w:r w:rsidRPr="00A7264F">
        <w:t xml:space="preserve">the desired future state of a conservation target. A goal is a formal statement of the desired impact. </w:t>
      </w:r>
    </w:p>
    <w:p w14:paraId="2CD3D1EB" w14:textId="77777777" w:rsidR="00600755" w:rsidRPr="00A7264F" w:rsidRDefault="00600755" w:rsidP="00AB014E">
      <w:proofErr w:type="gramStart"/>
      <w:r w:rsidRPr="00A7264F">
        <w:rPr>
          <w:i/>
          <w:iCs/>
        </w:rPr>
        <w:t>indicator</w:t>
      </w:r>
      <w:proofErr w:type="gramEnd"/>
      <w:r w:rsidRPr="00A7264F">
        <w:rPr>
          <w:i/>
          <w:iCs/>
        </w:rPr>
        <w:t xml:space="preserve">: </w:t>
      </w:r>
      <w:r w:rsidRPr="00A7264F">
        <w:t xml:space="preserve">a measurable entity related to a specific information need such as the status of a target/factor, change in a threat, or progress toward an objective. A good indicator meets the criteria of being: measurable, precise, consistent, and sensitive. </w:t>
      </w:r>
    </w:p>
    <w:p w14:paraId="2CD3D1EC" w14:textId="77777777" w:rsidR="00600755" w:rsidRPr="00A7264F" w:rsidRDefault="00600755" w:rsidP="00AB014E">
      <w:proofErr w:type="gramStart"/>
      <w:r w:rsidRPr="00A7264F">
        <w:rPr>
          <w:i/>
          <w:iCs/>
        </w:rPr>
        <w:t>indirect</w:t>
      </w:r>
      <w:proofErr w:type="gramEnd"/>
      <w:r w:rsidRPr="00A7264F">
        <w:rPr>
          <w:i/>
          <w:iCs/>
        </w:rPr>
        <w:t xml:space="preserve"> pressure: </w:t>
      </w:r>
      <w:r w:rsidRPr="00A7264F">
        <w:t xml:space="preserve">a factor identified in an analysis of the project situation that is a driver of direct pressure. </w:t>
      </w:r>
      <w:proofErr w:type="gramStart"/>
      <w:r w:rsidRPr="00A7264F">
        <w:t>Often an entry point for conservation actions.</w:t>
      </w:r>
      <w:proofErr w:type="gramEnd"/>
      <w:r w:rsidRPr="00A7264F">
        <w:t xml:space="preserve"> For example, “logging policies” or “demand for fish.” sometimes called a root cause or underlying cause. Compare with direct pressure. </w:t>
      </w:r>
    </w:p>
    <w:p w14:paraId="2CD3D1ED" w14:textId="77777777" w:rsidR="00600755" w:rsidRPr="00A7264F" w:rsidRDefault="00600755" w:rsidP="00AB014E">
      <w:proofErr w:type="gramStart"/>
      <w:r w:rsidRPr="00A7264F">
        <w:rPr>
          <w:i/>
          <w:iCs/>
        </w:rPr>
        <w:t>information</w:t>
      </w:r>
      <w:proofErr w:type="gramEnd"/>
      <w:r w:rsidRPr="00A7264F">
        <w:rPr>
          <w:i/>
          <w:iCs/>
        </w:rPr>
        <w:t xml:space="preserve"> need: </w:t>
      </w:r>
      <w:r w:rsidRPr="00A7264F">
        <w:t xml:space="preserve">something that a project team and/or other people must know about a project. </w:t>
      </w:r>
      <w:proofErr w:type="gramStart"/>
      <w:r w:rsidRPr="00A7264F">
        <w:t>The basis for designing a monitoring plan.</w:t>
      </w:r>
      <w:proofErr w:type="gramEnd"/>
      <w:r w:rsidRPr="00A7264F">
        <w:t xml:space="preserve"> </w:t>
      </w:r>
    </w:p>
    <w:p w14:paraId="2CD3D1EE" w14:textId="77777777" w:rsidR="00600755" w:rsidRPr="00A7264F" w:rsidRDefault="00600755" w:rsidP="00AB014E">
      <w:proofErr w:type="gramStart"/>
      <w:r w:rsidRPr="00A7264F">
        <w:rPr>
          <w:i/>
          <w:iCs/>
        </w:rPr>
        <w:t>introduced</w:t>
      </w:r>
      <w:proofErr w:type="gramEnd"/>
      <w:r w:rsidRPr="00A7264F">
        <w:rPr>
          <w:i/>
          <w:iCs/>
        </w:rPr>
        <w:t xml:space="preserve">: </w:t>
      </w:r>
      <w:r w:rsidRPr="00A7264F">
        <w:t xml:space="preserve">refers to any species intentionally or accidentally transported and released into an environment outside its native range. </w:t>
      </w:r>
    </w:p>
    <w:p w14:paraId="2CD3D1EF" w14:textId="77777777" w:rsidR="00600755" w:rsidRPr="00A7264F" w:rsidRDefault="00600755" w:rsidP="00AB014E">
      <w:proofErr w:type="gramStart"/>
      <w:r w:rsidRPr="00A7264F">
        <w:rPr>
          <w:i/>
          <w:iCs/>
        </w:rPr>
        <w:t>invasive</w:t>
      </w:r>
      <w:proofErr w:type="gramEnd"/>
      <w:r w:rsidRPr="00A7264F">
        <w:rPr>
          <w:i/>
          <w:iCs/>
        </w:rPr>
        <w:t xml:space="preserve">: </w:t>
      </w:r>
      <w:r w:rsidRPr="00A7264F">
        <w:t xml:space="preserve">an introduced species which spreads rapidly once established and has the potential to cause environmental or economic harm. Not all introduced species are invasive. </w:t>
      </w:r>
    </w:p>
    <w:p w14:paraId="2CD3D1F0" w14:textId="77777777" w:rsidR="00600755" w:rsidRPr="00A7264F" w:rsidRDefault="00600755" w:rsidP="00AB014E">
      <w:proofErr w:type="gramStart"/>
      <w:r w:rsidRPr="00A7264F">
        <w:rPr>
          <w:i/>
          <w:iCs/>
        </w:rPr>
        <w:t>invertebrate</w:t>
      </w:r>
      <w:proofErr w:type="gramEnd"/>
      <w:r w:rsidRPr="00A7264F">
        <w:rPr>
          <w:i/>
          <w:iCs/>
        </w:rPr>
        <w:t xml:space="preserve">: </w:t>
      </w:r>
      <w:r w:rsidRPr="00A7264F">
        <w:t xml:space="preserve">an animal without an internal skeleton. Examples are insects, spiders, clams, shrimp, and snails. </w:t>
      </w:r>
    </w:p>
    <w:p w14:paraId="2CD3D1F1" w14:textId="77777777" w:rsidR="00600755" w:rsidRPr="00A7264F" w:rsidRDefault="00600755" w:rsidP="00AB014E">
      <w:proofErr w:type="gramStart"/>
      <w:r w:rsidRPr="00A7264F">
        <w:rPr>
          <w:i/>
          <w:iCs/>
        </w:rPr>
        <w:t>key</w:t>
      </w:r>
      <w:proofErr w:type="gramEnd"/>
      <w:r w:rsidRPr="00A7264F">
        <w:rPr>
          <w:i/>
          <w:iCs/>
        </w:rPr>
        <w:t xml:space="preserve"> ecological attribute (KEA): </w:t>
      </w:r>
      <w:r w:rsidRPr="00A7264F">
        <w:t xml:space="preserve">aspects of a target’s biology or ecology that, if present, define a healthy target and, if missing or altered, would lead to the outright loss or extreme degradation of the target over time. </w:t>
      </w:r>
    </w:p>
    <w:p w14:paraId="2CD3D1F2" w14:textId="77777777" w:rsidR="00600755" w:rsidRPr="00A7264F" w:rsidRDefault="00600755" w:rsidP="00AB014E">
      <w:proofErr w:type="gramStart"/>
      <w:r w:rsidRPr="00A7264F">
        <w:rPr>
          <w:i/>
          <w:iCs/>
        </w:rPr>
        <w:t>lagoon</w:t>
      </w:r>
      <w:proofErr w:type="gramEnd"/>
      <w:r w:rsidRPr="00A7264F">
        <w:rPr>
          <w:i/>
          <w:iCs/>
        </w:rPr>
        <w:t xml:space="preserve">: </w:t>
      </w:r>
      <w:r w:rsidRPr="00A7264F">
        <w:t xml:space="preserve">a shallow body of water separated from a larger body of water by barrier islands or reefs. </w:t>
      </w:r>
    </w:p>
    <w:p w14:paraId="2CD3D1F3" w14:textId="77777777" w:rsidR="00600755" w:rsidRPr="00A7264F" w:rsidRDefault="00600755" w:rsidP="00AB014E">
      <w:proofErr w:type="gramStart"/>
      <w:r w:rsidRPr="00A7264F">
        <w:rPr>
          <w:i/>
          <w:iCs/>
        </w:rPr>
        <w:t>landscape</w:t>
      </w:r>
      <w:proofErr w:type="gramEnd"/>
      <w:r w:rsidRPr="00A7264F">
        <w:rPr>
          <w:i/>
          <w:iCs/>
        </w:rPr>
        <w:t xml:space="preserve">: </w:t>
      </w:r>
      <w:r w:rsidRPr="00A7264F">
        <w:t xml:space="preserve">the traits, patterns, and structure of a specific geographic area, including its biological composition, its physical environment, and its anthropogenic or social patterns. </w:t>
      </w:r>
      <w:proofErr w:type="gramStart"/>
      <w:r w:rsidRPr="00A7264F">
        <w:t>An area where interacting ecosystems are grouped and repeated in similar form.</w:t>
      </w:r>
      <w:proofErr w:type="gramEnd"/>
      <w:r w:rsidRPr="00A7264F">
        <w:t xml:space="preserve"> </w:t>
      </w:r>
    </w:p>
    <w:p w14:paraId="2CD3D1F4" w14:textId="77777777" w:rsidR="00600755" w:rsidRPr="00A7264F" w:rsidRDefault="00600755" w:rsidP="00AB014E">
      <w:proofErr w:type="spellStart"/>
      <w:r w:rsidRPr="00A7264F">
        <w:rPr>
          <w:i/>
          <w:iCs/>
        </w:rPr>
        <w:t>macrogroup</w:t>
      </w:r>
      <w:proofErr w:type="spellEnd"/>
      <w:r w:rsidRPr="00A7264F">
        <w:rPr>
          <w:i/>
          <w:iCs/>
        </w:rPr>
        <w:t xml:space="preserve">: </w:t>
      </w:r>
      <w:r w:rsidRPr="00A7264F">
        <w:t xml:space="preserve">the fifth level in the National Vegetation Classification natural vegetation hierarchy, in which each vegetation unit is defined by a group of plant communities with a common set of growth forms and many diagnostic plant taxa, including many character taxa of the dominant growth forms, preferentially sharing a broadly similar geographic region and regional climate, and disturbance. </w:t>
      </w:r>
    </w:p>
    <w:p w14:paraId="2CD3D1F5" w14:textId="77777777" w:rsidR="00600755" w:rsidRPr="00A7264F" w:rsidRDefault="00600755" w:rsidP="00AB014E">
      <w:proofErr w:type="gramStart"/>
      <w:r w:rsidRPr="00A7264F">
        <w:rPr>
          <w:i/>
          <w:iCs/>
        </w:rPr>
        <w:t>method</w:t>
      </w:r>
      <w:proofErr w:type="gramEnd"/>
      <w:r w:rsidRPr="00A7264F">
        <w:rPr>
          <w:i/>
          <w:iCs/>
        </w:rPr>
        <w:t xml:space="preserve">: </w:t>
      </w:r>
      <w:r w:rsidRPr="00A7264F">
        <w:t xml:space="preserve">a specific technique used to collect data to measure an indicator. A good method should meet the criteria of accurate, reliable, cost-effective, feasible, and appropriate. </w:t>
      </w:r>
    </w:p>
    <w:p w14:paraId="2CD3D1F6" w14:textId="77777777" w:rsidR="00600755" w:rsidRPr="00A7264F" w:rsidRDefault="00600755" w:rsidP="00AB014E">
      <w:proofErr w:type="gramStart"/>
      <w:r w:rsidRPr="00A7264F">
        <w:rPr>
          <w:i/>
          <w:iCs/>
        </w:rPr>
        <w:t>migrate</w:t>
      </w:r>
      <w:proofErr w:type="gramEnd"/>
      <w:r w:rsidRPr="00A7264F">
        <w:rPr>
          <w:i/>
          <w:iCs/>
        </w:rPr>
        <w:t xml:space="preserve">; migratory: </w:t>
      </w:r>
      <w:r w:rsidRPr="00A7264F">
        <w:t xml:space="preserve">referring to animals that travel seasonally. Migrations may be local or over long distances. </w:t>
      </w:r>
    </w:p>
    <w:p w14:paraId="2CD3D1F7" w14:textId="77777777" w:rsidR="00600755" w:rsidRPr="00A7264F" w:rsidRDefault="00600755" w:rsidP="00AB014E">
      <w:proofErr w:type="gramStart"/>
      <w:r w:rsidRPr="00A7264F">
        <w:rPr>
          <w:i/>
          <w:iCs/>
        </w:rPr>
        <w:lastRenderedPageBreak/>
        <w:t>monitoring</w:t>
      </w:r>
      <w:proofErr w:type="gramEnd"/>
      <w:r w:rsidRPr="00A7264F">
        <w:rPr>
          <w:i/>
          <w:iCs/>
        </w:rPr>
        <w:t xml:space="preserve">: </w:t>
      </w:r>
      <w:r w:rsidRPr="00A7264F">
        <w:t xml:space="preserve">the periodic collection and evaluation of data relative to stated project goals and objectives. Many people often also refer to this process as monitoring and evaluation (abbreviated M&amp;E). </w:t>
      </w:r>
    </w:p>
    <w:p w14:paraId="2CD3D1F8" w14:textId="77777777" w:rsidR="00600755" w:rsidRPr="00A7264F" w:rsidRDefault="00600755" w:rsidP="00AB014E">
      <w:proofErr w:type="gramStart"/>
      <w:r w:rsidRPr="00A7264F">
        <w:rPr>
          <w:i/>
          <w:iCs/>
        </w:rPr>
        <w:t>monitoring</w:t>
      </w:r>
      <w:proofErr w:type="gramEnd"/>
      <w:r w:rsidRPr="00A7264F">
        <w:rPr>
          <w:i/>
          <w:iCs/>
        </w:rPr>
        <w:t xml:space="preserve"> plan: </w:t>
      </w:r>
      <w:r w:rsidRPr="00A7264F">
        <w:t xml:space="preserve">the plan for monitoring a project. It includes information needs, indicators, and methods, spatial scale and locations, timeframe, and roles and responsibilities for collecting data. </w:t>
      </w:r>
    </w:p>
    <w:p w14:paraId="2CD3D1F9" w14:textId="77777777" w:rsidR="00600755" w:rsidRPr="00A7264F" w:rsidRDefault="00600755" w:rsidP="00AB014E">
      <w:proofErr w:type="gramStart"/>
      <w:r w:rsidRPr="00A7264F">
        <w:rPr>
          <w:i/>
          <w:iCs/>
        </w:rPr>
        <w:t>native</w:t>
      </w:r>
      <w:proofErr w:type="gramEnd"/>
      <w:r w:rsidRPr="00A7264F">
        <w:rPr>
          <w:i/>
          <w:iCs/>
        </w:rPr>
        <w:t xml:space="preserve">: </w:t>
      </w:r>
      <w:r w:rsidRPr="00A7264F">
        <w:t xml:space="preserve">naturally occurring in a specified geographic region. </w:t>
      </w:r>
    </w:p>
    <w:p w14:paraId="2CD3D1FA" w14:textId="77777777" w:rsidR="00600755" w:rsidRPr="00A7264F" w:rsidRDefault="00600755" w:rsidP="00AB014E">
      <w:proofErr w:type="gramStart"/>
      <w:r w:rsidRPr="00A7264F">
        <w:rPr>
          <w:i/>
          <w:iCs/>
        </w:rPr>
        <w:t>non-native</w:t>
      </w:r>
      <w:proofErr w:type="gramEnd"/>
      <w:r w:rsidRPr="00A7264F">
        <w:rPr>
          <w:i/>
          <w:iCs/>
        </w:rPr>
        <w:t xml:space="preserve"> species: </w:t>
      </w:r>
      <w:r w:rsidRPr="00A7264F">
        <w:t>see exotic species.</w:t>
      </w:r>
    </w:p>
    <w:p w14:paraId="2CD3D1FB" w14:textId="77777777" w:rsidR="00600755" w:rsidRPr="00A7264F" w:rsidRDefault="00600755" w:rsidP="00AB014E">
      <w:proofErr w:type="gramStart"/>
      <w:r w:rsidRPr="00A7264F">
        <w:rPr>
          <w:i/>
          <w:iCs/>
        </w:rPr>
        <w:t>nonpoint</w:t>
      </w:r>
      <w:proofErr w:type="gramEnd"/>
      <w:r w:rsidRPr="00A7264F">
        <w:rPr>
          <w:i/>
          <w:iCs/>
        </w:rPr>
        <w:t xml:space="preserve">: </w:t>
      </w:r>
      <w:r w:rsidRPr="00A7264F">
        <w:t xml:space="preserve">pollution whose source cannot be ascertained, including runoff from storm water and agricultural, range, and forestry operations, as well as dust and air pollution that contaminate waterbodies. </w:t>
      </w:r>
    </w:p>
    <w:p w14:paraId="2CD3D1FC" w14:textId="77777777" w:rsidR="00600755" w:rsidRPr="00A7264F" w:rsidRDefault="00600755" w:rsidP="00AB014E">
      <w:proofErr w:type="gramStart"/>
      <w:r w:rsidRPr="00A7264F">
        <w:rPr>
          <w:i/>
          <w:iCs/>
        </w:rPr>
        <w:t>objective</w:t>
      </w:r>
      <w:proofErr w:type="gramEnd"/>
      <w:r w:rsidRPr="00A7264F">
        <w:rPr>
          <w:i/>
          <w:iCs/>
        </w:rPr>
        <w:t xml:space="preserve">: </w:t>
      </w:r>
      <w:r w:rsidRPr="00A7264F">
        <w:t>A formal statement detailing a desired outcome of a conservation project, such as reducing a critical pressure.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 A good objective meets the criteria of being: results oriented, measurable, time limited, specific, and practical</w:t>
      </w:r>
      <w:r w:rsidRPr="00A7264F">
        <w:rPr>
          <w:i/>
          <w:iCs/>
        </w:rPr>
        <w:t xml:space="preserve">. </w:t>
      </w:r>
      <w:r w:rsidRPr="00A7264F">
        <w:t xml:space="preserve">If the project is well conceptualized and designed, realization of a project’s objectives should lead to the fulfillment of the project’s goals and ultimately its vision. Compare to vision and goal. </w:t>
      </w:r>
    </w:p>
    <w:p w14:paraId="2CD3D1FD" w14:textId="77777777" w:rsidR="00600755" w:rsidRPr="00A7264F" w:rsidRDefault="00600755" w:rsidP="00AB014E">
      <w:proofErr w:type="gramStart"/>
      <w:r w:rsidRPr="00A7264F">
        <w:rPr>
          <w:i/>
          <w:iCs/>
        </w:rPr>
        <w:t>opportunity</w:t>
      </w:r>
      <w:proofErr w:type="gramEnd"/>
      <w:r w:rsidRPr="00A7264F">
        <w:rPr>
          <w:i/>
          <w:iCs/>
        </w:rPr>
        <w:t xml:space="preserve">: </w:t>
      </w:r>
      <w:r w:rsidRPr="00A7264F">
        <w:t xml:space="preserve">a factor identified in an analysis of the project situation that potentially has a positive effect on one or more targets, either directly or indirectly. </w:t>
      </w:r>
      <w:proofErr w:type="gramStart"/>
      <w:r w:rsidRPr="00A7264F">
        <w:t>Often an entry point for conservation actions.</w:t>
      </w:r>
      <w:proofErr w:type="gramEnd"/>
      <w:r w:rsidRPr="00A7264F">
        <w:t xml:space="preserve"> For example, “demand for sustainably harvested timber.” </w:t>
      </w:r>
      <w:proofErr w:type="gramStart"/>
      <w:r w:rsidRPr="00A7264F">
        <w:t>In some senses, the opposite of a threat.</w:t>
      </w:r>
      <w:proofErr w:type="gramEnd"/>
      <w:r w:rsidRPr="00A7264F">
        <w:t xml:space="preserve"> </w:t>
      </w:r>
    </w:p>
    <w:p w14:paraId="2CD3D1FE" w14:textId="77777777" w:rsidR="00E645B2" w:rsidRPr="00A7264F" w:rsidRDefault="00E645B2" w:rsidP="00E645B2">
      <w:proofErr w:type="gramStart"/>
      <w:r w:rsidRPr="00A7264F">
        <w:rPr>
          <w:i/>
        </w:rPr>
        <w:t>outcome</w:t>
      </w:r>
      <w:proofErr w:type="gramEnd"/>
      <w:r w:rsidRPr="00A7264F">
        <w:t xml:space="preserve">: </w:t>
      </w:r>
      <w:r w:rsidR="000B2F2E" w:rsidRPr="00A7264F">
        <w:t>an improved (and intended) future state of a conservation factor due to implementation of actions or strategies</w:t>
      </w:r>
      <w:r w:rsidRPr="00A7264F">
        <w:t>. An objective is a formal statement of the desired outcome.</w:t>
      </w:r>
    </w:p>
    <w:p w14:paraId="2CD3D1FF" w14:textId="77777777" w:rsidR="00E645B2" w:rsidRPr="00A7264F" w:rsidRDefault="00E645B2" w:rsidP="00E645B2">
      <w:proofErr w:type="gramStart"/>
      <w:r w:rsidRPr="00A7264F">
        <w:rPr>
          <w:i/>
        </w:rPr>
        <w:t>output</w:t>
      </w:r>
      <w:proofErr w:type="gramEnd"/>
      <w:r w:rsidRPr="00A7264F">
        <w:t xml:space="preserve">: </w:t>
      </w:r>
      <w:r w:rsidR="008A7A64" w:rsidRPr="00A7264F">
        <w:t>a deliverable that can be measured by the activities and processes that will contribute to accomplishing the desired outcomes and goals</w:t>
      </w:r>
      <w:r w:rsidRPr="00A7264F">
        <w:t>.</w:t>
      </w:r>
    </w:p>
    <w:p w14:paraId="2CD3D200" w14:textId="77777777" w:rsidR="00600755" w:rsidRPr="00A7264F" w:rsidRDefault="00600755" w:rsidP="00AB014E">
      <w:proofErr w:type="gramStart"/>
      <w:r w:rsidRPr="00A7264F">
        <w:rPr>
          <w:i/>
          <w:iCs/>
        </w:rPr>
        <w:t>population</w:t>
      </w:r>
      <w:proofErr w:type="gramEnd"/>
      <w:r w:rsidRPr="00A7264F">
        <w:rPr>
          <w:i/>
          <w:iCs/>
        </w:rPr>
        <w:t xml:space="preserve">: </w:t>
      </w:r>
      <w:r w:rsidRPr="00A7264F">
        <w:t xml:space="preserve">the number of individuals of a particular taxon in a defined area. </w:t>
      </w:r>
    </w:p>
    <w:p w14:paraId="2CD3D201" w14:textId="77777777" w:rsidR="00600755" w:rsidRPr="00A7264F" w:rsidRDefault="00600755" w:rsidP="00AB014E">
      <w:proofErr w:type="gramStart"/>
      <w:r w:rsidRPr="00A7264F">
        <w:rPr>
          <w:i/>
          <w:iCs/>
        </w:rPr>
        <w:t>pressure</w:t>
      </w:r>
      <w:proofErr w:type="gramEnd"/>
      <w:r w:rsidRPr="00A7264F">
        <w:rPr>
          <w:i/>
          <w:iCs/>
        </w:rPr>
        <w:t xml:space="preserve">: </w:t>
      </w:r>
      <w:r w:rsidRPr="00A7264F">
        <w:t xml:space="preserve">an anthropogenic (human-induced) or natural driver that could result in impacts to the target by changing the ecological conditions. Pressures can be positive or negative depending on intensity, timing, and duration. See also direct pressure and indirect pressure. </w:t>
      </w:r>
    </w:p>
    <w:p w14:paraId="2CD3D202" w14:textId="77777777" w:rsidR="00600755" w:rsidRPr="00A7264F" w:rsidRDefault="00600755" w:rsidP="00AB014E">
      <w:proofErr w:type="gramStart"/>
      <w:r w:rsidRPr="00A7264F">
        <w:rPr>
          <w:i/>
          <w:iCs/>
        </w:rPr>
        <w:t>program</w:t>
      </w:r>
      <w:proofErr w:type="gramEnd"/>
      <w:r w:rsidRPr="00A7264F">
        <w:rPr>
          <w:i/>
          <w:iCs/>
        </w:rPr>
        <w:t xml:space="preserve">: </w:t>
      </w:r>
      <w:r w:rsidRPr="00A7264F">
        <w:t xml:space="preserve">a group of projects which together aim to achieve a common broad vision. In the interest of simplicity, this document uses the term “project” to represent both projects and programs since these standards of practice are designed to apply equally well to both. </w:t>
      </w:r>
    </w:p>
    <w:p w14:paraId="2CD3D203" w14:textId="77777777" w:rsidR="00600755" w:rsidRPr="00A7264F" w:rsidRDefault="00600755" w:rsidP="00AB014E">
      <w:r w:rsidRPr="00A7264F">
        <w:rPr>
          <w:i/>
          <w:iCs/>
        </w:rPr>
        <w:lastRenderedPageBreak/>
        <w:t xml:space="preserve">project: </w:t>
      </w:r>
      <w:r w:rsidRPr="00A7264F">
        <w:t xml:space="preserve">a set of actions undertaken by a defined group of practitioners – including managers, researchers, community members, or other stakeholders – to achieve defined goals and objectives. The basic unit of conservation work. Compare with program. </w:t>
      </w:r>
    </w:p>
    <w:p w14:paraId="2CD3D204" w14:textId="77777777" w:rsidR="00600755" w:rsidRPr="00A7264F" w:rsidRDefault="00600755" w:rsidP="00AB014E">
      <w:proofErr w:type="gramStart"/>
      <w:r w:rsidRPr="00A7264F">
        <w:rPr>
          <w:i/>
          <w:iCs/>
        </w:rPr>
        <w:t>province</w:t>
      </w:r>
      <w:proofErr w:type="gramEnd"/>
      <w:r w:rsidRPr="00A7264F">
        <w:rPr>
          <w:i/>
          <w:iCs/>
        </w:rPr>
        <w:t xml:space="preserve">: </w:t>
      </w:r>
      <w:r w:rsidRPr="00A7264F">
        <w:t xml:space="preserve">a regional unit defined under SWAP 2015 that is made out of several nearby conservation units. </w:t>
      </w:r>
    </w:p>
    <w:p w14:paraId="2CD3D205" w14:textId="77777777" w:rsidR="00600755" w:rsidRPr="00A7264F" w:rsidRDefault="00600755" w:rsidP="00AB014E">
      <w:proofErr w:type="gramStart"/>
      <w:r w:rsidRPr="00A7264F">
        <w:rPr>
          <w:i/>
          <w:iCs/>
        </w:rPr>
        <w:t>public</w:t>
      </w:r>
      <w:proofErr w:type="gramEnd"/>
      <w:r w:rsidRPr="00A7264F">
        <w:rPr>
          <w:i/>
          <w:iCs/>
        </w:rPr>
        <w:t xml:space="preserve">: </w:t>
      </w:r>
      <w:r w:rsidRPr="00A7264F">
        <w:t xml:space="preserve">lands owned by local, state, or federal government or special districts. </w:t>
      </w:r>
    </w:p>
    <w:p w14:paraId="2CD3D206" w14:textId="77777777" w:rsidR="00600755" w:rsidRPr="00A7264F" w:rsidRDefault="00600755" w:rsidP="00AB014E">
      <w:proofErr w:type="gramStart"/>
      <w:r w:rsidRPr="00A7264F">
        <w:rPr>
          <w:i/>
          <w:iCs/>
        </w:rPr>
        <w:t>range</w:t>
      </w:r>
      <w:proofErr w:type="gramEnd"/>
      <w:r w:rsidRPr="00A7264F">
        <w:rPr>
          <w:i/>
          <w:iCs/>
        </w:rPr>
        <w:t xml:space="preserve">: </w:t>
      </w:r>
      <w:r w:rsidRPr="00A7264F">
        <w:t xml:space="preserve">the maximum geographic extent of a </w:t>
      </w:r>
      <w:proofErr w:type="spellStart"/>
      <w:r w:rsidRPr="00A7264F">
        <w:t>taxon</w:t>
      </w:r>
      <w:proofErr w:type="spellEnd"/>
      <w:r w:rsidRPr="00A7264F">
        <w:t xml:space="preserve"> or habitat; does not imply that suitable conditions exist throughout the defined limits. Compare with distribution. </w:t>
      </w:r>
    </w:p>
    <w:p w14:paraId="2CD3D207" w14:textId="77777777" w:rsidR="00600755" w:rsidRPr="00A7264F" w:rsidRDefault="00600755" w:rsidP="00AB014E">
      <w:proofErr w:type="gramStart"/>
      <w:r w:rsidRPr="00A7264F">
        <w:rPr>
          <w:i/>
          <w:iCs/>
        </w:rPr>
        <w:t>result</w:t>
      </w:r>
      <w:proofErr w:type="gramEnd"/>
      <w:r w:rsidRPr="00A7264F">
        <w:rPr>
          <w:i/>
          <w:iCs/>
        </w:rPr>
        <w:t xml:space="preserve">: </w:t>
      </w:r>
      <w:r w:rsidRPr="00A7264F">
        <w:t xml:space="preserve">the desired future state of a target or factor. Results include impacts which are linked to targets and outcomes which are linked to threats and opportunities. </w:t>
      </w:r>
    </w:p>
    <w:p w14:paraId="2CD3D208" w14:textId="77777777" w:rsidR="00600755" w:rsidRPr="00A7264F" w:rsidRDefault="00600755" w:rsidP="00AB014E">
      <w:proofErr w:type="gramStart"/>
      <w:r w:rsidRPr="00A7264F">
        <w:rPr>
          <w:i/>
          <w:iCs/>
        </w:rPr>
        <w:t>richness</w:t>
      </w:r>
      <w:proofErr w:type="gramEnd"/>
      <w:r w:rsidRPr="00A7264F">
        <w:rPr>
          <w:i/>
          <w:iCs/>
        </w:rPr>
        <w:t xml:space="preserve">: </w:t>
      </w:r>
      <w:r w:rsidRPr="00A7264F">
        <w:t>a measure of diversity; the total number of plant taxa, animal species, or vegetation types in a given area.</w:t>
      </w:r>
    </w:p>
    <w:p w14:paraId="2CD3D209" w14:textId="77777777" w:rsidR="00600755" w:rsidRPr="00A7264F" w:rsidRDefault="00600755" w:rsidP="00AB014E">
      <w:proofErr w:type="gramStart"/>
      <w:r w:rsidRPr="00A7264F">
        <w:rPr>
          <w:i/>
          <w:iCs/>
        </w:rPr>
        <w:t>riparian</w:t>
      </w:r>
      <w:proofErr w:type="gramEnd"/>
      <w:r w:rsidRPr="00A7264F">
        <w:rPr>
          <w:i/>
          <w:iCs/>
        </w:rPr>
        <w:t xml:space="preserve">: </w:t>
      </w:r>
      <w:r w:rsidRPr="00A7264F">
        <w:t xml:space="preserve">relating to rivers or streams. </w:t>
      </w:r>
    </w:p>
    <w:p w14:paraId="2CD3D20A" w14:textId="77777777" w:rsidR="00600755" w:rsidRPr="00A7264F" w:rsidRDefault="00600755" w:rsidP="00AB014E">
      <w:proofErr w:type="gramStart"/>
      <w:r w:rsidRPr="00A7264F">
        <w:rPr>
          <w:i/>
          <w:iCs/>
        </w:rPr>
        <w:t>scope</w:t>
      </w:r>
      <w:proofErr w:type="gramEnd"/>
      <w:r w:rsidRPr="00A7264F">
        <w:rPr>
          <w:i/>
          <w:iCs/>
        </w:rPr>
        <w:t xml:space="preserve">: </w:t>
      </w:r>
      <w:r w:rsidRPr="00A7264F">
        <w:t xml:space="preserve">the broad geographic or thematic focus of a program or project. The State of California will serve as the broad geographic or thematic scope for the program which consists of a group of projects, which together aim to achieve a common broad vision. </w:t>
      </w:r>
    </w:p>
    <w:p w14:paraId="2CD3D20B" w14:textId="77777777" w:rsidR="00600755" w:rsidRPr="00A7264F" w:rsidRDefault="00600755" w:rsidP="00AB014E">
      <w:proofErr w:type="gramStart"/>
      <w:r w:rsidRPr="00A7264F">
        <w:rPr>
          <w:i/>
          <w:iCs/>
        </w:rPr>
        <w:t>sensitive</w:t>
      </w:r>
      <w:proofErr w:type="gramEnd"/>
      <w:r w:rsidRPr="00A7264F">
        <w:rPr>
          <w:i/>
          <w:iCs/>
        </w:rPr>
        <w:t xml:space="preserve"> species: </w:t>
      </w:r>
      <w:r w:rsidRPr="00A7264F">
        <w:t xml:space="preserve">plant and animal species for which population viability is a concern. </w:t>
      </w:r>
    </w:p>
    <w:p w14:paraId="2CD3D20C" w14:textId="77777777" w:rsidR="00600755" w:rsidRPr="00A7264F" w:rsidRDefault="00600755" w:rsidP="00AB014E">
      <w:r w:rsidRPr="00A7264F">
        <w:rPr>
          <w:i/>
          <w:iCs/>
        </w:rPr>
        <w:t xml:space="preserve">Species of Greatest Conservation Need (SGCN): </w:t>
      </w:r>
      <w:r w:rsidRPr="00A7264F">
        <w:t xml:space="preserve">all state and federally listed and candidate species, species for which there is a conservation concern, or species identified as being highly vulnerable to climate change. </w:t>
      </w:r>
    </w:p>
    <w:p w14:paraId="2CD3D20D" w14:textId="77777777" w:rsidR="00600755" w:rsidRPr="00A7264F" w:rsidRDefault="00600755" w:rsidP="00AB014E">
      <w:r w:rsidRPr="00A7264F">
        <w:rPr>
          <w:i/>
          <w:iCs/>
        </w:rPr>
        <w:t xml:space="preserve">stakeholder: </w:t>
      </w:r>
      <w:r w:rsidRPr="00A7264F">
        <w:t xml:space="preserve">any individual, group, or institution that has a vested interest in the natural resources of the project area and/or that potentially will be affected by project activities and have something to gain or lose if conditions change or stay the same. Stakeholders are all those who need to be considered in achieving project goals and whose participation and support are crucial to its success. </w:t>
      </w:r>
    </w:p>
    <w:p w14:paraId="2CD3D20E" w14:textId="77777777" w:rsidR="00600755" w:rsidRPr="00A7264F" w:rsidRDefault="00600755" w:rsidP="00AB014E">
      <w:proofErr w:type="gramStart"/>
      <w:r w:rsidRPr="00A7264F">
        <w:rPr>
          <w:i/>
          <w:iCs/>
        </w:rPr>
        <w:t>strategic</w:t>
      </w:r>
      <w:proofErr w:type="gramEnd"/>
      <w:r w:rsidRPr="00A7264F">
        <w:rPr>
          <w:i/>
          <w:iCs/>
        </w:rPr>
        <w:t xml:space="preserve"> plan: </w:t>
      </w:r>
      <w:r w:rsidRPr="00A7264F">
        <w:t xml:space="preserve">the overall plan for a project. A complete strategic plan includes descriptions of a project’s scope, vision, and targets; an analysis of project situation, an action plan, a monitoring plan, and an operational plan. </w:t>
      </w:r>
    </w:p>
    <w:p w14:paraId="2CD3D20F" w14:textId="77777777" w:rsidR="00600755" w:rsidRPr="00A7264F" w:rsidRDefault="00600755" w:rsidP="00AB014E">
      <w:proofErr w:type="gramStart"/>
      <w:r w:rsidRPr="00A7264F">
        <w:rPr>
          <w:i/>
          <w:iCs/>
        </w:rPr>
        <w:t>strategy</w:t>
      </w:r>
      <w:proofErr w:type="gramEnd"/>
      <w:r w:rsidRPr="00A7264F">
        <w:rPr>
          <w:i/>
          <w:iCs/>
        </w:rPr>
        <w:t xml:space="preserve">: </w:t>
      </w:r>
      <w:r w:rsidRPr="00A7264F">
        <w:t xml:space="preserve">a group of actions with a common focus that work together to reduce pressures, capitalize on opportunities, or restore natural systems. A set of strategies identified under a project is intended, as a whole, to achieve goals, objectives, and other key results addressed under the project. </w:t>
      </w:r>
    </w:p>
    <w:p w14:paraId="2CD3D210" w14:textId="77777777" w:rsidR="00600755" w:rsidRPr="00A7264F" w:rsidRDefault="00600755" w:rsidP="00AB014E">
      <w:proofErr w:type="gramStart"/>
      <w:r w:rsidRPr="00A7264F">
        <w:rPr>
          <w:i/>
          <w:iCs/>
        </w:rPr>
        <w:t>stress</w:t>
      </w:r>
      <w:proofErr w:type="gramEnd"/>
      <w:r w:rsidRPr="00A7264F">
        <w:rPr>
          <w:i/>
          <w:iCs/>
        </w:rPr>
        <w:t xml:space="preserve">: </w:t>
      </w:r>
      <w:r w:rsidRPr="00A7264F">
        <w:t xml:space="preserve">a degraded ecological condition of a target that resulted directly or indirectly from pressures defined above (e.g., habitat fragmentation). </w:t>
      </w:r>
    </w:p>
    <w:p w14:paraId="2CD3D211" w14:textId="77777777" w:rsidR="00600755" w:rsidRPr="00A7264F" w:rsidRDefault="00600755" w:rsidP="00AB014E">
      <w:proofErr w:type="gramStart"/>
      <w:r w:rsidRPr="00A7264F">
        <w:rPr>
          <w:i/>
          <w:iCs/>
        </w:rPr>
        <w:lastRenderedPageBreak/>
        <w:t>target</w:t>
      </w:r>
      <w:proofErr w:type="gramEnd"/>
      <w:r w:rsidRPr="00A7264F">
        <w:rPr>
          <w:i/>
          <w:iCs/>
        </w:rPr>
        <w:t xml:space="preserve">: </w:t>
      </w:r>
      <w:r w:rsidR="00982308" w:rsidRPr="00A7264F">
        <w:t xml:space="preserve">an element of biodiversity at a project site, which can be a species, habitat/ecological system, or ecological process on which a project has chosen to focus. All targets at a site should collectively represent the biodiversity of concern at the site. </w:t>
      </w:r>
    </w:p>
    <w:p w14:paraId="2CD3D212" w14:textId="77777777" w:rsidR="00600755" w:rsidRPr="00A7264F" w:rsidRDefault="00600755" w:rsidP="00AB014E">
      <w:proofErr w:type="gramStart"/>
      <w:r w:rsidRPr="00A7264F">
        <w:rPr>
          <w:i/>
          <w:iCs/>
        </w:rPr>
        <w:t>taxon</w:t>
      </w:r>
      <w:proofErr w:type="gramEnd"/>
      <w:r w:rsidRPr="00A7264F">
        <w:rPr>
          <w:i/>
          <w:iCs/>
        </w:rPr>
        <w:t xml:space="preserve">: </w:t>
      </w:r>
      <w:r w:rsidRPr="00A7264F">
        <w:t xml:space="preserve">the name that is applied to a group in biological classification, for example, species, subspecies, variety, or evolutionarily significant unit (ESU). The plural is taxa. </w:t>
      </w:r>
    </w:p>
    <w:p w14:paraId="2CD3D213" w14:textId="77777777" w:rsidR="00600755" w:rsidRPr="00A7264F" w:rsidRDefault="00600755" w:rsidP="00AB014E">
      <w:proofErr w:type="gramStart"/>
      <w:r w:rsidRPr="00A7264F">
        <w:rPr>
          <w:i/>
          <w:iCs/>
        </w:rPr>
        <w:t>threat</w:t>
      </w:r>
      <w:proofErr w:type="gramEnd"/>
      <w:r w:rsidRPr="00A7264F">
        <w:rPr>
          <w:i/>
          <w:iCs/>
        </w:rPr>
        <w:t xml:space="preserve">: </w:t>
      </w:r>
      <w:r w:rsidRPr="00A7264F">
        <w:t xml:space="preserve">see pressure. </w:t>
      </w:r>
    </w:p>
    <w:p w14:paraId="2CD3D214" w14:textId="77777777" w:rsidR="00600755" w:rsidRPr="00A7264F" w:rsidRDefault="00600755" w:rsidP="00AB014E">
      <w:proofErr w:type="gramStart"/>
      <w:r w:rsidRPr="00A7264F">
        <w:rPr>
          <w:i/>
          <w:iCs/>
        </w:rPr>
        <w:t>viable</w:t>
      </w:r>
      <w:proofErr w:type="gramEnd"/>
      <w:r w:rsidRPr="00A7264F">
        <w:rPr>
          <w:i/>
          <w:iCs/>
        </w:rPr>
        <w:t xml:space="preserve">: </w:t>
      </w:r>
      <w:r w:rsidRPr="00A7264F">
        <w:t xml:space="preserve">able to persist over time; self-sustaining. </w:t>
      </w:r>
    </w:p>
    <w:p w14:paraId="2CD3D215" w14:textId="77777777" w:rsidR="00600755" w:rsidRPr="00A7264F" w:rsidRDefault="00600755" w:rsidP="00AB014E">
      <w:proofErr w:type="gramStart"/>
      <w:r w:rsidRPr="00A7264F">
        <w:rPr>
          <w:i/>
          <w:iCs/>
        </w:rPr>
        <w:t>vision</w:t>
      </w:r>
      <w:proofErr w:type="gramEnd"/>
      <w:r w:rsidRPr="00A7264F">
        <w:rPr>
          <w:i/>
          <w:iCs/>
        </w:rPr>
        <w:t xml:space="preserve">: </w:t>
      </w:r>
      <w:r w:rsidRPr="00A7264F">
        <w:t>a description of the desired state or ultimate condition that a project is working to achieve. A complete vision can include a description of the biodiversity of the site and/or a map of the project area as well as a summary vision statement.</w:t>
      </w:r>
    </w:p>
    <w:p w14:paraId="2CD3D216" w14:textId="77777777" w:rsidR="00600755" w:rsidRPr="00A7264F" w:rsidRDefault="00600755" w:rsidP="00AB014E">
      <w:proofErr w:type="gramStart"/>
      <w:r w:rsidRPr="00A7264F">
        <w:rPr>
          <w:i/>
          <w:iCs/>
        </w:rPr>
        <w:t>vision</w:t>
      </w:r>
      <w:proofErr w:type="gramEnd"/>
      <w:r w:rsidRPr="00A7264F">
        <w:rPr>
          <w:i/>
          <w:iCs/>
        </w:rPr>
        <w:t xml:space="preserve"> statement: </w:t>
      </w:r>
      <w:r w:rsidRPr="00A7264F">
        <w:t xml:space="preserve">a brief summary of the project’s vision. A good vision statement meets the criteria of being relatively general, visionary, and brief. </w:t>
      </w:r>
    </w:p>
    <w:p w14:paraId="2CD3D217" w14:textId="77777777" w:rsidR="00600755" w:rsidRPr="00A7264F" w:rsidRDefault="00600755" w:rsidP="00AB014E">
      <w:proofErr w:type="gramStart"/>
      <w:r w:rsidRPr="00A7264F">
        <w:rPr>
          <w:i/>
          <w:iCs/>
        </w:rPr>
        <w:t>watershed</w:t>
      </w:r>
      <w:proofErr w:type="gramEnd"/>
      <w:r w:rsidRPr="00A7264F">
        <w:rPr>
          <w:i/>
          <w:iCs/>
        </w:rPr>
        <w:t xml:space="preserve">: </w:t>
      </w:r>
      <w:r w:rsidRPr="00A7264F">
        <w:t xml:space="preserve">defined here as a stream or river basin and the adjacent hills and peaks which "shed," or drain, water into it. </w:t>
      </w:r>
    </w:p>
    <w:p w14:paraId="2CD3D218" w14:textId="77777777" w:rsidR="00600755" w:rsidRPr="00A7264F" w:rsidRDefault="00600755" w:rsidP="00AB014E">
      <w:proofErr w:type="gramStart"/>
      <w:r w:rsidRPr="00A7264F">
        <w:rPr>
          <w:i/>
          <w:iCs/>
        </w:rPr>
        <w:t>wetland</w:t>
      </w:r>
      <w:proofErr w:type="gramEnd"/>
      <w:r w:rsidRPr="00A7264F">
        <w:rPr>
          <w:i/>
          <w:iCs/>
        </w:rPr>
        <w:t xml:space="preserve">: </w:t>
      </w:r>
      <w:r w:rsidRPr="00A7264F">
        <w:t xml:space="preserve">a general term referring to the transitional zone between aquatic and upland areas. Some wetlands are flooded or saturated only during certain seasons of the year. Vernal pools are one example of a seasonal wetland. </w:t>
      </w:r>
    </w:p>
    <w:p w14:paraId="2CD3D219" w14:textId="77777777" w:rsidR="00600755" w:rsidRPr="00A7264F" w:rsidRDefault="00600755" w:rsidP="00AB014E">
      <w:proofErr w:type="gramStart"/>
      <w:r w:rsidRPr="00A7264F">
        <w:rPr>
          <w:i/>
          <w:iCs/>
        </w:rPr>
        <w:t>wildlife</w:t>
      </w:r>
      <w:proofErr w:type="gramEnd"/>
      <w:r w:rsidRPr="00A7264F">
        <w:rPr>
          <w:i/>
          <w:iCs/>
        </w:rPr>
        <w:t xml:space="preserve">: </w:t>
      </w:r>
      <w:r w:rsidRPr="00A7264F">
        <w:t xml:space="preserve">all species of free-ranging animals, including but not limited to mammals, birds, fishes, reptiles, amphibians, and invertebrates. </w:t>
      </w:r>
    </w:p>
    <w:p w14:paraId="2CD3D232" w14:textId="0B6E2EFA" w:rsidR="00225F9E" w:rsidRPr="00B656EB" w:rsidRDefault="00225F9E" w:rsidP="00B656EB"/>
    <w:sectPr w:rsidR="00225F9E" w:rsidRPr="00B656EB" w:rsidSect="001E4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CBFCF" w14:textId="77777777" w:rsidR="00B41501" w:rsidRDefault="00B41501" w:rsidP="00F61F13">
      <w:pPr>
        <w:spacing w:after="0" w:line="240" w:lineRule="auto"/>
      </w:pPr>
      <w:r>
        <w:separator/>
      </w:r>
    </w:p>
  </w:endnote>
  <w:endnote w:type="continuationSeparator" w:id="0">
    <w:p w14:paraId="5055DA5D" w14:textId="77777777" w:rsidR="00B41501" w:rsidRDefault="00B41501" w:rsidP="00F61F13">
      <w:pPr>
        <w:spacing w:after="0" w:line="240" w:lineRule="auto"/>
      </w:pPr>
      <w:r>
        <w:continuationSeparator/>
      </w:r>
    </w:p>
  </w:endnote>
  <w:endnote w:type="continuationNotice" w:id="1">
    <w:p w14:paraId="0897403B" w14:textId="77777777" w:rsidR="00B41501" w:rsidRDefault="00B41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195148083"/>
      <w:docPartObj>
        <w:docPartGallery w:val="Page Numbers (Bottom of Page)"/>
        <w:docPartUnique/>
      </w:docPartObj>
    </w:sdtPr>
    <w:sdtEndPr>
      <w:rPr>
        <w:color w:val="7F7F7F" w:themeColor="background1" w:themeShade="7F"/>
        <w:spacing w:val="60"/>
      </w:rPr>
    </w:sdtEndPr>
    <w:sdtContent>
      <w:p w14:paraId="2CD3D272" w14:textId="4F6FCE05" w:rsidR="00B41501" w:rsidRPr="00411717" w:rsidRDefault="00B41501" w:rsidP="005F1791">
        <w:pPr>
          <w:pBdr>
            <w:top w:val="single" w:sz="4" w:space="1" w:color="D9D9D9" w:themeColor="background1" w:themeShade="D9"/>
          </w:pBdr>
          <w:tabs>
            <w:tab w:val="left" w:pos="0"/>
            <w:tab w:val="right" w:pos="9360"/>
          </w:tabs>
          <w:spacing w:after="0"/>
          <w:rPr>
            <w:sz w:val="18"/>
          </w:rPr>
        </w:pPr>
        <w:r>
          <w:rPr>
            <w:sz w:val="18"/>
          </w:rPr>
          <w:t>Marine Resources Companion Plan</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775381">
          <w:rPr>
            <w:noProof/>
            <w:sz w:val="18"/>
          </w:rPr>
          <w:t>ii</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957620996"/>
      <w:docPartObj>
        <w:docPartGallery w:val="Page Numbers (Bottom of Page)"/>
        <w:docPartUnique/>
      </w:docPartObj>
    </w:sdtPr>
    <w:sdtEndPr>
      <w:rPr>
        <w:color w:val="7F7F7F"/>
        <w:spacing w:val="60"/>
      </w:rPr>
    </w:sdtEndPr>
    <w:sdtContent>
      <w:p w14:paraId="2CD3D278" w14:textId="197847F3" w:rsidR="00B41501" w:rsidRPr="00411717" w:rsidRDefault="00B41501" w:rsidP="00715500">
        <w:pPr>
          <w:pBdr>
            <w:top w:val="single" w:sz="4" w:space="1" w:color="D9D9D9"/>
          </w:pBdr>
          <w:tabs>
            <w:tab w:val="left" w:pos="0"/>
            <w:tab w:val="right" w:pos="9360"/>
          </w:tabs>
          <w:spacing w:after="0"/>
          <w:rPr>
            <w:sz w:val="18"/>
          </w:rPr>
        </w:pPr>
        <w:r>
          <w:rPr>
            <w:sz w:val="18"/>
          </w:rPr>
          <w:t>Marine Resources Companion Plan</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775381">
          <w:rPr>
            <w:noProof/>
            <w:sz w:val="18"/>
          </w:rPr>
          <w:t>46</w:t>
        </w:r>
        <w:r w:rsidRPr="00411717">
          <w:rPr>
            <w:noProof/>
            <w:sz w:val="18"/>
          </w:rPr>
          <w:fldChar w:fldCharType="end"/>
        </w:r>
        <w:r w:rsidRPr="00411717">
          <w:rPr>
            <w:sz w:val="18"/>
          </w:rPr>
          <w:t xml:space="preserve"> | </w:t>
        </w:r>
        <w:r w:rsidRPr="00715500">
          <w:rPr>
            <w:color w:val="7F7F7F"/>
            <w:spacing w:val="60"/>
            <w:sz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5B07A" w14:textId="77777777" w:rsidR="00B41501" w:rsidRDefault="00B41501" w:rsidP="00F61F13">
      <w:pPr>
        <w:spacing w:after="0" w:line="240" w:lineRule="auto"/>
      </w:pPr>
      <w:r>
        <w:separator/>
      </w:r>
    </w:p>
  </w:footnote>
  <w:footnote w:type="continuationSeparator" w:id="0">
    <w:p w14:paraId="6CA19D88" w14:textId="77777777" w:rsidR="00B41501" w:rsidRDefault="00B41501" w:rsidP="00F61F13">
      <w:pPr>
        <w:spacing w:after="0" w:line="240" w:lineRule="auto"/>
      </w:pPr>
      <w:r>
        <w:continuationSeparator/>
      </w:r>
    </w:p>
  </w:footnote>
  <w:footnote w:type="continuationNotice" w:id="1">
    <w:p w14:paraId="29C2710F" w14:textId="77777777" w:rsidR="00B41501" w:rsidRDefault="00B41501">
      <w:pPr>
        <w:spacing w:after="0" w:line="240" w:lineRule="auto"/>
      </w:pPr>
    </w:p>
  </w:footnote>
  <w:footnote w:id="2">
    <w:p w14:paraId="53E12C25" w14:textId="579239B0" w:rsidR="00B41501" w:rsidRDefault="00B41501" w:rsidP="001D34BD">
      <w:pPr>
        <w:pStyle w:val="FootnoteText"/>
      </w:pPr>
      <w:r w:rsidRPr="001D34BD">
        <w:rPr>
          <w:rStyle w:val="FootnoteReference"/>
        </w:rPr>
        <w:footnoteRef/>
      </w:r>
      <w:r w:rsidRPr="001D34BD">
        <w:t xml:space="preserve"> Although the management team sought to engage a broad range of partners, CDFW recognizes that there are many other partners who play important roles in conserving and managing natural resources in California who were not involved in developing the companion plans.</w:t>
      </w:r>
    </w:p>
  </w:footnote>
  <w:footnote w:id="3">
    <w:p w14:paraId="33F1B73E" w14:textId="76E68A79" w:rsidR="00B41501" w:rsidRPr="001D34BD" w:rsidRDefault="00B41501" w:rsidP="00924842">
      <w:pPr>
        <w:pStyle w:val="CommentText"/>
        <w:spacing w:after="0"/>
        <w:rPr>
          <w:sz w:val="18"/>
          <w:szCs w:val="18"/>
        </w:rPr>
      </w:pPr>
      <w:r w:rsidRPr="001D34BD">
        <w:rPr>
          <w:rStyle w:val="FootnoteReference"/>
          <w:sz w:val="18"/>
          <w:szCs w:val="18"/>
        </w:rPr>
        <w:footnoteRef/>
      </w:r>
      <w:r w:rsidRPr="001D34BD">
        <w:rPr>
          <w:sz w:val="18"/>
          <w:szCs w:val="18"/>
        </w:rPr>
        <w:t xml:space="preserve"> For more information regarding oscillation impacts on climate in the California Current region, see NOAA Fisheries, “Pacific Decadal Oscillation,” 2014. </w:t>
      </w:r>
      <w:proofErr w:type="gramStart"/>
      <w:r w:rsidRPr="001D34BD">
        <w:rPr>
          <w:sz w:val="18"/>
          <w:szCs w:val="18"/>
        </w:rPr>
        <w:t>Web.</w:t>
      </w:r>
      <w:proofErr w:type="gramEnd"/>
      <w:r w:rsidRPr="001D34BD">
        <w:rPr>
          <w:sz w:val="18"/>
          <w:szCs w:val="18"/>
        </w:rPr>
        <w:t xml:space="preserve"> 28 Oct. 2015. </w:t>
      </w:r>
      <w:hyperlink r:id="rId1" w:history="1">
        <w:r w:rsidRPr="001D34BD">
          <w:rPr>
            <w:rStyle w:val="Hyperlink"/>
            <w:sz w:val="18"/>
            <w:szCs w:val="18"/>
          </w:rPr>
          <w:t>http://www.nwfsc.noaa.gov/research/divisions/fe/estuarine/oeip/ca-pdo.cfm</w:t>
        </w:r>
      </w:hyperlink>
      <w:r w:rsidRPr="001D34BD">
        <w:rPr>
          <w:sz w:val="18"/>
          <w:szCs w:val="18"/>
        </w:rPr>
        <w:t xml:space="preserve">. </w:t>
      </w:r>
    </w:p>
  </w:footnote>
  <w:footnote w:id="4">
    <w:p w14:paraId="5B0F9685" w14:textId="2FFE6BC0" w:rsidR="00B41501" w:rsidRPr="001D34BD" w:rsidRDefault="00B41501" w:rsidP="001D34BD">
      <w:pPr>
        <w:pStyle w:val="FootnoteText"/>
        <w:rPr>
          <w:szCs w:val="18"/>
        </w:rPr>
      </w:pPr>
      <w:r w:rsidRPr="001D34BD">
        <w:rPr>
          <w:rStyle w:val="FootnoteReference"/>
          <w:szCs w:val="18"/>
        </w:rPr>
        <w:footnoteRef/>
      </w:r>
      <w:r w:rsidRPr="001D34BD">
        <w:rPr>
          <w:szCs w:val="18"/>
        </w:rPr>
        <w:t xml:space="preserve"> For more information on the definitions for each type of protected area, see CDFW, “Definitions and Acronyms,” 2015. </w:t>
      </w:r>
      <w:proofErr w:type="gramStart"/>
      <w:r w:rsidRPr="001D34BD">
        <w:rPr>
          <w:szCs w:val="18"/>
        </w:rPr>
        <w:t>Web.</w:t>
      </w:r>
      <w:proofErr w:type="gramEnd"/>
      <w:r w:rsidRPr="001D34BD">
        <w:rPr>
          <w:szCs w:val="18"/>
        </w:rPr>
        <w:t xml:space="preserve"> 28 Oct. 2015. </w:t>
      </w:r>
      <w:hyperlink r:id="rId2" w:anchor="mma" w:history="1">
        <w:r w:rsidRPr="001D34BD">
          <w:rPr>
            <w:rStyle w:val="Hyperlink"/>
            <w:szCs w:val="18"/>
          </w:rPr>
          <w:t>http://www.dfg.ca.gov/marine/mpa/defs.asp#mma</w:t>
        </w:r>
      </w:hyperlink>
      <w:r w:rsidRPr="001D34BD">
        <w:rPr>
          <w:szCs w:val="18"/>
        </w:rPr>
        <w:t xml:space="preserve"> </w:t>
      </w:r>
      <w:proofErr w:type="gramStart"/>
      <w:r w:rsidRPr="001D34BD">
        <w:rPr>
          <w:szCs w:val="18"/>
        </w:rPr>
        <w:t>For</w:t>
      </w:r>
      <w:proofErr w:type="gramEnd"/>
      <w:r w:rsidRPr="001D34BD">
        <w:rPr>
          <w:szCs w:val="18"/>
        </w:rPr>
        <w:t xml:space="preserve"> more information on California’s protected areas by region, see CDFW, “MPA Outreach Materials,” 2014. </w:t>
      </w:r>
      <w:proofErr w:type="gramStart"/>
      <w:r w:rsidRPr="001D34BD">
        <w:rPr>
          <w:szCs w:val="18"/>
        </w:rPr>
        <w:t>Web.</w:t>
      </w:r>
      <w:proofErr w:type="gramEnd"/>
      <w:r w:rsidRPr="001D34BD">
        <w:rPr>
          <w:szCs w:val="18"/>
        </w:rPr>
        <w:t xml:space="preserve"> 28 Oct. 2015. </w:t>
      </w:r>
      <w:hyperlink r:id="rId3" w:history="1">
        <w:r w:rsidRPr="001D34BD">
          <w:rPr>
            <w:rStyle w:val="Hyperlink"/>
            <w:szCs w:val="18"/>
          </w:rPr>
          <w:t>http://www.dfg.ca.gov/marine/mpa/guidebooks.asp</w:t>
        </w:r>
      </w:hyperlink>
      <w:r w:rsidRPr="001D34BD">
        <w:rPr>
          <w:szCs w:val="18"/>
        </w:rPr>
        <w:t xml:space="preserve">. </w:t>
      </w:r>
    </w:p>
  </w:footnote>
  <w:footnote w:id="5">
    <w:p w14:paraId="000E53B9" w14:textId="77777777" w:rsidR="00B41501" w:rsidRDefault="00B41501" w:rsidP="001D34BD">
      <w:pPr>
        <w:pStyle w:val="FootnoteText"/>
      </w:pPr>
      <w:r w:rsidRPr="001D34BD">
        <w:rPr>
          <w:rStyle w:val="FootnoteReference"/>
          <w:szCs w:val="18"/>
        </w:rPr>
        <w:footnoteRef/>
      </w:r>
      <w:r w:rsidRPr="001D34BD">
        <w:rPr>
          <w:szCs w:val="18"/>
        </w:rPr>
        <w:t xml:space="preserve"> For more information, see: CDFW, “California’s MPA Network, 2014. </w:t>
      </w:r>
      <w:proofErr w:type="gramStart"/>
      <w:r w:rsidRPr="001D34BD">
        <w:rPr>
          <w:szCs w:val="18"/>
        </w:rPr>
        <w:t>Web.</w:t>
      </w:r>
      <w:proofErr w:type="gramEnd"/>
      <w:r w:rsidRPr="001D34BD">
        <w:rPr>
          <w:szCs w:val="18"/>
        </w:rPr>
        <w:t xml:space="preserve"> 28 Oct. 2015. </w:t>
      </w:r>
      <w:hyperlink r:id="rId4" w:history="1">
        <w:r w:rsidRPr="001D34BD">
          <w:rPr>
            <w:rStyle w:val="Hyperlink"/>
            <w:szCs w:val="18"/>
          </w:rPr>
          <w:t>http://www.dfg.ca.gov/marine/mpa/mpa_summary.asp</w:t>
        </w:r>
      </w:hyperlink>
      <w:r w:rsidRPr="001D34BD">
        <w:rPr>
          <w:szCs w:val="18"/>
        </w:rPr>
        <w:t>.</w:t>
      </w:r>
      <w:r>
        <w:t xml:space="preserve"> </w:t>
      </w:r>
    </w:p>
  </w:footnote>
  <w:footnote w:id="6">
    <w:p w14:paraId="458A9D9B" w14:textId="77777777" w:rsidR="00B41501" w:rsidRDefault="00B41501" w:rsidP="00D50E7F">
      <w:pPr>
        <w:pStyle w:val="FootnoteText"/>
      </w:pPr>
      <w:r>
        <w:rPr>
          <w:rStyle w:val="FootnoteReference"/>
        </w:rPr>
        <w:footnoteRef/>
      </w:r>
      <w:r>
        <w:t xml:space="preserve"> CDFW defines California’s state waters as the three-nautical mile maritime limit as shown on NOAA navigational charts. For more information, see NOAA, “Approved Maritime Limits for California,” 2005. </w:t>
      </w:r>
      <w:proofErr w:type="gramStart"/>
      <w:r>
        <w:t>Web.</w:t>
      </w:r>
      <w:proofErr w:type="gramEnd"/>
      <w:r>
        <w:t xml:space="preserve"> 20 Oct. 2015. </w:t>
      </w:r>
      <w:hyperlink r:id="rId5" w:history="1">
        <w:r>
          <w:rPr>
            <w:rStyle w:val="Hyperlink"/>
          </w:rPr>
          <w:t>http://www.nauticalcharts.noaa.gov/csdl/boundarymetadata_CA.html</w:t>
        </w:r>
      </w:hyperlink>
      <w:r>
        <w:t xml:space="preserve">. </w:t>
      </w:r>
    </w:p>
  </w:footnote>
  <w:footnote w:id="7">
    <w:p w14:paraId="71CD2E01" w14:textId="77777777" w:rsidR="00B41501" w:rsidRDefault="00B41501" w:rsidP="00D50E7F">
      <w:pPr>
        <w:pStyle w:val="FootnoteText"/>
      </w:pPr>
      <w:r>
        <w:rPr>
          <w:rStyle w:val="FootnoteReference"/>
        </w:rPr>
        <w:footnoteRef/>
      </w:r>
      <w:r>
        <w:t xml:space="preserve"> These are ocean waters within three-nautical miles of the most seaward driving features </w:t>
      </w:r>
      <w:r w:rsidRPr="007C2E0A">
        <w:t>at mean lower low water along</w:t>
      </w:r>
      <w:r>
        <w:t xml:space="preserve"> the California coastline, coastline of islands, offshore rocks, and within three-nautical miles from a line that extends between selected points across the mouth of coastal bays (primarily Monterey Bay). For more information, see FindLaw, "United States v. State of California 332 U.S. 19 (1947)," 2015. </w:t>
      </w:r>
      <w:proofErr w:type="gramStart"/>
      <w:r>
        <w:t>Web.</w:t>
      </w:r>
      <w:proofErr w:type="gramEnd"/>
      <w:r>
        <w:t xml:space="preserve"> 22 Jul. 2015. </w:t>
      </w:r>
      <w:hyperlink r:id="rId6" w:anchor="t1" w:history="1">
        <w:r>
          <w:rPr>
            <w:rStyle w:val="Hyperlink"/>
          </w:rPr>
          <w:t>http://caselaw.findlaw.com/us-supreme-court/332/19.html#t1</w:t>
        </w:r>
      </w:hyperlink>
      <w:r>
        <w:t xml:space="preserve">. </w:t>
      </w:r>
    </w:p>
  </w:footnote>
  <w:footnote w:id="8">
    <w:p w14:paraId="2CD3D294" w14:textId="1A9481D1" w:rsidR="00B41501" w:rsidRDefault="00B41501" w:rsidP="001D34BD">
      <w:pPr>
        <w:pStyle w:val="FootnoteText"/>
      </w:pPr>
      <w:r>
        <w:rPr>
          <w:rStyle w:val="FootnoteReference"/>
        </w:rPr>
        <w:footnoteRef/>
      </w:r>
      <w:r>
        <w:t xml:space="preserve"> Before the companion plan development team process, the SWAP 2015 major pressures list was examined and ranked based on severity, scope, and irreversibility in the impact contribution compared to other pressures; therefore, some pressures (e.g., fishing and harvesting aquatic resources) did not make the ranked list provided for the companion plan process.</w:t>
      </w:r>
    </w:p>
  </w:footnote>
  <w:footnote w:id="9">
    <w:p w14:paraId="36672819" w14:textId="0D35EDE5" w:rsidR="00B41501" w:rsidRDefault="00B41501">
      <w:pPr>
        <w:pStyle w:val="FootnoteText"/>
      </w:pPr>
      <w:r>
        <w:rPr>
          <w:rStyle w:val="FootnoteReference"/>
        </w:rPr>
        <w:footnoteRef/>
      </w:r>
      <w:r>
        <w:t xml:space="preserve"> Source: SWAP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D26F" w14:textId="5BEEC9C0" w:rsidR="00B41501" w:rsidRDefault="00B41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D270" w14:textId="6572FCA0" w:rsidR="00B41501" w:rsidRDefault="00B41501" w:rsidP="005F1791">
    <w:pPr>
      <w:pStyle w:val="Header"/>
      <w:jc w:val="right"/>
    </w:pPr>
    <w:r>
      <w:rPr>
        <w:noProof/>
      </w:rPr>
      <w:drawing>
        <wp:anchor distT="0" distB="0" distL="114300" distR="114300" simplePos="0" relativeHeight="251658241" behindDoc="1" locked="0" layoutInCell="1" allowOverlap="0" wp14:anchorId="2CD3D27D" wp14:editId="2CD3D27E">
          <wp:simplePos x="0" y="0"/>
          <wp:positionH relativeFrom="margin">
            <wp:align>left</wp:align>
          </wp:positionH>
          <wp:positionV relativeFrom="topMargin">
            <wp:posOffset>105666</wp:posOffset>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r>
      <w:tab/>
      <w:t xml:space="preserve"> </w:t>
    </w:r>
  </w:p>
  <w:p w14:paraId="2CD3D271" w14:textId="77777777" w:rsidR="00B41501" w:rsidRDefault="00B41501" w:rsidP="005F1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D273" w14:textId="03FB54BF" w:rsidR="00B41501" w:rsidRDefault="00B415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D274" w14:textId="6CB04294" w:rsidR="00B41501" w:rsidRDefault="00B415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D275" w14:textId="40F72A4A" w:rsidR="00B41501" w:rsidRDefault="00B41501" w:rsidP="00F61F13">
    <w:pPr>
      <w:pStyle w:val="Header"/>
      <w:tabs>
        <w:tab w:val="left" w:pos="1215"/>
        <w:tab w:val="right" w:pos="6991"/>
      </w:tabs>
    </w:pPr>
    <w:r>
      <w:rPr>
        <w:noProof/>
      </w:rPr>
      <w:drawing>
        <wp:anchor distT="0" distB="0" distL="114300" distR="114300" simplePos="0" relativeHeight="251658240" behindDoc="1" locked="0" layoutInCell="1" allowOverlap="0" wp14:anchorId="2CD3D283" wp14:editId="2CD3D284">
          <wp:simplePos x="0" y="0"/>
          <wp:positionH relativeFrom="margin">
            <wp:align>left</wp:align>
          </wp:positionH>
          <wp:positionV relativeFrom="topMargin">
            <wp:posOffset>226060</wp:posOffset>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r>
      <w:tab/>
    </w:r>
    <w:r>
      <w:tab/>
    </w:r>
  </w:p>
  <w:p w14:paraId="2CD3D276" w14:textId="77777777" w:rsidR="00B41501" w:rsidRDefault="00B41501">
    <w:pPr>
      <w:pStyle w:val="Header"/>
    </w:pPr>
  </w:p>
  <w:p w14:paraId="2CD3D277" w14:textId="77777777" w:rsidR="00B41501" w:rsidRDefault="00B4150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D279" w14:textId="16BD0688" w:rsidR="00B41501" w:rsidRDefault="00B41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F77"/>
    <w:multiLevelType w:val="hybridMultilevel"/>
    <w:tmpl w:val="7BF6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F067A"/>
    <w:multiLevelType w:val="multilevel"/>
    <w:tmpl w:val="1D6C23DC"/>
    <w:lvl w:ilvl="0">
      <w:start w:val="1"/>
      <w:numFmt w:val="decimal"/>
      <w:lvlText w:val="%1."/>
      <w:lvlJc w:val="left"/>
      <w:pPr>
        <w:ind w:left="360" w:hanging="360"/>
      </w:pPr>
      <w:rPr>
        <w:rFonts w:hint="default"/>
      </w:rPr>
    </w:lvl>
    <w:lvl w:ilvl="1">
      <w:start w:val="1"/>
      <w:numFmt w:val="decimal"/>
      <w:isLgl/>
      <w:lvlText w:val="%1.%2."/>
      <w:lvlJc w:val="left"/>
      <w:pPr>
        <w:ind w:left="810" w:hanging="810"/>
      </w:pPr>
      <w:rPr>
        <w:rFonts w:hint="default"/>
      </w:rPr>
    </w:lvl>
    <w:lvl w:ilvl="2">
      <w:start w:val="1"/>
      <w:numFmt w:val="decimal"/>
      <w:isLgl/>
      <w:lvlText w:val="%1.%2.%3."/>
      <w:lvlJc w:val="left"/>
      <w:pPr>
        <w:ind w:left="846" w:hanging="810"/>
      </w:pPr>
      <w:rPr>
        <w:rFonts w:hint="default"/>
      </w:rPr>
    </w:lvl>
    <w:lvl w:ilvl="3">
      <w:start w:val="1"/>
      <w:numFmt w:val="decimal"/>
      <w:isLgl/>
      <w:lvlText w:val="%1.%2.%3.%4."/>
      <w:lvlJc w:val="left"/>
      <w:pPr>
        <w:ind w:left="1224" w:hanging="1170"/>
      </w:pPr>
      <w:rPr>
        <w:rFonts w:hint="default"/>
      </w:rPr>
    </w:lvl>
    <w:lvl w:ilvl="4">
      <w:start w:val="1"/>
      <w:numFmt w:val="decimal"/>
      <w:isLgl/>
      <w:lvlText w:val="%1.%2.%3.%4.%5."/>
      <w:lvlJc w:val="left"/>
      <w:pPr>
        <w:ind w:left="1242" w:hanging="1170"/>
      </w:pPr>
      <w:rPr>
        <w:rFonts w:hint="default"/>
      </w:rPr>
    </w:lvl>
    <w:lvl w:ilvl="5">
      <w:start w:val="1"/>
      <w:numFmt w:val="decimal"/>
      <w:isLgl/>
      <w:lvlText w:val="%1.%2.%3.%4.%5.%6."/>
      <w:lvlJc w:val="left"/>
      <w:pPr>
        <w:ind w:left="1620" w:hanging="1530"/>
      </w:pPr>
      <w:rPr>
        <w:rFonts w:hint="default"/>
      </w:rPr>
    </w:lvl>
    <w:lvl w:ilvl="6">
      <w:start w:val="1"/>
      <w:numFmt w:val="decimal"/>
      <w:isLgl/>
      <w:lvlText w:val="%1.%2.%3.%4.%5.%6.%7."/>
      <w:lvlJc w:val="left"/>
      <w:pPr>
        <w:ind w:left="1638" w:hanging="1530"/>
      </w:pPr>
      <w:rPr>
        <w:rFonts w:hint="default"/>
      </w:rPr>
    </w:lvl>
    <w:lvl w:ilvl="7">
      <w:start w:val="1"/>
      <w:numFmt w:val="decimal"/>
      <w:isLgl/>
      <w:lvlText w:val="%1.%2.%3.%4.%5.%6.%7.%8."/>
      <w:lvlJc w:val="left"/>
      <w:pPr>
        <w:ind w:left="2016" w:hanging="1890"/>
      </w:pPr>
      <w:rPr>
        <w:rFonts w:hint="default"/>
      </w:rPr>
    </w:lvl>
    <w:lvl w:ilvl="8">
      <w:start w:val="1"/>
      <w:numFmt w:val="decimal"/>
      <w:isLgl/>
      <w:lvlText w:val="%1.%2.%3.%4.%5.%6.%7.%8.%9."/>
      <w:lvlJc w:val="left"/>
      <w:pPr>
        <w:ind w:left="2034" w:hanging="1890"/>
      </w:pPr>
      <w:rPr>
        <w:rFonts w:hint="default"/>
      </w:rPr>
    </w:lvl>
  </w:abstractNum>
  <w:abstractNum w:abstractNumId="2">
    <w:nsid w:val="05F70C13"/>
    <w:multiLevelType w:val="multilevel"/>
    <w:tmpl w:val="C410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1C5995"/>
    <w:multiLevelType w:val="hybridMultilevel"/>
    <w:tmpl w:val="E23CC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356734"/>
    <w:multiLevelType w:val="hybridMultilevel"/>
    <w:tmpl w:val="FE7C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F73B4"/>
    <w:multiLevelType w:val="hybridMultilevel"/>
    <w:tmpl w:val="28001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1C2E97"/>
    <w:multiLevelType w:val="hybridMultilevel"/>
    <w:tmpl w:val="093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E62A7"/>
    <w:multiLevelType w:val="hybridMultilevel"/>
    <w:tmpl w:val="DB666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3E7F34"/>
    <w:multiLevelType w:val="hybridMultilevel"/>
    <w:tmpl w:val="A1D4D334"/>
    <w:lvl w:ilvl="0" w:tplc="F3C6B6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22C1B"/>
    <w:multiLevelType w:val="hybridMultilevel"/>
    <w:tmpl w:val="6D00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B227D4"/>
    <w:multiLevelType w:val="hybridMultilevel"/>
    <w:tmpl w:val="A29252B2"/>
    <w:lvl w:ilvl="0" w:tplc="F29E6040">
      <w:start w:val="1"/>
      <w:numFmt w:val="bullet"/>
      <w:pStyle w:val="MMBullet3"/>
      <w:lvlText w:val=""/>
      <w:lvlJc w:val="left"/>
      <w:pPr>
        <w:ind w:left="1080" w:hanging="360"/>
      </w:pPr>
      <w:rPr>
        <w:rFonts w:ascii="Wingdings" w:hAnsi="Wingdings" w:hint="default"/>
        <w:b w:val="0"/>
        <w:i w:val="0"/>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82850"/>
    <w:multiLevelType w:val="hybridMultilevel"/>
    <w:tmpl w:val="6106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173736"/>
    <w:multiLevelType w:val="multilevel"/>
    <w:tmpl w:val="9CBC52F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162A0BD8"/>
    <w:multiLevelType w:val="hybridMultilevel"/>
    <w:tmpl w:val="86168B50"/>
    <w:lvl w:ilvl="0" w:tplc="01F807B4">
      <w:start w:val="1"/>
      <w:numFmt w:val="bullet"/>
      <w:pStyle w:val="MMBullet1"/>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CB25AF"/>
    <w:multiLevelType w:val="hybridMultilevel"/>
    <w:tmpl w:val="9A68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F313DA"/>
    <w:multiLevelType w:val="hybridMultilevel"/>
    <w:tmpl w:val="81566208"/>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6">
    <w:nsid w:val="1707193C"/>
    <w:multiLevelType w:val="hybridMultilevel"/>
    <w:tmpl w:val="C4B26F38"/>
    <w:lvl w:ilvl="0" w:tplc="173E24C8">
      <w:start w:val="1"/>
      <w:numFmt w:val="bullet"/>
      <w:pStyle w:val="Bullet2"/>
      <w:lvlText w:val=""/>
      <w:lvlJc w:val="left"/>
      <w:pPr>
        <w:ind w:left="720" w:hanging="360"/>
      </w:pPr>
      <w:rPr>
        <w:rFonts w:ascii="Wingdings 3" w:hAnsi="Wingdings 3" w:cs="Times New Roman" w:hint="default"/>
        <w:b w:val="0"/>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102385"/>
    <w:multiLevelType w:val="multilevel"/>
    <w:tmpl w:val="B470D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99D49C9"/>
    <w:multiLevelType w:val="hybridMultilevel"/>
    <w:tmpl w:val="BB08C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B7A54AE"/>
    <w:multiLevelType w:val="multilevel"/>
    <w:tmpl w:val="B5DAE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C231C82"/>
    <w:multiLevelType w:val="hybridMultilevel"/>
    <w:tmpl w:val="CBF87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CCC007F"/>
    <w:multiLevelType w:val="hybridMultilevel"/>
    <w:tmpl w:val="66BC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2A2BEF"/>
    <w:multiLevelType w:val="hybridMultilevel"/>
    <w:tmpl w:val="4E9C16BA"/>
    <w:lvl w:ilvl="0" w:tplc="4146A840">
      <w:start w:val="1"/>
      <w:numFmt w:val="bullet"/>
      <w:pStyle w:val="CommentText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465590"/>
    <w:multiLevelType w:val="hybridMultilevel"/>
    <w:tmpl w:val="5B22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7679FA"/>
    <w:multiLevelType w:val="hybridMultilevel"/>
    <w:tmpl w:val="572A4434"/>
    <w:lvl w:ilvl="0" w:tplc="4EEC100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9A6593"/>
    <w:multiLevelType w:val="hybridMultilevel"/>
    <w:tmpl w:val="E4F0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DC3C4B"/>
    <w:multiLevelType w:val="hybridMultilevel"/>
    <w:tmpl w:val="95B4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660F5"/>
    <w:multiLevelType w:val="hybridMultilevel"/>
    <w:tmpl w:val="A6A6AB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B064B32"/>
    <w:multiLevelType w:val="hybridMultilevel"/>
    <w:tmpl w:val="14C06F3A"/>
    <w:lvl w:ilvl="0" w:tplc="6AE0A60A">
      <w:start w:val="1"/>
      <w:numFmt w:val="bullet"/>
      <w:pStyle w:val="TableBullet1"/>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4477DD"/>
    <w:multiLevelType w:val="hybridMultilevel"/>
    <w:tmpl w:val="345E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DD6671"/>
    <w:multiLevelType w:val="hybridMultilevel"/>
    <w:tmpl w:val="BD76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EA75B7"/>
    <w:multiLevelType w:val="hybridMultilevel"/>
    <w:tmpl w:val="82E65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68276D"/>
    <w:multiLevelType w:val="hybridMultilevel"/>
    <w:tmpl w:val="80EEA8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60D5DAD"/>
    <w:multiLevelType w:val="hybridMultilevel"/>
    <w:tmpl w:val="F572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00155C"/>
    <w:multiLevelType w:val="hybridMultilevel"/>
    <w:tmpl w:val="1DCC9F9A"/>
    <w:lvl w:ilvl="0" w:tplc="3996B4F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F00338"/>
    <w:multiLevelType w:val="multilevel"/>
    <w:tmpl w:val="66F2B8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39A813D3"/>
    <w:multiLevelType w:val="hybridMultilevel"/>
    <w:tmpl w:val="6118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B363A5F"/>
    <w:multiLevelType w:val="hybridMultilevel"/>
    <w:tmpl w:val="FABA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8B5996"/>
    <w:multiLevelType w:val="hybridMultilevel"/>
    <w:tmpl w:val="FEBC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FC814CB"/>
    <w:multiLevelType w:val="multilevel"/>
    <w:tmpl w:val="E1A87196"/>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57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nsid w:val="40552E0C"/>
    <w:multiLevelType w:val="hybridMultilevel"/>
    <w:tmpl w:val="8D94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DF796E"/>
    <w:multiLevelType w:val="hybridMultilevel"/>
    <w:tmpl w:val="8492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405EB3"/>
    <w:multiLevelType w:val="hybridMultilevel"/>
    <w:tmpl w:val="69FE9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FD3402"/>
    <w:multiLevelType w:val="hybridMultilevel"/>
    <w:tmpl w:val="42F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F851A8"/>
    <w:multiLevelType w:val="hybridMultilevel"/>
    <w:tmpl w:val="E10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D1848BA"/>
    <w:multiLevelType w:val="hybridMultilevel"/>
    <w:tmpl w:val="B2341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456518"/>
    <w:multiLevelType w:val="hybridMultilevel"/>
    <w:tmpl w:val="B87019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28E45EC"/>
    <w:multiLevelType w:val="hybridMultilevel"/>
    <w:tmpl w:val="875EC6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73C645D"/>
    <w:multiLevelType w:val="hybridMultilevel"/>
    <w:tmpl w:val="0B8EAB28"/>
    <w:lvl w:ilvl="0" w:tplc="0E60E3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AD2959"/>
    <w:multiLevelType w:val="hybridMultilevel"/>
    <w:tmpl w:val="77708626"/>
    <w:lvl w:ilvl="0" w:tplc="E48A0BE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995E31"/>
    <w:multiLevelType w:val="hybridMultilevel"/>
    <w:tmpl w:val="6C68615A"/>
    <w:lvl w:ilvl="0" w:tplc="3DD2F4D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614709"/>
    <w:multiLevelType w:val="hybridMultilevel"/>
    <w:tmpl w:val="223CA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8811A7"/>
    <w:multiLevelType w:val="hybridMultilevel"/>
    <w:tmpl w:val="A2DEB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4B6E92"/>
    <w:multiLevelType w:val="hybridMultilevel"/>
    <w:tmpl w:val="4ED48C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53A34F6"/>
    <w:multiLevelType w:val="hybridMultilevel"/>
    <w:tmpl w:val="04E4D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8A1391"/>
    <w:multiLevelType w:val="multilevel"/>
    <w:tmpl w:val="E3361098"/>
    <w:lvl w:ilvl="0">
      <w:start w:val="1"/>
      <w:numFmt w:val="decimal"/>
      <w:lvlText w:val="%1."/>
      <w:lvlJc w:val="left"/>
      <w:pPr>
        <w:ind w:left="420" w:hanging="420"/>
      </w:pPr>
      <w:rPr>
        <w:rFonts w:hint="default"/>
      </w:rPr>
    </w:lvl>
    <w:lvl w:ilvl="1">
      <w:start w:val="1"/>
      <w:numFmt w:val="decimal"/>
      <w:lvlText w:val="%1.%2"/>
      <w:lvlJc w:val="left"/>
      <w:pPr>
        <w:ind w:left="720" w:hanging="70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66A63927"/>
    <w:multiLevelType w:val="hybridMultilevel"/>
    <w:tmpl w:val="60F6498C"/>
    <w:lvl w:ilvl="0" w:tplc="E3F2427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7C47E0"/>
    <w:multiLevelType w:val="hybridMultilevel"/>
    <w:tmpl w:val="8EFE45EE"/>
    <w:lvl w:ilvl="0" w:tplc="36CCBD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D995173"/>
    <w:multiLevelType w:val="hybridMultilevel"/>
    <w:tmpl w:val="BD18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FE6A4A"/>
    <w:multiLevelType w:val="hybridMultilevel"/>
    <w:tmpl w:val="75DAC376"/>
    <w:lvl w:ilvl="0" w:tplc="2F205386">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F2F23D6"/>
    <w:multiLevelType w:val="multilevel"/>
    <w:tmpl w:val="0C50A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72531C01"/>
    <w:multiLevelType w:val="hybridMultilevel"/>
    <w:tmpl w:val="FD6E2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38E5D49"/>
    <w:multiLevelType w:val="hybridMultilevel"/>
    <w:tmpl w:val="FF506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3D8648D"/>
    <w:multiLevelType w:val="hybridMultilevel"/>
    <w:tmpl w:val="C04A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E97B64"/>
    <w:multiLevelType w:val="multilevel"/>
    <w:tmpl w:val="4FE46B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740F43F5"/>
    <w:multiLevelType w:val="hybridMultilevel"/>
    <w:tmpl w:val="A428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686544E"/>
    <w:multiLevelType w:val="hybridMultilevel"/>
    <w:tmpl w:val="0E066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9126AE7"/>
    <w:multiLevelType w:val="multilevel"/>
    <w:tmpl w:val="69F0881A"/>
    <w:lvl w:ilvl="0">
      <w:start w:val="1"/>
      <w:numFmt w:val="decimal"/>
      <w:lvlText w:val="%1."/>
      <w:lvlJc w:val="left"/>
      <w:pPr>
        <w:ind w:left="720" w:hanging="360"/>
      </w:pPr>
    </w:lvl>
    <w:lvl w:ilvl="1">
      <w:start w:val="1"/>
      <w:numFmt w:val="decimal"/>
      <w:isLgl/>
      <w:lvlText w:val="%1.%2."/>
      <w:lvlJc w:val="left"/>
      <w:pPr>
        <w:ind w:left="1169" w:hanging="720"/>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707"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245"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783" w:hanging="1800"/>
      </w:pPr>
      <w:rPr>
        <w:rFonts w:hint="default"/>
      </w:rPr>
    </w:lvl>
    <w:lvl w:ilvl="8">
      <w:start w:val="1"/>
      <w:numFmt w:val="decimal"/>
      <w:isLgl/>
      <w:lvlText w:val="%1.%2.%3.%4.%5.%6.%7.%8.%9."/>
      <w:lvlJc w:val="left"/>
      <w:pPr>
        <w:ind w:left="2872" w:hanging="1800"/>
      </w:pPr>
      <w:rPr>
        <w:rFonts w:hint="default"/>
      </w:rPr>
    </w:lvl>
  </w:abstractNum>
  <w:abstractNum w:abstractNumId="68">
    <w:nsid w:val="7B4F4785"/>
    <w:multiLevelType w:val="hybridMultilevel"/>
    <w:tmpl w:val="F11C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B6D4E6F"/>
    <w:multiLevelType w:val="hybridMultilevel"/>
    <w:tmpl w:val="061A55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C3003E9"/>
    <w:multiLevelType w:val="hybridMultilevel"/>
    <w:tmpl w:val="5000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2">
    <w:nsid w:val="7EE44E92"/>
    <w:multiLevelType w:val="hybridMultilevel"/>
    <w:tmpl w:val="7D4098EA"/>
    <w:lvl w:ilvl="0" w:tplc="D3424290">
      <w:start w:val="1"/>
      <w:numFmt w:val="bullet"/>
      <w:pStyle w:val="Bullet3"/>
      <w:lvlText w:val=""/>
      <w:lvlJc w:val="left"/>
      <w:pPr>
        <w:ind w:left="1080" w:hanging="360"/>
      </w:pPr>
      <w:rPr>
        <w:rFonts w:ascii="Wingdings" w:hAnsi="Wingdings" w:hint="default"/>
        <w:b w:val="0"/>
        <w:i w:val="0"/>
        <w:color w:val="auto"/>
        <w:sz w:val="24"/>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7EFF4300"/>
    <w:multiLevelType w:val="hybridMultilevel"/>
    <w:tmpl w:val="0EDC49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74">
    <w:nsid w:val="7F6F2755"/>
    <w:multiLevelType w:val="hybridMultilevel"/>
    <w:tmpl w:val="1C1A9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FA248EC"/>
    <w:multiLevelType w:val="hybridMultilevel"/>
    <w:tmpl w:val="A0C09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44"/>
  </w:num>
  <w:num w:numId="3">
    <w:abstractNumId w:val="45"/>
  </w:num>
  <w:num w:numId="4">
    <w:abstractNumId w:val="59"/>
  </w:num>
  <w:num w:numId="5">
    <w:abstractNumId w:val="28"/>
  </w:num>
  <w:num w:numId="6">
    <w:abstractNumId w:val="16"/>
  </w:num>
  <w:num w:numId="7">
    <w:abstractNumId w:val="72"/>
  </w:num>
  <w:num w:numId="8">
    <w:abstractNumId w:val="13"/>
  </w:num>
  <w:num w:numId="9">
    <w:abstractNumId w:val="71"/>
  </w:num>
  <w:num w:numId="10">
    <w:abstractNumId w:val="10"/>
  </w:num>
  <w:num w:numId="11">
    <w:abstractNumId w:val="22"/>
  </w:num>
  <w:num w:numId="12">
    <w:abstractNumId w:val="66"/>
  </w:num>
  <w:num w:numId="13">
    <w:abstractNumId w:val="20"/>
  </w:num>
  <w:num w:numId="14">
    <w:abstractNumId w:val="61"/>
  </w:num>
  <w:num w:numId="15">
    <w:abstractNumId w:val="56"/>
  </w:num>
  <w:num w:numId="16">
    <w:abstractNumId w:val="30"/>
  </w:num>
  <w:num w:numId="17">
    <w:abstractNumId w:val="18"/>
  </w:num>
  <w:num w:numId="18">
    <w:abstractNumId w:val="46"/>
  </w:num>
  <w:num w:numId="19">
    <w:abstractNumId w:val="62"/>
  </w:num>
  <w:num w:numId="20">
    <w:abstractNumId w:val="27"/>
  </w:num>
  <w:num w:numId="21">
    <w:abstractNumId w:val="0"/>
  </w:num>
  <w:num w:numId="22">
    <w:abstractNumId w:val="3"/>
  </w:num>
  <w:num w:numId="23">
    <w:abstractNumId w:val="47"/>
  </w:num>
  <w:num w:numId="24">
    <w:abstractNumId w:val="37"/>
  </w:num>
  <w:num w:numId="25">
    <w:abstractNumId w:val="73"/>
  </w:num>
  <w:num w:numId="26">
    <w:abstractNumId w:val="26"/>
  </w:num>
  <w:num w:numId="27">
    <w:abstractNumId w:val="32"/>
  </w:num>
  <w:num w:numId="28">
    <w:abstractNumId w:val="49"/>
  </w:num>
  <w:num w:numId="29">
    <w:abstractNumId w:val="5"/>
  </w:num>
  <w:num w:numId="30">
    <w:abstractNumId w:val="14"/>
  </w:num>
  <w:num w:numId="31">
    <w:abstractNumId w:val="52"/>
  </w:num>
  <w:num w:numId="32">
    <w:abstractNumId w:val="58"/>
  </w:num>
  <w:num w:numId="33">
    <w:abstractNumId w:val="21"/>
  </w:num>
  <w:num w:numId="34">
    <w:abstractNumId w:val="51"/>
  </w:num>
  <w:num w:numId="35">
    <w:abstractNumId w:val="8"/>
  </w:num>
  <w:num w:numId="36">
    <w:abstractNumId w:val="4"/>
  </w:num>
  <w:num w:numId="37">
    <w:abstractNumId w:val="63"/>
  </w:num>
  <w:num w:numId="38">
    <w:abstractNumId w:val="42"/>
  </w:num>
  <w:num w:numId="39">
    <w:abstractNumId w:val="9"/>
  </w:num>
  <w:num w:numId="40">
    <w:abstractNumId w:val="6"/>
  </w:num>
  <w:num w:numId="41">
    <w:abstractNumId w:val="69"/>
  </w:num>
  <w:num w:numId="42">
    <w:abstractNumId w:val="25"/>
  </w:num>
  <w:num w:numId="43">
    <w:abstractNumId w:val="11"/>
  </w:num>
  <w:num w:numId="44">
    <w:abstractNumId w:val="53"/>
  </w:num>
  <w:num w:numId="45">
    <w:abstractNumId w:val="38"/>
  </w:num>
  <w:num w:numId="46">
    <w:abstractNumId w:val="74"/>
  </w:num>
  <w:num w:numId="47">
    <w:abstractNumId w:val="31"/>
  </w:num>
  <w:num w:numId="48">
    <w:abstractNumId w:val="23"/>
  </w:num>
  <w:num w:numId="49">
    <w:abstractNumId w:val="29"/>
  </w:num>
  <w:num w:numId="50">
    <w:abstractNumId w:val="67"/>
  </w:num>
  <w:num w:numId="51">
    <w:abstractNumId w:val="34"/>
  </w:num>
  <w:num w:numId="52">
    <w:abstractNumId w:val="33"/>
  </w:num>
  <w:num w:numId="53">
    <w:abstractNumId w:val="70"/>
  </w:num>
  <w:num w:numId="54">
    <w:abstractNumId w:val="54"/>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1"/>
    <w:lvlOverride w:ilvl="0">
      <w:startOverride w:val="7"/>
    </w:lvlOverride>
    <w:lvlOverride w:ilvl="1">
      <w:startOverride w:val="1"/>
    </w:lvlOverride>
  </w:num>
  <w:num w:numId="58">
    <w:abstractNumId w:val="1"/>
    <w:lvlOverride w:ilvl="0">
      <w:startOverride w:val="7"/>
    </w:lvlOverride>
    <w:lvlOverride w:ilvl="1">
      <w:startOverride w:val="1"/>
    </w:lvlOverride>
  </w:num>
  <w:num w:numId="59">
    <w:abstractNumId w:val="1"/>
    <w:lvlOverride w:ilvl="0">
      <w:startOverride w:val="7"/>
    </w:lvlOverride>
    <w:lvlOverride w:ilvl="1">
      <w:startOverride w:val="1"/>
    </w:lvlOverride>
  </w:num>
  <w:num w:numId="60">
    <w:abstractNumId w:val="1"/>
    <w:lvlOverride w:ilvl="0">
      <w:startOverride w:val="7"/>
    </w:lvlOverride>
    <w:lvlOverride w:ilvl="1">
      <w:startOverride w:val="1"/>
    </w:lvlOverride>
  </w:num>
  <w:num w:numId="61">
    <w:abstractNumId w:val="35"/>
  </w:num>
  <w:num w:numId="62">
    <w:abstractNumId w:val="7"/>
  </w:num>
  <w:num w:numId="63">
    <w:abstractNumId w:val="68"/>
  </w:num>
  <w:num w:numId="64">
    <w:abstractNumId w:val="40"/>
  </w:num>
  <w:num w:numId="65">
    <w:abstractNumId w:val="15"/>
  </w:num>
  <w:num w:numId="66">
    <w:abstractNumId w:val="50"/>
  </w:num>
  <w:num w:numId="67">
    <w:abstractNumId w:val="41"/>
  </w:num>
  <w:num w:numId="68">
    <w:abstractNumId w:val="43"/>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num>
  <w:num w:numId="71">
    <w:abstractNumId w:val="19"/>
  </w:num>
  <w:num w:numId="72">
    <w:abstractNumId w:val="60"/>
  </w:num>
  <w:num w:numId="73">
    <w:abstractNumId w:val="17"/>
  </w:num>
  <w:num w:numId="74">
    <w:abstractNumId w:val="64"/>
  </w:num>
  <w:num w:numId="75">
    <w:abstractNumId w:val="75"/>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num>
  <w:num w:numId="78">
    <w:abstractNumId w:val="39"/>
  </w:num>
  <w:num w:numId="79">
    <w:abstractNumId w:val="12"/>
  </w:num>
  <w:num w:numId="80">
    <w:abstractNumId w:val="24"/>
  </w:num>
  <w:num w:numId="81">
    <w:abstractNumId w:val="55"/>
  </w:num>
  <w:num w:numId="82">
    <w:abstractNumId w:val="36"/>
  </w:num>
  <w:num w:numId="83">
    <w:abstractNumId w:val="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AF"/>
    <w:rsid w:val="00003960"/>
    <w:rsid w:val="00004C18"/>
    <w:rsid w:val="000066F6"/>
    <w:rsid w:val="000148D4"/>
    <w:rsid w:val="00015AB0"/>
    <w:rsid w:val="00017FCF"/>
    <w:rsid w:val="0002000D"/>
    <w:rsid w:val="00033715"/>
    <w:rsid w:val="00035D19"/>
    <w:rsid w:val="0003630B"/>
    <w:rsid w:val="000403B4"/>
    <w:rsid w:val="0004244D"/>
    <w:rsid w:val="0004357C"/>
    <w:rsid w:val="000472F2"/>
    <w:rsid w:val="0005115B"/>
    <w:rsid w:val="00051919"/>
    <w:rsid w:val="00055E1D"/>
    <w:rsid w:val="000575BB"/>
    <w:rsid w:val="0006207E"/>
    <w:rsid w:val="000620F3"/>
    <w:rsid w:val="0006229A"/>
    <w:rsid w:val="000641DA"/>
    <w:rsid w:val="00065175"/>
    <w:rsid w:val="00070ACA"/>
    <w:rsid w:val="000755CA"/>
    <w:rsid w:val="0008020F"/>
    <w:rsid w:val="00080C9F"/>
    <w:rsid w:val="00080FDC"/>
    <w:rsid w:val="000812BF"/>
    <w:rsid w:val="00081B79"/>
    <w:rsid w:val="00085B4E"/>
    <w:rsid w:val="00085C2B"/>
    <w:rsid w:val="000906F1"/>
    <w:rsid w:val="00091B35"/>
    <w:rsid w:val="0009377B"/>
    <w:rsid w:val="00094EF2"/>
    <w:rsid w:val="000962EF"/>
    <w:rsid w:val="000A1B87"/>
    <w:rsid w:val="000A37CA"/>
    <w:rsid w:val="000A6478"/>
    <w:rsid w:val="000A6AFD"/>
    <w:rsid w:val="000A6F7A"/>
    <w:rsid w:val="000B1F0E"/>
    <w:rsid w:val="000B2F2E"/>
    <w:rsid w:val="000B402A"/>
    <w:rsid w:val="000B4BC7"/>
    <w:rsid w:val="000B7948"/>
    <w:rsid w:val="000C06A2"/>
    <w:rsid w:val="000C1643"/>
    <w:rsid w:val="000C17FB"/>
    <w:rsid w:val="000C2B2B"/>
    <w:rsid w:val="000C2C0A"/>
    <w:rsid w:val="000C40C3"/>
    <w:rsid w:val="000D1C7B"/>
    <w:rsid w:val="000D4145"/>
    <w:rsid w:val="000D6021"/>
    <w:rsid w:val="000D6619"/>
    <w:rsid w:val="000D684B"/>
    <w:rsid w:val="000D7BCB"/>
    <w:rsid w:val="000E0BF0"/>
    <w:rsid w:val="000E0E11"/>
    <w:rsid w:val="000E2195"/>
    <w:rsid w:val="000E2E42"/>
    <w:rsid w:val="000E36C3"/>
    <w:rsid w:val="000E4DDC"/>
    <w:rsid w:val="000F26EF"/>
    <w:rsid w:val="000F66CC"/>
    <w:rsid w:val="000F6CE6"/>
    <w:rsid w:val="000F741A"/>
    <w:rsid w:val="001026EE"/>
    <w:rsid w:val="001033E3"/>
    <w:rsid w:val="00104133"/>
    <w:rsid w:val="001133A8"/>
    <w:rsid w:val="00113610"/>
    <w:rsid w:val="0011370D"/>
    <w:rsid w:val="0012497C"/>
    <w:rsid w:val="0012578A"/>
    <w:rsid w:val="00125A7D"/>
    <w:rsid w:val="00130ED3"/>
    <w:rsid w:val="0013141D"/>
    <w:rsid w:val="00132850"/>
    <w:rsid w:val="001337EF"/>
    <w:rsid w:val="001355FE"/>
    <w:rsid w:val="00136395"/>
    <w:rsid w:val="00136826"/>
    <w:rsid w:val="00136920"/>
    <w:rsid w:val="00145848"/>
    <w:rsid w:val="00150B84"/>
    <w:rsid w:val="00153FFF"/>
    <w:rsid w:val="00154248"/>
    <w:rsid w:val="0016454A"/>
    <w:rsid w:val="00166C09"/>
    <w:rsid w:val="00166E65"/>
    <w:rsid w:val="0017024D"/>
    <w:rsid w:val="00171F92"/>
    <w:rsid w:val="00173F65"/>
    <w:rsid w:val="00174CC0"/>
    <w:rsid w:val="00177707"/>
    <w:rsid w:val="0017783F"/>
    <w:rsid w:val="00180690"/>
    <w:rsid w:val="00191B6C"/>
    <w:rsid w:val="001932D3"/>
    <w:rsid w:val="00193997"/>
    <w:rsid w:val="00194FA5"/>
    <w:rsid w:val="001A43BB"/>
    <w:rsid w:val="001A68E2"/>
    <w:rsid w:val="001B19E5"/>
    <w:rsid w:val="001B2B63"/>
    <w:rsid w:val="001C1CD1"/>
    <w:rsid w:val="001C4538"/>
    <w:rsid w:val="001C67DE"/>
    <w:rsid w:val="001C7234"/>
    <w:rsid w:val="001D18FB"/>
    <w:rsid w:val="001D1DE6"/>
    <w:rsid w:val="001D34BD"/>
    <w:rsid w:val="001E2381"/>
    <w:rsid w:val="001E4D2A"/>
    <w:rsid w:val="001E52C8"/>
    <w:rsid w:val="001E741A"/>
    <w:rsid w:val="001F1B18"/>
    <w:rsid w:val="001F2629"/>
    <w:rsid w:val="001F4468"/>
    <w:rsid w:val="001F5FAC"/>
    <w:rsid w:val="001F6B38"/>
    <w:rsid w:val="00200743"/>
    <w:rsid w:val="002009B2"/>
    <w:rsid w:val="00201683"/>
    <w:rsid w:val="002078BC"/>
    <w:rsid w:val="002109C4"/>
    <w:rsid w:val="00213500"/>
    <w:rsid w:val="00217B14"/>
    <w:rsid w:val="0022003D"/>
    <w:rsid w:val="00221493"/>
    <w:rsid w:val="00221CFB"/>
    <w:rsid w:val="00222318"/>
    <w:rsid w:val="00222CE5"/>
    <w:rsid w:val="002239CF"/>
    <w:rsid w:val="00225F9E"/>
    <w:rsid w:val="00230590"/>
    <w:rsid w:val="00231CFF"/>
    <w:rsid w:val="0023334E"/>
    <w:rsid w:val="0023414C"/>
    <w:rsid w:val="0023703A"/>
    <w:rsid w:val="002402D1"/>
    <w:rsid w:val="002404BE"/>
    <w:rsid w:val="002453E2"/>
    <w:rsid w:val="00245AB8"/>
    <w:rsid w:val="00245EBB"/>
    <w:rsid w:val="002525CB"/>
    <w:rsid w:val="0025511F"/>
    <w:rsid w:val="00257F64"/>
    <w:rsid w:val="00260004"/>
    <w:rsid w:val="0026029B"/>
    <w:rsid w:val="00261E0B"/>
    <w:rsid w:val="0026348B"/>
    <w:rsid w:val="00265007"/>
    <w:rsid w:val="0026729C"/>
    <w:rsid w:val="0027112B"/>
    <w:rsid w:val="00274F6D"/>
    <w:rsid w:val="0027622B"/>
    <w:rsid w:val="00276526"/>
    <w:rsid w:val="00277528"/>
    <w:rsid w:val="002855A0"/>
    <w:rsid w:val="002865E5"/>
    <w:rsid w:val="002947B3"/>
    <w:rsid w:val="00295215"/>
    <w:rsid w:val="002A02E0"/>
    <w:rsid w:val="002A072C"/>
    <w:rsid w:val="002A7AC4"/>
    <w:rsid w:val="002A7F42"/>
    <w:rsid w:val="002B09AD"/>
    <w:rsid w:val="002B6016"/>
    <w:rsid w:val="002B7646"/>
    <w:rsid w:val="002C1EF4"/>
    <w:rsid w:val="002C5EC7"/>
    <w:rsid w:val="002C6AC9"/>
    <w:rsid w:val="002D0772"/>
    <w:rsid w:val="002D1852"/>
    <w:rsid w:val="002D2875"/>
    <w:rsid w:val="002D7F86"/>
    <w:rsid w:val="002E0327"/>
    <w:rsid w:val="002E1C5B"/>
    <w:rsid w:val="002E37C3"/>
    <w:rsid w:val="002E3967"/>
    <w:rsid w:val="002E4E1F"/>
    <w:rsid w:val="002E5B3C"/>
    <w:rsid w:val="002F2157"/>
    <w:rsid w:val="002F24A1"/>
    <w:rsid w:val="002F3E32"/>
    <w:rsid w:val="002F6461"/>
    <w:rsid w:val="00300950"/>
    <w:rsid w:val="00301386"/>
    <w:rsid w:val="00307634"/>
    <w:rsid w:val="003077ED"/>
    <w:rsid w:val="00307912"/>
    <w:rsid w:val="003101C1"/>
    <w:rsid w:val="003111B6"/>
    <w:rsid w:val="00314FED"/>
    <w:rsid w:val="0031537E"/>
    <w:rsid w:val="003169FA"/>
    <w:rsid w:val="003229C8"/>
    <w:rsid w:val="003235B5"/>
    <w:rsid w:val="00324F90"/>
    <w:rsid w:val="00332327"/>
    <w:rsid w:val="00340594"/>
    <w:rsid w:val="003408C2"/>
    <w:rsid w:val="00347C24"/>
    <w:rsid w:val="00352297"/>
    <w:rsid w:val="00355FCC"/>
    <w:rsid w:val="003644D6"/>
    <w:rsid w:val="00366159"/>
    <w:rsid w:val="00366903"/>
    <w:rsid w:val="00367190"/>
    <w:rsid w:val="00367667"/>
    <w:rsid w:val="003706B4"/>
    <w:rsid w:val="0037289D"/>
    <w:rsid w:val="00381618"/>
    <w:rsid w:val="00387D3D"/>
    <w:rsid w:val="00390043"/>
    <w:rsid w:val="00392CBA"/>
    <w:rsid w:val="003936E0"/>
    <w:rsid w:val="00394526"/>
    <w:rsid w:val="003962F7"/>
    <w:rsid w:val="0039645E"/>
    <w:rsid w:val="003A1EFB"/>
    <w:rsid w:val="003A3468"/>
    <w:rsid w:val="003A7E4E"/>
    <w:rsid w:val="003B2B99"/>
    <w:rsid w:val="003B3C4E"/>
    <w:rsid w:val="003C11D8"/>
    <w:rsid w:val="003C1A2B"/>
    <w:rsid w:val="003D1912"/>
    <w:rsid w:val="003D262A"/>
    <w:rsid w:val="003D3FDA"/>
    <w:rsid w:val="003E00DB"/>
    <w:rsid w:val="003E238C"/>
    <w:rsid w:val="003E5DD0"/>
    <w:rsid w:val="003E6DF0"/>
    <w:rsid w:val="003F27F3"/>
    <w:rsid w:val="003F5FDE"/>
    <w:rsid w:val="003F7CDA"/>
    <w:rsid w:val="00401756"/>
    <w:rsid w:val="00401FDA"/>
    <w:rsid w:val="004020A8"/>
    <w:rsid w:val="00407BF3"/>
    <w:rsid w:val="004102C7"/>
    <w:rsid w:val="004157AA"/>
    <w:rsid w:val="00415E80"/>
    <w:rsid w:val="004165A7"/>
    <w:rsid w:val="00416B88"/>
    <w:rsid w:val="004214F2"/>
    <w:rsid w:val="00427EB2"/>
    <w:rsid w:val="00433B60"/>
    <w:rsid w:val="004354B7"/>
    <w:rsid w:val="00436814"/>
    <w:rsid w:val="00436D22"/>
    <w:rsid w:val="00441180"/>
    <w:rsid w:val="004427F7"/>
    <w:rsid w:val="00446DE9"/>
    <w:rsid w:val="004535EC"/>
    <w:rsid w:val="00454035"/>
    <w:rsid w:val="00460AE8"/>
    <w:rsid w:val="00462070"/>
    <w:rsid w:val="00463D00"/>
    <w:rsid w:val="004666E6"/>
    <w:rsid w:val="00472753"/>
    <w:rsid w:val="00473E9B"/>
    <w:rsid w:val="00476B18"/>
    <w:rsid w:val="00481DBB"/>
    <w:rsid w:val="00482980"/>
    <w:rsid w:val="00482F31"/>
    <w:rsid w:val="004841ED"/>
    <w:rsid w:val="0048495F"/>
    <w:rsid w:val="00486934"/>
    <w:rsid w:val="00487EBB"/>
    <w:rsid w:val="00490218"/>
    <w:rsid w:val="00492D73"/>
    <w:rsid w:val="00492E5F"/>
    <w:rsid w:val="00493761"/>
    <w:rsid w:val="00494A7F"/>
    <w:rsid w:val="00494B7E"/>
    <w:rsid w:val="004955D5"/>
    <w:rsid w:val="004A257E"/>
    <w:rsid w:val="004A48A9"/>
    <w:rsid w:val="004B0069"/>
    <w:rsid w:val="004B0A21"/>
    <w:rsid w:val="004B22FE"/>
    <w:rsid w:val="004B4336"/>
    <w:rsid w:val="004B72B4"/>
    <w:rsid w:val="004C2C34"/>
    <w:rsid w:val="004C2C91"/>
    <w:rsid w:val="004C67AF"/>
    <w:rsid w:val="004C7F47"/>
    <w:rsid w:val="004D0339"/>
    <w:rsid w:val="004D1A0A"/>
    <w:rsid w:val="004D3235"/>
    <w:rsid w:val="004D5766"/>
    <w:rsid w:val="004D6A57"/>
    <w:rsid w:val="004E46BD"/>
    <w:rsid w:val="004E7EBC"/>
    <w:rsid w:val="004F0AFB"/>
    <w:rsid w:val="004F2D09"/>
    <w:rsid w:val="004F3403"/>
    <w:rsid w:val="004F383E"/>
    <w:rsid w:val="004F3A87"/>
    <w:rsid w:val="00504ECD"/>
    <w:rsid w:val="0050740F"/>
    <w:rsid w:val="005075C3"/>
    <w:rsid w:val="00507F57"/>
    <w:rsid w:val="0051010B"/>
    <w:rsid w:val="005101EF"/>
    <w:rsid w:val="00510264"/>
    <w:rsid w:val="0051042E"/>
    <w:rsid w:val="005140EF"/>
    <w:rsid w:val="0051566D"/>
    <w:rsid w:val="00515B30"/>
    <w:rsid w:val="00520ED8"/>
    <w:rsid w:val="005216A3"/>
    <w:rsid w:val="005221A7"/>
    <w:rsid w:val="005245A9"/>
    <w:rsid w:val="0052558F"/>
    <w:rsid w:val="00526055"/>
    <w:rsid w:val="00530B86"/>
    <w:rsid w:val="00533D2D"/>
    <w:rsid w:val="00535512"/>
    <w:rsid w:val="005367A9"/>
    <w:rsid w:val="0053792C"/>
    <w:rsid w:val="00537DE5"/>
    <w:rsid w:val="005409CB"/>
    <w:rsid w:val="005415AF"/>
    <w:rsid w:val="005457F2"/>
    <w:rsid w:val="00546A0D"/>
    <w:rsid w:val="005511FC"/>
    <w:rsid w:val="00553727"/>
    <w:rsid w:val="0055597A"/>
    <w:rsid w:val="005624F3"/>
    <w:rsid w:val="00565480"/>
    <w:rsid w:val="0056556C"/>
    <w:rsid w:val="00565AD1"/>
    <w:rsid w:val="00571B36"/>
    <w:rsid w:val="00571F70"/>
    <w:rsid w:val="00574FBF"/>
    <w:rsid w:val="00576F61"/>
    <w:rsid w:val="0058022D"/>
    <w:rsid w:val="00580CFF"/>
    <w:rsid w:val="005834E2"/>
    <w:rsid w:val="00586383"/>
    <w:rsid w:val="00586895"/>
    <w:rsid w:val="00586A6A"/>
    <w:rsid w:val="00592A6F"/>
    <w:rsid w:val="00596167"/>
    <w:rsid w:val="005976D7"/>
    <w:rsid w:val="005A094D"/>
    <w:rsid w:val="005A0BF3"/>
    <w:rsid w:val="005A0D4F"/>
    <w:rsid w:val="005A13DC"/>
    <w:rsid w:val="005A46D1"/>
    <w:rsid w:val="005A6315"/>
    <w:rsid w:val="005B1F7A"/>
    <w:rsid w:val="005B68B4"/>
    <w:rsid w:val="005C04F2"/>
    <w:rsid w:val="005C38E3"/>
    <w:rsid w:val="005D04EA"/>
    <w:rsid w:val="005D0786"/>
    <w:rsid w:val="005D49B2"/>
    <w:rsid w:val="005E0DAE"/>
    <w:rsid w:val="005E1AAE"/>
    <w:rsid w:val="005F1791"/>
    <w:rsid w:val="005F4E43"/>
    <w:rsid w:val="005F649A"/>
    <w:rsid w:val="005F6E0C"/>
    <w:rsid w:val="00600755"/>
    <w:rsid w:val="0060110A"/>
    <w:rsid w:val="00603038"/>
    <w:rsid w:val="00620E46"/>
    <w:rsid w:val="0062344C"/>
    <w:rsid w:val="006245EA"/>
    <w:rsid w:val="0062509A"/>
    <w:rsid w:val="00626705"/>
    <w:rsid w:val="00626915"/>
    <w:rsid w:val="006272A8"/>
    <w:rsid w:val="00627A9F"/>
    <w:rsid w:val="0063015C"/>
    <w:rsid w:val="0063209D"/>
    <w:rsid w:val="006343F2"/>
    <w:rsid w:val="006344AF"/>
    <w:rsid w:val="00636946"/>
    <w:rsid w:val="0063745A"/>
    <w:rsid w:val="00642418"/>
    <w:rsid w:val="00642EF8"/>
    <w:rsid w:val="006430BA"/>
    <w:rsid w:val="006440FF"/>
    <w:rsid w:val="00645F94"/>
    <w:rsid w:val="00647A6D"/>
    <w:rsid w:val="00647E14"/>
    <w:rsid w:val="006526EB"/>
    <w:rsid w:val="00654FDD"/>
    <w:rsid w:val="00655284"/>
    <w:rsid w:val="00656E1B"/>
    <w:rsid w:val="00660E48"/>
    <w:rsid w:val="00662DC0"/>
    <w:rsid w:val="00663103"/>
    <w:rsid w:val="006660D7"/>
    <w:rsid w:val="00667437"/>
    <w:rsid w:val="00667D0A"/>
    <w:rsid w:val="00670646"/>
    <w:rsid w:val="00670AF6"/>
    <w:rsid w:val="0067228B"/>
    <w:rsid w:val="00672CBE"/>
    <w:rsid w:val="00675AA6"/>
    <w:rsid w:val="00676C13"/>
    <w:rsid w:val="0068170F"/>
    <w:rsid w:val="0068415E"/>
    <w:rsid w:val="006929E8"/>
    <w:rsid w:val="00692BDD"/>
    <w:rsid w:val="006A1CF0"/>
    <w:rsid w:val="006B3585"/>
    <w:rsid w:val="006B5ABA"/>
    <w:rsid w:val="006B6EC4"/>
    <w:rsid w:val="006C0F0A"/>
    <w:rsid w:val="006C61C8"/>
    <w:rsid w:val="006C6862"/>
    <w:rsid w:val="006D1413"/>
    <w:rsid w:val="006D6D49"/>
    <w:rsid w:val="006E1D11"/>
    <w:rsid w:val="006E4D4C"/>
    <w:rsid w:val="006F0121"/>
    <w:rsid w:val="006F0A5C"/>
    <w:rsid w:val="006F315E"/>
    <w:rsid w:val="006F4A62"/>
    <w:rsid w:val="006F4DA5"/>
    <w:rsid w:val="006F6D96"/>
    <w:rsid w:val="00701751"/>
    <w:rsid w:val="0070283B"/>
    <w:rsid w:val="0070497C"/>
    <w:rsid w:val="00704FC2"/>
    <w:rsid w:val="0071208D"/>
    <w:rsid w:val="007129CF"/>
    <w:rsid w:val="007153B0"/>
    <w:rsid w:val="00715500"/>
    <w:rsid w:val="007155ED"/>
    <w:rsid w:val="00726181"/>
    <w:rsid w:val="00726D03"/>
    <w:rsid w:val="00727915"/>
    <w:rsid w:val="00727D94"/>
    <w:rsid w:val="00731012"/>
    <w:rsid w:val="00731E68"/>
    <w:rsid w:val="007422C6"/>
    <w:rsid w:val="007423AE"/>
    <w:rsid w:val="0074298F"/>
    <w:rsid w:val="00744C47"/>
    <w:rsid w:val="00746399"/>
    <w:rsid w:val="00746B42"/>
    <w:rsid w:val="00750B55"/>
    <w:rsid w:val="0075748A"/>
    <w:rsid w:val="00761CFE"/>
    <w:rsid w:val="007642F9"/>
    <w:rsid w:val="007643FB"/>
    <w:rsid w:val="00765336"/>
    <w:rsid w:val="00765A64"/>
    <w:rsid w:val="00767700"/>
    <w:rsid w:val="00773D0B"/>
    <w:rsid w:val="00775381"/>
    <w:rsid w:val="00783C17"/>
    <w:rsid w:val="007877D8"/>
    <w:rsid w:val="007922A8"/>
    <w:rsid w:val="00792A26"/>
    <w:rsid w:val="007953B1"/>
    <w:rsid w:val="00796916"/>
    <w:rsid w:val="007976CE"/>
    <w:rsid w:val="007979D2"/>
    <w:rsid w:val="007A105A"/>
    <w:rsid w:val="007A1145"/>
    <w:rsid w:val="007A1DA8"/>
    <w:rsid w:val="007A4CC4"/>
    <w:rsid w:val="007A522F"/>
    <w:rsid w:val="007A7B77"/>
    <w:rsid w:val="007B015F"/>
    <w:rsid w:val="007B3386"/>
    <w:rsid w:val="007B488D"/>
    <w:rsid w:val="007B5973"/>
    <w:rsid w:val="007B7EAC"/>
    <w:rsid w:val="007C2D30"/>
    <w:rsid w:val="007C2E0A"/>
    <w:rsid w:val="007C3AC3"/>
    <w:rsid w:val="007C5B18"/>
    <w:rsid w:val="007C5F55"/>
    <w:rsid w:val="007C77C9"/>
    <w:rsid w:val="007C7EB0"/>
    <w:rsid w:val="007D2E74"/>
    <w:rsid w:val="007D5DC9"/>
    <w:rsid w:val="007F4430"/>
    <w:rsid w:val="007F513A"/>
    <w:rsid w:val="007F78A4"/>
    <w:rsid w:val="00802B65"/>
    <w:rsid w:val="008052E8"/>
    <w:rsid w:val="00807AFB"/>
    <w:rsid w:val="00807DD0"/>
    <w:rsid w:val="00811D33"/>
    <w:rsid w:val="00813D82"/>
    <w:rsid w:val="00814FEB"/>
    <w:rsid w:val="00815A90"/>
    <w:rsid w:val="008168E6"/>
    <w:rsid w:val="00820645"/>
    <w:rsid w:val="00823888"/>
    <w:rsid w:val="00826A36"/>
    <w:rsid w:val="00826BBC"/>
    <w:rsid w:val="0082758B"/>
    <w:rsid w:val="008321E6"/>
    <w:rsid w:val="00832B19"/>
    <w:rsid w:val="00834EF7"/>
    <w:rsid w:val="008355E2"/>
    <w:rsid w:val="00835C4D"/>
    <w:rsid w:val="00836CD9"/>
    <w:rsid w:val="00841BE9"/>
    <w:rsid w:val="008431EA"/>
    <w:rsid w:val="00843F9A"/>
    <w:rsid w:val="00844382"/>
    <w:rsid w:val="0085004C"/>
    <w:rsid w:val="00850FCE"/>
    <w:rsid w:val="00860E57"/>
    <w:rsid w:val="00863CF0"/>
    <w:rsid w:val="008645D7"/>
    <w:rsid w:val="00864A6A"/>
    <w:rsid w:val="00865F7D"/>
    <w:rsid w:val="00866135"/>
    <w:rsid w:val="008672AE"/>
    <w:rsid w:val="00867F9F"/>
    <w:rsid w:val="00870448"/>
    <w:rsid w:val="00872AFC"/>
    <w:rsid w:val="00874BD4"/>
    <w:rsid w:val="00877B73"/>
    <w:rsid w:val="00882DC9"/>
    <w:rsid w:val="00883220"/>
    <w:rsid w:val="008836F8"/>
    <w:rsid w:val="00885119"/>
    <w:rsid w:val="008863AB"/>
    <w:rsid w:val="0088647F"/>
    <w:rsid w:val="00890100"/>
    <w:rsid w:val="00891BEF"/>
    <w:rsid w:val="00892E29"/>
    <w:rsid w:val="00895672"/>
    <w:rsid w:val="00897837"/>
    <w:rsid w:val="008A00B3"/>
    <w:rsid w:val="008A032E"/>
    <w:rsid w:val="008A0415"/>
    <w:rsid w:val="008A0574"/>
    <w:rsid w:val="008A0EF5"/>
    <w:rsid w:val="008A1842"/>
    <w:rsid w:val="008A4F5C"/>
    <w:rsid w:val="008A52F6"/>
    <w:rsid w:val="008A5647"/>
    <w:rsid w:val="008A5DC0"/>
    <w:rsid w:val="008A6506"/>
    <w:rsid w:val="008A7A64"/>
    <w:rsid w:val="008B0AA2"/>
    <w:rsid w:val="008B2AB1"/>
    <w:rsid w:val="008B2BF4"/>
    <w:rsid w:val="008B4E31"/>
    <w:rsid w:val="008B55DE"/>
    <w:rsid w:val="008C6C5C"/>
    <w:rsid w:val="008D0ABF"/>
    <w:rsid w:val="008D0F27"/>
    <w:rsid w:val="008D12D5"/>
    <w:rsid w:val="008D22DE"/>
    <w:rsid w:val="008D2541"/>
    <w:rsid w:val="008E0225"/>
    <w:rsid w:val="008E0D68"/>
    <w:rsid w:val="008E13ED"/>
    <w:rsid w:val="008E16B2"/>
    <w:rsid w:val="008E4BAF"/>
    <w:rsid w:val="008E7ED0"/>
    <w:rsid w:val="008F09B4"/>
    <w:rsid w:val="008F43DE"/>
    <w:rsid w:val="008F7980"/>
    <w:rsid w:val="008F79B4"/>
    <w:rsid w:val="00900584"/>
    <w:rsid w:val="009028A0"/>
    <w:rsid w:val="00904685"/>
    <w:rsid w:val="00907027"/>
    <w:rsid w:val="00907DD4"/>
    <w:rsid w:val="0091111B"/>
    <w:rsid w:val="0091377A"/>
    <w:rsid w:val="00914716"/>
    <w:rsid w:val="00916A53"/>
    <w:rsid w:val="00917049"/>
    <w:rsid w:val="009179C8"/>
    <w:rsid w:val="0092200C"/>
    <w:rsid w:val="00924842"/>
    <w:rsid w:val="00926D73"/>
    <w:rsid w:val="00926FF1"/>
    <w:rsid w:val="009274F0"/>
    <w:rsid w:val="00930771"/>
    <w:rsid w:val="009307C4"/>
    <w:rsid w:val="009339F5"/>
    <w:rsid w:val="00934A4A"/>
    <w:rsid w:val="00935AE9"/>
    <w:rsid w:val="00935F14"/>
    <w:rsid w:val="009362F8"/>
    <w:rsid w:val="009407C4"/>
    <w:rsid w:val="00941CE9"/>
    <w:rsid w:val="00942A57"/>
    <w:rsid w:val="009458A3"/>
    <w:rsid w:val="00950029"/>
    <w:rsid w:val="00962802"/>
    <w:rsid w:val="00964E15"/>
    <w:rsid w:val="00967025"/>
    <w:rsid w:val="00967FA9"/>
    <w:rsid w:val="00971733"/>
    <w:rsid w:val="009743A8"/>
    <w:rsid w:val="00974CDD"/>
    <w:rsid w:val="009767AF"/>
    <w:rsid w:val="0097732D"/>
    <w:rsid w:val="009806C5"/>
    <w:rsid w:val="009815D7"/>
    <w:rsid w:val="00982308"/>
    <w:rsid w:val="00982C17"/>
    <w:rsid w:val="00983CDF"/>
    <w:rsid w:val="009848C7"/>
    <w:rsid w:val="009860FF"/>
    <w:rsid w:val="00992627"/>
    <w:rsid w:val="00993514"/>
    <w:rsid w:val="009941CD"/>
    <w:rsid w:val="00997FEF"/>
    <w:rsid w:val="009A158C"/>
    <w:rsid w:val="009A241D"/>
    <w:rsid w:val="009A2C65"/>
    <w:rsid w:val="009A3095"/>
    <w:rsid w:val="009A59FB"/>
    <w:rsid w:val="009A6D84"/>
    <w:rsid w:val="009B4BCD"/>
    <w:rsid w:val="009B58BF"/>
    <w:rsid w:val="009B59A0"/>
    <w:rsid w:val="009C08FF"/>
    <w:rsid w:val="009D1985"/>
    <w:rsid w:val="009D56D9"/>
    <w:rsid w:val="009E7185"/>
    <w:rsid w:val="009F0570"/>
    <w:rsid w:val="009F3657"/>
    <w:rsid w:val="009F4127"/>
    <w:rsid w:val="009F50EB"/>
    <w:rsid w:val="009F51AF"/>
    <w:rsid w:val="00A01322"/>
    <w:rsid w:val="00A01A3D"/>
    <w:rsid w:val="00A040CD"/>
    <w:rsid w:val="00A066AB"/>
    <w:rsid w:val="00A06B80"/>
    <w:rsid w:val="00A06C73"/>
    <w:rsid w:val="00A0783F"/>
    <w:rsid w:val="00A15792"/>
    <w:rsid w:val="00A24D6D"/>
    <w:rsid w:val="00A260CA"/>
    <w:rsid w:val="00A315DC"/>
    <w:rsid w:val="00A31FFC"/>
    <w:rsid w:val="00A32081"/>
    <w:rsid w:val="00A3210C"/>
    <w:rsid w:val="00A33379"/>
    <w:rsid w:val="00A43C87"/>
    <w:rsid w:val="00A44831"/>
    <w:rsid w:val="00A4502F"/>
    <w:rsid w:val="00A46F14"/>
    <w:rsid w:val="00A470DE"/>
    <w:rsid w:val="00A54AAD"/>
    <w:rsid w:val="00A61B2A"/>
    <w:rsid w:val="00A67D8D"/>
    <w:rsid w:val="00A67DCB"/>
    <w:rsid w:val="00A703DB"/>
    <w:rsid w:val="00A7264F"/>
    <w:rsid w:val="00A755EB"/>
    <w:rsid w:val="00A75F8B"/>
    <w:rsid w:val="00A77639"/>
    <w:rsid w:val="00A8369E"/>
    <w:rsid w:val="00A84EBE"/>
    <w:rsid w:val="00A85298"/>
    <w:rsid w:val="00A90581"/>
    <w:rsid w:val="00A914DE"/>
    <w:rsid w:val="00A92F4E"/>
    <w:rsid w:val="00A9395B"/>
    <w:rsid w:val="00A948D5"/>
    <w:rsid w:val="00A9670D"/>
    <w:rsid w:val="00A96950"/>
    <w:rsid w:val="00AA0751"/>
    <w:rsid w:val="00AA17F8"/>
    <w:rsid w:val="00AA51D7"/>
    <w:rsid w:val="00AB014E"/>
    <w:rsid w:val="00AB039D"/>
    <w:rsid w:val="00AB03DD"/>
    <w:rsid w:val="00AB1C5B"/>
    <w:rsid w:val="00AB2737"/>
    <w:rsid w:val="00AB355C"/>
    <w:rsid w:val="00AB3D45"/>
    <w:rsid w:val="00AB6DB0"/>
    <w:rsid w:val="00AC2077"/>
    <w:rsid w:val="00AC30CB"/>
    <w:rsid w:val="00AC3F83"/>
    <w:rsid w:val="00AC69AB"/>
    <w:rsid w:val="00AC7745"/>
    <w:rsid w:val="00AC7B3E"/>
    <w:rsid w:val="00AD1EFA"/>
    <w:rsid w:val="00AD23A9"/>
    <w:rsid w:val="00AD3610"/>
    <w:rsid w:val="00AD3E7E"/>
    <w:rsid w:val="00AD76A5"/>
    <w:rsid w:val="00AE216B"/>
    <w:rsid w:val="00AE2870"/>
    <w:rsid w:val="00AE2950"/>
    <w:rsid w:val="00AE313E"/>
    <w:rsid w:val="00AE3A34"/>
    <w:rsid w:val="00AE3F51"/>
    <w:rsid w:val="00AE77D5"/>
    <w:rsid w:val="00AF080A"/>
    <w:rsid w:val="00AF44F8"/>
    <w:rsid w:val="00AF53D4"/>
    <w:rsid w:val="00B003AC"/>
    <w:rsid w:val="00B03E96"/>
    <w:rsid w:val="00B05FB4"/>
    <w:rsid w:val="00B06AC4"/>
    <w:rsid w:val="00B075C8"/>
    <w:rsid w:val="00B1311D"/>
    <w:rsid w:val="00B1620B"/>
    <w:rsid w:val="00B17095"/>
    <w:rsid w:val="00B17931"/>
    <w:rsid w:val="00B21282"/>
    <w:rsid w:val="00B222D8"/>
    <w:rsid w:val="00B256F3"/>
    <w:rsid w:val="00B30960"/>
    <w:rsid w:val="00B30A67"/>
    <w:rsid w:val="00B31865"/>
    <w:rsid w:val="00B33080"/>
    <w:rsid w:val="00B3442E"/>
    <w:rsid w:val="00B40AC9"/>
    <w:rsid w:val="00B41501"/>
    <w:rsid w:val="00B4174F"/>
    <w:rsid w:val="00B4177D"/>
    <w:rsid w:val="00B446FE"/>
    <w:rsid w:val="00B453E8"/>
    <w:rsid w:val="00B45E34"/>
    <w:rsid w:val="00B45EF0"/>
    <w:rsid w:val="00B4716A"/>
    <w:rsid w:val="00B47D17"/>
    <w:rsid w:val="00B55BD9"/>
    <w:rsid w:val="00B5714E"/>
    <w:rsid w:val="00B571C7"/>
    <w:rsid w:val="00B61657"/>
    <w:rsid w:val="00B656EB"/>
    <w:rsid w:val="00B756B0"/>
    <w:rsid w:val="00B76C82"/>
    <w:rsid w:val="00B8395E"/>
    <w:rsid w:val="00B83EBA"/>
    <w:rsid w:val="00B848B2"/>
    <w:rsid w:val="00B934FE"/>
    <w:rsid w:val="00B93CC3"/>
    <w:rsid w:val="00BA167F"/>
    <w:rsid w:val="00BA41AB"/>
    <w:rsid w:val="00BA5226"/>
    <w:rsid w:val="00BA6127"/>
    <w:rsid w:val="00BA6EB3"/>
    <w:rsid w:val="00BA7BF9"/>
    <w:rsid w:val="00BB2580"/>
    <w:rsid w:val="00BB4C6A"/>
    <w:rsid w:val="00BC0EC1"/>
    <w:rsid w:val="00BD0435"/>
    <w:rsid w:val="00BD0BE6"/>
    <w:rsid w:val="00BD5E5D"/>
    <w:rsid w:val="00BE2EDB"/>
    <w:rsid w:val="00BE3490"/>
    <w:rsid w:val="00BE648F"/>
    <w:rsid w:val="00BF07F4"/>
    <w:rsid w:val="00C002B7"/>
    <w:rsid w:val="00C00470"/>
    <w:rsid w:val="00C0206A"/>
    <w:rsid w:val="00C05FA4"/>
    <w:rsid w:val="00C1185F"/>
    <w:rsid w:val="00C11FEA"/>
    <w:rsid w:val="00C14529"/>
    <w:rsid w:val="00C15D1D"/>
    <w:rsid w:val="00C16C22"/>
    <w:rsid w:val="00C20885"/>
    <w:rsid w:val="00C23412"/>
    <w:rsid w:val="00C245F8"/>
    <w:rsid w:val="00C343FD"/>
    <w:rsid w:val="00C364EA"/>
    <w:rsid w:val="00C40DE5"/>
    <w:rsid w:val="00C53DCA"/>
    <w:rsid w:val="00C53F0C"/>
    <w:rsid w:val="00C55C16"/>
    <w:rsid w:val="00C57434"/>
    <w:rsid w:val="00C60E83"/>
    <w:rsid w:val="00C65574"/>
    <w:rsid w:val="00C70F6B"/>
    <w:rsid w:val="00C74A68"/>
    <w:rsid w:val="00C82B6D"/>
    <w:rsid w:val="00C8719F"/>
    <w:rsid w:val="00C90A55"/>
    <w:rsid w:val="00C929AB"/>
    <w:rsid w:val="00C9368B"/>
    <w:rsid w:val="00CA2300"/>
    <w:rsid w:val="00CA400D"/>
    <w:rsid w:val="00CA40A1"/>
    <w:rsid w:val="00CA5D9B"/>
    <w:rsid w:val="00CA639F"/>
    <w:rsid w:val="00CA66EF"/>
    <w:rsid w:val="00CA6E2E"/>
    <w:rsid w:val="00CA75F3"/>
    <w:rsid w:val="00CA76A4"/>
    <w:rsid w:val="00CB2EE3"/>
    <w:rsid w:val="00CB32AA"/>
    <w:rsid w:val="00CB628A"/>
    <w:rsid w:val="00CB676C"/>
    <w:rsid w:val="00CC2EA8"/>
    <w:rsid w:val="00CC42B5"/>
    <w:rsid w:val="00CC4D40"/>
    <w:rsid w:val="00CC4D67"/>
    <w:rsid w:val="00CC7685"/>
    <w:rsid w:val="00CD1316"/>
    <w:rsid w:val="00CD1BE7"/>
    <w:rsid w:val="00CD3A6C"/>
    <w:rsid w:val="00CD63FA"/>
    <w:rsid w:val="00CE142B"/>
    <w:rsid w:val="00CE6506"/>
    <w:rsid w:val="00CE7D6A"/>
    <w:rsid w:val="00CE7E0B"/>
    <w:rsid w:val="00CF16F2"/>
    <w:rsid w:val="00CF2CAC"/>
    <w:rsid w:val="00CF457C"/>
    <w:rsid w:val="00CF6178"/>
    <w:rsid w:val="00CF6894"/>
    <w:rsid w:val="00D020CD"/>
    <w:rsid w:val="00D0598C"/>
    <w:rsid w:val="00D103ED"/>
    <w:rsid w:val="00D16301"/>
    <w:rsid w:val="00D207B8"/>
    <w:rsid w:val="00D20D79"/>
    <w:rsid w:val="00D21273"/>
    <w:rsid w:val="00D21A31"/>
    <w:rsid w:val="00D21C17"/>
    <w:rsid w:val="00D254A0"/>
    <w:rsid w:val="00D31914"/>
    <w:rsid w:val="00D35CE3"/>
    <w:rsid w:val="00D4526E"/>
    <w:rsid w:val="00D47BC8"/>
    <w:rsid w:val="00D507C5"/>
    <w:rsid w:val="00D50E7F"/>
    <w:rsid w:val="00D5204D"/>
    <w:rsid w:val="00D570E8"/>
    <w:rsid w:val="00D577B0"/>
    <w:rsid w:val="00D63265"/>
    <w:rsid w:val="00D646F7"/>
    <w:rsid w:val="00D65830"/>
    <w:rsid w:val="00D67165"/>
    <w:rsid w:val="00D71A65"/>
    <w:rsid w:val="00D71B37"/>
    <w:rsid w:val="00D7420C"/>
    <w:rsid w:val="00D7674B"/>
    <w:rsid w:val="00D800D0"/>
    <w:rsid w:val="00D8249A"/>
    <w:rsid w:val="00D83DC5"/>
    <w:rsid w:val="00D86A1C"/>
    <w:rsid w:val="00D86DF7"/>
    <w:rsid w:val="00D9053D"/>
    <w:rsid w:val="00D92C42"/>
    <w:rsid w:val="00D954D7"/>
    <w:rsid w:val="00DA22D0"/>
    <w:rsid w:val="00DA23A2"/>
    <w:rsid w:val="00DA3C4F"/>
    <w:rsid w:val="00DB0E3B"/>
    <w:rsid w:val="00DB3826"/>
    <w:rsid w:val="00DB495D"/>
    <w:rsid w:val="00DB7385"/>
    <w:rsid w:val="00DB784A"/>
    <w:rsid w:val="00DC03AF"/>
    <w:rsid w:val="00DC03DE"/>
    <w:rsid w:val="00DC2307"/>
    <w:rsid w:val="00DC3B46"/>
    <w:rsid w:val="00DC469A"/>
    <w:rsid w:val="00DC5C3B"/>
    <w:rsid w:val="00DD1CAE"/>
    <w:rsid w:val="00DD1E6B"/>
    <w:rsid w:val="00DD66E1"/>
    <w:rsid w:val="00DD6BA5"/>
    <w:rsid w:val="00DE2718"/>
    <w:rsid w:val="00DE3DAD"/>
    <w:rsid w:val="00DE7968"/>
    <w:rsid w:val="00DF426D"/>
    <w:rsid w:val="00DF672E"/>
    <w:rsid w:val="00E01DD8"/>
    <w:rsid w:val="00E023B3"/>
    <w:rsid w:val="00E11AD0"/>
    <w:rsid w:val="00E12989"/>
    <w:rsid w:val="00E16677"/>
    <w:rsid w:val="00E17EF6"/>
    <w:rsid w:val="00E20301"/>
    <w:rsid w:val="00E23B19"/>
    <w:rsid w:val="00E2500E"/>
    <w:rsid w:val="00E31D34"/>
    <w:rsid w:val="00E37617"/>
    <w:rsid w:val="00E42C69"/>
    <w:rsid w:val="00E4611A"/>
    <w:rsid w:val="00E506BD"/>
    <w:rsid w:val="00E514AA"/>
    <w:rsid w:val="00E527B7"/>
    <w:rsid w:val="00E52C1C"/>
    <w:rsid w:val="00E53826"/>
    <w:rsid w:val="00E56D03"/>
    <w:rsid w:val="00E56DE8"/>
    <w:rsid w:val="00E572FE"/>
    <w:rsid w:val="00E60D7C"/>
    <w:rsid w:val="00E645B2"/>
    <w:rsid w:val="00E73C22"/>
    <w:rsid w:val="00E772EC"/>
    <w:rsid w:val="00E77B20"/>
    <w:rsid w:val="00E838B7"/>
    <w:rsid w:val="00E87CAB"/>
    <w:rsid w:val="00E9764E"/>
    <w:rsid w:val="00EA0015"/>
    <w:rsid w:val="00EA0146"/>
    <w:rsid w:val="00EA1A58"/>
    <w:rsid w:val="00EA1C98"/>
    <w:rsid w:val="00EA27C2"/>
    <w:rsid w:val="00EA2D33"/>
    <w:rsid w:val="00EB0292"/>
    <w:rsid w:val="00EB7BFB"/>
    <w:rsid w:val="00EC047A"/>
    <w:rsid w:val="00EC298A"/>
    <w:rsid w:val="00EC33BF"/>
    <w:rsid w:val="00EC372E"/>
    <w:rsid w:val="00ED1273"/>
    <w:rsid w:val="00ED6913"/>
    <w:rsid w:val="00ED6DE3"/>
    <w:rsid w:val="00EE7020"/>
    <w:rsid w:val="00EF501F"/>
    <w:rsid w:val="00F018B9"/>
    <w:rsid w:val="00F10484"/>
    <w:rsid w:val="00F10A1D"/>
    <w:rsid w:val="00F110D4"/>
    <w:rsid w:val="00F1170D"/>
    <w:rsid w:val="00F12A87"/>
    <w:rsid w:val="00F12D1F"/>
    <w:rsid w:val="00F17A95"/>
    <w:rsid w:val="00F25136"/>
    <w:rsid w:val="00F30527"/>
    <w:rsid w:val="00F31993"/>
    <w:rsid w:val="00F31FA8"/>
    <w:rsid w:val="00F32102"/>
    <w:rsid w:val="00F33140"/>
    <w:rsid w:val="00F3425E"/>
    <w:rsid w:val="00F37AA3"/>
    <w:rsid w:val="00F403EE"/>
    <w:rsid w:val="00F4147D"/>
    <w:rsid w:val="00F54A4B"/>
    <w:rsid w:val="00F56785"/>
    <w:rsid w:val="00F60197"/>
    <w:rsid w:val="00F61F13"/>
    <w:rsid w:val="00F62E8C"/>
    <w:rsid w:val="00F637F3"/>
    <w:rsid w:val="00F6498C"/>
    <w:rsid w:val="00F65E92"/>
    <w:rsid w:val="00F6778C"/>
    <w:rsid w:val="00F67E31"/>
    <w:rsid w:val="00F719F9"/>
    <w:rsid w:val="00F71C77"/>
    <w:rsid w:val="00F725BB"/>
    <w:rsid w:val="00F72C94"/>
    <w:rsid w:val="00F73635"/>
    <w:rsid w:val="00F73D4B"/>
    <w:rsid w:val="00F752B0"/>
    <w:rsid w:val="00F761B0"/>
    <w:rsid w:val="00F821E8"/>
    <w:rsid w:val="00F86B20"/>
    <w:rsid w:val="00F87D50"/>
    <w:rsid w:val="00F90426"/>
    <w:rsid w:val="00F9090C"/>
    <w:rsid w:val="00F914B8"/>
    <w:rsid w:val="00F914D8"/>
    <w:rsid w:val="00F92735"/>
    <w:rsid w:val="00F95AB0"/>
    <w:rsid w:val="00F97A34"/>
    <w:rsid w:val="00F97E81"/>
    <w:rsid w:val="00FA041D"/>
    <w:rsid w:val="00FA36E6"/>
    <w:rsid w:val="00FA5163"/>
    <w:rsid w:val="00FA62F5"/>
    <w:rsid w:val="00FB0461"/>
    <w:rsid w:val="00FB1AC6"/>
    <w:rsid w:val="00FC478E"/>
    <w:rsid w:val="00FD2DB5"/>
    <w:rsid w:val="00FD37F6"/>
    <w:rsid w:val="00FD4721"/>
    <w:rsid w:val="00FE13AF"/>
    <w:rsid w:val="00FE3234"/>
    <w:rsid w:val="00FE4D63"/>
    <w:rsid w:val="00FE60BC"/>
    <w:rsid w:val="00FF0F5C"/>
    <w:rsid w:val="00FF1361"/>
    <w:rsid w:val="00FF4804"/>
    <w:rsid w:val="00FF4FE6"/>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3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41501"/>
    <w:pPr>
      <w:keepNext/>
      <w:keepLines/>
      <w:numPr>
        <w:numId w:val="78"/>
      </w:numPr>
      <w:spacing w:before="12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autoRedefine/>
    <w:uiPriority w:val="9"/>
    <w:unhideWhenUsed/>
    <w:qFormat/>
    <w:rsid w:val="008A00B3"/>
    <w:pPr>
      <w:keepNext/>
      <w:keepLines/>
      <w:numPr>
        <w:ilvl w:val="1"/>
        <w:numId w:val="78"/>
      </w:numPr>
      <w:spacing w:before="160" w:after="120"/>
      <w:outlineLvl w:val="1"/>
    </w:pPr>
    <w:rPr>
      <w:rFonts w:eastAsia="Calibri" w:cstheme="majorBidi"/>
      <w:b/>
      <w:i/>
      <w:color w:val="5B9BD5" w:themeColor="accent1"/>
      <w:sz w:val="26"/>
      <w:szCs w:val="26"/>
    </w:rPr>
  </w:style>
  <w:style w:type="paragraph" w:styleId="Heading3">
    <w:name w:val="heading 3"/>
    <w:basedOn w:val="Normal"/>
    <w:next w:val="Normal"/>
    <w:link w:val="Heading3Char"/>
    <w:autoRedefine/>
    <w:uiPriority w:val="9"/>
    <w:unhideWhenUsed/>
    <w:qFormat/>
    <w:rsid w:val="003D3FDA"/>
    <w:pPr>
      <w:keepNext/>
      <w:keepLines/>
      <w:tabs>
        <w:tab w:val="bar" w:pos="7200"/>
      </w:tabs>
      <w:spacing w:before="160" w:after="120"/>
      <w:outlineLvl w:val="2"/>
    </w:pPr>
    <w:rPr>
      <w:rFonts w:eastAsiaTheme="majorEastAsia" w:cstheme="majorBidi"/>
      <w:b/>
      <w:color w:val="5B9BD5" w:themeColor="accent1"/>
      <w:szCs w:val="24"/>
    </w:rPr>
  </w:style>
  <w:style w:type="paragraph" w:styleId="Heading4">
    <w:name w:val="heading 4"/>
    <w:aliases w:val="Caption1"/>
    <w:basedOn w:val="Normal"/>
    <w:next w:val="Normal"/>
    <w:link w:val="Heading4Char"/>
    <w:autoRedefine/>
    <w:uiPriority w:val="9"/>
    <w:unhideWhenUsed/>
    <w:qFormat/>
    <w:rsid w:val="00E2500E"/>
    <w:pPr>
      <w:keepNext/>
      <w:keepLines/>
      <w:spacing w:after="0"/>
      <w:outlineLvl w:val="3"/>
    </w:pPr>
    <w:rPr>
      <w:rFonts w:eastAsiaTheme="majorEastAsia" w:cstheme="majorBidi"/>
      <w:b/>
      <w:i/>
      <w:iCs/>
      <w:color w:val="2E74B5" w:themeColor="accent1" w:themeShade="BF"/>
      <w:sz w:val="18"/>
    </w:rPr>
  </w:style>
  <w:style w:type="paragraph" w:styleId="Heading5">
    <w:name w:val="heading 5"/>
    <w:basedOn w:val="Normal"/>
    <w:next w:val="BodyText"/>
    <w:link w:val="Heading5Char"/>
    <w:uiPriority w:val="9"/>
    <w:qFormat/>
    <w:rsid w:val="00DF672E"/>
    <w:pPr>
      <w:keepNext/>
      <w:keepLines/>
      <w:spacing w:before="240" w:after="0" w:line="240" w:lineRule="auto"/>
      <w:outlineLvl w:val="4"/>
    </w:pPr>
    <w:rPr>
      <w:rFonts w:ascii="Franklin Gothic Medium Cond" w:hAnsi="Franklin Gothic Medium Cond"/>
      <w:sz w:val="28"/>
      <w:szCs w:val="26"/>
    </w:rPr>
  </w:style>
  <w:style w:type="paragraph" w:styleId="Heading6">
    <w:name w:val="heading 6"/>
    <w:basedOn w:val="Normal"/>
    <w:next w:val="BodyText"/>
    <w:link w:val="Heading6Char"/>
    <w:uiPriority w:val="9"/>
    <w:qFormat/>
    <w:rsid w:val="00DF672E"/>
    <w:pPr>
      <w:keepNext/>
      <w:keepLines/>
      <w:spacing w:before="240" w:after="0" w:line="240" w:lineRule="auto"/>
      <w:outlineLvl w:val="5"/>
    </w:pPr>
    <w:rPr>
      <w:rFonts w:ascii="Franklin Gothic Medium Cond" w:hAnsi="Franklin Gothic Medium Cond"/>
      <w:iCs/>
      <w:u w:val="single"/>
    </w:rPr>
  </w:style>
  <w:style w:type="paragraph" w:styleId="Heading7">
    <w:name w:val="heading 7"/>
    <w:basedOn w:val="Normal"/>
    <w:next w:val="BodyText"/>
    <w:link w:val="Heading7Char"/>
    <w:uiPriority w:val="9"/>
    <w:qFormat/>
    <w:rsid w:val="00DF672E"/>
    <w:pPr>
      <w:keepNext/>
      <w:spacing w:before="240" w:after="0" w:line="240" w:lineRule="auto"/>
      <w:outlineLvl w:val="6"/>
    </w:pPr>
    <w:rPr>
      <w:rFonts w:ascii="Franklin Gothic Medium Cond" w:hAnsi="Franklin Gothic Medium Cond"/>
    </w:rPr>
  </w:style>
  <w:style w:type="paragraph" w:styleId="Heading8">
    <w:name w:val="heading 8"/>
    <w:basedOn w:val="Normal"/>
    <w:next w:val="BodyText"/>
    <w:link w:val="Heading8Char"/>
    <w:uiPriority w:val="9"/>
    <w:qFormat/>
    <w:rsid w:val="00DF672E"/>
    <w:pPr>
      <w:keepNext/>
      <w:keepLines/>
      <w:spacing w:before="240" w:after="0" w:line="240" w:lineRule="auto"/>
      <w:ind w:left="720"/>
      <w:outlineLvl w:val="7"/>
    </w:pPr>
    <w:rPr>
      <w:rFonts w:ascii="Franklin Gothic Medium Cond" w:hAnsi="Franklin Gothic Medium Cond"/>
      <w:szCs w:val="20"/>
    </w:rPr>
  </w:style>
  <w:style w:type="paragraph" w:styleId="Heading9">
    <w:name w:val="heading 9"/>
    <w:basedOn w:val="Normal"/>
    <w:next w:val="BodyText"/>
    <w:link w:val="Heading9Char"/>
    <w:uiPriority w:val="9"/>
    <w:qFormat/>
    <w:rsid w:val="00DF672E"/>
    <w:pPr>
      <w:keepNext/>
      <w:keepLines/>
      <w:spacing w:after="0" w:line="240" w:lineRule="auto"/>
      <w:ind w:left="1080"/>
      <w:outlineLvl w:val="8"/>
    </w:pPr>
    <w:rPr>
      <w:rFonts w:ascii="Franklin Gothic Medium Cond" w:hAnsi="Franklin Gothic Medium Cond"/>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501"/>
    <w:rPr>
      <w:rFonts w:eastAsiaTheme="majorEastAsia" w:cstheme="majorBidi"/>
      <w:b/>
      <w:color w:val="2E74B5" w:themeColor="accent1" w:themeShade="BF"/>
      <w:sz w:val="28"/>
      <w:szCs w:val="32"/>
    </w:rPr>
  </w:style>
  <w:style w:type="character" w:customStyle="1" w:styleId="Heading2Char">
    <w:name w:val="Heading 2 Char"/>
    <w:basedOn w:val="DefaultParagraphFont"/>
    <w:link w:val="Heading2"/>
    <w:uiPriority w:val="9"/>
    <w:rsid w:val="008A00B3"/>
    <w:rPr>
      <w:rFonts w:eastAsia="Calibri" w:cstheme="majorBidi"/>
      <w:b/>
      <w:i/>
      <w:color w:val="5B9BD5" w:themeColor="accent1"/>
      <w:sz w:val="26"/>
      <w:szCs w:val="26"/>
    </w:rPr>
  </w:style>
  <w:style w:type="character" w:customStyle="1" w:styleId="Heading3Char">
    <w:name w:val="Heading 3 Char"/>
    <w:basedOn w:val="DefaultParagraphFont"/>
    <w:link w:val="Heading3"/>
    <w:uiPriority w:val="9"/>
    <w:rsid w:val="003D3FDA"/>
    <w:rPr>
      <w:rFonts w:eastAsiaTheme="majorEastAsia" w:cstheme="majorBidi"/>
      <w:b/>
      <w:color w:val="5B9BD5" w:themeColor="accent1"/>
      <w:szCs w:val="24"/>
    </w:rPr>
  </w:style>
  <w:style w:type="character" w:customStyle="1" w:styleId="Heading4Char">
    <w:name w:val="Heading 4 Char"/>
    <w:aliases w:val="Caption1 Char"/>
    <w:basedOn w:val="DefaultParagraphFont"/>
    <w:link w:val="Heading4"/>
    <w:uiPriority w:val="9"/>
    <w:rsid w:val="00E2500E"/>
    <w:rPr>
      <w:rFonts w:eastAsiaTheme="majorEastAsia" w:cstheme="majorBidi"/>
      <w:b/>
      <w:i/>
      <w:iCs/>
      <w:color w:val="2E74B5" w:themeColor="accent1" w:themeShade="BF"/>
      <w:sz w:val="18"/>
    </w:rPr>
  </w:style>
  <w:style w:type="paragraph" w:styleId="Subtitle">
    <w:name w:val="Subtitle"/>
    <w:basedOn w:val="Normal"/>
    <w:next w:val="Normal"/>
    <w:link w:val="SubtitleChar"/>
    <w:autoRedefine/>
    <w:uiPriority w:val="11"/>
    <w:qFormat/>
    <w:rsid w:val="00E2500E"/>
    <w:pPr>
      <w:numPr>
        <w:ilvl w:val="1"/>
      </w:numPr>
      <w:spacing w:before="120" w:after="160" w:line="240" w:lineRule="auto"/>
    </w:pPr>
    <w:rPr>
      <w:rFonts w:eastAsiaTheme="minorEastAsia"/>
      <w:i/>
      <w:color w:val="5B9BD5" w:themeColor="accent1"/>
      <w:spacing w:val="15"/>
      <w:sz w:val="24"/>
    </w:rPr>
  </w:style>
  <w:style w:type="character" w:customStyle="1" w:styleId="SubtitleChar">
    <w:name w:val="Subtitle Char"/>
    <w:basedOn w:val="DefaultParagraphFont"/>
    <w:link w:val="Subtitle"/>
    <w:uiPriority w:val="11"/>
    <w:rsid w:val="00E2500E"/>
    <w:rPr>
      <w:rFonts w:eastAsiaTheme="minorEastAsia"/>
      <w:i/>
      <w:color w:val="5B9BD5" w:themeColor="accent1"/>
      <w:spacing w:val="15"/>
      <w:sz w:val="24"/>
    </w:rPr>
  </w:style>
  <w:style w:type="character" w:styleId="SubtleReference">
    <w:name w:val="Subtle Reference"/>
    <w:aliases w:val="Subtle Reference - footnote"/>
    <w:basedOn w:val="DefaultParagraphFont"/>
    <w:uiPriority w:val="31"/>
    <w:qFormat/>
    <w:rsid w:val="00C15D1D"/>
    <w:rPr>
      <w:rFonts w:asciiTheme="minorHAnsi" w:hAnsiTheme="minorHAnsi"/>
      <w:smallCaps/>
      <w:color w:val="auto"/>
      <w:sz w:val="18"/>
    </w:rPr>
  </w:style>
  <w:style w:type="paragraph" w:customStyle="1" w:styleId="FootnoteText1">
    <w:name w:val="Footnote Text1"/>
    <w:basedOn w:val="Normal"/>
    <w:link w:val="FootnotetextChar"/>
    <w:autoRedefine/>
    <w:rsid w:val="00E2500E"/>
    <w:rPr>
      <w:sz w:val="18"/>
    </w:rPr>
  </w:style>
  <w:style w:type="character" w:customStyle="1" w:styleId="FootnotetextChar">
    <w:name w:val="Footnote text Char"/>
    <w:basedOn w:val="DefaultParagraphFont"/>
    <w:link w:val="FootnoteText1"/>
    <w:rsid w:val="00E2500E"/>
    <w:rPr>
      <w:sz w:val="18"/>
    </w:rPr>
  </w:style>
  <w:style w:type="character" w:styleId="Hyperlink">
    <w:name w:val="Hyperlink"/>
    <w:basedOn w:val="DefaultParagraphFont"/>
    <w:uiPriority w:val="99"/>
    <w:unhideWhenUsed/>
    <w:rsid w:val="008E4BAF"/>
    <w:rPr>
      <w:color w:val="0563C1" w:themeColor="hyperlink"/>
      <w:u w:val="single"/>
    </w:rPr>
  </w:style>
  <w:style w:type="paragraph" w:styleId="ListParagraph">
    <w:name w:val="List Paragraph"/>
    <w:basedOn w:val="Normal"/>
    <w:uiPriority w:val="34"/>
    <w:qFormat/>
    <w:rsid w:val="00967FA9"/>
    <w:pPr>
      <w:ind w:left="720"/>
      <w:contextualSpacing/>
    </w:pPr>
  </w:style>
  <w:style w:type="paragraph" w:styleId="CommentText">
    <w:name w:val="annotation text"/>
    <w:basedOn w:val="Normal"/>
    <w:link w:val="CommentTextChar"/>
    <w:uiPriority w:val="99"/>
    <w:unhideWhenUsed/>
    <w:rsid w:val="00C60E83"/>
    <w:pPr>
      <w:spacing w:after="160" w:line="240" w:lineRule="auto"/>
    </w:pPr>
    <w:rPr>
      <w:sz w:val="20"/>
      <w:szCs w:val="20"/>
    </w:rPr>
  </w:style>
  <w:style w:type="character" w:customStyle="1" w:styleId="CommentTextChar">
    <w:name w:val="Comment Text Char"/>
    <w:basedOn w:val="DefaultParagraphFont"/>
    <w:link w:val="CommentText"/>
    <w:uiPriority w:val="99"/>
    <w:rsid w:val="00C60E83"/>
    <w:rPr>
      <w:sz w:val="20"/>
      <w:szCs w:val="20"/>
    </w:rPr>
  </w:style>
  <w:style w:type="character" w:styleId="CommentReference">
    <w:name w:val="annotation reference"/>
    <w:basedOn w:val="DefaultParagraphFont"/>
    <w:uiPriority w:val="99"/>
    <w:semiHidden/>
    <w:unhideWhenUsed/>
    <w:rsid w:val="00A24D6D"/>
    <w:rPr>
      <w:sz w:val="16"/>
      <w:szCs w:val="16"/>
    </w:rPr>
  </w:style>
  <w:style w:type="paragraph" w:styleId="CommentSubject">
    <w:name w:val="annotation subject"/>
    <w:basedOn w:val="CommentText"/>
    <w:next w:val="CommentText"/>
    <w:link w:val="CommentSubjectChar"/>
    <w:uiPriority w:val="99"/>
    <w:semiHidden/>
    <w:unhideWhenUsed/>
    <w:rsid w:val="00A24D6D"/>
    <w:pPr>
      <w:spacing w:after="200"/>
    </w:pPr>
    <w:rPr>
      <w:b/>
      <w:bCs/>
    </w:rPr>
  </w:style>
  <w:style w:type="character" w:customStyle="1" w:styleId="CommentSubjectChar">
    <w:name w:val="Comment Subject Char"/>
    <w:basedOn w:val="CommentTextChar"/>
    <w:link w:val="CommentSubject"/>
    <w:uiPriority w:val="99"/>
    <w:semiHidden/>
    <w:rsid w:val="00A24D6D"/>
    <w:rPr>
      <w:b/>
      <w:bCs/>
      <w:sz w:val="20"/>
      <w:szCs w:val="20"/>
    </w:rPr>
  </w:style>
  <w:style w:type="paragraph" w:styleId="BalloonText">
    <w:name w:val="Balloon Text"/>
    <w:basedOn w:val="Normal"/>
    <w:link w:val="BalloonTextChar"/>
    <w:uiPriority w:val="99"/>
    <w:semiHidden/>
    <w:unhideWhenUsed/>
    <w:rsid w:val="00A24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6D"/>
    <w:rPr>
      <w:rFonts w:ascii="Segoe UI" w:hAnsi="Segoe UI" w:cs="Segoe UI"/>
      <w:sz w:val="18"/>
      <w:szCs w:val="18"/>
    </w:rPr>
  </w:style>
  <w:style w:type="paragraph" w:styleId="Header">
    <w:name w:val="header"/>
    <w:basedOn w:val="Normal"/>
    <w:link w:val="HeaderChar"/>
    <w:uiPriority w:val="99"/>
    <w:unhideWhenUsed/>
    <w:rsid w:val="00F61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13"/>
  </w:style>
  <w:style w:type="paragraph" w:styleId="Footer">
    <w:name w:val="footer"/>
    <w:basedOn w:val="Normal"/>
    <w:link w:val="FooterChar"/>
    <w:uiPriority w:val="99"/>
    <w:unhideWhenUsed/>
    <w:rsid w:val="00F61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13"/>
  </w:style>
  <w:style w:type="character" w:styleId="FollowedHyperlink">
    <w:name w:val="FollowedHyperlink"/>
    <w:basedOn w:val="DefaultParagraphFont"/>
    <w:uiPriority w:val="99"/>
    <w:semiHidden/>
    <w:unhideWhenUsed/>
    <w:rsid w:val="00BA7BF9"/>
    <w:rPr>
      <w:color w:val="954F72" w:themeColor="followedHyperlink"/>
      <w:u w:val="single"/>
    </w:rPr>
  </w:style>
  <w:style w:type="paragraph" w:customStyle="1" w:styleId="Bullet1">
    <w:name w:val="Bullet 1"/>
    <w:basedOn w:val="Normal"/>
    <w:qFormat/>
    <w:rsid w:val="00715500"/>
    <w:pPr>
      <w:numPr>
        <w:numId w:val="4"/>
      </w:numPr>
      <w:spacing w:after="240" w:line="240" w:lineRule="auto"/>
    </w:pPr>
    <w:rPr>
      <w:rFonts w:ascii="Franklin Gothic Book" w:hAnsi="Franklin Gothic Book"/>
      <w:bCs/>
    </w:rPr>
  </w:style>
  <w:style w:type="paragraph" w:customStyle="1" w:styleId="Bullet1nospace">
    <w:name w:val="Bullet 1_no space"/>
    <w:basedOn w:val="Bullet1"/>
    <w:qFormat/>
    <w:rsid w:val="00715500"/>
    <w:pPr>
      <w:spacing w:after="0"/>
    </w:pPr>
  </w:style>
  <w:style w:type="character" w:customStyle="1" w:styleId="Heading5Char">
    <w:name w:val="Heading 5 Char"/>
    <w:basedOn w:val="DefaultParagraphFont"/>
    <w:link w:val="Heading5"/>
    <w:uiPriority w:val="9"/>
    <w:rsid w:val="00DF672E"/>
    <w:rPr>
      <w:rFonts w:ascii="Franklin Gothic Medium Cond" w:hAnsi="Franklin Gothic Medium Cond"/>
      <w:sz w:val="28"/>
      <w:szCs w:val="26"/>
    </w:rPr>
  </w:style>
  <w:style w:type="character" w:customStyle="1" w:styleId="Heading6Char">
    <w:name w:val="Heading 6 Char"/>
    <w:basedOn w:val="DefaultParagraphFont"/>
    <w:link w:val="Heading6"/>
    <w:uiPriority w:val="9"/>
    <w:rsid w:val="00DF672E"/>
    <w:rPr>
      <w:rFonts w:ascii="Franklin Gothic Medium Cond" w:hAnsi="Franklin Gothic Medium Cond"/>
      <w:iCs/>
      <w:u w:val="single"/>
    </w:rPr>
  </w:style>
  <w:style w:type="character" w:customStyle="1" w:styleId="Heading7Char">
    <w:name w:val="Heading 7 Char"/>
    <w:basedOn w:val="DefaultParagraphFont"/>
    <w:link w:val="Heading7"/>
    <w:uiPriority w:val="9"/>
    <w:rsid w:val="00DF672E"/>
    <w:rPr>
      <w:rFonts w:ascii="Franklin Gothic Medium Cond" w:hAnsi="Franklin Gothic Medium Cond"/>
    </w:rPr>
  </w:style>
  <w:style w:type="character" w:customStyle="1" w:styleId="Heading8Char">
    <w:name w:val="Heading 8 Char"/>
    <w:basedOn w:val="DefaultParagraphFont"/>
    <w:link w:val="Heading8"/>
    <w:uiPriority w:val="9"/>
    <w:rsid w:val="00DF672E"/>
    <w:rPr>
      <w:rFonts w:ascii="Franklin Gothic Medium Cond" w:hAnsi="Franklin Gothic Medium Cond"/>
      <w:szCs w:val="20"/>
    </w:rPr>
  </w:style>
  <w:style w:type="character" w:customStyle="1" w:styleId="Heading9Char">
    <w:name w:val="Heading 9 Char"/>
    <w:basedOn w:val="DefaultParagraphFont"/>
    <w:link w:val="Heading9"/>
    <w:uiPriority w:val="9"/>
    <w:rsid w:val="00DF672E"/>
    <w:rPr>
      <w:rFonts w:ascii="Franklin Gothic Medium Cond" w:hAnsi="Franklin Gothic Medium Cond"/>
      <w:iCs/>
      <w:szCs w:val="20"/>
    </w:rPr>
  </w:style>
  <w:style w:type="numbering" w:customStyle="1" w:styleId="NoList1">
    <w:name w:val="No List1"/>
    <w:next w:val="NoList"/>
    <w:uiPriority w:val="99"/>
    <w:semiHidden/>
    <w:unhideWhenUsed/>
    <w:rsid w:val="00DF672E"/>
  </w:style>
  <w:style w:type="paragraph" w:styleId="BodyText">
    <w:name w:val="Body Text"/>
    <w:basedOn w:val="Normal"/>
    <w:link w:val="BodyTextChar"/>
    <w:rsid w:val="00DF672E"/>
    <w:pPr>
      <w:spacing w:after="240" w:line="240" w:lineRule="auto"/>
    </w:pPr>
    <w:rPr>
      <w:rFonts w:ascii="Franklin Gothic Book" w:hAnsi="Franklin Gothic Book"/>
    </w:rPr>
  </w:style>
  <w:style w:type="character" w:customStyle="1" w:styleId="BodyTextChar">
    <w:name w:val="Body Text Char"/>
    <w:basedOn w:val="DefaultParagraphFont"/>
    <w:link w:val="BodyText"/>
    <w:rsid w:val="00DF672E"/>
    <w:rPr>
      <w:rFonts w:ascii="Franklin Gothic Book" w:hAnsi="Franklin Gothic Book"/>
    </w:rPr>
  </w:style>
  <w:style w:type="paragraph" w:customStyle="1" w:styleId="Bullet2">
    <w:name w:val="Bullet 2"/>
    <w:basedOn w:val="Normal"/>
    <w:qFormat/>
    <w:rsid w:val="00DF672E"/>
    <w:pPr>
      <w:numPr>
        <w:numId w:val="6"/>
      </w:numPr>
      <w:spacing w:after="240" w:line="240" w:lineRule="auto"/>
    </w:pPr>
    <w:rPr>
      <w:rFonts w:ascii="Franklin Gothic Book" w:hAnsi="Franklin Gothic Book"/>
      <w:bCs/>
    </w:rPr>
  </w:style>
  <w:style w:type="paragraph" w:customStyle="1" w:styleId="Bullet3">
    <w:name w:val="Bullet 3"/>
    <w:basedOn w:val="Normal"/>
    <w:qFormat/>
    <w:rsid w:val="00DF672E"/>
    <w:pPr>
      <w:numPr>
        <w:numId w:val="7"/>
      </w:numPr>
      <w:tabs>
        <w:tab w:val="left" w:pos="1080"/>
      </w:tabs>
      <w:spacing w:after="240" w:line="240" w:lineRule="auto"/>
    </w:pPr>
    <w:rPr>
      <w:rFonts w:ascii="Franklin Gothic Book" w:eastAsia="Calibri" w:hAnsi="Franklin Gothic Book"/>
      <w:bCs/>
      <w:noProof/>
    </w:rPr>
  </w:style>
  <w:style w:type="paragraph" w:customStyle="1" w:styleId="ExhibitSourcePortrait">
    <w:name w:val="ExhibitSource_Portrait"/>
    <w:basedOn w:val="Normal"/>
    <w:qFormat/>
    <w:rsid w:val="00DF672E"/>
    <w:pPr>
      <w:spacing w:before="12360" w:after="120" w:line="240" w:lineRule="auto"/>
    </w:pPr>
    <w:rPr>
      <w:rFonts w:ascii="Franklin Gothic Book" w:hAnsi="Franklin Gothic Book"/>
      <w:i/>
      <w:sz w:val="16"/>
    </w:rPr>
  </w:style>
  <w:style w:type="paragraph" w:customStyle="1" w:styleId="ExhibitSource11x17">
    <w:name w:val="ExhibitSource_11x17"/>
    <w:basedOn w:val="ExhibitSourcePortrait"/>
    <w:qFormat/>
    <w:rsid w:val="00DF672E"/>
    <w:pPr>
      <w:spacing w:before="12840"/>
    </w:pPr>
  </w:style>
  <w:style w:type="paragraph" w:customStyle="1" w:styleId="ExhibitSourceLandscape">
    <w:name w:val="ExhibitSource_Landscape"/>
    <w:basedOn w:val="ExhibitSourcePortrait"/>
    <w:qFormat/>
    <w:rsid w:val="00DF672E"/>
    <w:pPr>
      <w:spacing w:before="9480"/>
      <w:ind w:left="180" w:right="2160"/>
    </w:pPr>
  </w:style>
  <w:style w:type="paragraph" w:customStyle="1" w:styleId="ExhibitTitlePortrait">
    <w:name w:val="ExhibitTitle_Portrait"/>
    <w:basedOn w:val="Normal"/>
    <w:qFormat/>
    <w:rsid w:val="00DF672E"/>
    <w:pPr>
      <w:tabs>
        <w:tab w:val="right" w:pos="8640"/>
      </w:tabs>
      <w:spacing w:after="0" w:line="240" w:lineRule="auto"/>
      <w:ind w:right="1440"/>
    </w:pPr>
    <w:rPr>
      <w:rFonts w:ascii="Franklin Gothic Demi" w:hAnsi="Franklin Gothic Demi"/>
    </w:rPr>
  </w:style>
  <w:style w:type="paragraph" w:customStyle="1" w:styleId="ExhibitTitleLandscape">
    <w:name w:val="ExhibitTitle_Landscape"/>
    <w:basedOn w:val="ExhibitTitlePortrait"/>
    <w:qFormat/>
    <w:rsid w:val="00DF672E"/>
    <w:pPr>
      <w:ind w:right="2160"/>
    </w:pPr>
  </w:style>
  <w:style w:type="paragraph" w:customStyle="1" w:styleId="ExhibitTitle11x17">
    <w:name w:val="ExhibitTitle11x17"/>
    <w:basedOn w:val="Normal"/>
    <w:qFormat/>
    <w:rsid w:val="00DF672E"/>
    <w:pPr>
      <w:tabs>
        <w:tab w:val="right" w:pos="20520"/>
      </w:tabs>
      <w:spacing w:after="0" w:line="240" w:lineRule="auto"/>
      <w:ind w:right="1440"/>
    </w:pPr>
    <w:rPr>
      <w:rFonts w:ascii="Franklin Gothic Demi" w:hAnsi="Franklin Gothic Demi"/>
    </w:rPr>
  </w:style>
  <w:style w:type="paragraph" w:customStyle="1" w:styleId="FooterLandscape">
    <w:name w:val="Footer_Landscape"/>
    <w:basedOn w:val="Footer"/>
    <w:qFormat/>
    <w:rsid w:val="00DF672E"/>
    <w:pPr>
      <w:pBdr>
        <w:top w:val="single" w:sz="4" w:space="1" w:color="auto"/>
      </w:pBdr>
      <w:tabs>
        <w:tab w:val="clear" w:pos="4680"/>
        <w:tab w:val="clear" w:pos="9360"/>
        <w:tab w:val="center" w:pos="6480"/>
        <w:tab w:val="right" w:pos="10080"/>
        <w:tab w:val="right" w:pos="12960"/>
      </w:tabs>
    </w:pPr>
    <w:rPr>
      <w:rFonts w:ascii="Franklin Gothic Medium Cond" w:hAnsi="Franklin Gothic Medium Cond"/>
      <w:color w:val="7F7F7F"/>
      <w:w w:val="90"/>
      <w:sz w:val="18"/>
    </w:rPr>
  </w:style>
  <w:style w:type="paragraph" w:customStyle="1" w:styleId="footnote">
    <w:name w:val="footnote"/>
    <w:basedOn w:val="Normal"/>
    <w:qFormat/>
    <w:rsid w:val="00DF672E"/>
    <w:pPr>
      <w:spacing w:after="0" w:line="240" w:lineRule="auto"/>
      <w:ind w:left="180" w:hanging="180"/>
    </w:pPr>
    <w:rPr>
      <w:rFonts w:ascii="Franklin Gothic Book" w:hAnsi="Franklin Gothic Book"/>
      <w:bCs/>
      <w:sz w:val="16"/>
    </w:rPr>
  </w:style>
  <w:style w:type="paragraph" w:customStyle="1" w:styleId="footnoteref">
    <w:name w:val="footnoteref"/>
    <w:basedOn w:val="Normal"/>
    <w:qFormat/>
    <w:rsid w:val="00DF672E"/>
    <w:pPr>
      <w:spacing w:after="0" w:line="240" w:lineRule="auto"/>
      <w:ind w:left="180" w:hanging="180"/>
    </w:pPr>
    <w:rPr>
      <w:rFonts w:ascii="Franklin Gothic Book" w:hAnsi="Franklin Gothic Book"/>
      <w:bCs/>
      <w:sz w:val="16"/>
      <w:vertAlign w:val="superscript"/>
    </w:rPr>
  </w:style>
  <w:style w:type="paragraph" w:customStyle="1" w:styleId="HeaderLandscape">
    <w:name w:val="Header_Landscape"/>
    <w:basedOn w:val="Header"/>
    <w:qFormat/>
    <w:rsid w:val="00DF672E"/>
    <w:pPr>
      <w:pBdr>
        <w:bottom w:val="single" w:sz="4" w:space="1" w:color="auto"/>
      </w:pBdr>
      <w:tabs>
        <w:tab w:val="clear" w:pos="4680"/>
        <w:tab w:val="clear" w:pos="9360"/>
        <w:tab w:val="center" w:pos="5040"/>
        <w:tab w:val="center" w:pos="6480"/>
        <w:tab w:val="right" w:pos="10080"/>
        <w:tab w:val="right" w:pos="12960"/>
      </w:tabs>
    </w:pPr>
    <w:rPr>
      <w:rFonts w:ascii="Franklin Gothic Medium Cond" w:hAnsi="Franklin Gothic Medium Cond"/>
      <w:color w:val="7F7F7F"/>
      <w:w w:val="90"/>
      <w:sz w:val="18"/>
    </w:rPr>
  </w:style>
  <w:style w:type="paragraph" w:customStyle="1" w:styleId="Impactdescription">
    <w:name w:val="Impact description"/>
    <w:basedOn w:val="BodyText"/>
    <w:link w:val="ImpactdescriptionChar"/>
    <w:rsid w:val="00DF672E"/>
    <w:pPr>
      <w:pBdr>
        <w:top w:val="single" w:sz="18" w:space="3" w:color="808080"/>
        <w:bottom w:val="single" w:sz="18" w:space="3" w:color="808080"/>
      </w:pBdr>
      <w:autoSpaceDE w:val="0"/>
      <w:autoSpaceDN w:val="0"/>
      <w:adjustRightInd w:val="0"/>
      <w:spacing w:before="60"/>
    </w:pPr>
  </w:style>
  <w:style w:type="character" w:customStyle="1" w:styleId="ImpactdescriptionChar">
    <w:name w:val="Impact description Char"/>
    <w:basedOn w:val="DefaultParagraphFont"/>
    <w:link w:val="Impactdescription"/>
    <w:rsid w:val="00DF672E"/>
    <w:rPr>
      <w:rFonts w:ascii="Franklin Gothic Book" w:hAnsi="Franklin Gothic Book"/>
    </w:rPr>
  </w:style>
  <w:style w:type="paragraph" w:customStyle="1" w:styleId="ImpactNo">
    <w:name w:val="Impact_No."/>
    <w:basedOn w:val="Heading5"/>
    <w:link w:val="ImpactNoChar"/>
    <w:qFormat/>
    <w:rsid w:val="00DF672E"/>
  </w:style>
  <w:style w:type="character" w:customStyle="1" w:styleId="ImpactNoChar">
    <w:name w:val="Impact_No. Char"/>
    <w:basedOn w:val="BodyTextChar"/>
    <w:link w:val="ImpactNo"/>
    <w:rsid w:val="00DF672E"/>
    <w:rPr>
      <w:rFonts w:ascii="Franklin Gothic Medium Cond" w:hAnsi="Franklin Gothic Medium Cond"/>
      <w:sz w:val="28"/>
      <w:szCs w:val="26"/>
    </w:rPr>
  </w:style>
  <w:style w:type="paragraph" w:customStyle="1" w:styleId="Mitigationtitle">
    <w:name w:val="Mitigation title"/>
    <w:basedOn w:val="Heading5"/>
    <w:rsid w:val="00DF672E"/>
    <w:rPr>
      <w:rFonts w:eastAsia="Calibri"/>
    </w:rPr>
  </w:style>
  <w:style w:type="paragraph" w:customStyle="1" w:styleId="MMBullet2">
    <w:name w:val="MM Bullet 2"/>
    <w:basedOn w:val="Bullet2"/>
    <w:qFormat/>
    <w:rsid w:val="00DF672E"/>
  </w:style>
  <w:style w:type="paragraph" w:customStyle="1" w:styleId="Mitigationtext">
    <w:name w:val="Mitigation text"/>
    <w:basedOn w:val="BodyText"/>
    <w:qFormat/>
    <w:rsid w:val="00DF672E"/>
    <w:pPr>
      <w:spacing w:before="60"/>
    </w:pPr>
    <w:rPr>
      <w:spacing w:val="-2"/>
    </w:rPr>
  </w:style>
  <w:style w:type="paragraph" w:customStyle="1" w:styleId="MMBullet1">
    <w:name w:val="MM Bullet 1"/>
    <w:basedOn w:val="Mitigationtext"/>
    <w:qFormat/>
    <w:rsid w:val="00DF672E"/>
    <w:pPr>
      <w:numPr>
        <w:numId w:val="8"/>
      </w:numPr>
      <w:spacing w:before="0"/>
      <w:ind w:left="360"/>
    </w:pPr>
  </w:style>
  <w:style w:type="paragraph" w:customStyle="1" w:styleId="TableColumn">
    <w:name w:val="TableColumn"/>
    <w:basedOn w:val="BodyText"/>
    <w:qFormat/>
    <w:rsid w:val="00DF672E"/>
    <w:pPr>
      <w:spacing w:after="0"/>
      <w:jc w:val="center"/>
    </w:pPr>
    <w:rPr>
      <w:rFonts w:ascii="Franklin Gothic Medium Cond" w:hAnsi="Franklin Gothic Medium Cond"/>
      <w:spacing w:val="-4"/>
      <w:w w:val="95"/>
      <w:sz w:val="20"/>
    </w:rPr>
  </w:style>
  <w:style w:type="paragraph" w:customStyle="1" w:styleId="TableBullet1">
    <w:name w:val="Table Bullet 1"/>
    <w:basedOn w:val="Normal"/>
    <w:qFormat/>
    <w:rsid w:val="00DF672E"/>
    <w:pPr>
      <w:numPr>
        <w:numId w:val="5"/>
      </w:numPr>
      <w:spacing w:after="60" w:line="240" w:lineRule="auto"/>
      <w:ind w:left="187" w:hanging="187"/>
    </w:pPr>
    <w:rPr>
      <w:rFonts w:ascii="Franklin Gothic Book" w:hAnsi="Franklin Gothic Book"/>
      <w:bCs/>
      <w:w w:val="80"/>
      <w:sz w:val="20"/>
    </w:rPr>
  </w:style>
  <w:style w:type="paragraph" w:customStyle="1" w:styleId="TableHeader">
    <w:name w:val="TableHeader"/>
    <w:basedOn w:val="Normal"/>
    <w:qFormat/>
    <w:rsid w:val="00DF672E"/>
    <w:pPr>
      <w:keepNext/>
      <w:spacing w:before="120" w:after="0" w:line="240" w:lineRule="auto"/>
      <w:ind w:left="1440" w:hanging="1440"/>
    </w:pPr>
    <w:rPr>
      <w:rFonts w:ascii="Franklin Gothic Demi Cond" w:hAnsi="Franklin Gothic Demi Cond"/>
      <w:bCs/>
    </w:rPr>
  </w:style>
  <w:style w:type="paragraph" w:customStyle="1" w:styleId="TableText">
    <w:name w:val="TableText"/>
    <w:basedOn w:val="Normal"/>
    <w:qFormat/>
    <w:rsid w:val="00DF672E"/>
    <w:pPr>
      <w:spacing w:after="0" w:line="240" w:lineRule="exact"/>
      <w:jc w:val="center"/>
    </w:pPr>
    <w:rPr>
      <w:rFonts w:ascii="Franklin Gothic Book" w:hAnsi="Franklin Gothic Book"/>
      <w:spacing w:val="-4"/>
      <w:w w:val="80"/>
      <w:sz w:val="20"/>
      <w:szCs w:val="20"/>
    </w:rPr>
  </w:style>
  <w:style w:type="paragraph" w:customStyle="1" w:styleId="TableRow">
    <w:name w:val="TableRow"/>
    <w:basedOn w:val="Normal"/>
    <w:qFormat/>
    <w:rsid w:val="00DF672E"/>
    <w:pPr>
      <w:spacing w:after="0" w:line="240" w:lineRule="auto"/>
    </w:pPr>
    <w:rPr>
      <w:rFonts w:ascii="Franklin Gothic Medium Cond" w:hAnsi="Franklin Gothic Medium Cond"/>
      <w:bCs/>
      <w:sz w:val="18"/>
    </w:rPr>
  </w:style>
  <w:style w:type="paragraph" w:customStyle="1" w:styleId="TableSource">
    <w:name w:val="TableSource"/>
    <w:basedOn w:val="Normal"/>
    <w:qFormat/>
    <w:rsid w:val="00DF672E"/>
    <w:pPr>
      <w:spacing w:after="120" w:line="240" w:lineRule="auto"/>
    </w:pPr>
    <w:rPr>
      <w:rFonts w:ascii="Franklin Gothic Medium Cond" w:hAnsi="Franklin Gothic Medium Cond"/>
      <w:bCs/>
      <w:color w:val="262626"/>
      <w:sz w:val="16"/>
    </w:rPr>
  </w:style>
  <w:style w:type="table" w:customStyle="1" w:styleId="LightShading1">
    <w:name w:val="Light Shading1"/>
    <w:basedOn w:val="TableNormal"/>
    <w:next w:val="LightShading"/>
    <w:uiPriority w:val="60"/>
    <w:rsid w:val="00DF672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unhideWhenUsed/>
    <w:rsid w:val="00603038"/>
    <w:pPr>
      <w:tabs>
        <w:tab w:val="left" w:pos="440"/>
        <w:tab w:val="right" w:leader="dot" w:pos="9350"/>
      </w:tabs>
      <w:spacing w:before="240" w:after="120"/>
    </w:pPr>
    <w:rPr>
      <w:b/>
      <w:bCs/>
      <w:i/>
      <w:noProof/>
      <w:sz w:val="24"/>
    </w:rPr>
  </w:style>
  <w:style w:type="paragraph" w:styleId="TOC2">
    <w:name w:val="toc 2"/>
    <w:basedOn w:val="Normal"/>
    <w:next w:val="Normal"/>
    <w:autoRedefine/>
    <w:uiPriority w:val="39"/>
    <w:unhideWhenUsed/>
    <w:rsid w:val="00B256F3"/>
    <w:pPr>
      <w:tabs>
        <w:tab w:val="left" w:pos="880"/>
        <w:tab w:val="right" w:leader="dot" w:pos="9350"/>
      </w:tabs>
      <w:spacing w:before="120" w:after="0" w:line="240" w:lineRule="auto"/>
      <w:ind w:left="216"/>
    </w:pPr>
    <w:rPr>
      <w:b/>
      <w:iCs/>
      <w:noProof/>
      <w:szCs w:val="20"/>
    </w:rPr>
  </w:style>
  <w:style w:type="paragraph" w:styleId="TOC3">
    <w:name w:val="toc 3"/>
    <w:basedOn w:val="Normal"/>
    <w:next w:val="Normal"/>
    <w:autoRedefine/>
    <w:uiPriority w:val="39"/>
    <w:unhideWhenUsed/>
    <w:rsid w:val="00DF672E"/>
    <w:pPr>
      <w:spacing w:after="0"/>
      <w:ind w:left="440"/>
    </w:pPr>
    <w:rPr>
      <w:sz w:val="20"/>
      <w:szCs w:val="20"/>
    </w:rPr>
  </w:style>
  <w:style w:type="paragraph" w:styleId="TOC4">
    <w:name w:val="toc 4"/>
    <w:basedOn w:val="Normal"/>
    <w:next w:val="Normal"/>
    <w:autoRedefine/>
    <w:uiPriority w:val="39"/>
    <w:rsid w:val="00DF672E"/>
    <w:pPr>
      <w:spacing w:after="0"/>
      <w:ind w:left="660"/>
    </w:pPr>
    <w:rPr>
      <w:sz w:val="20"/>
      <w:szCs w:val="20"/>
    </w:rPr>
  </w:style>
  <w:style w:type="paragraph" w:styleId="TOC5">
    <w:name w:val="toc 5"/>
    <w:basedOn w:val="Normal"/>
    <w:next w:val="Normal"/>
    <w:autoRedefine/>
    <w:uiPriority w:val="39"/>
    <w:rsid w:val="00DF672E"/>
    <w:pPr>
      <w:spacing w:after="0"/>
      <w:ind w:left="880"/>
    </w:pPr>
    <w:rPr>
      <w:sz w:val="20"/>
      <w:szCs w:val="20"/>
    </w:rPr>
  </w:style>
  <w:style w:type="paragraph" w:customStyle="1" w:styleId="TOCHEAD">
    <w:name w:val="TOCHEAD"/>
    <w:basedOn w:val="Heading1"/>
    <w:qFormat/>
    <w:rsid w:val="00DF672E"/>
    <w:pPr>
      <w:spacing w:before="360" w:after="360" w:line="240" w:lineRule="auto"/>
      <w:jc w:val="center"/>
    </w:pPr>
    <w:rPr>
      <w:rFonts w:ascii="Franklin Gothic Medium Cond" w:eastAsia="Calibri" w:hAnsi="Franklin Gothic Medium Cond" w:cs="Times New Roman"/>
      <w:b w:val="0"/>
      <w:bCs/>
      <w:caps/>
      <w:color w:val="auto"/>
      <w:sz w:val="36"/>
      <w:szCs w:val="28"/>
    </w:rPr>
  </w:style>
  <w:style w:type="table" w:styleId="TableGrid">
    <w:name w:val="Table Grid"/>
    <w:basedOn w:val="TableNormal"/>
    <w:uiPriority w:val="59"/>
    <w:rsid w:val="00DF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
    <w:name w:val="_Default"/>
    <w:basedOn w:val="TableGrid"/>
    <w:uiPriority w:val="99"/>
    <w:rsid w:val="00DF672E"/>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Candara" w:hAnsi="Candara"/>
        <w:b/>
        <w:i w:val="0"/>
        <w:sz w:val="22"/>
      </w:rPr>
      <w:tblPr/>
      <w:tcPr>
        <w:shd w:val="clear" w:color="auto" w:fill="6C9DD5"/>
      </w:tcPr>
    </w:tblStylePr>
  </w:style>
  <w:style w:type="table" w:styleId="TableGrid1">
    <w:name w:val="Table Grid 1"/>
    <w:basedOn w:val="TableNormal"/>
    <w:uiPriority w:val="99"/>
    <w:semiHidden/>
    <w:unhideWhenUsed/>
    <w:rsid w:val="00DF672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2nospace">
    <w:name w:val="Bullet 2_no space"/>
    <w:basedOn w:val="Bullet2"/>
    <w:qFormat/>
    <w:rsid w:val="00DF672E"/>
    <w:pPr>
      <w:spacing w:after="0"/>
    </w:pPr>
  </w:style>
  <w:style w:type="paragraph" w:customStyle="1" w:styleId="Bullet3nospace">
    <w:name w:val="Bullet 3_no space"/>
    <w:basedOn w:val="Bullet3"/>
    <w:qFormat/>
    <w:rsid w:val="00DF672E"/>
    <w:pPr>
      <w:spacing w:after="0"/>
    </w:pPr>
  </w:style>
  <w:style w:type="paragraph" w:customStyle="1" w:styleId="TableBullet2">
    <w:name w:val="Table Bullet 2"/>
    <w:basedOn w:val="TableBullet1"/>
    <w:qFormat/>
    <w:rsid w:val="00DF672E"/>
    <w:pPr>
      <w:numPr>
        <w:numId w:val="9"/>
      </w:numPr>
      <w:ind w:left="374" w:hanging="187"/>
    </w:pPr>
  </w:style>
  <w:style w:type="paragraph" w:customStyle="1" w:styleId="MMBullet1nospace">
    <w:name w:val="MM Bullet 1_no space"/>
    <w:basedOn w:val="MMBullet1"/>
    <w:qFormat/>
    <w:rsid w:val="00DF672E"/>
    <w:pPr>
      <w:spacing w:after="0"/>
    </w:pPr>
  </w:style>
  <w:style w:type="paragraph" w:customStyle="1" w:styleId="MMBullet2nospace">
    <w:name w:val="MM Bullet 2_no space"/>
    <w:basedOn w:val="MMBullet2"/>
    <w:qFormat/>
    <w:rsid w:val="00DF672E"/>
    <w:pPr>
      <w:spacing w:after="0"/>
    </w:pPr>
  </w:style>
  <w:style w:type="paragraph" w:customStyle="1" w:styleId="MMBullet3">
    <w:name w:val="MM Bullet 3"/>
    <w:basedOn w:val="BodyText"/>
    <w:qFormat/>
    <w:rsid w:val="00DF672E"/>
    <w:pPr>
      <w:numPr>
        <w:numId w:val="10"/>
      </w:numPr>
    </w:pPr>
  </w:style>
  <w:style w:type="paragraph" w:customStyle="1" w:styleId="MMBullet3nospace">
    <w:name w:val="MM Bullet 3_no space"/>
    <w:basedOn w:val="MMBullet3"/>
    <w:qFormat/>
    <w:rsid w:val="00DF672E"/>
    <w:pPr>
      <w:spacing w:after="0"/>
    </w:pPr>
  </w:style>
  <w:style w:type="paragraph" w:customStyle="1" w:styleId="AppendixLetter">
    <w:name w:val="AppendixLetter"/>
    <w:basedOn w:val="Normal"/>
    <w:qFormat/>
    <w:rsid w:val="00DF672E"/>
    <w:pPr>
      <w:pBdr>
        <w:bottom w:val="single" w:sz="24" w:space="1" w:color="auto"/>
      </w:pBdr>
      <w:spacing w:before="5040"/>
      <w:jc w:val="center"/>
    </w:pPr>
    <w:rPr>
      <w:rFonts w:ascii="Franklin Gothic Medium" w:hAnsi="Franklin Gothic Medium"/>
      <w:b/>
      <w:sz w:val="96"/>
      <w:szCs w:val="72"/>
    </w:rPr>
  </w:style>
  <w:style w:type="paragraph" w:customStyle="1" w:styleId="AppendixTitle">
    <w:name w:val="AppendixTitle"/>
    <w:basedOn w:val="Normal"/>
    <w:qFormat/>
    <w:rsid w:val="00DF672E"/>
    <w:pPr>
      <w:jc w:val="center"/>
    </w:pPr>
    <w:rPr>
      <w:rFonts w:ascii="Franklin Gothic Medium" w:hAnsi="Franklin Gothic Medium"/>
      <w:sz w:val="56"/>
      <w:szCs w:val="72"/>
    </w:rPr>
  </w:style>
  <w:style w:type="paragraph" w:customStyle="1" w:styleId="TitleAddress">
    <w:name w:val="Title_Address"/>
    <w:basedOn w:val="Normal"/>
    <w:qFormat/>
    <w:rsid w:val="00DF672E"/>
    <w:pPr>
      <w:jc w:val="center"/>
    </w:pPr>
    <w:rPr>
      <w:rFonts w:ascii="Franklin Gothic Book" w:hAnsi="Franklin Gothic Book"/>
      <w:sz w:val="24"/>
      <w:szCs w:val="28"/>
    </w:rPr>
  </w:style>
  <w:style w:type="paragraph" w:customStyle="1" w:styleId="TitleDate">
    <w:name w:val="Title_Date"/>
    <w:basedOn w:val="Normal"/>
    <w:qFormat/>
    <w:rsid w:val="00DF672E"/>
    <w:pPr>
      <w:jc w:val="center"/>
    </w:pPr>
    <w:rPr>
      <w:rFonts w:ascii="Franklin Gothic Book" w:hAnsi="Franklin Gothic Book"/>
      <w:b/>
      <w:sz w:val="28"/>
      <w:szCs w:val="28"/>
    </w:rPr>
  </w:style>
  <w:style w:type="paragraph" w:customStyle="1" w:styleId="TitlePN">
    <w:name w:val="Title_PN"/>
    <w:basedOn w:val="Normal"/>
    <w:qFormat/>
    <w:rsid w:val="00DF672E"/>
    <w:pPr>
      <w:ind w:left="-900"/>
    </w:pPr>
    <w:rPr>
      <w:rFonts w:ascii="Franklin Gothic Medium" w:hAnsi="Franklin Gothic Medium"/>
      <w:sz w:val="16"/>
      <w:szCs w:val="16"/>
    </w:rPr>
  </w:style>
  <w:style w:type="paragraph" w:customStyle="1" w:styleId="TitlePreparedFor">
    <w:name w:val="Title_PreparedFor"/>
    <w:basedOn w:val="Normal"/>
    <w:qFormat/>
    <w:rsid w:val="00DF672E"/>
    <w:pPr>
      <w:jc w:val="center"/>
    </w:pPr>
    <w:rPr>
      <w:rFonts w:ascii="Franklin Gothic Book" w:hAnsi="Franklin Gothic Book"/>
      <w:caps/>
      <w:sz w:val="28"/>
      <w:szCs w:val="32"/>
    </w:rPr>
  </w:style>
  <w:style w:type="paragraph" w:customStyle="1" w:styleId="TitleReportClientName">
    <w:name w:val="Title_ReportClientName"/>
    <w:basedOn w:val="Normal"/>
    <w:qFormat/>
    <w:rsid w:val="00DF672E"/>
    <w:pPr>
      <w:jc w:val="center"/>
    </w:pPr>
    <w:rPr>
      <w:rFonts w:ascii="Franklin Gothic Book" w:hAnsi="Franklin Gothic Book"/>
      <w:b/>
      <w:sz w:val="24"/>
      <w:szCs w:val="24"/>
    </w:rPr>
  </w:style>
  <w:style w:type="paragraph" w:customStyle="1" w:styleId="TitleReportTitle">
    <w:name w:val="Title_ReportTitle"/>
    <w:basedOn w:val="Normal"/>
    <w:qFormat/>
    <w:rsid w:val="00DF672E"/>
    <w:pPr>
      <w:spacing w:after="120" w:line="560" w:lineRule="exact"/>
      <w:jc w:val="center"/>
    </w:pPr>
    <w:rPr>
      <w:rFonts w:ascii="Franklin Gothic Medium" w:hAnsi="Franklin Gothic Medium"/>
      <w:sz w:val="36"/>
      <w:szCs w:val="36"/>
    </w:rPr>
  </w:style>
  <w:style w:type="paragraph" w:customStyle="1" w:styleId="TitleReportType">
    <w:name w:val="Title_ReportType"/>
    <w:basedOn w:val="Normal"/>
    <w:qFormat/>
    <w:rsid w:val="00DF672E"/>
    <w:pPr>
      <w:spacing w:before="120" w:after="120"/>
      <w:jc w:val="center"/>
    </w:pPr>
    <w:rPr>
      <w:rFonts w:ascii="Franklin Gothic Medium" w:hAnsi="Franklin Gothic Medium"/>
      <w:sz w:val="28"/>
      <w:szCs w:val="24"/>
    </w:rPr>
  </w:style>
  <w:style w:type="paragraph" w:customStyle="1" w:styleId="TableTextL">
    <w:name w:val="TableTextL"/>
    <w:basedOn w:val="TableText"/>
    <w:qFormat/>
    <w:rsid w:val="00DF672E"/>
    <w:pPr>
      <w:jc w:val="left"/>
    </w:pPr>
  </w:style>
  <w:style w:type="paragraph" w:customStyle="1" w:styleId="Caption2">
    <w:name w:val="Caption2"/>
    <w:basedOn w:val="Normal"/>
    <w:next w:val="Normal"/>
    <w:autoRedefine/>
    <w:uiPriority w:val="35"/>
    <w:unhideWhenUsed/>
    <w:qFormat/>
    <w:rsid w:val="00DF672E"/>
    <w:pPr>
      <w:spacing w:before="200" w:line="240" w:lineRule="auto"/>
    </w:pPr>
    <w:rPr>
      <w:rFonts w:ascii="Times New Roman" w:eastAsia="Times New Roman" w:hAnsi="Times New Roman" w:cs="Times New Roman"/>
      <w:b/>
      <w:bCs/>
      <w:i/>
      <w:color w:val="365F91"/>
      <w:sz w:val="18"/>
      <w:szCs w:val="20"/>
    </w:rPr>
  </w:style>
  <w:style w:type="paragraph" w:styleId="FootnoteText">
    <w:name w:val="footnote text"/>
    <w:basedOn w:val="Normal"/>
    <w:link w:val="FootnoteTextChar0"/>
    <w:autoRedefine/>
    <w:uiPriority w:val="99"/>
    <w:unhideWhenUsed/>
    <w:qFormat/>
    <w:rsid w:val="001D34BD"/>
    <w:pPr>
      <w:spacing w:after="0" w:line="240" w:lineRule="auto"/>
    </w:pPr>
    <w:rPr>
      <w:rFonts w:eastAsia="Times New Roman"/>
      <w:sz w:val="18"/>
      <w:szCs w:val="20"/>
    </w:rPr>
  </w:style>
  <w:style w:type="character" w:customStyle="1" w:styleId="FootnoteTextChar0">
    <w:name w:val="Footnote Text Char"/>
    <w:basedOn w:val="DefaultParagraphFont"/>
    <w:link w:val="FootnoteText"/>
    <w:uiPriority w:val="99"/>
    <w:rsid w:val="001D34BD"/>
    <w:rPr>
      <w:rFonts w:eastAsia="Times New Roman"/>
      <w:sz w:val="18"/>
      <w:szCs w:val="20"/>
    </w:rPr>
  </w:style>
  <w:style w:type="paragraph" w:customStyle="1" w:styleId="TableCol">
    <w:name w:val="TableCol"/>
    <w:basedOn w:val="BodyText"/>
    <w:qFormat/>
    <w:rsid w:val="00DF672E"/>
    <w:pPr>
      <w:spacing w:after="0"/>
      <w:jc w:val="center"/>
    </w:pPr>
    <w:rPr>
      <w:rFonts w:ascii="Franklin Gothic Medium Cond" w:eastAsia="Times New Roman" w:hAnsi="Franklin Gothic Medium Cond" w:cs="Times New Roman"/>
      <w:spacing w:val="-10"/>
      <w:szCs w:val="24"/>
    </w:rPr>
  </w:style>
  <w:style w:type="paragraph" w:customStyle="1" w:styleId="TableHd">
    <w:name w:val="TableHd"/>
    <w:basedOn w:val="Normal"/>
    <w:qFormat/>
    <w:rsid w:val="00DF672E"/>
    <w:pPr>
      <w:spacing w:after="0" w:line="240" w:lineRule="auto"/>
      <w:jc w:val="center"/>
    </w:pPr>
    <w:rPr>
      <w:rFonts w:ascii="Franklin Gothic Book" w:eastAsia="Times New Roman" w:hAnsi="Franklin Gothic Book" w:cs="Times New Roman"/>
      <w:b/>
      <w:bCs/>
      <w:szCs w:val="24"/>
    </w:rPr>
  </w:style>
  <w:style w:type="table" w:customStyle="1" w:styleId="TableGrid2">
    <w:name w:val="Table Grid2"/>
    <w:basedOn w:val="TableNormal"/>
    <w:next w:val="TableGrid"/>
    <w:uiPriority w:val="59"/>
    <w:rsid w:val="00DF672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F672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DF672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672E"/>
    <w:pPr>
      <w:spacing w:after="0" w:line="240" w:lineRule="auto"/>
    </w:pPr>
    <w:rPr>
      <w:rFonts w:ascii="Calibri" w:eastAsia="Times New Roman" w:hAnsi="Calibri" w:cs="Times New Roman"/>
      <w:szCs w:val="20"/>
    </w:rPr>
  </w:style>
  <w:style w:type="paragraph" w:styleId="NoSpacing">
    <w:name w:val="No Spacing"/>
    <w:uiPriority w:val="1"/>
    <w:qFormat/>
    <w:rsid w:val="00DF672E"/>
    <w:pPr>
      <w:spacing w:after="0" w:line="240" w:lineRule="auto"/>
    </w:pPr>
    <w:rPr>
      <w:rFonts w:ascii="Calibri" w:eastAsia="Times New Roman" w:hAnsi="Calibri" w:cs="Times New Roman"/>
      <w:szCs w:val="20"/>
    </w:rPr>
  </w:style>
  <w:style w:type="character" w:customStyle="1" w:styleId="apple-converted-space">
    <w:name w:val="apple-converted-space"/>
    <w:basedOn w:val="DefaultParagraphFont"/>
    <w:rsid w:val="00DF672E"/>
  </w:style>
  <w:style w:type="character" w:styleId="FootnoteReference">
    <w:name w:val="footnote reference"/>
    <w:basedOn w:val="DefaultParagraphFont"/>
    <w:uiPriority w:val="99"/>
    <w:unhideWhenUsed/>
    <w:rsid w:val="00DF672E"/>
    <w:rPr>
      <w:vertAlign w:val="superscript"/>
    </w:rPr>
  </w:style>
  <w:style w:type="paragraph" w:customStyle="1" w:styleId="Default0">
    <w:name w:val="Default"/>
    <w:rsid w:val="00DF672E"/>
    <w:pPr>
      <w:autoSpaceDE w:val="0"/>
      <w:autoSpaceDN w:val="0"/>
      <w:adjustRightInd w:val="0"/>
      <w:spacing w:after="0" w:line="240" w:lineRule="auto"/>
    </w:pPr>
    <w:rPr>
      <w:rFonts w:ascii="Calibri" w:hAnsi="Calibri" w:cs="Calibri"/>
      <w:color w:val="000000"/>
      <w:sz w:val="24"/>
      <w:szCs w:val="24"/>
    </w:rPr>
  </w:style>
  <w:style w:type="paragraph" w:customStyle="1" w:styleId="AgendaDetails">
    <w:name w:val="Agenda_Details"/>
    <w:basedOn w:val="Normal"/>
    <w:uiPriority w:val="99"/>
    <w:qFormat/>
    <w:rsid w:val="00DF672E"/>
    <w:pPr>
      <w:spacing w:before="240" w:after="240" w:line="240" w:lineRule="auto"/>
      <w:jc w:val="center"/>
    </w:pPr>
    <w:rPr>
      <w:rFonts w:ascii="Franklin Gothic Medium" w:hAnsi="Franklin Gothic Medium"/>
      <w:sz w:val="28"/>
      <w:szCs w:val="28"/>
    </w:rPr>
  </w:style>
  <w:style w:type="paragraph" w:customStyle="1" w:styleId="CommentTextBullet">
    <w:name w:val="Comment Text Bullet"/>
    <w:basedOn w:val="CommentText"/>
    <w:link w:val="CommentTextBulletChar"/>
    <w:qFormat/>
    <w:rsid w:val="00DF672E"/>
    <w:pPr>
      <w:numPr>
        <w:numId w:val="11"/>
      </w:numPr>
      <w:spacing w:after="40" w:line="259" w:lineRule="auto"/>
    </w:pPr>
    <w:rPr>
      <w:rFonts w:ascii="Franklin Gothic Medium Cond" w:eastAsia="Times New Roman" w:hAnsi="Franklin Gothic Medium Cond" w:cs="Times New Roman"/>
    </w:rPr>
  </w:style>
  <w:style w:type="character" w:customStyle="1" w:styleId="CommentTextBulletChar">
    <w:name w:val="Comment Text Bullet Char"/>
    <w:basedOn w:val="CommentTextChar"/>
    <w:link w:val="CommentTextBullet"/>
    <w:rsid w:val="00DF672E"/>
    <w:rPr>
      <w:rFonts w:ascii="Franklin Gothic Medium Cond" w:eastAsia="Times New Roman" w:hAnsi="Franklin Gothic Medium Cond" w:cs="Times New Roman"/>
      <w:sz w:val="20"/>
      <w:szCs w:val="20"/>
    </w:rPr>
  </w:style>
  <w:style w:type="table" w:styleId="LightShading">
    <w:name w:val="Light Shading"/>
    <w:basedOn w:val="TableNormal"/>
    <w:uiPriority w:val="60"/>
    <w:semiHidden/>
    <w:unhideWhenUsed/>
    <w:rsid w:val="00DF67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DF672E"/>
    <w:rPr>
      <w:rFonts w:ascii="Times New Roman" w:hAnsi="Times New Roman" w:cs="Times New Roman"/>
      <w:sz w:val="24"/>
      <w:szCs w:val="24"/>
    </w:rPr>
  </w:style>
  <w:style w:type="table" w:customStyle="1" w:styleId="GridTable4-Accent11">
    <w:name w:val="Grid Table 4 - Accent 11"/>
    <w:basedOn w:val="TableNormal"/>
    <w:uiPriority w:val="49"/>
    <w:rsid w:val="00660E48"/>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0472F2"/>
    <w:pPr>
      <w:spacing w:line="240" w:lineRule="auto"/>
    </w:pPr>
    <w:rPr>
      <w:b/>
      <w:i/>
      <w:iCs/>
      <w:color w:val="1F4E79" w:themeColor="accent1" w:themeShade="80"/>
      <w:sz w:val="18"/>
      <w:szCs w:val="18"/>
    </w:rPr>
  </w:style>
  <w:style w:type="paragraph" w:styleId="Title">
    <w:name w:val="Title"/>
    <w:basedOn w:val="Normal"/>
    <w:next w:val="Normal"/>
    <w:link w:val="TitleChar"/>
    <w:uiPriority w:val="10"/>
    <w:qFormat/>
    <w:rsid w:val="005F1791"/>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5F1791"/>
    <w:rPr>
      <w:rFonts w:asciiTheme="majorHAnsi" w:eastAsiaTheme="majorEastAsia" w:hAnsiTheme="majorHAnsi" w:cstheme="majorBidi"/>
      <w:caps/>
      <w:color w:val="000000" w:themeColor="text1"/>
      <w:spacing w:val="-20"/>
      <w:kern w:val="28"/>
      <w:sz w:val="72"/>
      <w:szCs w:val="52"/>
    </w:rPr>
  </w:style>
  <w:style w:type="paragraph" w:customStyle="1" w:styleId="Header1A">
    <w:name w:val="Header 1A"/>
    <w:basedOn w:val="Heading1"/>
    <w:link w:val="Header1AChar"/>
    <w:qFormat/>
    <w:rsid w:val="005F1791"/>
    <w:rPr>
      <w:rFonts w:eastAsia="Times New Roman"/>
    </w:rPr>
  </w:style>
  <w:style w:type="character" w:customStyle="1" w:styleId="Header1AChar">
    <w:name w:val="Header 1A Char"/>
    <w:basedOn w:val="Heading1Char"/>
    <w:link w:val="Header1A"/>
    <w:rsid w:val="005F1791"/>
    <w:rPr>
      <w:rFonts w:eastAsia="Times New Roman" w:cstheme="majorBidi"/>
      <w:b/>
      <w:color w:val="2E74B5" w:themeColor="accent1" w:themeShade="BF"/>
      <w:sz w:val="28"/>
      <w:szCs w:val="32"/>
    </w:rPr>
  </w:style>
  <w:style w:type="paragraph" w:styleId="TOCHeading">
    <w:name w:val="TOC Heading"/>
    <w:basedOn w:val="Heading1"/>
    <w:next w:val="Normal"/>
    <w:uiPriority w:val="39"/>
    <w:unhideWhenUsed/>
    <w:qFormat/>
    <w:rsid w:val="00603038"/>
    <w:pPr>
      <w:spacing w:line="259" w:lineRule="auto"/>
      <w:outlineLvl w:val="9"/>
    </w:pPr>
    <w:rPr>
      <w:rFonts w:asciiTheme="majorHAnsi" w:hAnsiTheme="majorHAnsi"/>
      <w:b w:val="0"/>
      <w:sz w:val="32"/>
    </w:rPr>
  </w:style>
  <w:style w:type="paragraph" w:styleId="TOC6">
    <w:name w:val="toc 6"/>
    <w:basedOn w:val="Normal"/>
    <w:next w:val="Normal"/>
    <w:autoRedefine/>
    <w:uiPriority w:val="39"/>
    <w:unhideWhenUsed/>
    <w:rsid w:val="00603038"/>
    <w:pPr>
      <w:spacing w:after="0"/>
      <w:ind w:left="1100"/>
    </w:pPr>
    <w:rPr>
      <w:sz w:val="20"/>
      <w:szCs w:val="20"/>
    </w:rPr>
  </w:style>
  <w:style w:type="paragraph" w:styleId="TOC7">
    <w:name w:val="toc 7"/>
    <w:basedOn w:val="Normal"/>
    <w:next w:val="Normal"/>
    <w:autoRedefine/>
    <w:uiPriority w:val="39"/>
    <w:unhideWhenUsed/>
    <w:rsid w:val="00603038"/>
    <w:pPr>
      <w:spacing w:after="0"/>
      <w:ind w:left="1320"/>
    </w:pPr>
    <w:rPr>
      <w:sz w:val="20"/>
      <w:szCs w:val="20"/>
    </w:rPr>
  </w:style>
  <w:style w:type="paragraph" w:styleId="TOC8">
    <w:name w:val="toc 8"/>
    <w:basedOn w:val="Normal"/>
    <w:next w:val="Normal"/>
    <w:autoRedefine/>
    <w:uiPriority w:val="39"/>
    <w:unhideWhenUsed/>
    <w:rsid w:val="00603038"/>
    <w:pPr>
      <w:spacing w:after="0"/>
      <w:ind w:left="1540"/>
    </w:pPr>
    <w:rPr>
      <w:sz w:val="20"/>
      <w:szCs w:val="20"/>
    </w:rPr>
  </w:style>
  <w:style w:type="paragraph" w:styleId="TOC9">
    <w:name w:val="toc 9"/>
    <w:basedOn w:val="Normal"/>
    <w:next w:val="Normal"/>
    <w:autoRedefine/>
    <w:uiPriority w:val="39"/>
    <w:unhideWhenUsed/>
    <w:rsid w:val="00603038"/>
    <w:pPr>
      <w:spacing w:after="0"/>
      <w:ind w:left="1760"/>
    </w:pPr>
    <w:rPr>
      <w:sz w:val="20"/>
      <w:szCs w:val="20"/>
    </w:rPr>
  </w:style>
  <w:style w:type="table" w:customStyle="1" w:styleId="GridTable4-Accent111">
    <w:name w:val="Grid Table 4 - Accent 111"/>
    <w:basedOn w:val="TableNormal"/>
    <w:uiPriority w:val="49"/>
    <w:rsid w:val="00BD5E5D"/>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ableofFigures">
    <w:name w:val="table of figures"/>
    <w:basedOn w:val="Normal"/>
    <w:next w:val="Normal"/>
    <w:uiPriority w:val="99"/>
    <w:unhideWhenUsed/>
    <w:rsid w:val="00180690"/>
    <w:pPr>
      <w:spacing w:after="0"/>
    </w:pPr>
  </w:style>
  <w:style w:type="table" w:customStyle="1" w:styleId="GridTable4-Accent112">
    <w:name w:val="Grid Table 4 - Accent 112"/>
    <w:basedOn w:val="TableNormal"/>
    <w:uiPriority w:val="49"/>
    <w:rsid w:val="00C1185F"/>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3">
    <w:name w:val="Grid Table 4 - Accent 113"/>
    <w:basedOn w:val="TableNormal"/>
    <w:uiPriority w:val="49"/>
    <w:rsid w:val="00C1185F"/>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11">
    <w:name w:val="Grid Table 4 - Accent 1111"/>
    <w:basedOn w:val="TableNormal"/>
    <w:uiPriority w:val="49"/>
    <w:rsid w:val="00C1185F"/>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41501"/>
    <w:pPr>
      <w:keepNext/>
      <w:keepLines/>
      <w:numPr>
        <w:numId w:val="78"/>
      </w:numPr>
      <w:spacing w:before="12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autoRedefine/>
    <w:uiPriority w:val="9"/>
    <w:unhideWhenUsed/>
    <w:qFormat/>
    <w:rsid w:val="008A00B3"/>
    <w:pPr>
      <w:keepNext/>
      <w:keepLines/>
      <w:numPr>
        <w:ilvl w:val="1"/>
        <w:numId w:val="78"/>
      </w:numPr>
      <w:spacing w:before="160" w:after="120"/>
      <w:outlineLvl w:val="1"/>
    </w:pPr>
    <w:rPr>
      <w:rFonts w:eastAsia="Calibri" w:cstheme="majorBidi"/>
      <w:b/>
      <w:i/>
      <w:color w:val="5B9BD5" w:themeColor="accent1"/>
      <w:sz w:val="26"/>
      <w:szCs w:val="26"/>
    </w:rPr>
  </w:style>
  <w:style w:type="paragraph" w:styleId="Heading3">
    <w:name w:val="heading 3"/>
    <w:basedOn w:val="Normal"/>
    <w:next w:val="Normal"/>
    <w:link w:val="Heading3Char"/>
    <w:autoRedefine/>
    <w:uiPriority w:val="9"/>
    <w:unhideWhenUsed/>
    <w:qFormat/>
    <w:rsid w:val="003D3FDA"/>
    <w:pPr>
      <w:keepNext/>
      <w:keepLines/>
      <w:tabs>
        <w:tab w:val="bar" w:pos="7200"/>
      </w:tabs>
      <w:spacing w:before="160" w:after="120"/>
      <w:outlineLvl w:val="2"/>
    </w:pPr>
    <w:rPr>
      <w:rFonts w:eastAsiaTheme="majorEastAsia" w:cstheme="majorBidi"/>
      <w:b/>
      <w:color w:val="5B9BD5" w:themeColor="accent1"/>
      <w:szCs w:val="24"/>
    </w:rPr>
  </w:style>
  <w:style w:type="paragraph" w:styleId="Heading4">
    <w:name w:val="heading 4"/>
    <w:aliases w:val="Caption1"/>
    <w:basedOn w:val="Normal"/>
    <w:next w:val="Normal"/>
    <w:link w:val="Heading4Char"/>
    <w:autoRedefine/>
    <w:uiPriority w:val="9"/>
    <w:unhideWhenUsed/>
    <w:qFormat/>
    <w:rsid w:val="00E2500E"/>
    <w:pPr>
      <w:keepNext/>
      <w:keepLines/>
      <w:spacing w:after="0"/>
      <w:outlineLvl w:val="3"/>
    </w:pPr>
    <w:rPr>
      <w:rFonts w:eastAsiaTheme="majorEastAsia" w:cstheme="majorBidi"/>
      <w:b/>
      <w:i/>
      <w:iCs/>
      <w:color w:val="2E74B5" w:themeColor="accent1" w:themeShade="BF"/>
      <w:sz w:val="18"/>
    </w:rPr>
  </w:style>
  <w:style w:type="paragraph" w:styleId="Heading5">
    <w:name w:val="heading 5"/>
    <w:basedOn w:val="Normal"/>
    <w:next w:val="BodyText"/>
    <w:link w:val="Heading5Char"/>
    <w:uiPriority w:val="9"/>
    <w:qFormat/>
    <w:rsid w:val="00DF672E"/>
    <w:pPr>
      <w:keepNext/>
      <w:keepLines/>
      <w:spacing w:before="240" w:after="0" w:line="240" w:lineRule="auto"/>
      <w:outlineLvl w:val="4"/>
    </w:pPr>
    <w:rPr>
      <w:rFonts w:ascii="Franklin Gothic Medium Cond" w:hAnsi="Franklin Gothic Medium Cond"/>
      <w:sz w:val="28"/>
      <w:szCs w:val="26"/>
    </w:rPr>
  </w:style>
  <w:style w:type="paragraph" w:styleId="Heading6">
    <w:name w:val="heading 6"/>
    <w:basedOn w:val="Normal"/>
    <w:next w:val="BodyText"/>
    <w:link w:val="Heading6Char"/>
    <w:uiPriority w:val="9"/>
    <w:qFormat/>
    <w:rsid w:val="00DF672E"/>
    <w:pPr>
      <w:keepNext/>
      <w:keepLines/>
      <w:spacing w:before="240" w:after="0" w:line="240" w:lineRule="auto"/>
      <w:outlineLvl w:val="5"/>
    </w:pPr>
    <w:rPr>
      <w:rFonts w:ascii="Franklin Gothic Medium Cond" w:hAnsi="Franklin Gothic Medium Cond"/>
      <w:iCs/>
      <w:u w:val="single"/>
    </w:rPr>
  </w:style>
  <w:style w:type="paragraph" w:styleId="Heading7">
    <w:name w:val="heading 7"/>
    <w:basedOn w:val="Normal"/>
    <w:next w:val="BodyText"/>
    <w:link w:val="Heading7Char"/>
    <w:uiPriority w:val="9"/>
    <w:qFormat/>
    <w:rsid w:val="00DF672E"/>
    <w:pPr>
      <w:keepNext/>
      <w:spacing w:before="240" w:after="0" w:line="240" w:lineRule="auto"/>
      <w:outlineLvl w:val="6"/>
    </w:pPr>
    <w:rPr>
      <w:rFonts w:ascii="Franklin Gothic Medium Cond" w:hAnsi="Franklin Gothic Medium Cond"/>
    </w:rPr>
  </w:style>
  <w:style w:type="paragraph" w:styleId="Heading8">
    <w:name w:val="heading 8"/>
    <w:basedOn w:val="Normal"/>
    <w:next w:val="BodyText"/>
    <w:link w:val="Heading8Char"/>
    <w:uiPriority w:val="9"/>
    <w:qFormat/>
    <w:rsid w:val="00DF672E"/>
    <w:pPr>
      <w:keepNext/>
      <w:keepLines/>
      <w:spacing w:before="240" w:after="0" w:line="240" w:lineRule="auto"/>
      <w:ind w:left="720"/>
      <w:outlineLvl w:val="7"/>
    </w:pPr>
    <w:rPr>
      <w:rFonts w:ascii="Franklin Gothic Medium Cond" w:hAnsi="Franklin Gothic Medium Cond"/>
      <w:szCs w:val="20"/>
    </w:rPr>
  </w:style>
  <w:style w:type="paragraph" w:styleId="Heading9">
    <w:name w:val="heading 9"/>
    <w:basedOn w:val="Normal"/>
    <w:next w:val="BodyText"/>
    <w:link w:val="Heading9Char"/>
    <w:uiPriority w:val="9"/>
    <w:qFormat/>
    <w:rsid w:val="00DF672E"/>
    <w:pPr>
      <w:keepNext/>
      <w:keepLines/>
      <w:spacing w:after="0" w:line="240" w:lineRule="auto"/>
      <w:ind w:left="1080"/>
      <w:outlineLvl w:val="8"/>
    </w:pPr>
    <w:rPr>
      <w:rFonts w:ascii="Franklin Gothic Medium Cond" w:hAnsi="Franklin Gothic Medium Cond"/>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501"/>
    <w:rPr>
      <w:rFonts w:eastAsiaTheme="majorEastAsia" w:cstheme="majorBidi"/>
      <w:b/>
      <w:color w:val="2E74B5" w:themeColor="accent1" w:themeShade="BF"/>
      <w:sz w:val="28"/>
      <w:szCs w:val="32"/>
    </w:rPr>
  </w:style>
  <w:style w:type="character" w:customStyle="1" w:styleId="Heading2Char">
    <w:name w:val="Heading 2 Char"/>
    <w:basedOn w:val="DefaultParagraphFont"/>
    <w:link w:val="Heading2"/>
    <w:uiPriority w:val="9"/>
    <w:rsid w:val="008A00B3"/>
    <w:rPr>
      <w:rFonts w:eastAsia="Calibri" w:cstheme="majorBidi"/>
      <w:b/>
      <w:i/>
      <w:color w:val="5B9BD5" w:themeColor="accent1"/>
      <w:sz w:val="26"/>
      <w:szCs w:val="26"/>
    </w:rPr>
  </w:style>
  <w:style w:type="character" w:customStyle="1" w:styleId="Heading3Char">
    <w:name w:val="Heading 3 Char"/>
    <w:basedOn w:val="DefaultParagraphFont"/>
    <w:link w:val="Heading3"/>
    <w:uiPriority w:val="9"/>
    <w:rsid w:val="003D3FDA"/>
    <w:rPr>
      <w:rFonts w:eastAsiaTheme="majorEastAsia" w:cstheme="majorBidi"/>
      <w:b/>
      <w:color w:val="5B9BD5" w:themeColor="accent1"/>
      <w:szCs w:val="24"/>
    </w:rPr>
  </w:style>
  <w:style w:type="character" w:customStyle="1" w:styleId="Heading4Char">
    <w:name w:val="Heading 4 Char"/>
    <w:aliases w:val="Caption1 Char"/>
    <w:basedOn w:val="DefaultParagraphFont"/>
    <w:link w:val="Heading4"/>
    <w:uiPriority w:val="9"/>
    <w:rsid w:val="00E2500E"/>
    <w:rPr>
      <w:rFonts w:eastAsiaTheme="majorEastAsia" w:cstheme="majorBidi"/>
      <w:b/>
      <w:i/>
      <w:iCs/>
      <w:color w:val="2E74B5" w:themeColor="accent1" w:themeShade="BF"/>
      <w:sz w:val="18"/>
    </w:rPr>
  </w:style>
  <w:style w:type="paragraph" w:styleId="Subtitle">
    <w:name w:val="Subtitle"/>
    <w:basedOn w:val="Normal"/>
    <w:next w:val="Normal"/>
    <w:link w:val="SubtitleChar"/>
    <w:autoRedefine/>
    <w:uiPriority w:val="11"/>
    <w:qFormat/>
    <w:rsid w:val="00E2500E"/>
    <w:pPr>
      <w:numPr>
        <w:ilvl w:val="1"/>
      </w:numPr>
      <w:spacing w:before="120" w:after="160" w:line="240" w:lineRule="auto"/>
    </w:pPr>
    <w:rPr>
      <w:rFonts w:eastAsiaTheme="minorEastAsia"/>
      <w:i/>
      <w:color w:val="5B9BD5" w:themeColor="accent1"/>
      <w:spacing w:val="15"/>
      <w:sz w:val="24"/>
    </w:rPr>
  </w:style>
  <w:style w:type="character" w:customStyle="1" w:styleId="SubtitleChar">
    <w:name w:val="Subtitle Char"/>
    <w:basedOn w:val="DefaultParagraphFont"/>
    <w:link w:val="Subtitle"/>
    <w:uiPriority w:val="11"/>
    <w:rsid w:val="00E2500E"/>
    <w:rPr>
      <w:rFonts w:eastAsiaTheme="minorEastAsia"/>
      <w:i/>
      <w:color w:val="5B9BD5" w:themeColor="accent1"/>
      <w:spacing w:val="15"/>
      <w:sz w:val="24"/>
    </w:rPr>
  </w:style>
  <w:style w:type="character" w:styleId="SubtleReference">
    <w:name w:val="Subtle Reference"/>
    <w:aliases w:val="Subtle Reference - footnote"/>
    <w:basedOn w:val="DefaultParagraphFont"/>
    <w:uiPriority w:val="31"/>
    <w:qFormat/>
    <w:rsid w:val="00C15D1D"/>
    <w:rPr>
      <w:rFonts w:asciiTheme="minorHAnsi" w:hAnsiTheme="minorHAnsi"/>
      <w:smallCaps/>
      <w:color w:val="auto"/>
      <w:sz w:val="18"/>
    </w:rPr>
  </w:style>
  <w:style w:type="paragraph" w:customStyle="1" w:styleId="FootnoteText1">
    <w:name w:val="Footnote Text1"/>
    <w:basedOn w:val="Normal"/>
    <w:link w:val="FootnotetextChar"/>
    <w:autoRedefine/>
    <w:rsid w:val="00E2500E"/>
    <w:rPr>
      <w:sz w:val="18"/>
    </w:rPr>
  </w:style>
  <w:style w:type="character" w:customStyle="1" w:styleId="FootnotetextChar">
    <w:name w:val="Footnote text Char"/>
    <w:basedOn w:val="DefaultParagraphFont"/>
    <w:link w:val="FootnoteText1"/>
    <w:rsid w:val="00E2500E"/>
    <w:rPr>
      <w:sz w:val="18"/>
    </w:rPr>
  </w:style>
  <w:style w:type="character" w:styleId="Hyperlink">
    <w:name w:val="Hyperlink"/>
    <w:basedOn w:val="DefaultParagraphFont"/>
    <w:uiPriority w:val="99"/>
    <w:unhideWhenUsed/>
    <w:rsid w:val="008E4BAF"/>
    <w:rPr>
      <w:color w:val="0563C1" w:themeColor="hyperlink"/>
      <w:u w:val="single"/>
    </w:rPr>
  </w:style>
  <w:style w:type="paragraph" w:styleId="ListParagraph">
    <w:name w:val="List Paragraph"/>
    <w:basedOn w:val="Normal"/>
    <w:uiPriority w:val="34"/>
    <w:qFormat/>
    <w:rsid w:val="00967FA9"/>
    <w:pPr>
      <w:ind w:left="720"/>
      <w:contextualSpacing/>
    </w:pPr>
  </w:style>
  <w:style w:type="paragraph" w:styleId="CommentText">
    <w:name w:val="annotation text"/>
    <w:basedOn w:val="Normal"/>
    <w:link w:val="CommentTextChar"/>
    <w:uiPriority w:val="99"/>
    <w:unhideWhenUsed/>
    <w:rsid w:val="00C60E83"/>
    <w:pPr>
      <w:spacing w:after="160" w:line="240" w:lineRule="auto"/>
    </w:pPr>
    <w:rPr>
      <w:sz w:val="20"/>
      <w:szCs w:val="20"/>
    </w:rPr>
  </w:style>
  <w:style w:type="character" w:customStyle="1" w:styleId="CommentTextChar">
    <w:name w:val="Comment Text Char"/>
    <w:basedOn w:val="DefaultParagraphFont"/>
    <w:link w:val="CommentText"/>
    <w:uiPriority w:val="99"/>
    <w:rsid w:val="00C60E83"/>
    <w:rPr>
      <w:sz w:val="20"/>
      <w:szCs w:val="20"/>
    </w:rPr>
  </w:style>
  <w:style w:type="character" w:styleId="CommentReference">
    <w:name w:val="annotation reference"/>
    <w:basedOn w:val="DefaultParagraphFont"/>
    <w:uiPriority w:val="99"/>
    <w:semiHidden/>
    <w:unhideWhenUsed/>
    <w:rsid w:val="00A24D6D"/>
    <w:rPr>
      <w:sz w:val="16"/>
      <w:szCs w:val="16"/>
    </w:rPr>
  </w:style>
  <w:style w:type="paragraph" w:styleId="CommentSubject">
    <w:name w:val="annotation subject"/>
    <w:basedOn w:val="CommentText"/>
    <w:next w:val="CommentText"/>
    <w:link w:val="CommentSubjectChar"/>
    <w:uiPriority w:val="99"/>
    <w:semiHidden/>
    <w:unhideWhenUsed/>
    <w:rsid w:val="00A24D6D"/>
    <w:pPr>
      <w:spacing w:after="200"/>
    </w:pPr>
    <w:rPr>
      <w:b/>
      <w:bCs/>
    </w:rPr>
  </w:style>
  <w:style w:type="character" w:customStyle="1" w:styleId="CommentSubjectChar">
    <w:name w:val="Comment Subject Char"/>
    <w:basedOn w:val="CommentTextChar"/>
    <w:link w:val="CommentSubject"/>
    <w:uiPriority w:val="99"/>
    <w:semiHidden/>
    <w:rsid w:val="00A24D6D"/>
    <w:rPr>
      <w:b/>
      <w:bCs/>
      <w:sz w:val="20"/>
      <w:szCs w:val="20"/>
    </w:rPr>
  </w:style>
  <w:style w:type="paragraph" w:styleId="BalloonText">
    <w:name w:val="Balloon Text"/>
    <w:basedOn w:val="Normal"/>
    <w:link w:val="BalloonTextChar"/>
    <w:uiPriority w:val="99"/>
    <w:semiHidden/>
    <w:unhideWhenUsed/>
    <w:rsid w:val="00A24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6D"/>
    <w:rPr>
      <w:rFonts w:ascii="Segoe UI" w:hAnsi="Segoe UI" w:cs="Segoe UI"/>
      <w:sz w:val="18"/>
      <w:szCs w:val="18"/>
    </w:rPr>
  </w:style>
  <w:style w:type="paragraph" w:styleId="Header">
    <w:name w:val="header"/>
    <w:basedOn w:val="Normal"/>
    <w:link w:val="HeaderChar"/>
    <w:uiPriority w:val="99"/>
    <w:unhideWhenUsed/>
    <w:rsid w:val="00F61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13"/>
  </w:style>
  <w:style w:type="paragraph" w:styleId="Footer">
    <w:name w:val="footer"/>
    <w:basedOn w:val="Normal"/>
    <w:link w:val="FooterChar"/>
    <w:uiPriority w:val="99"/>
    <w:unhideWhenUsed/>
    <w:rsid w:val="00F61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13"/>
  </w:style>
  <w:style w:type="character" w:styleId="FollowedHyperlink">
    <w:name w:val="FollowedHyperlink"/>
    <w:basedOn w:val="DefaultParagraphFont"/>
    <w:uiPriority w:val="99"/>
    <w:semiHidden/>
    <w:unhideWhenUsed/>
    <w:rsid w:val="00BA7BF9"/>
    <w:rPr>
      <w:color w:val="954F72" w:themeColor="followedHyperlink"/>
      <w:u w:val="single"/>
    </w:rPr>
  </w:style>
  <w:style w:type="paragraph" w:customStyle="1" w:styleId="Bullet1">
    <w:name w:val="Bullet 1"/>
    <w:basedOn w:val="Normal"/>
    <w:qFormat/>
    <w:rsid w:val="00715500"/>
    <w:pPr>
      <w:numPr>
        <w:numId w:val="4"/>
      </w:numPr>
      <w:spacing w:after="240" w:line="240" w:lineRule="auto"/>
    </w:pPr>
    <w:rPr>
      <w:rFonts w:ascii="Franklin Gothic Book" w:hAnsi="Franklin Gothic Book"/>
      <w:bCs/>
    </w:rPr>
  </w:style>
  <w:style w:type="paragraph" w:customStyle="1" w:styleId="Bullet1nospace">
    <w:name w:val="Bullet 1_no space"/>
    <w:basedOn w:val="Bullet1"/>
    <w:qFormat/>
    <w:rsid w:val="00715500"/>
    <w:pPr>
      <w:spacing w:after="0"/>
    </w:pPr>
  </w:style>
  <w:style w:type="character" w:customStyle="1" w:styleId="Heading5Char">
    <w:name w:val="Heading 5 Char"/>
    <w:basedOn w:val="DefaultParagraphFont"/>
    <w:link w:val="Heading5"/>
    <w:uiPriority w:val="9"/>
    <w:rsid w:val="00DF672E"/>
    <w:rPr>
      <w:rFonts w:ascii="Franklin Gothic Medium Cond" w:hAnsi="Franklin Gothic Medium Cond"/>
      <w:sz w:val="28"/>
      <w:szCs w:val="26"/>
    </w:rPr>
  </w:style>
  <w:style w:type="character" w:customStyle="1" w:styleId="Heading6Char">
    <w:name w:val="Heading 6 Char"/>
    <w:basedOn w:val="DefaultParagraphFont"/>
    <w:link w:val="Heading6"/>
    <w:uiPriority w:val="9"/>
    <w:rsid w:val="00DF672E"/>
    <w:rPr>
      <w:rFonts w:ascii="Franklin Gothic Medium Cond" w:hAnsi="Franklin Gothic Medium Cond"/>
      <w:iCs/>
      <w:u w:val="single"/>
    </w:rPr>
  </w:style>
  <w:style w:type="character" w:customStyle="1" w:styleId="Heading7Char">
    <w:name w:val="Heading 7 Char"/>
    <w:basedOn w:val="DefaultParagraphFont"/>
    <w:link w:val="Heading7"/>
    <w:uiPriority w:val="9"/>
    <w:rsid w:val="00DF672E"/>
    <w:rPr>
      <w:rFonts w:ascii="Franklin Gothic Medium Cond" w:hAnsi="Franklin Gothic Medium Cond"/>
    </w:rPr>
  </w:style>
  <w:style w:type="character" w:customStyle="1" w:styleId="Heading8Char">
    <w:name w:val="Heading 8 Char"/>
    <w:basedOn w:val="DefaultParagraphFont"/>
    <w:link w:val="Heading8"/>
    <w:uiPriority w:val="9"/>
    <w:rsid w:val="00DF672E"/>
    <w:rPr>
      <w:rFonts w:ascii="Franklin Gothic Medium Cond" w:hAnsi="Franklin Gothic Medium Cond"/>
      <w:szCs w:val="20"/>
    </w:rPr>
  </w:style>
  <w:style w:type="character" w:customStyle="1" w:styleId="Heading9Char">
    <w:name w:val="Heading 9 Char"/>
    <w:basedOn w:val="DefaultParagraphFont"/>
    <w:link w:val="Heading9"/>
    <w:uiPriority w:val="9"/>
    <w:rsid w:val="00DF672E"/>
    <w:rPr>
      <w:rFonts w:ascii="Franklin Gothic Medium Cond" w:hAnsi="Franklin Gothic Medium Cond"/>
      <w:iCs/>
      <w:szCs w:val="20"/>
    </w:rPr>
  </w:style>
  <w:style w:type="numbering" w:customStyle="1" w:styleId="NoList1">
    <w:name w:val="No List1"/>
    <w:next w:val="NoList"/>
    <w:uiPriority w:val="99"/>
    <w:semiHidden/>
    <w:unhideWhenUsed/>
    <w:rsid w:val="00DF672E"/>
  </w:style>
  <w:style w:type="paragraph" w:styleId="BodyText">
    <w:name w:val="Body Text"/>
    <w:basedOn w:val="Normal"/>
    <w:link w:val="BodyTextChar"/>
    <w:rsid w:val="00DF672E"/>
    <w:pPr>
      <w:spacing w:after="240" w:line="240" w:lineRule="auto"/>
    </w:pPr>
    <w:rPr>
      <w:rFonts w:ascii="Franklin Gothic Book" w:hAnsi="Franklin Gothic Book"/>
    </w:rPr>
  </w:style>
  <w:style w:type="character" w:customStyle="1" w:styleId="BodyTextChar">
    <w:name w:val="Body Text Char"/>
    <w:basedOn w:val="DefaultParagraphFont"/>
    <w:link w:val="BodyText"/>
    <w:rsid w:val="00DF672E"/>
    <w:rPr>
      <w:rFonts w:ascii="Franklin Gothic Book" w:hAnsi="Franklin Gothic Book"/>
    </w:rPr>
  </w:style>
  <w:style w:type="paragraph" w:customStyle="1" w:styleId="Bullet2">
    <w:name w:val="Bullet 2"/>
    <w:basedOn w:val="Normal"/>
    <w:qFormat/>
    <w:rsid w:val="00DF672E"/>
    <w:pPr>
      <w:numPr>
        <w:numId w:val="6"/>
      </w:numPr>
      <w:spacing w:after="240" w:line="240" w:lineRule="auto"/>
    </w:pPr>
    <w:rPr>
      <w:rFonts w:ascii="Franklin Gothic Book" w:hAnsi="Franklin Gothic Book"/>
      <w:bCs/>
    </w:rPr>
  </w:style>
  <w:style w:type="paragraph" w:customStyle="1" w:styleId="Bullet3">
    <w:name w:val="Bullet 3"/>
    <w:basedOn w:val="Normal"/>
    <w:qFormat/>
    <w:rsid w:val="00DF672E"/>
    <w:pPr>
      <w:numPr>
        <w:numId w:val="7"/>
      </w:numPr>
      <w:tabs>
        <w:tab w:val="left" w:pos="1080"/>
      </w:tabs>
      <w:spacing w:after="240" w:line="240" w:lineRule="auto"/>
    </w:pPr>
    <w:rPr>
      <w:rFonts w:ascii="Franklin Gothic Book" w:eastAsia="Calibri" w:hAnsi="Franklin Gothic Book"/>
      <w:bCs/>
      <w:noProof/>
    </w:rPr>
  </w:style>
  <w:style w:type="paragraph" w:customStyle="1" w:styleId="ExhibitSourcePortrait">
    <w:name w:val="ExhibitSource_Portrait"/>
    <w:basedOn w:val="Normal"/>
    <w:qFormat/>
    <w:rsid w:val="00DF672E"/>
    <w:pPr>
      <w:spacing w:before="12360" w:after="120" w:line="240" w:lineRule="auto"/>
    </w:pPr>
    <w:rPr>
      <w:rFonts w:ascii="Franklin Gothic Book" w:hAnsi="Franklin Gothic Book"/>
      <w:i/>
      <w:sz w:val="16"/>
    </w:rPr>
  </w:style>
  <w:style w:type="paragraph" w:customStyle="1" w:styleId="ExhibitSource11x17">
    <w:name w:val="ExhibitSource_11x17"/>
    <w:basedOn w:val="ExhibitSourcePortrait"/>
    <w:qFormat/>
    <w:rsid w:val="00DF672E"/>
    <w:pPr>
      <w:spacing w:before="12840"/>
    </w:pPr>
  </w:style>
  <w:style w:type="paragraph" w:customStyle="1" w:styleId="ExhibitSourceLandscape">
    <w:name w:val="ExhibitSource_Landscape"/>
    <w:basedOn w:val="ExhibitSourcePortrait"/>
    <w:qFormat/>
    <w:rsid w:val="00DF672E"/>
    <w:pPr>
      <w:spacing w:before="9480"/>
      <w:ind w:left="180" w:right="2160"/>
    </w:pPr>
  </w:style>
  <w:style w:type="paragraph" w:customStyle="1" w:styleId="ExhibitTitlePortrait">
    <w:name w:val="ExhibitTitle_Portrait"/>
    <w:basedOn w:val="Normal"/>
    <w:qFormat/>
    <w:rsid w:val="00DF672E"/>
    <w:pPr>
      <w:tabs>
        <w:tab w:val="right" w:pos="8640"/>
      </w:tabs>
      <w:spacing w:after="0" w:line="240" w:lineRule="auto"/>
      <w:ind w:right="1440"/>
    </w:pPr>
    <w:rPr>
      <w:rFonts w:ascii="Franklin Gothic Demi" w:hAnsi="Franklin Gothic Demi"/>
    </w:rPr>
  </w:style>
  <w:style w:type="paragraph" w:customStyle="1" w:styleId="ExhibitTitleLandscape">
    <w:name w:val="ExhibitTitle_Landscape"/>
    <w:basedOn w:val="ExhibitTitlePortrait"/>
    <w:qFormat/>
    <w:rsid w:val="00DF672E"/>
    <w:pPr>
      <w:ind w:right="2160"/>
    </w:pPr>
  </w:style>
  <w:style w:type="paragraph" w:customStyle="1" w:styleId="ExhibitTitle11x17">
    <w:name w:val="ExhibitTitle11x17"/>
    <w:basedOn w:val="Normal"/>
    <w:qFormat/>
    <w:rsid w:val="00DF672E"/>
    <w:pPr>
      <w:tabs>
        <w:tab w:val="right" w:pos="20520"/>
      </w:tabs>
      <w:spacing w:after="0" w:line="240" w:lineRule="auto"/>
      <w:ind w:right="1440"/>
    </w:pPr>
    <w:rPr>
      <w:rFonts w:ascii="Franklin Gothic Demi" w:hAnsi="Franklin Gothic Demi"/>
    </w:rPr>
  </w:style>
  <w:style w:type="paragraph" w:customStyle="1" w:styleId="FooterLandscape">
    <w:name w:val="Footer_Landscape"/>
    <w:basedOn w:val="Footer"/>
    <w:qFormat/>
    <w:rsid w:val="00DF672E"/>
    <w:pPr>
      <w:pBdr>
        <w:top w:val="single" w:sz="4" w:space="1" w:color="auto"/>
      </w:pBdr>
      <w:tabs>
        <w:tab w:val="clear" w:pos="4680"/>
        <w:tab w:val="clear" w:pos="9360"/>
        <w:tab w:val="center" w:pos="6480"/>
        <w:tab w:val="right" w:pos="10080"/>
        <w:tab w:val="right" w:pos="12960"/>
      </w:tabs>
    </w:pPr>
    <w:rPr>
      <w:rFonts w:ascii="Franklin Gothic Medium Cond" w:hAnsi="Franklin Gothic Medium Cond"/>
      <w:color w:val="7F7F7F"/>
      <w:w w:val="90"/>
      <w:sz w:val="18"/>
    </w:rPr>
  </w:style>
  <w:style w:type="paragraph" w:customStyle="1" w:styleId="footnote">
    <w:name w:val="footnote"/>
    <w:basedOn w:val="Normal"/>
    <w:qFormat/>
    <w:rsid w:val="00DF672E"/>
    <w:pPr>
      <w:spacing w:after="0" w:line="240" w:lineRule="auto"/>
      <w:ind w:left="180" w:hanging="180"/>
    </w:pPr>
    <w:rPr>
      <w:rFonts w:ascii="Franklin Gothic Book" w:hAnsi="Franklin Gothic Book"/>
      <w:bCs/>
      <w:sz w:val="16"/>
    </w:rPr>
  </w:style>
  <w:style w:type="paragraph" w:customStyle="1" w:styleId="footnoteref">
    <w:name w:val="footnoteref"/>
    <w:basedOn w:val="Normal"/>
    <w:qFormat/>
    <w:rsid w:val="00DF672E"/>
    <w:pPr>
      <w:spacing w:after="0" w:line="240" w:lineRule="auto"/>
      <w:ind w:left="180" w:hanging="180"/>
    </w:pPr>
    <w:rPr>
      <w:rFonts w:ascii="Franklin Gothic Book" w:hAnsi="Franklin Gothic Book"/>
      <w:bCs/>
      <w:sz w:val="16"/>
      <w:vertAlign w:val="superscript"/>
    </w:rPr>
  </w:style>
  <w:style w:type="paragraph" w:customStyle="1" w:styleId="HeaderLandscape">
    <w:name w:val="Header_Landscape"/>
    <w:basedOn w:val="Header"/>
    <w:qFormat/>
    <w:rsid w:val="00DF672E"/>
    <w:pPr>
      <w:pBdr>
        <w:bottom w:val="single" w:sz="4" w:space="1" w:color="auto"/>
      </w:pBdr>
      <w:tabs>
        <w:tab w:val="clear" w:pos="4680"/>
        <w:tab w:val="clear" w:pos="9360"/>
        <w:tab w:val="center" w:pos="5040"/>
        <w:tab w:val="center" w:pos="6480"/>
        <w:tab w:val="right" w:pos="10080"/>
        <w:tab w:val="right" w:pos="12960"/>
      </w:tabs>
    </w:pPr>
    <w:rPr>
      <w:rFonts w:ascii="Franklin Gothic Medium Cond" w:hAnsi="Franklin Gothic Medium Cond"/>
      <w:color w:val="7F7F7F"/>
      <w:w w:val="90"/>
      <w:sz w:val="18"/>
    </w:rPr>
  </w:style>
  <w:style w:type="paragraph" w:customStyle="1" w:styleId="Impactdescription">
    <w:name w:val="Impact description"/>
    <w:basedOn w:val="BodyText"/>
    <w:link w:val="ImpactdescriptionChar"/>
    <w:rsid w:val="00DF672E"/>
    <w:pPr>
      <w:pBdr>
        <w:top w:val="single" w:sz="18" w:space="3" w:color="808080"/>
        <w:bottom w:val="single" w:sz="18" w:space="3" w:color="808080"/>
      </w:pBdr>
      <w:autoSpaceDE w:val="0"/>
      <w:autoSpaceDN w:val="0"/>
      <w:adjustRightInd w:val="0"/>
      <w:spacing w:before="60"/>
    </w:pPr>
  </w:style>
  <w:style w:type="character" w:customStyle="1" w:styleId="ImpactdescriptionChar">
    <w:name w:val="Impact description Char"/>
    <w:basedOn w:val="DefaultParagraphFont"/>
    <w:link w:val="Impactdescription"/>
    <w:rsid w:val="00DF672E"/>
    <w:rPr>
      <w:rFonts w:ascii="Franklin Gothic Book" w:hAnsi="Franklin Gothic Book"/>
    </w:rPr>
  </w:style>
  <w:style w:type="paragraph" w:customStyle="1" w:styleId="ImpactNo">
    <w:name w:val="Impact_No."/>
    <w:basedOn w:val="Heading5"/>
    <w:link w:val="ImpactNoChar"/>
    <w:qFormat/>
    <w:rsid w:val="00DF672E"/>
  </w:style>
  <w:style w:type="character" w:customStyle="1" w:styleId="ImpactNoChar">
    <w:name w:val="Impact_No. Char"/>
    <w:basedOn w:val="BodyTextChar"/>
    <w:link w:val="ImpactNo"/>
    <w:rsid w:val="00DF672E"/>
    <w:rPr>
      <w:rFonts w:ascii="Franklin Gothic Medium Cond" w:hAnsi="Franklin Gothic Medium Cond"/>
      <w:sz w:val="28"/>
      <w:szCs w:val="26"/>
    </w:rPr>
  </w:style>
  <w:style w:type="paragraph" w:customStyle="1" w:styleId="Mitigationtitle">
    <w:name w:val="Mitigation title"/>
    <w:basedOn w:val="Heading5"/>
    <w:rsid w:val="00DF672E"/>
    <w:rPr>
      <w:rFonts w:eastAsia="Calibri"/>
    </w:rPr>
  </w:style>
  <w:style w:type="paragraph" w:customStyle="1" w:styleId="MMBullet2">
    <w:name w:val="MM Bullet 2"/>
    <w:basedOn w:val="Bullet2"/>
    <w:qFormat/>
    <w:rsid w:val="00DF672E"/>
  </w:style>
  <w:style w:type="paragraph" w:customStyle="1" w:styleId="Mitigationtext">
    <w:name w:val="Mitigation text"/>
    <w:basedOn w:val="BodyText"/>
    <w:qFormat/>
    <w:rsid w:val="00DF672E"/>
    <w:pPr>
      <w:spacing w:before="60"/>
    </w:pPr>
    <w:rPr>
      <w:spacing w:val="-2"/>
    </w:rPr>
  </w:style>
  <w:style w:type="paragraph" w:customStyle="1" w:styleId="MMBullet1">
    <w:name w:val="MM Bullet 1"/>
    <w:basedOn w:val="Mitigationtext"/>
    <w:qFormat/>
    <w:rsid w:val="00DF672E"/>
    <w:pPr>
      <w:numPr>
        <w:numId w:val="8"/>
      </w:numPr>
      <w:spacing w:before="0"/>
      <w:ind w:left="360"/>
    </w:pPr>
  </w:style>
  <w:style w:type="paragraph" w:customStyle="1" w:styleId="TableColumn">
    <w:name w:val="TableColumn"/>
    <w:basedOn w:val="BodyText"/>
    <w:qFormat/>
    <w:rsid w:val="00DF672E"/>
    <w:pPr>
      <w:spacing w:after="0"/>
      <w:jc w:val="center"/>
    </w:pPr>
    <w:rPr>
      <w:rFonts w:ascii="Franklin Gothic Medium Cond" w:hAnsi="Franklin Gothic Medium Cond"/>
      <w:spacing w:val="-4"/>
      <w:w w:val="95"/>
      <w:sz w:val="20"/>
    </w:rPr>
  </w:style>
  <w:style w:type="paragraph" w:customStyle="1" w:styleId="TableBullet1">
    <w:name w:val="Table Bullet 1"/>
    <w:basedOn w:val="Normal"/>
    <w:qFormat/>
    <w:rsid w:val="00DF672E"/>
    <w:pPr>
      <w:numPr>
        <w:numId w:val="5"/>
      </w:numPr>
      <w:spacing w:after="60" w:line="240" w:lineRule="auto"/>
      <w:ind w:left="187" w:hanging="187"/>
    </w:pPr>
    <w:rPr>
      <w:rFonts w:ascii="Franklin Gothic Book" w:hAnsi="Franklin Gothic Book"/>
      <w:bCs/>
      <w:w w:val="80"/>
      <w:sz w:val="20"/>
    </w:rPr>
  </w:style>
  <w:style w:type="paragraph" w:customStyle="1" w:styleId="TableHeader">
    <w:name w:val="TableHeader"/>
    <w:basedOn w:val="Normal"/>
    <w:qFormat/>
    <w:rsid w:val="00DF672E"/>
    <w:pPr>
      <w:keepNext/>
      <w:spacing w:before="120" w:after="0" w:line="240" w:lineRule="auto"/>
      <w:ind w:left="1440" w:hanging="1440"/>
    </w:pPr>
    <w:rPr>
      <w:rFonts w:ascii="Franklin Gothic Demi Cond" w:hAnsi="Franklin Gothic Demi Cond"/>
      <w:bCs/>
    </w:rPr>
  </w:style>
  <w:style w:type="paragraph" w:customStyle="1" w:styleId="TableText">
    <w:name w:val="TableText"/>
    <w:basedOn w:val="Normal"/>
    <w:qFormat/>
    <w:rsid w:val="00DF672E"/>
    <w:pPr>
      <w:spacing w:after="0" w:line="240" w:lineRule="exact"/>
      <w:jc w:val="center"/>
    </w:pPr>
    <w:rPr>
      <w:rFonts w:ascii="Franklin Gothic Book" w:hAnsi="Franklin Gothic Book"/>
      <w:spacing w:val="-4"/>
      <w:w w:val="80"/>
      <w:sz w:val="20"/>
      <w:szCs w:val="20"/>
    </w:rPr>
  </w:style>
  <w:style w:type="paragraph" w:customStyle="1" w:styleId="TableRow">
    <w:name w:val="TableRow"/>
    <w:basedOn w:val="Normal"/>
    <w:qFormat/>
    <w:rsid w:val="00DF672E"/>
    <w:pPr>
      <w:spacing w:after="0" w:line="240" w:lineRule="auto"/>
    </w:pPr>
    <w:rPr>
      <w:rFonts w:ascii="Franklin Gothic Medium Cond" w:hAnsi="Franklin Gothic Medium Cond"/>
      <w:bCs/>
      <w:sz w:val="18"/>
    </w:rPr>
  </w:style>
  <w:style w:type="paragraph" w:customStyle="1" w:styleId="TableSource">
    <w:name w:val="TableSource"/>
    <w:basedOn w:val="Normal"/>
    <w:qFormat/>
    <w:rsid w:val="00DF672E"/>
    <w:pPr>
      <w:spacing w:after="120" w:line="240" w:lineRule="auto"/>
    </w:pPr>
    <w:rPr>
      <w:rFonts w:ascii="Franklin Gothic Medium Cond" w:hAnsi="Franklin Gothic Medium Cond"/>
      <w:bCs/>
      <w:color w:val="262626"/>
      <w:sz w:val="16"/>
    </w:rPr>
  </w:style>
  <w:style w:type="table" w:customStyle="1" w:styleId="LightShading1">
    <w:name w:val="Light Shading1"/>
    <w:basedOn w:val="TableNormal"/>
    <w:next w:val="LightShading"/>
    <w:uiPriority w:val="60"/>
    <w:rsid w:val="00DF672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unhideWhenUsed/>
    <w:rsid w:val="00603038"/>
    <w:pPr>
      <w:tabs>
        <w:tab w:val="left" w:pos="440"/>
        <w:tab w:val="right" w:leader="dot" w:pos="9350"/>
      </w:tabs>
      <w:spacing w:before="240" w:after="120"/>
    </w:pPr>
    <w:rPr>
      <w:b/>
      <w:bCs/>
      <w:i/>
      <w:noProof/>
      <w:sz w:val="24"/>
    </w:rPr>
  </w:style>
  <w:style w:type="paragraph" w:styleId="TOC2">
    <w:name w:val="toc 2"/>
    <w:basedOn w:val="Normal"/>
    <w:next w:val="Normal"/>
    <w:autoRedefine/>
    <w:uiPriority w:val="39"/>
    <w:unhideWhenUsed/>
    <w:rsid w:val="00B256F3"/>
    <w:pPr>
      <w:tabs>
        <w:tab w:val="left" w:pos="880"/>
        <w:tab w:val="right" w:leader="dot" w:pos="9350"/>
      </w:tabs>
      <w:spacing w:before="120" w:after="0" w:line="240" w:lineRule="auto"/>
      <w:ind w:left="216"/>
    </w:pPr>
    <w:rPr>
      <w:b/>
      <w:iCs/>
      <w:noProof/>
      <w:szCs w:val="20"/>
    </w:rPr>
  </w:style>
  <w:style w:type="paragraph" w:styleId="TOC3">
    <w:name w:val="toc 3"/>
    <w:basedOn w:val="Normal"/>
    <w:next w:val="Normal"/>
    <w:autoRedefine/>
    <w:uiPriority w:val="39"/>
    <w:unhideWhenUsed/>
    <w:rsid w:val="00DF672E"/>
    <w:pPr>
      <w:spacing w:after="0"/>
      <w:ind w:left="440"/>
    </w:pPr>
    <w:rPr>
      <w:sz w:val="20"/>
      <w:szCs w:val="20"/>
    </w:rPr>
  </w:style>
  <w:style w:type="paragraph" w:styleId="TOC4">
    <w:name w:val="toc 4"/>
    <w:basedOn w:val="Normal"/>
    <w:next w:val="Normal"/>
    <w:autoRedefine/>
    <w:uiPriority w:val="39"/>
    <w:rsid w:val="00DF672E"/>
    <w:pPr>
      <w:spacing w:after="0"/>
      <w:ind w:left="660"/>
    </w:pPr>
    <w:rPr>
      <w:sz w:val="20"/>
      <w:szCs w:val="20"/>
    </w:rPr>
  </w:style>
  <w:style w:type="paragraph" w:styleId="TOC5">
    <w:name w:val="toc 5"/>
    <w:basedOn w:val="Normal"/>
    <w:next w:val="Normal"/>
    <w:autoRedefine/>
    <w:uiPriority w:val="39"/>
    <w:rsid w:val="00DF672E"/>
    <w:pPr>
      <w:spacing w:after="0"/>
      <w:ind w:left="880"/>
    </w:pPr>
    <w:rPr>
      <w:sz w:val="20"/>
      <w:szCs w:val="20"/>
    </w:rPr>
  </w:style>
  <w:style w:type="paragraph" w:customStyle="1" w:styleId="TOCHEAD">
    <w:name w:val="TOCHEAD"/>
    <w:basedOn w:val="Heading1"/>
    <w:qFormat/>
    <w:rsid w:val="00DF672E"/>
    <w:pPr>
      <w:spacing w:before="360" w:after="360" w:line="240" w:lineRule="auto"/>
      <w:jc w:val="center"/>
    </w:pPr>
    <w:rPr>
      <w:rFonts w:ascii="Franklin Gothic Medium Cond" w:eastAsia="Calibri" w:hAnsi="Franklin Gothic Medium Cond" w:cs="Times New Roman"/>
      <w:b w:val="0"/>
      <w:bCs/>
      <w:caps/>
      <w:color w:val="auto"/>
      <w:sz w:val="36"/>
      <w:szCs w:val="28"/>
    </w:rPr>
  </w:style>
  <w:style w:type="table" w:styleId="TableGrid">
    <w:name w:val="Table Grid"/>
    <w:basedOn w:val="TableNormal"/>
    <w:uiPriority w:val="59"/>
    <w:rsid w:val="00DF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
    <w:name w:val="_Default"/>
    <w:basedOn w:val="TableGrid"/>
    <w:uiPriority w:val="99"/>
    <w:rsid w:val="00DF672E"/>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Candara" w:hAnsi="Candara"/>
        <w:b/>
        <w:i w:val="0"/>
        <w:sz w:val="22"/>
      </w:rPr>
      <w:tblPr/>
      <w:tcPr>
        <w:shd w:val="clear" w:color="auto" w:fill="6C9DD5"/>
      </w:tcPr>
    </w:tblStylePr>
  </w:style>
  <w:style w:type="table" w:styleId="TableGrid1">
    <w:name w:val="Table Grid 1"/>
    <w:basedOn w:val="TableNormal"/>
    <w:uiPriority w:val="99"/>
    <w:semiHidden/>
    <w:unhideWhenUsed/>
    <w:rsid w:val="00DF672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2nospace">
    <w:name w:val="Bullet 2_no space"/>
    <w:basedOn w:val="Bullet2"/>
    <w:qFormat/>
    <w:rsid w:val="00DF672E"/>
    <w:pPr>
      <w:spacing w:after="0"/>
    </w:pPr>
  </w:style>
  <w:style w:type="paragraph" w:customStyle="1" w:styleId="Bullet3nospace">
    <w:name w:val="Bullet 3_no space"/>
    <w:basedOn w:val="Bullet3"/>
    <w:qFormat/>
    <w:rsid w:val="00DF672E"/>
    <w:pPr>
      <w:spacing w:after="0"/>
    </w:pPr>
  </w:style>
  <w:style w:type="paragraph" w:customStyle="1" w:styleId="TableBullet2">
    <w:name w:val="Table Bullet 2"/>
    <w:basedOn w:val="TableBullet1"/>
    <w:qFormat/>
    <w:rsid w:val="00DF672E"/>
    <w:pPr>
      <w:numPr>
        <w:numId w:val="9"/>
      </w:numPr>
      <w:ind w:left="374" w:hanging="187"/>
    </w:pPr>
  </w:style>
  <w:style w:type="paragraph" w:customStyle="1" w:styleId="MMBullet1nospace">
    <w:name w:val="MM Bullet 1_no space"/>
    <w:basedOn w:val="MMBullet1"/>
    <w:qFormat/>
    <w:rsid w:val="00DF672E"/>
    <w:pPr>
      <w:spacing w:after="0"/>
    </w:pPr>
  </w:style>
  <w:style w:type="paragraph" w:customStyle="1" w:styleId="MMBullet2nospace">
    <w:name w:val="MM Bullet 2_no space"/>
    <w:basedOn w:val="MMBullet2"/>
    <w:qFormat/>
    <w:rsid w:val="00DF672E"/>
    <w:pPr>
      <w:spacing w:after="0"/>
    </w:pPr>
  </w:style>
  <w:style w:type="paragraph" w:customStyle="1" w:styleId="MMBullet3">
    <w:name w:val="MM Bullet 3"/>
    <w:basedOn w:val="BodyText"/>
    <w:qFormat/>
    <w:rsid w:val="00DF672E"/>
    <w:pPr>
      <w:numPr>
        <w:numId w:val="10"/>
      </w:numPr>
    </w:pPr>
  </w:style>
  <w:style w:type="paragraph" w:customStyle="1" w:styleId="MMBullet3nospace">
    <w:name w:val="MM Bullet 3_no space"/>
    <w:basedOn w:val="MMBullet3"/>
    <w:qFormat/>
    <w:rsid w:val="00DF672E"/>
    <w:pPr>
      <w:spacing w:after="0"/>
    </w:pPr>
  </w:style>
  <w:style w:type="paragraph" w:customStyle="1" w:styleId="AppendixLetter">
    <w:name w:val="AppendixLetter"/>
    <w:basedOn w:val="Normal"/>
    <w:qFormat/>
    <w:rsid w:val="00DF672E"/>
    <w:pPr>
      <w:pBdr>
        <w:bottom w:val="single" w:sz="24" w:space="1" w:color="auto"/>
      </w:pBdr>
      <w:spacing w:before="5040"/>
      <w:jc w:val="center"/>
    </w:pPr>
    <w:rPr>
      <w:rFonts w:ascii="Franklin Gothic Medium" w:hAnsi="Franklin Gothic Medium"/>
      <w:b/>
      <w:sz w:val="96"/>
      <w:szCs w:val="72"/>
    </w:rPr>
  </w:style>
  <w:style w:type="paragraph" w:customStyle="1" w:styleId="AppendixTitle">
    <w:name w:val="AppendixTitle"/>
    <w:basedOn w:val="Normal"/>
    <w:qFormat/>
    <w:rsid w:val="00DF672E"/>
    <w:pPr>
      <w:jc w:val="center"/>
    </w:pPr>
    <w:rPr>
      <w:rFonts w:ascii="Franklin Gothic Medium" w:hAnsi="Franklin Gothic Medium"/>
      <w:sz w:val="56"/>
      <w:szCs w:val="72"/>
    </w:rPr>
  </w:style>
  <w:style w:type="paragraph" w:customStyle="1" w:styleId="TitleAddress">
    <w:name w:val="Title_Address"/>
    <w:basedOn w:val="Normal"/>
    <w:qFormat/>
    <w:rsid w:val="00DF672E"/>
    <w:pPr>
      <w:jc w:val="center"/>
    </w:pPr>
    <w:rPr>
      <w:rFonts w:ascii="Franklin Gothic Book" w:hAnsi="Franklin Gothic Book"/>
      <w:sz w:val="24"/>
      <w:szCs w:val="28"/>
    </w:rPr>
  </w:style>
  <w:style w:type="paragraph" w:customStyle="1" w:styleId="TitleDate">
    <w:name w:val="Title_Date"/>
    <w:basedOn w:val="Normal"/>
    <w:qFormat/>
    <w:rsid w:val="00DF672E"/>
    <w:pPr>
      <w:jc w:val="center"/>
    </w:pPr>
    <w:rPr>
      <w:rFonts w:ascii="Franklin Gothic Book" w:hAnsi="Franklin Gothic Book"/>
      <w:b/>
      <w:sz w:val="28"/>
      <w:szCs w:val="28"/>
    </w:rPr>
  </w:style>
  <w:style w:type="paragraph" w:customStyle="1" w:styleId="TitlePN">
    <w:name w:val="Title_PN"/>
    <w:basedOn w:val="Normal"/>
    <w:qFormat/>
    <w:rsid w:val="00DF672E"/>
    <w:pPr>
      <w:ind w:left="-900"/>
    </w:pPr>
    <w:rPr>
      <w:rFonts w:ascii="Franklin Gothic Medium" w:hAnsi="Franklin Gothic Medium"/>
      <w:sz w:val="16"/>
      <w:szCs w:val="16"/>
    </w:rPr>
  </w:style>
  <w:style w:type="paragraph" w:customStyle="1" w:styleId="TitlePreparedFor">
    <w:name w:val="Title_PreparedFor"/>
    <w:basedOn w:val="Normal"/>
    <w:qFormat/>
    <w:rsid w:val="00DF672E"/>
    <w:pPr>
      <w:jc w:val="center"/>
    </w:pPr>
    <w:rPr>
      <w:rFonts w:ascii="Franklin Gothic Book" w:hAnsi="Franklin Gothic Book"/>
      <w:caps/>
      <w:sz w:val="28"/>
      <w:szCs w:val="32"/>
    </w:rPr>
  </w:style>
  <w:style w:type="paragraph" w:customStyle="1" w:styleId="TitleReportClientName">
    <w:name w:val="Title_ReportClientName"/>
    <w:basedOn w:val="Normal"/>
    <w:qFormat/>
    <w:rsid w:val="00DF672E"/>
    <w:pPr>
      <w:jc w:val="center"/>
    </w:pPr>
    <w:rPr>
      <w:rFonts w:ascii="Franklin Gothic Book" w:hAnsi="Franklin Gothic Book"/>
      <w:b/>
      <w:sz w:val="24"/>
      <w:szCs w:val="24"/>
    </w:rPr>
  </w:style>
  <w:style w:type="paragraph" w:customStyle="1" w:styleId="TitleReportTitle">
    <w:name w:val="Title_ReportTitle"/>
    <w:basedOn w:val="Normal"/>
    <w:qFormat/>
    <w:rsid w:val="00DF672E"/>
    <w:pPr>
      <w:spacing w:after="120" w:line="560" w:lineRule="exact"/>
      <w:jc w:val="center"/>
    </w:pPr>
    <w:rPr>
      <w:rFonts w:ascii="Franklin Gothic Medium" w:hAnsi="Franklin Gothic Medium"/>
      <w:sz w:val="36"/>
      <w:szCs w:val="36"/>
    </w:rPr>
  </w:style>
  <w:style w:type="paragraph" w:customStyle="1" w:styleId="TitleReportType">
    <w:name w:val="Title_ReportType"/>
    <w:basedOn w:val="Normal"/>
    <w:qFormat/>
    <w:rsid w:val="00DF672E"/>
    <w:pPr>
      <w:spacing w:before="120" w:after="120"/>
      <w:jc w:val="center"/>
    </w:pPr>
    <w:rPr>
      <w:rFonts w:ascii="Franklin Gothic Medium" w:hAnsi="Franklin Gothic Medium"/>
      <w:sz w:val="28"/>
      <w:szCs w:val="24"/>
    </w:rPr>
  </w:style>
  <w:style w:type="paragraph" w:customStyle="1" w:styleId="TableTextL">
    <w:name w:val="TableTextL"/>
    <w:basedOn w:val="TableText"/>
    <w:qFormat/>
    <w:rsid w:val="00DF672E"/>
    <w:pPr>
      <w:jc w:val="left"/>
    </w:pPr>
  </w:style>
  <w:style w:type="paragraph" w:customStyle="1" w:styleId="Caption2">
    <w:name w:val="Caption2"/>
    <w:basedOn w:val="Normal"/>
    <w:next w:val="Normal"/>
    <w:autoRedefine/>
    <w:uiPriority w:val="35"/>
    <w:unhideWhenUsed/>
    <w:qFormat/>
    <w:rsid w:val="00DF672E"/>
    <w:pPr>
      <w:spacing w:before="200" w:line="240" w:lineRule="auto"/>
    </w:pPr>
    <w:rPr>
      <w:rFonts w:ascii="Times New Roman" w:eastAsia="Times New Roman" w:hAnsi="Times New Roman" w:cs="Times New Roman"/>
      <w:b/>
      <w:bCs/>
      <w:i/>
      <w:color w:val="365F91"/>
      <w:sz w:val="18"/>
      <w:szCs w:val="20"/>
    </w:rPr>
  </w:style>
  <w:style w:type="paragraph" w:styleId="FootnoteText">
    <w:name w:val="footnote text"/>
    <w:basedOn w:val="Normal"/>
    <w:link w:val="FootnoteTextChar0"/>
    <w:autoRedefine/>
    <w:uiPriority w:val="99"/>
    <w:unhideWhenUsed/>
    <w:qFormat/>
    <w:rsid w:val="001D34BD"/>
    <w:pPr>
      <w:spacing w:after="0" w:line="240" w:lineRule="auto"/>
    </w:pPr>
    <w:rPr>
      <w:rFonts w:eastAsia="Times New Roman"/>
      <w:sz w:val="18"/>
      <w:szCs w:val="20"/>
    </w:rPr>
  </w:style>
  <w:style w:type="character" w:customStyle="1" w:styleId="FootnoteTextChar0">
    <w:name w:val="Footnote Text Char"/>
    <w:basedOn w:val="DefaultParagraphFont"/>
    <w:link w:val="FootnoteText"/>
    <w:uiPriority w:val="99"/>
    <w:rsid w:val="001D34BD"/>
    <w:rPr>
      <w:rFonts w:eastAsia="Times New Roman"/>
      <w:sz w:val="18"/>
      <w:szCs w:val="20"/>
    </w:rPr>
  </w:style>
  <w:style w:type="paragraph" w:customStyle="1" w:styleId="TableCol">
    <w:name w:val="TableCol"/>
    <w:basedOn w:val="BodyText"/>
    <w:qFormat/>
    <w:rsid w:val="00DF672E"/>
    <w:pPr>
      <w:spacing w:after="0"/>
      <w:jc w:val="center"/>
    </w:pPr>
    <w:rPr>
      <w:rFonts w:ascii="Franklin Gothic Medium Cond" w:eastAsia="Times New Roman" w:hAnsi="Franklin Gothic Medium Cond" w:cs="Times New Roman"/>
      <w:spacing w:val="-10"/>
      <w:szCs w:val="24"/>
    </w:rPr>
  </w:style>
  <w:style w:type="paragraph" w:customStyle="1" w:styleId="TableHd">
    <w:name w:val="TableHd"/>
    <w:basedOn w:val="Normal"/>
    <w:qFormat/>
    <w:rsid w:val="00DF672E"/>
    <w:pPr>
      <w:spacing w:after="0" w:line="240" w:lineRule="auto"/>
      <w:jc w:val="center"/>
    </w:pPr>
    <w:rPr>
      <w:rFonts w:ascii="Franklin Gothic Book" w:eastAsia="Times New Roman" w:hAnsi="Franklin Gothic Book" w:cs="Times New Roman"/>
      <w:b/>
      <w:bCs/>
      <w:szCs w:val="24"/>
    </w:rPr>
  </w:style>
  <w:style w:type="table" w:customStyle="1" w:styleId="TableGrid2">
    <w:name w:val="Table Grid2"/>
    <w:basedOn w:val="TableNormal"/>
    <w:next w:val="TableGrid"/>
    <w:uiPriority w:val="59"/>
    <w:rsid w:val="00DF672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F672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DF672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672E"/>
    <w:pPr>
      <w:spacing w:after="0" w:line="240" w:lineRule="auto"/>
    </w:pPr>
    <w:rPr>
      <w:rFonts w:ascii="Calibri" w:eastAsia="Times New Roman" w:hAnsi="Calibri" w:cs="Times New Roman"/>
      <w:szCs w:val="20"/>
    </w:rPr>
  </w:style>
  <w:style w:type="paragraph" w:styleId="NoSpacing">
    <w:name w:val="No Spacing"/>
    <w:uiPriority w:val="1"/>
    <w:qFormat/>
    <w:rsid w:val="00DF672E"/>
    <w:pPr>
      <w:spacing w:after="0" w:line="240" w:lineRule="auto"/>
    </w:pPr>
    <w:rPr>
      <w:rFonts w:ascii="Calibri" w:eastAsia="Times New Roman" w:hAnsi="Calibri" w:cs="Times New Roman"/>
      <w:szCs w:val="20"/>
    </w:rPr>
  </w:style>
  <w:style w:type="character" w:customStyle="1" w:styleId="apple-converted-space">
    <w:name w:val="apple-converted-space"/>
    <w:basedOn w:val="DefaultParagraphFont"/>
    <w:rsid w:val="00DF672E"/>
  </w:style>
  <w:style w:type="character" w:styleId="FootnoteReference">
    <w:name w:val="footnote reference"/>
    <w:basedOn w:val="DefaultParagraphFont"/>
    <w:uiPriority w:val="99"/>
    <w:unhideWhenUsed/>
    <w:rsid w:val="00DF672E"/>
    <w:rPr>
      <w:vertAlign w:val="superscript"/>
    </w:rPr>
  </w:style>
  <w:style w:type="paragraph" w:customStyle="1" w:styleId="Default0">
    <w:name w:val="Default"/>
    <w:rsid w:val="00DF672E"/>
    <w:pPr>
      <w:autoSpaceDE w:val="0"/>
      <w:autoSpaceDN w:val="0"/>
      <w:adjustRightInd w:val="0"/>
      <w:spacing w:after="0" w:line="240" w:lineRule="auto"/>
    </w:pPr>
    <w:rPr>
      <w:rFonts w:ascii="Calibri" w:hAnsi="Calibri" w:cs="Calibri"/>
      <w:color w:val="000000"/>
      <w:sz w:val="24"/>
      <w:szCs w:val="24"/>
    </w:rPr>
  </w:style>
  <w:style w:type="paragraph" w:customStyle="1" w:styleId="AgendaDetails">
    <w:name w:val="Agenda_Details"/>
    <w:basedOn w:val="Normal"/>
    <w:uiPriority w:val="99"/>
    <w:qFormat/>
    <w:rsid w:val="00DF672E"/>
    <w:pPr>
      <w:spacing w:before="240" w:after="240" w:line="240" w:lineRule="auto"/>
      <w:jc w:val="center"/>
    </w:pPr>
    <w:rPr>
      <w:rFonts w:ascii="Franklin Gothic Medium" w:hAnsi="Franklin Gothic Medium"/>
      <w:sz w:val="28"/>
      <w:szCs w:val="28"/>
    </w:rPr>
  </w:style>
  <w:style w:type="paragraph" w:customStyle="1" w:styleId="CommentTextBullet">
    <w:name w:val="Comment Text Bullet"/>
    <w:basedOn w:val="CommentText"/>
    <w:link w:val="CommentTextBulletChar"/>
    <w:qFormat/>
    <w:rsid w:val="00DF672E"/>
    <w:pPr>
      <w:numPr>
        <w:numId w:val="11"/>
      </w:numPr>
      <w:spacing w:after="40" w:line="259" w:lineRule="auto"/>
    </w:pPr>
    <w:rPr>
      <w:rFonts w:ascii="Franklin Gothic Medium Cond" w:eastAsia="Times New Roman" w:hAnsi="Franklin Gothic Medium Cond" w:cs="Times New Roman"/>
    </w:rPr>
  </w:style>
  <w:style w:type="character" w:customStyle="1" w:styleId="CommentTextBulletChar">
    <w:name w:val="Comment Text Bullet Char"/>
    <w:basedOn w:val="CommentTextChar"/>
    <w:link w:val="CommentTextBullet"/>
    <w:rsid w:val="00DF672E"/>
    <w:rPr>
      <w:rFonts w:ascii="Franklin Gothic Medium Cond" w:eastAsia="Times New Roman" w:hAnsi="Franklin Gothic Medium Cond" w:cs="Times New Roman"/>
      <w:sz w:val="20"/>
      <w:szCs w:val="20"/>
    </w:rPr>
  </w:style>
  <w:style w:type="table" w:styleId="LightShading">
    <w:name w:val="Light Shading"/>
    <w:basedOn w:val="TableNormal"/>
    <w:uiPriority w:val="60"/>
    <w:semiHidden/>
    <w:unhideWhenUsed/>
    <w:rsid w:val="00DF67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DF672E"/>
    <w:rPr>
      <w:rFonts w:ascii="Times New Roman" w:hAnsi="Times New Roman" w:cs="Times New Roman"/>
      <w:sz w:val="24"/>
      <w:szCs w:val="24"/>
    </w:rPr>
  </w:style>
  <w:style w:type="table" w:customStyle="1" w:styleId="GridTable4-Accent11">
    <w:name w:val="Grid Table 4 - Accent 11"/>
    <w:basedOn w:val="TableNormal"/>
    <w:uiPriority w:val="49"/>
    <w:rsid w:val="00660E48"/>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0472F2"/>
    <w:pPr>
      <w:spacing w:line="240" w:lineRule="auto"/>
    </w:pPr>
    <w:rPr>
      <w:b/>
      <w:i/>
      <w:iCs/>
      <w:color w:val="1F4E79" w:themeColor="accent1" w:themeShade="80"/>
      <w:sz w:val="18"/>
      <w:szCs w:val="18"/>
    </w:rPr>
  </w:style>
  <w:style w:type="paragraph" w:styleId="Title">
    <w:name w:val="Title"/>
    <w:basedOn w:val="Normal"/>
    <w:next w:val="Normal"/>
    <w:link w:val="TitleChar"/>
    <w:uiPriority w:val="10"/>
    <w:qFormat/>
    <w:rsid w:val="005F1791"/>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5F1791"/>
    <w:rPr>
      <w:rFonts w:asciiTheme="majorHAnsi" w:eastAsiaTheme="majorEastAsia" w:hAnsiTheme="majorHAnsi" w:cstheme="majorBidi"/>
      <w:caps/>
      <w:color w:val="000000" w:themeColor="text1"/>
      <w:spacing w:val="-20"/>
      <w:kern w:val="28"/>
      <w:sz w:val="72"/>
      <w:szCs w:val="52"/>
    </w:rPr>
  </w:style>
  <w:style w:type="paragraph" w:customStyle="1" w:styleId="Header1A">
    <w:name w:val="Header 1A"/>
    <w:basedOn w:val="Heading1"/>
    <w:link w:val="Header1AChar"/>
    <w:qFormat/>
    <w:rsid w:val="005F1791"/>
    <w:rPr>
      <w:rFonts w:eastAsia="Times New Roman"/>
    </w:rPr>
  </w:style>
  <w:style w:type="character" w:customStyle="1" w:styleId="Header1AChar">
    <w:name w:val="Header 1A Char"/>
    <w:basedOn w:val="Heading1Char"/>
    <w:link w:val="Header1A"/>
    <w:rsid w:val="005F1791"/>
    <w:rPr>
      <w:rFonts w:eastAsia="Times New Roman" w:cstheme="majorBidi"/>
      <w:b/>
      <w:color w:val="2E74B5" w:themeColor="accent1" w:themeShade="BF"/>
      <w:sz w:val="28"/>
      <w:szCs w:val="32"/>
    </w:rPr>
  </w:style>
  <w:style w:type="paragraph" w:styleId="TOCHeading">
    <w:name w:val="TOC Heading"/>
    <w:basedOn w:val="Heading1"/>
    <w:next w:val="Normal"/>
    <w:uiPriority w:val="39"/>
    <w:unhideWhenUsed/>
    <w:qFormat/>
    <w:rsid w:val="00603038"/>
    <w:pPr>
      <w:spacing w:line="259" w:lineRule="auto"/>
      <w:outlineLvl w:val="9"/>
    </w:pPr>
    <w:rPr>
      <w:rFonts w:asciiTheme="majorHAnsi" w:hAnsiTheme="majorHAnsi"/>
      <w:b w:val="0"/>
      <w:sz w:val="32"/>
    </w:rPr>
  </w:style>
  <w:style w:type="paragraph" w:styleId="TOC6">
    <w:name w:val="toc 6"/>
    <w:basedOn w:val="Normal"/>
    <w:next w:val="Normal"/>
    <w:autoRedefine/>
    <w:uiPriority w:val="39"/>
    <w:unhideWhenUsed/>
    <w:rsid w:val="00603038"/>
    <w:pPr>
      <w:spacing w:after="0"/>
      <w:ind w:left="1100"/>
    </w:pPr>
    <w:rPr>
      <w:sz w:val="20"/>
      <w:szCs w:val="20"/>
    </w:rPr>
  </w:style>
  <w:style w:type="paragraph" w:styleId="TOC7">
    <w:name w:val="toc 7"/>
    <w:basedOn w:val="Normal"/>
    <w:next w:val="Normal"/>
    <w:autoRedefine/>
    <w:uiPriority w:val="39"/>
    <w:unhideWhenUsed/>
    <w:rsid w:val="00603038"/>
    <w:pPr>
      <w:spacing w:after="0"/>
      <w:ind w:left="1320"/>
    </w:pPr>
    <w:rPr>
      <w:sz w:val="20"/>
      <w:szCs w:val="20"/>
    </w:rPr>
  </w:style>
  <w:style w:type="paragraph" w:styleId="TOC8">
    <w:name w:val="toc 8"/>
    <w:basedOn w:val="Normal"/>
    <w:next w:val="Normal"/>
    <w:autoRedefine/>
    <w:uiPriority w:val="39"/>
    <w:unhideWhenUsed/>
    <w:rsid w:val="00603038"/>
    <w:pPr>
      <w:spacing w:after="0"/>
      <w:ind w:left="1540"/>
    </w:pPr>
    <w:rPr>
      <w:sz w:val="20"/>
      <w:szCs w:val="20"/>
    </w:rPr>
  </w:style>
  <w:style w:type="paragraph" w:styleId="TOC9">
    <w:name w:val="toc 9"/>
    <w:basedOn w:val="Normal"/>
    <w:next w:val="Normal"/>
    <w:autoRedefine/>
    <w:uiPriority w:val="39"/>
    <w:unhideWhenUsed/>
    <w:rsid w:val="00603038"/>
    <w:pPr>
      <w:spacing w:after="0"/>
      <w:ind w:left="1760"/>
    </w:pPr>
    <w:rPr>
      <w:sz w:val="20"/>
      <w:szCs w:val="20"/>
    </w:rPr>
  </w:style>
  <w:style w:type="table" w:customStyle="1" w:styleId="GridTable4-Accent111">
    <w:name w:val="Grid Table 4 - Accent 111"/>
    <w:basedOn w:val="TableNormal"/>
    <w:uiPriority w:val="49"/>
    <w:rsid w:val="00BD5E5D"/>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ableofFigures">
    <w:name w:val="table of figures"/>
    <w:basedOn w:val="Normal"/>
    <w:next w:val="Normal"/>
    <w:uiPriority w:val="99"/>
    <w:unhideWhenUsed/>
    <w:rsid w:val="00180690"/>
    <w:pPr>
      <w:spacing w:after="0"/>
    </w:pPr>
  </w:style>
  <w:style w:type="table" w:customStyle="1" w:styleId="GridTable4-Accent112">
    <w:name w:val="Grid Table 4 - Accent 112"/>
    <w:basedOn w:val="TableNormal"/>
    <w:uiPriority w:val="49"/>
    <w:rsid w:val="00C1185F"/>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3">
    <w:name w:val="Grid Table 4 - Accent 113"/>
    <w:basedOn w:val="TableNormal"/>
    <w:uiPriority w:val="49"/>
    <w:rsid w:val="00C1185F"/>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11">
    <w:name w:val="Grid Table 4 - Accent 1111"/>
    <w:basedOn w:val="TableNormal"/>
    <w:uiPriority w:val="49"/>
    <w:rsid w:val="00C1185F"/>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4173">
      <w:bodyDiv w:val="1"/>
      <w:marLeft w:val="0"/>
      <w:marRight w:val="0"/>
      <w:marTop w:val="0"/>
      <w:marBottom w:val="0"/>
      <w:divBdr>
        <w:top w:val="none" w:sz="0" w:space="0" w:color="auto"/>
        <w:left w:val="none" w:sz="0" w:space="0" w:color="auto"/>
        <w:bottom w:val="none" w:sz="0" w:space="0" w:color="auto"/>
        <w:right w:val="none" w:sz="0" w:space="0" w:color="auto"/>
      </w:divBdr>
    </w:div>
    <w:div w:id="194386156">
      <w:bodyDiv w:val="1"/>
      <w:marLeft w:val="0"/>
      <w:marRight w:val="0"/>
      <w:marTop w:val="0"/>
      <w:marBottom w:val="0"/>
      <w:divBdr>
        <w:top w:val="none" w:sz="0" w:space="0" w:color="auto"/>
        <w:left w:val="none" w:sz="0" w:space="0" w:color="auto"/>
        <w:bottom w:val="none" w:sz="0" w:space="0" w:color="auto"/>
        <w:right w:val="none" w:sz="0" w:space="0" w:color="auto"/>
      </w:divBdr>
    </w:div>
    <w:div w:id="232397087">
      <w:bodyDiv w:val="1"/>
      <w:marLeft w:val="0"/>
      <w:marRight w:val="0"/>
      <w:marTop w:val="0"/>
      <w:marBottom w:val="0"/>
      <w:divBdr>
        <w:top w:val="none" w:sz="0" w:space="0" w:color="auto"/>
        <w:left w:val="none" w:sz="0" w:space="0" w:color="auto"/>
        <w:bottom w:val="none" w:sz="0" w:space="0" w:color="auto"/>
        <w:right w:val="none" w:sz="0" w:space="0" w:color="auto"/>
      </w:divBdr>
    </w:div>
    <w:div w:id="330570858">
      <w:bodyDiv w:val="1"/>
      <w:marLeft w:val="0"/>
      <w:marRight w:val="0"/>
      <w:marTop w:val="0"/>
      <w:marBottom w:val="0"/>
      <w:divBdr>
        <w:top w:val="none" w:sz="0" w:space="0" w:color="auto"/>
        <w:left w:val="none" w:sz="0" w:space="0" w:color="auto"/>
        <w:bottom w:val="none" w:sz="0" w:space="0" w:color="auto"/>
        <w:right w:val="none" w:sz="0" w:space="0" w:color="auto"/>
      </w:divBdr>
    </w:div>
    <w:div w:id="465512585">
      <w:bodyDiv w:val="1"/>
      <w:marLeft w:val="0"/>
      <w:marRight w:val="0"/>
      <w:marTop w:val="0"/>
      <w:marBottom w:val="0"/>
      <w:divBdr>
        <w:top w:val="none" w:sz="0" w:space="0" w:color="auto"/>
        <w:left w:val="none" w:sz="0" w:space="0" w:color="auto"/>
        <w:bottom w:val="none" w:sz="0" w:space="0" w:color="auto"/>
        <w:right w:val="none" w:sz="0" w:space="0" w:color="auto"/>
      </w:divBdr>
    </w:div>
    <w:div w:id="794834646">
      <w:bodyDiv w:val="1"/>
      <w:marLeft w:val="0"/>
      <w:marRight w:val="0"/>
      <w:marTop w:val="0"/>
      <w:marBottom w:val="0"/>
      <w:divBdr>
        <w:top w:val="none" w:sz="0" w:space="0" w:color="auto"/>
        <w:left w:val="none" w:sz="0" w:space="0" w:color="auto"/>
        <w:bottom w:val="none" w:sz="0" w:space="0" w:color="auto"/>
        <w:right w:val="none" w:sz="0" w:space="0" w:color="auto"/>
      </w:divBdr>
    </w:div>
    <w:div w:id="861864649">
      <w:bodyDiv w:val="1"/>
      <w:marLeft w:val="0"/>
      <w:marRight w:val="0"/>
      <w:marTop w:val="0"/>
      <w:marBottom w:val="0"/>
      <w:divBdr>
        <w:top w:val="none" w:sz="0" w:space="0" w:color="auto"/>
        <w:left w:val="none" w:sz="0" w:space="0" w:color="auto"/>
        <w:bottom w:val="none" w:sz="0" w:space="0" w:color="auto"/>
        <w:right w:val="none" w:sz="0" w:space="0" w:color="auto"/>
      </w:divBdr>
    </w:div>
    <w:div w:id="895241576">
      <w:bodyDiv w:val="1"/>
      <w:marLeft w:val="0"/>
      <w:marRight w:val="0"/>
      <w:marTop w:val="0"/>
      <w:marBottom w:val="0"/>
      <w:divBdr>
        <w:top w:val="none" w:sz="0" w:space="0" w:color="auto"/>
        <w:left w:val="none" w:sz="0" w:space="0" w:color="auto"/>
        <w:bottom w:val="none" w:sz="0" w:space="0" w:color="auto"/>
        <w:right w:val="none" w:sz="0" w:space="0" w:color="auto"/>
      </w:divBdr>
    </w:div>
    <w:div w:id="921328810">
      <w:bodyDiv w:val="1"/>
      <w:marLeft w:val="0"/>
      <w:marRight w:val="0"/>
      <w:marTop w:val="0"/>
      <w:marBottom w:val="0"/>
      <w:divBdr>
        <w:top w:val="none" w:sz="0" w:space="0" w:color="auto"/>
        <w:left w:val="none" w:sz="0" w:space="0" w:color="auto"/>
        <w:bottom w:val="none" w:sz="0" w:space="0" w:color="auto"/>
        <w:right w:val="none" w:sz="0" w:space="0" w:color="auto"/>
      </w:divBdr>
    </w:div>
    <w:div w:id="1287079780">
      <w:bodyDiv w:val="1"/>
      <w:marLeft w:val="0"/>
      <w:marRight w:val="0"/>
      <w:marTop w:val="0"/>
      <w:marBottom w:val="0"/>
      <w:divBdr>
        <w:top w:val="none" w:sz="0" w:space="0" w:color="auto"/>
        <w:left w:val="none" w:sz="0" w:space="0" w:color="auto"/>
        <w:bottom w:val="none" w:sz="0" w:space="0" w:color="auto"/>
        <w:right w:val="none" w:sz="0" w:space="0" w:color="auto"/>
      </w:divBdr>
    </w:div>
    <w:div w:id="1321933002">
      <w:bodyDiv w:val="1"/>
      <w:marLeft w:val="0"/>
      <w:marRight w:val="0"/>
      <w:marTop w:val="0"/>
      <w:marBottom w:val="0"/>
      <w:divBdr>
        <w:top w:val="none" w:sz="0" w:space="0" w:color="auto"/>
        <w:left w:val="none" w:sz="0" w:space="0" w:color="auto"/>
        <w:bottom w:val="none" w:sz="0" w:space="0" w:color="auto"/>
        <w:right w:val="none" w:sz="0" w:space="0" w:color="auto"/>
      </w:divBdr>
    </w:div>
    <w:div w:id="1446927219">
      <w:bodyDiv w:val="1"/>
      <w:marLeft w:val="0"/>
      <w:marRight w:val="0"/>
      <w:marTop w:val="0"/>
      <w:marBottom w:val="0"/>
      <w:divBdr>
        <w:top w:val="none" w:sz="0" w:space="0" w:color="auto"/>
        <w:left w:val="none" w:sz="0" w:space="0" w:color="auto"/>
        <w:bottom w:val="none" w:sz="0" w:space="0" w:color="auto"/>
        <w:right w:val="none" w:sz="0" w:space="0" w:color="auto"/>
      </w:divBdr>
    </w:div>
    <w:div w:id="1539048062">
      <w:bodyDiv w:val="1"/>
      <w:marLeft w:val="0"/>
      <w:marRight w:val="0"/>
      <w:marTop w:val="0"/>
      <w:marBottom w:val="0"/>
      <w:divBdr>
        <w:top w:val="none" w:sz="0" w:space="0" w:color="auto"/>
        <w:left w:val="none" w:sz="0" w:space="0" w:color="auto"/>
        <w:bottom w:val="none" w:sz="0" w:space="0" w:color="auto"/>
        <w:right w:val="none" w:sz="0" w:space="0" w:color="auto"/>
      </w:divBdr>
    </w:div>
    <w:div w:id="1567371301">
      <w:bodyDiv w:val="1"/>
      <w:marLeft w:val="0"/>
      <w:marRight w:val="0"/>
      <w:marTop w:val="0"/>
      <w:marBottom w:val="0"/>
      <w:divBdr>
        <w:top w:val="none" w:sz="0" w:space="0" w:color="auto"/>
        <w:left w:val="none" w:sz="0" w:space="0" w:color="auto"/>
        <w:bottom w:val="none" w:sz="0" w:space="0" w:color="auto"/>
        <w:right w:val="none" w:sz="0" w:space="0" w:color="auto"/>
      </w:divBdr>
    </w:div>
    <w:div w:id="17795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hyperlink" Target="http://www.parks.ca.gov/pages/21299/files/GMP.pdf" TargetMode="External"/><Relationship Id="rId21" Type="http://schemas.openxmlformats.org/officeDocument/2006/relationships/hyperlink" Target="file:///O:\SWAP\00_COMPANION%20PLANS\Public%20Final%20CPs\Final%20Format\Clean\Marine_CP_Final_December%202016.docx" TargetMode="External"/><Relationship Id="rId42" Type="http://schemas.openxmlformats.org/officeDocument/2006/relationships/hyperlink" Target="http://www.waterplan.water.ca.gov/cwpu2013/final/index.cfm" TargetMode="External"/><Relationship Id="rId47" Type="http://schemas.openxmlformats.org/officeDocument/2006/relationships/hyperlink" Target="http://caselaw.findlaw.com/us-supreme-court/332/19.html" TargetMode="External"/><Relationship Id="rId63" Type="http://schemas.openxmlformats.org/officeDocument/2006/relationships/hyperlink" Target="http://www.dfg.ca.gov/marine/status/index.asp" TargetMode="External"/><Relationship Id="rId68" Type="http://schemas.openxmlformats.org/officeDocument/2006/relationships/hyperlink" Target="http://www.dfg.ca.gov/marine/pdfs/nccprofile/profile.pdf" TargetMode="External"/><Relationship Id="rId84" Type="http://schemas.openxmlformats.org/officeDocument/2006/relationships/hyperlink" Target="http://scc.ca.gov/files/2013/03/SCC-Strategic-Plan-2013-18.pdf" TargetMode="External"/><Relationship Id="rId89" Type="http://schemas.openxmlformats.org/officeDocument/2006/relationships/hyperlink" Target="https://ccwg.mlml.calstate.edu/sites/default/files/documents/BBE_Assessment_report.pdf" TargetMode="External"/><Relationship Id="rId112" Type="http://schemas.openxmlformats.org/officeDocument/2006/relationships/hyperlink" Target="http://montereybay.noaa.gov/resourcepro/monitoring.html" TargetMode="External"/><Relationship Id="rId133" Type="http://schemas.openxmlformats.org/officeDocument/2006/relationships/fontTable" Target="fontTable.xml"/><Relationship Id="rId16" Type="http://schemas.openxmlformats.org/officeDocument/2006/relationships/image" Target="media/image5.jpeg"/><Relationship Id="rId107" Type="http://schemas.openxmlformats.org/officeDocument/2006/relationships/hyperlink" Target="http://montereybay.noaa.gov/resourcepro/marinas.html" TargetMode="External"/><Relationship Id="rId11" Type="http://schemas.openxmlformats.org/officeDocument/2006/relationships/endnotes" Target="endnotes.xml"/><Relationship Id="rId32" Type="http://schemas.openxmlformats.org/officeDocument/2006/relationships/hyperlink" Target="http://www.coastal.ca.gov/strategicplan/CCC_Final_StrategicPlan_2013-2018.pdf" TargetMode="External"/><Relationship Id="rId37" Type="http://schemas.openxmlformats.org/officeDocument/2006/relationships/hyperlink" Target="http://www.dfg.ca.gov/marine/mpa/mpa_summary.asp" TargetMode="External"/><Relationship Id="rId53" Type="http://schemas.openxmlformats.org/officeDocument/2006/relationships/hyperlink" Target="http://oceanspaces.org/organization/mpa-statewide-leadership-team" TargetMode="External"/><Relationship Id="rId58" Type="http://schemas.openxmlformats.org/officeDocument/2006/relationships/hyperlink" Target="http://dx.doi.org/10.5670/oceanog.2015.40" TargetMode="External"/><Relationship Id="rId74" Type="http://schemas.openxmlformats.org/officeDocument/2006/relationships/hyperlink" Target="https://www.wildlife.ca.gov/regulations" TargetMode="External"/><Relationship Id="rId79" Type="http://schemas.openxmlformats.org/officeDocument/2006/relationships/hyperlink" Target="http://oceanspaces.org/sites/default/files/regions/files/ncc_monitoring_plan_and_appendices.pdf" TargetMode="External"/><Relationship Id="rId102" Type="http://schemas.openxmlformats.org/officeDocument/2006/relationships/hyperlink" Target="http://montereybay.noaa.gov/monitoringnetwork/welcome.html" TargetMode="External"/><Relationship Id="rId123" Type="http://schemas.openxmlformats.org/officeDocument/2006/relationships/hyperlink" Target="http://www.epa.gov/oem/docs/oil/frp/EPA_ACP_Handbook.pdf" TargetMode="External"/><Relationship Id="rId128" Type="http://schemas.openxmlformats.org/officeDocument/2006/relationships/hyperlink" Target="http://www.denix.osd.mil/nr/upload/inrmps-2.pdf" TargetMode="External"/><Relationship Id="rId5" Type="http://schemas.openxmlformats.org/officeDocument/2006/relationships/numbering" Target="numbering.xml"/><Relationship Id="rId90" Type="http://schemas.openxmlformats.org/officeDocument/2006/relationships/hyperlink" Target="http://sanctuaries.noaa.gov/science/conservation/pdfs/indicators14.pdf" TargetMode="External"/><Relationship Id="rId95" Type="http://schemas.openxmlformats.org/officeDocument/2006/relationships/hyperlink" Target="http://sanctuaries.noaa.gov/science/conservation/pdfs/vulnerability-assessment-gfnms.pdf" TargetMode="External"/><Relationship Id="rId14" Type="http://schemas.openxmlformats.org/officeDocument/2006/relationships/image" Target="media/image3.jpeg"/><Relationship Id="rId22" Type="http://schemas.openxmlformats.org/officeDocument/2006/relationships/hyperlink" Target="file:///O:\SWAP\00_COMPANION%20PLANS\Public%20Final%20CPs\Marine\Semi-FINAL_Marine_CP_061716.docx" TargetMode="External"/><Relationship Id="rId27" Type="http://schemas.openxmlformats.org/officeDocument/2006/relationships/image" Target="media/image6.png"/><Relationship Id="rId30" Type="http://schemas.openxmlformats.org/officeDocument/2006/relationships/hyperlink" Target="http://www.wildlifeadaptationstrategy.gov/" TargetMode="External"/><Relationship Id="rId35" Type="http://schemas.openxmlformats.org/officeDocument/2006/relationships/hyperlink" Target="https://www.dfg.ca.gov/marine/pdfs/revisedmp0108.pdf" TargetMode="External"/><Relationship Id="rId43" Type="http://schemas.openxmlformats.org/officeDocument/2006/relationships/hyperlink" Target="http://resources.ca.gov/climate/safeguarding/Statewide_Adaptation_Strategy.pdf" TargetMode="External"/><Relationship Id="rId48" Type="http://schemas.openxmlformats.org/officeDocument/2006/relationships/hyperlink" Target="http://humboldtrcd.org/index_files/salt_river_ecosystem_restoration_project.htm" TargetMode="External"/><Relationship Id="rId56" Type="http://schemas.openxmlformats.org/officeDocument/2006/relationships/hyperlink" Target="https://www.census.gov/quickfacts/table/PST045215/06" TargetMode="External"/><Relationship Id="rId64" Type="http://schemas.openxmlformats.org/officeDocument/2006/relationships/hyperlink" Target="https://nrm.dfg.ca.gov/FileHandler.ashx?DocumentID=17524&amp;inline=true" TargetMode="External"/><Relationship Id="rId69" Type="http://schemas.openxmlformats.org/officeDocument/2006/relationships/hyperlink" Target="http://www.dfg.ca.gov/marine/mpa/masterplan.asp" TargetMode="External"/><Relationship Id="rId77" Type="http://schemas.openxmlformats.org/officeDocument/2006/relationships/hyperlink" Target="http://resources.ca.gov/docs/climate/Final_Safeguarding_CA_Plan_Jul_31_2014.pdf" TargetMode="External"/><Relationship Id="rId100" Type="http://schemas.openxmlformats.org/officeDocument/2006/relationships/hyperlink" Target="http://www.eeb.ucsc.edu/pacificrockyintertidal/biodiversityprotocol.pdf" TargetMode="External"/><Relationship Id="rId105" Type="http://schemas.openxmlformats.org/officeDocument/2006/relationships/hyperlink" Target="http://montereybay.noaa.gov/resourcepro/beach_plan.html" TargetMode="External"/><Relationship Id="rId113" Type="http://schemas.openxmlformats.org/officeDocument/2006/relationships/hyperlink" Target="http://montereybay.noaa.gov/resourcepro/resmanissues/pdf/140616erosion-vuln_tech-methods.pdf" TargetMode="External"/><Relationship Id="rId118" Type="http://schemas.openxmlformats.org/officeDocument/2006/relationships/hyperlink" Target="http://parkplanning.nps.gov/document.cfm?parkID=292&amp;projectID=11063&amp;documentID=65517" TargetMode="External"/><Relationship Id="rId126" Type="http://schemas.openxmlformats.org/officeDocument/2006/relationships/hyperlink" Target="http://www.fws.gov/cno/docs/FNWR_CCP_FINAL.pdf" TargetMode="External"/><Relationship Id="rId13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oceaneconomics.org/Download/" TargetMode="External"/><Relationship Id="rId72" Type="http://schemas.openxmlformats.org/officeDocument/2006/relationships/hyperlink" Target="http://coastalwatersheds.ca.gov/LinkClick.aspx?fileticket=IqyBZ%2bNXqhg%3d&amp;tabid=669&amp;mid=1186" TargetMode="External"/><Relationship Id="rId80" Type="http://schemas.openxmlformats.org/officeDocument/2006/relationships/hyperlink" Target="http://oceanspaces.org/sites/default/files/regions/files/sc_mpa_monitoring_plan_full.pdf" TargetMode="External"/><Relationship Id="rId85" Type="http://schemas.openxmlformats.org/officeDocument/2006/relationships/hyperlink" Target="http://www.swrcb.ca.gov/water_issues/programs/ocean/docs/cop2012.pdf" TargetMode="External"/><Relationship Id="rId93" Type="http://schemas.openxmlformats.org/officeDocument/2006/relationships/hyperlink" Target="http://onlinelibrary.wiley.com/doi/10.1111/j.1755-263X.2009.00058.x/full" TargetMode="External"/><Relationship Id="rId98" Type="http://schemas.openxmlformats.org/officeDocument/2006/relationships/hyperlink" Target="http://farallones.noaa.gov/manage/climate/pdf/climate_report.pdf" TargetMode="External"/><Relationship Id="rId121" Type="http://schemas.openxmlformats.org/officeDocument/2006/relationships/hyperlink" Target="http://www.ewi.tudelft.nl/fileadmin/Faculteit/EWI/Over_de_faculteit/Afdelingen/Applied_Mathematics/Risico_en_Beslissings_Analyse/Papers/Using_expert_judgment_to_estimate_marine_ecosystem_-_California_Current.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O:\SWAP\00_COMPANION%20PLANS\Public%20Final%20CPs\Final%20Format\Clean\Marine_CP_Final_December%202016.docx" TargetMode="External"/><Relationship Id="rId25" Type="http://schemas.openxmlformats.org/officeDocument/2006/relationships/footer" Target="footer1.xml"/><Relationship Id="rId33" Type="http://schemas.openxmlformats.org/officeDocument/2006/relationships/hyperlink" Target="https://www.wildlife.ca.gov/Conservation/Marine/MPAs/MLPA" TargetMode="External"/><Relationship Id="rId38" Type="http://schemas.openxmlformats.org/officeDocument/2006/relationships/hyperlink" Target="https://www.wildlife.ca.gov/SWAP/Final" TargetMode="External"/><Relationship Id="rId46" Type="http://schemas.openxmlformats.org/officeDocument/2006/relationships/hyperlink" Target="https://www.whitehouse.gov/sites/default/files/image/president27sclimateactionplan.pdf" TargetMode="External"/><Relationship Id="rId59" Type="http://schemas.openxmlformats.org/officeDocument/2006/relationships/hyperlink" Target="http://www.blm.gov/pgdata/etc/medialib/blm/ca/pdf/pdfs/pa_pdfs/coastalmonument_pdfs/ccnm_rmp.Par.49cee191.File.dat/RMP_Printable.pdf" TargetMode="External"/><Relationship Id="rId67" Type="http://schemas.openxmlformats.org/officeDocument/2006/relationships/hyperlink" Target="http://coastalwatersheds.ca.gov/LinkClick.aspx?fileticket=RdpZadEj%2fRg%3d&amp;tabid=195&amp;mid=512" TargetMode="External"/><Relationship Id="rId103" Type="http://schemas.openxmlformats.org/officeDocument/2006/relationships/hyperlink" Target="http://montereybay.noaa.gov/resourcepro/ag.html" TargetMode="External"/><Relationship Id="rId108" Type="http://schemas.openxmlformats.org/officeDocument/2006/relationships/hyperlink" Target="http://montereybay.noaa.gov/resourcepro/urban.html" TargetMode="External"/><Relationship Id="rId116" Type="http://schemas.openxmlformats.org/officeDocument/2006/relationships/hyperlink" Target="http://science.nature.nps.gov/im/units/medn/assets/docs/protocols/chis_kelp-handbook1.pdf" TargetMode="External"/><Relationship Id="rId124" Type="http://schemas.openxmlformats.org/officeDocument/2006/relationships/hyperlink" Target="http://www.fws.gov/pacific/migratorybirds/PDF/Seabird%20Conservation%20Plan%20Complete.pdf" TargetMode="External"/><Relationship Id="rId129" Type="http://schemas.openxmlformats.org/officeDocument/2006/relationships/header" Target="header4.xml"/><Relationship Id="rId20" Type="http://schemas.openxmlformats.org/officeDocument/2006/relationships/hyperlink" Target="file:///O:\SWAP\00_COMPANION%20PLANS\Public%20Final%20CPs\Final%20Format\Clean\Marine_CP_Final_December%202016.docx" TargetMode="External"/><Relationship Id="rId41" Type="http://schemas.openxmlformats.org/officeDocument/2006/relationships/hyperlink" Target="https://nrm.dfg.ca.gov/FileHandler.ashx?DocumentID=116208&amp;inline" TargetMode="External"/><Relationship Id="rId54" Type="http://schemas.openxmlformats.org/officeDocument/2006/relationships/hyperlink" Target="http://oceanspaces.org/monitoring" TargetMode="External"/><Relationship Id="rId62" Type="http://schemas.openxmlformats.org/officeDocument/2006/relationships/hyperlink" Target="https://www.dfg.ca.gov/marine/status/status2001.asp" TargetMode="External"/><Relationship Id="rId70" Type="http://schemas.openxmlformats.org/officeDocument/2006/relationships/hyperlink" Target="http://www.dfg.ca.gov/mlpa/pdfs/agenda_060409g1.pdf" TargetMode="External"/><Relationship Id="rId75" Type="http://schemas.openxmlformats.org/officeDocument/2006/relationships/hyperlink" Target="http://www.waterplan.water.ca.gov/waterquality/basin_plan.cfm" TargetMode="External"/><Relationship Id="rId83" Type="http://schemas.openxmlformats.org/officeDocument/2006/relationships/hyperlink" Target="http://oceanspaces.org/sites/default/files/ccsi_guidance.pdf" TargetMode="External"/><Relationship Id="rId88" Type="http://schemas.openxmlformats.org/officeDocument/2006/relationships/hyperlink" Target="http://www.mywaterquality.ca.gov/monitoring_council/wetland_workgroup/docs/2010/tenetsprogram.pdf" TargetMode="External"/><Relationship Id="rId91" Type="http://schemas.openxmlformats.org/officeDocument/2006/relationships/hyperlink" Target="http://ecoatlas.org/" TargetMode="External"/><Relationship Id="rId96" Type="http://schemas.openxmlformats.org/officeDocument/2006/relationships/hyperlink" Target="https://nrm.dfg.ca.gov/FileHandler.ashx?DocumentID=45720" TargetMode="External"/><Relationship Id="rId111" Type="http://schemas.openxmlformats.org/officeDocument/2006/relationships/hyperlink" Target="http://montereybay.noaa.gov/research/techreports/esapwa2012.pdf" TargetMode="External"/><Relationship Id="rId13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hyperlink" Target="http://resources.ca.gov/docs/climate/Final_Safeguarding_CA_Plan_July_31_2014.pdf" TargetMode="External"/><Relationship Id="rId36" Type="http://schemas.openxmlformats.org/officeDocument/2006/relationships/hyperlink" Target="http://leginfo.legislature.ca.gov/faces/billNavClient.xhtml?bill_id=201120120AB2402" TargetMode="External"/><Relationship Id="rId49" Type="http://schemas.openxmlformats.org/officeDocument/2006/relationships/hyperlink" Target="http://www.ipcc.ch/pdf/assessment-report/ar5/syr/SYR_AR5_FINAL_full_wcover.pdf" TargetMode="External"/><Relationship Id="rId57" Type="http://schemas.openxmlformats.org/officeDocument/2006/relationships/hyperlink" Target="https://www.jstor.org/stable/3099994?seq=1" TargetMode="External"/><Relationship Id="rId106" Type="http://schemas.openxmlformats.org/officeDocument/2006/relationships/hyperlink" Target="http://montereybay.noaa.gov/resourcepro/resmanissues/pdf/101508armoring_plan.pdf" TargetMode="External"/><Relationship Id="rId114" Type="http://schemas.openxmlformats.org/officeDocument/2006/relationships/hyperlink" Target="http://montereybay.noaa.gov/resourcepro/wetlands_plan.html" TargetMode="External"/><Relationship Id="rId119" Type="http://schemas.openxmlformats.org/officeDocument/2006/relationships/hyperlink" Target="http://www.piscoweb.org/research/science-by-discipline/ecosystem-monitoring/kelp-forest-monitoring/subtidal-sampling-protoco" TargetMode="External"/><Relationship Id="rId127" Type="http://schemas.openxmlformats.org/officeDocument/2006/relationships/hyperlink" Target="http://www.fws.gov/cno/refuges/DonEdwards/DonEdwards.cfm" TargetMode="External"/><Relationship Id="rId10" Type="http://schemas.openxmlformats.org/officeDocument/2006/relationships/footnotes" Target="footnotes.xml"/><Relationship Id="rId31" Type="http://schemas.openxmlformats.org/officeDocument/2006/relationships/hyperlink" Target="http://www.blm.gov/style/medialib/blm/ca/pdf/pdfs/pa_pdfs/coastalmonument_pdfs/ccnm_rmp.Par.49cee191.File.dat/RMP_Printable.pdf" TargetMode="External"/><Relationship Id="rId44" Type="http://schemas.openxmlformats.org/officeDocument/2006/relationships/hyperlink" Target="http://resources.ca.gov/climate/safeguarding" TargetMode="External"/><Relationship Id="rId52" Type="http://schemas.openxmlformats.org/officeDocument/2006/relationships/hyperlink" Target="http://stateofthecoast.noaa.gov/features/coastal-population-report.pdf" TargetMode="External"/><Relationship Id="rId60" Type="http://schemas.openxmlformats.org/officeDocument/2006/relationships/hyperlink" Target="http://ucanr.edu/sites/CBC/files/204079.pdf" TargetMode="External"/><Relationship Id="rId65" Type="http://schemas.openxmlformats.org/officeDocument/2006/relationships/hyperlink" Target="http://www.dfg.ca.gov/marine/pdfs/rpccsr_091905.pdf" TargetMode="External"/><Relationship Id="rId73" Type="http://schemas.openxmlformats.org/officeDocument/2006/relationships/hyperlink" Target="http://www.dfg.ca.gov/marine/pdfs/rpnc0410/profile.pdf" TargetMode="External"/><Relationship Id="rId78" Type="http://schemas.openxmlformats.org/officeDocument/2006/relationships/hyperlink" Target="http://www.opc.ca.gov/webmaster/ftp/pdf/docs/mpa/APPROVED_FINAL_MPA_Partnership_Plan_12022014.pdf" TargetMode="External"/><Relationship Id="rId81" Type="http://schemas.openxmlformats.org/officeDocument/2006/relationships/hyperlink" Target="http://www.oceansciencetrust.org/wp-content/uploads/2015/07/PuttingThePiecesTogether-FINAL.pdf" TargetMode="External"/><Relationship Id="rId86" Type="http://schemas.openxmlformats.org/officeDocument/2006/relationships/hyperlink" Target="http://www.swrcb.ca.gov/water_issues/programs/stormwater/docs/strategy_initiative/swsi_cncptppr_6092014.pdf" TargetMode="External"/><Relationship Id="rId94" Type="http://schemas.openxmlformats.org/officeDocument/2006/relationships/hyperlink" Target="http://www.pacificfishhabitat.org/media/pmepsokreport/tnc_ca_fishnurseries_lowres.pdf" TargetMode="External"/><Relationship Id="rId99" Type="http://schemas.openxmlformats.org/officeDocument/2006/relationships/hyperlink" Target="http://mpacollaborative.org/aboutus.html" TargetMode="External"/><Relationship Id="rId101" Type="http://schemas.openxmlformats.org/officeDocument/2006/relationships/hyperlink" Target="https://www.whitehouse.gov/sites/default/files/national_ocean_policy_implementation_plan.pdf" TargetMode="External"/><Relationship Id="rId122" Type="http://schemas.openxmlformats.org/officeDocument/2006/relationships/hyperlink" Target="http://www.keesler.af.mil/shared/media/document/AFD-061107-019.pdf" TargetMode="External"/><Relationship Id="rId130"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O:\SWAP\00_COMPANION%20PLANS\Public%20Final%20CPs\Final%20Format\Clean\Marine_CP_Final_December%202016.docx" TargetMode="External"/><Relationship Id="rId39" Type="http://schemas.openxmlformats.org/officeDocument/2006/relationships/hyperlink" Target="http://www.wildlife.ca.gov/Conservation/Planning/Connectivity" TargetMode="External"/><Relationship Id="rId109" Type="http://schemas.openxmlformats.org/officeDocument/2006/relationships/hyperlink" Target="http://montereybay.noaa.gov/resourcepro/resmanissues/pdf/050610desal.pdf" TargetMode="External"/><Relationship Id="rId34" Type="http://schemas.openxmlformats.org/officeDocument/2006/relationships/hyperlink" Target="http://www.dfg.ca.gov/SWAP/2005/docs/SWAP-2005.pdf" TargetMode="External"/><Relationship Id="rId50" Type="http://schemas.openxmlformats.org/officeDocument/2006/relationships/hyperlink" Target="http://farallones.noaa.gov/manage/climate/pdf/climate_report.pdf" TargetMode="External"/><Relationship Id="rId55" Type="http://schemas.openxmlformats.org/officeDocument/2006/relationships/hyperlink" Target="https://www.portofsandiego.org/environment/clean-water/doc_download/5730-inrmp-september-2013.html.%20" TargetMode="External"/><Relationship Id="rId76" Type="http://schemas.openxmlformats.org/officeDocument/2006/relationships/hyperlink" Target="http://www.ceaconsulting.com/work/case_studies.aspx?v=1&amp;c=1&amp;cs=42" TargetMode="External"/><Relationship Id="rId97" Type="http://schemas.openxmlformats.org/officeDocument/2006/relationships/hyperlink" Target="ftp://ftp.pcouncil.org/pub/Briefing%20Books/BB_CDs/BB_CD_1113/ECOSYSTEM_WORKSHOP_MTLS_ELECTRONIC_ONLY/Kaplan%20et%20al.%202012%20%28Cumulative%20impacts%20of%20fisheries%20in%20the%20California%20Current%29.pdf" TargetMode="External"/><Relationship Id="rId104" Type="http://schemas.openxmlformats.org/officeDocument/2006/relationships/hyperlink" Target="http://montereybay.noaa.gov/resourcepro/resmanissues/pdf/110806desal_final.pdf" TargetMode="External"/><Relationship Id="rId120" Type="http://schemas.openxmlformats.org/officeDocument/2006/relationships/hyperlink" Target="http://ftp.sccwrp.org/pub/download/DOCUMENTS/TechnicalReports/706_StatusTrendsMonitorAqResources.pdf" TargetMode="External"/><Relationship Id="rId125" Type="http://schemas.openxmlformats.org/officeDocument/2006/relationships/hyperlink" Target="http://www.fws.gov/uploadedFiles/Region_8/NWRS/Zone_1/Humboldt_Bay_Complex/Humbolt_Bay/Sections/Documents/Castle%20Rock%20Final%20Report.pdf" TargetMode="External"/><Relationship Id="rId7" Type="http://schemas.microsoft.com/office/2007/relationships/stylesWithEffects" Target="stylesWithEffects.xml"/><Relationship Id="rId71" Type="http://schemas.openxmlformats.org/officeDocument/2006/relationships/hyperlink" Target="http://www.dfg.ca.gov/marine/pdfs/rpsc/body_part1.pdf" TargetMode="External"/><Relationship Id="rId92" Type="http://schemas.openxmlformats.org/officeDocument/2006/relationships/hyperlink" Target="http://hdl.handle.net/1957/28058" TargetMode="External"/><Relationship Id="rId2" Type="http://schemas.openxmlformats.org/officeDocument/2006/relationships/customXml" Target="../customXml/item2.xml"/><Relationship Id="rId29" Type="http://schemas.openxmlformats.org/officeDocument/2006/relationships/hyperlink" Target="https://www.whitehouse.gov/sites/default/files/image/president27sclimateactionplan.pdf" TargetMode="External"/><Relationship Id="rId24" Type="http://schemas.openxmlformats.org/officeDocument/2006/relationships/header" Target="header2.xml"/><Relationship Id="rId40" Type="http://schemas.openxmlformats.org/officeDocument/2006/relationships/hyperlink" Target="http://www.dfg.ca.gov/marine/mpa/monitoring.asp" TargetMode="External"/><Relationship Id="rId45" Type="http://schemas.openxmlformats.org/officeDocument/2006/relationships/hyperlink" Target="http://www.conservationmeasures.org/" TargetMode="External"/><Relationship Id="rId66" Type="http://schemas.openxmlformats.org/officeDocument/2006/relationships/hyperlink" Target="http://coastalwatersheds.ca.gov/Portals/1/Watersheds/NorthCoast/SaltRiver/docs/SRWA_ExecSummary_FINAL.pdf" TargetMode="External"/><Relationship Id="rId87" Type="http://schemas.openxmlformats.org/officeDocument/2006/relationships/hyperlink" Target="http://www.mywaterquality.ca.gov/monitoring_council/wetland_workgroup/docs/2010/cwmw_strat.pdf" TargetMode="External"/><Relationship Id="rId110" Type="http://schemas.openxmlformats.org/officeDocument/2006/relationships/hyperlink" Target="http://sanctuaries.noaa.gov/about/pdfs/wc_onms_plan.pdf" TargetMode="External"/><Relationship Id="rId115" Type="http://schemas.openxmlformats.org/officeDocument/2006/relationships/hyperlink" Target="http://water.epa.gov/lawsregs/lawsguidance/cwa/316b/upload/Final-316b-Biological-Opinion-and-Appendices-May-19-2014.pdf" TargetMode="External"/><Relationship Id="rId131" Type="http://schemas.openxmlformats.org/officeDocument/2006/relationships/footer" Target="footer2.xml"/><Relationship Id="rId61" Type="http://schemas.openxmlformats.org/officeDocument/2006/relationships/hyperlink" Target="http://www.coastal.ca.gov/strategicplan/CCC_Final_StrategicPlan_2013-2018.pdf" TargetMode="External"/><Relationship Id="rId82" Type="http://schemas.openxmlformats.org/officeDocument/2006/relationships/hyperlink" Target="http://oceanspaces.org/sites/default/files/regions/files/central_coast_monitoring_plan_final_october2014.pdf" TargetMode="External"/><Relationship Id="rId19" Type="http://schemas.openxmlformats.org/officeDocument/2006/relationships/hyperlink" Target="file:///O:\SWAP\00_COMPANION%20PLANS\Public%20Final%20CPs\Final%20Format\Clean\Marine_CP_Final_December%202016.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fg.ca.gov/marine/mpa/guidebooks.asp" TargetMode="External"/><Relationship Id="rId2" Type="http://schemas.openxmlformats.org/officeDocument/2006/relationships/hyperlink" Target="http://www.dfg.ca.gov/marine/mpa/defs.asp" TargetMode="External"/><Relationship Id="rId1" Type="http://schemas.openxmlformats.org/officeDocument/2006/relationships/hyperlink" Target="http://www.nwfsc.noaa.gov/research/divisions/fe/estuarine/oeip/ca-pdo.cfm" TargetMode="External"/><Relationship Id="rId6" Type="http://schemas.openxmlformats.org/officeDocument/2006/relationships/hyperlink" Target="http://caselaw.findlaw.com/us-supreme-court/332/19.html" TargetMode="External"/><Relationship Id="rId5" Type="http://schemas.openxmlformats.org/officeDocument/2006/relationships/hyperlink" Target="http://www.nauticalcharts.noaa.gov/csdl/boundarymetadata_CA.html" TargetMode="External"/><Relationship Id="rId4" Type="http://schemas.openxmlformats.org/officeDocument/2006/relationships/hyperlink" Target="http://www.dfg.ca.gov/marine/mpa/mpa_summary.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DE56F72C68C4BAB6D9E4460F0CF95" ma:contentTypeVersion="3" ma:contentTypeDescription="Create a new document." ma:contentTypeScope="" ma:versionID="aef8de61b63aea708905d87ea4d705b4">
  <xsd:schema xmlns:xsd="http://www.w3.org/2001/XMLSchema" xmlns:xs="http://www.w3.org/2001/XMLSchema" xmlns:p="http://schemas.microsoft.com/office/2006/metadata/properties" xmlns:ns2="b49778de-a16d-4fb2-bec5-18cc33bc091f" xmlns:ns3="6d8970f1-11b2-416a-bf14-784c72f7823c" targetNamespace="http://schemas.microsoft.com/office/2006/metadata/properties" ma:root="true" ma:fieldsID="e881f6cdddb36a6ddc866f2c26dd456b" ns2:_="" ns3:_="">
    <xsd:import namespace="b49778de-a16d-4fb2-bec5-18cc33bc091f"/>
    <xsd:import namespace="6d8970f1-11b2-416a-bf14-784c72f7823c"/>
    <xsd:element name="properties">
      <xsd:complexType>
        <xsd:sequence>
          <xsd:element name="documentManagement">
            <xsd:complexType>
              <xsd:all>
                <xsd:element ref="ns2:SharingHintHash" minOccurs="0"/>
                <xsd:element ref="ns2: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778de-a16d-4fb2-bec5-18cc33bc091f" elementFormDefault="qualified">
    <xsd:import namespace="http://schemas.microsoft.com/office/2006/documentManagement/types"/>
    <xsd:import namespace="http://schemas.microsoft.com/office/infopath/2007/PartnerControls"/>
    <xsd:element name="SharingHintHash" ma:index="8" nillable="true" ma:displayName="Sharing Hint Hash" ma:description=""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970f1-11b2-416a-bf14-784c72f782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E88A-89F1-4731-A2BE-37D5DBD5EB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E33FAE-4976-4615-8D11-30CBF33EA285}">
  <ds:schemaRefs>
    <ds:schemaRef ds:uri="http://schemas.microsoft.com/sharepoint/v3/contenttype/forms"/>
  </ds:schemaRefs>
</ds:datastoreItem>
</file>

<file path=customXml/itemProps3.xml><?xml version="1.0" encoding="utf-8"?>
<ds:datastoreItem xmlns:ds="http://schemas.openxmlformats.org/officeDocument/2006/customXml" ds:itemID="{CD20A08D-DAC9-4B29-9392-8BB31CE3F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778de-a16d-4fb2-bec5-18cc33bc091f"/>
    <ds:schemaRef ds:uri="6d8970f1-11b2-416a-bf14-784c72f7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1F1F9-D778-49F9-9ED7-F851D4F0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52</Pages>
  <Words>14803</Words>
  <Characters>97260</Characters>
  <Application>Microsoft Office Word</Application>
  <DocSecurity>0</DocSecurity>
  <Lines>2210</Lines>
  <Paragraphs>1350</Paragraphs>
  <ScaleCrop>false</ScaleCrop>
  <HeadingPairs>
    <vt:vector size="2" baseType="variant">
      <vt:variant>
        <vt:lpstr>Title</vt:lpstr>
      </vt:variant>
      <vt:variant>
        <vt:i4>1</vt:i4>
      </vt:variant>
    </vt:vector>
  </HeadingPairs>
  <TitlesOfParts>
    <vt:vector size="1" baseType="lpstr">
      <vt:lpstr>marine resources companion plan</vt:lpstr>
    </vt:vector>
  </TitlesOfParts>
  <Company>California Department of Fish and Wildlife</Company>
  <LinksUpToDate>false</LinksUpToDate>
  <CharactersWithSpaces>110713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resources companion plan</dc:title>
  <dc:creator>Jennifer Lam</dc:creator>
  <cp:lastModifiedBy>Kurt Malchow</cp:lastModifiedBy>
  <cp:revision>8</cp:revision>
  <cp:lastPrinted>2016-12-14T19:18:00Z</cp:lastPrinted>
  <dcterms:created xsi:type="dcterms:W3CDTF">2016-12-12T18:56:00Z</dcterms:created>
  <dcterms:modified xsi:type="dcterms:W3CDTF">2016-12-14T19:25:00Z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0x010100DB2DE56F72C68C4BAB6D9E4460F0CF95</vt:lpwstr>
  </property>
  <property fmtid="{D5CDD505-2E9C-101B-9397-08002B2CF9AE}" pid="3" name="Order">
    <vt:r8>5800</vt:r8>
  </property>
</Properties>
</file>