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CC138" w14:textId="66EE1778" w:rsidR="00EB64D8" w:rsidRPr="00EB64D8" w:rsidRDefault="00F37DE2" w:rsidP="00EB64D8">
      <w:pPr>
        <w:pStyle w:val="Heading1"/>
        <w:rPr>
          <w:rStyle w:val="Heading2Char"/>
          <w:sz w:val="32"/>
          <w:szCs w:val="32"/>
        </w:rPr>
      </w:pPr>
      <w:r>
        <w:t xml:space="preserve">Accuracy assessment of </w:t>
      </w:r>
      <w:r w:rsidRPr="00F37DE2">
        <w:t>Los Peñasquitos</w:t>
      </w:r>
      <w:r>
        <w:t xml:space="preserve"> Lagoon vegetation map</w:t>
      </w:r>
    </w:p>
    <w:p w14:paraId="03920963" w14:textId="3DA43EFF" w:rsidR="00814FBD" w:rsidRDefault="00611DA3" w:rsidP="00F37DE2">
      <w:r>
        <w:t>The</w:t>
      </w:r>
      <w:r w:rsidR="00F37DE2">
        <w:t xml:space="preserve"> </w:t>
      </w:r>
      <w:r w:rsidR="00F37DE2" w:rsidRPr="00F37DE2">
        <w:t>Los Peñasquitos</w:t>
      </w:r>
      <w:r w:rsidR="00F37DE2">
        <w:rPr>
          <w:i/>
        </w:rPr>
        <w:t xml:space="preserve"> </w:t>
      </w:r>
      <w:r w:rsidR="00F37DE2" w:rsidRPr="00F37DE2">
        <w:t>Lagoon vegetation map</w:t>
      </w:r>
      <w:r>
        <w:t xml:space="preserve"> is based on extensive field surveys</w:t>
      </w:r>
      <w:r w:rsidR="00814FBD">
        <w:t xml:space="preserve"> from </w:t>
      </w:r>
      <w:r w:rsidR="00814FBD" w:rsidRPr="00814FBD">
        <w:t>mid 2013 to early 2015</w:t>
      </w:r>
      <w:r>
        <w:t xml:space="preserve"> and inte</w:t>
      </w:r>
      <w:r w:rsidR="007040D1">
        <w:t>rpretation of aerial imagery</w:t>
      </w:r>
      <w:r w:rsidR="00814FBD">
        <w:t xml:space="preserve"> and LIDAR elevation data</w:t>
      </w:r>
      <w:r>
        <w:t xml:space="preserve">. </w:t>
      </w:r>
      <w:r w:rsidR="00814FBD">
        <w:t>The accuracy assessment</w:t>
      </w:r>
      <w:r w:rsidR="00903E73">
        <w:t xml:space="preserve"> described here</w:t>
      </w:r>
      <w:r w:rsidR="00814FBD">
        <w:t xml:space="preserve"> was performed in t</w:t>
      </w:r>
      <w:r w:rsidR="00F47E5C">
        <w:t>he autumn of 2016. A total of 58</w:t>
      </w:r>
      <w:r w:rsidR="00814FBD">
        <w:t xml:space="preserve"> plots fr</w:t>
      </w:r>
      <w:r w:rsidR="00F47E5C">
        <w:t>om 19</w:t>
      </w:r>
      <w:r w:rsidR="00903E73">
        <w:t xml:space="preserve"> categories were evaluate</w:t>
      </w:r>
      <w:r w:rsidR="00F47E5C">
        <w:t>d. The final map accuracy was 69</w:t>
      </w:r>
      <w:r w:rsidR="00903E73">
        <w:t xml:space="preserve">% using a </w:t>
      </w:r>
      <w:r w:rsidR="00F47E5C">
        <w:t>traditional error matrix, and 89</w:t>
      </w:r>
      <w:r w:rsidR="00903E73">
        <w:t xml:space="preserve">% with a fuzzy logic scoring system. </w:t>
      </w:r>
    </w:p>
    <w:p w14:paraId="10A55203" w14:textId="4EF7CB98" w:rsidR="008D3686" w:rsidRDefault="008D3686" w:rsidP="00F37DE2">
      <w:pPr>
        <w:pStyle w:val="Heading2"/>
      </w:pPr>
      <w:r>
        <w:t>Methods</w:t>
      </w:r>
    </w:p>
    <w:p w14:paraId="58C94571" w14:textId="71ACE39F" w:rsidR="00F37DE2" w:rsidRDefault="00F37DE2" w:rsidP="008D3686">
      <w:pPr>
        <w:pStyle w:val="Heading3"/>
      </w:pPr>
      <w:r>
        <w:t xml:space="preserve">GIS methods </w:t>
      </w:r>
    </w:p>
    <w:p w14:paraId="3C79DE9C" w14:textId="77E664B1" w:rsidR="00F37DE2" w:rsidRDefault="00F37DE2" w:rsidP="00F37DE2">
      <w:r>
        <w:t xml:space="preserve">We started by performing simple QA/QC tests on the existing map. We corrected topology errors and </w:t>
      </w:r>
      <w:r w:rsidR="001B445E">
        <w:t xml:space="preserve">standardized the attribute table so that each hierarchical level of the </w:t>
      </w:r>
      <w:r w:rsidR="00611DA3">
        <w:t>Manual of California Vegetation</w:t>
      </w:r>
      <w:r w:rsidR="00970E34">
        <w:t xml:space="preserve"> (MCV)</w:t>
      </w:r>
      <w:r w:rsidR="00611DA3">
        <w:t xml:space="preserve"> </w:t>
      </w:r>
      <w:r w:rsidR="001B445E">
        <w:t xml:space="preserve">classification (Group, Alliance, and Association) was recorded in a separate field. Many polygons were below the suggested minimum mapping unit (MMU) of 0.1 hectares, so we manually merged adjacent polygons based on the extent of shared </w:t>
      </w:r>
      <w:r w:rsidR="0020501B">
        <w:t>perimeter and</w:t>
      </w:r>
      <w:r w:rsidR="001B445E">
        <w:t xml:space="preserve"> </w:t>
      </w:r>
      <w:r w:rsidR="0020501B">
        <w:t>mapping rules associated with each category</w:t>
      </w:r>
      <w:r w:rsidR="001B445E">
        <w:t xml:space="preserve">. We retained salt panne, mudflat, and water polygons that were below the MMU due to the importance of these habitats. In addition, polygons that were enclosed by these habitat types (such as </w:t>
      </w:r>
      <w:r w:rsidR="0020501B">
        <w:t xml:space="preserve">islands of </w:t>
      </w:r>
      <w:r w:rsidR="0020501B" w:rsidRPr="0020501B">
        <w:rPr>
          <w:i/>
        </w:rPr>
        <w:t>Salicornia pacifica</w:t>
      </w:r>
      <w:r w:rsidR="0020501B">
        <w:t xml:space="preserve"> surrounded by water) were allowed as exceptions to the MMU rule, as were polygons on the perimeter of the mapped area. Polygons initially mapped as salt panne, mudflat, or water that were later changed to a different category based on examination in the field were also allowed as exceptions to the MMU rule. </w:t>
      </w:r>
    </w:p>
    <w:p w14:paraId="2A5DE95B" w14:textId="77777777" w:rsidR="00F54D66" w:rsidRDefault="00F54D66" w:rsidP="00F37DE2">
      <w:r>
        <w:t xml:space="preserve">We did an initial examination of the number of polygons from each </w:t>
      </w:r>
      <w:r w:rsidR="00DA01AD">
        <w:t>alliance</w:t>
      </w:r>
      <w:r>
        <w:t xml:space="preserve"> to determine how to allocate the sampling effort for the field-based accuracy assessment. The initial goal was to perform a field assessment of at least one</w:t>
      </w:r>
      <w:r w:rsidR="00BD6758">
        <w:t xml:space="preserve"> polygon for each alliance</w:t>
      </w:r>
      <w:r>
        <w:t xml:space="preserve"> with fewer than five total polygons, three</w:t>
      </w:r>
      <w:r w:rsidR="00BD6758">
        <w:t xml:space="preserve"> field assessment po</w:t>
      </w:r>
      <w:r>
        <w:t xml:space="preserve">lygons for </w:t>
      </w:r>
      <w:r w:rsidR="00BD6758">
        <w:t>alliances</w:t>
      </w:r>
      <w:r>
        <w:t xml:space="preserve"> with five to 15 polygons, and </w:t>
      </w:r>
      <w:r w:rsidR="00BD6758">
        <w:t xml:space="preserve">five for alliances with greater than 15 polygons. We focused the accuracy assessment effort on marsh areas, and did not examine categories such as Upland, Developed, or Disturbed. Using targeted geographic regions of the mapping area, we selected polygons for field assessment randomly from the alliances of interest. </w:t>
      </w:r>
      <w:r w:rsidR="00A43F07">
        <w:t xml:space="preserve">Due to time limitations, both of the </w:t>
      </w:r>
      <w:r w:rsidR="000E7B34">
        <w:t xml:space="preserve">“mudflat” polygons </w:t>
      </w:r>
      <w:r w:rsidR="00A43F07">
        <w:t xml:space="preserve">and two of the “salt panne” polygons </w:t>
      </w:r>
      <w:r w:rsidR="000E7B34">
        <w:t xml:space="preserve">were assessed using geotagged photographs </w:t>
      </w:r>
      <w:r w:rsidR="00361884">
        <w:t>that were taken during other</w:t>
      </w:r>
      <w:r w:rsidR="000E7B34">
        <w:t xml:space="preserve"> field work in October 2016. </w:t>
      </w:r>
      <w:r w:rsidR="00DA01AD">
        <w:t xml:space="preserve">Although the map was produced at the association level, we allocated sampling polygons at the alliance level to reduce the complexity of sample selection. </w:t>
      </w:r>
    </w:p>
    <w:p w14:paraId="6FCE0400" w14:textId="60238D4B" w:rsidR="0020501B" w:rsidRPr="00F37DE2" w:rsidRDefault="0020501B" w:rsidP="00F37DE2">
      <w:r>
        <w:t xml:space="preserve">After field work was complete, we merged adjacent polygons of the same association to </w:t>
      </w:r>
      <w:r w:rsidR="00554164">
        <w:t>improve map aesthetics</w:t>
      </w:r>
      <w:r w:rsidR="007040D1">
        <w:t xml:space="preserve">. </w:t>
      </w:r>
      <w:r w:rsidR="00554164">
        <w:t>In a few cases, we left adjacent polygons of the same category because the relev</w:t>
      </w:r>
      <w:r w:rsidR="00554164" w:rsidRPr="00554164">
        <w:t>é</w:t>
      </w:r>
      <w:r w:rsidR="00554164">
        <w:t xml:space="preserve"> notes provided useful information about differences in polygons that would be lost if the polygon information was merged. </w:t>
      </w:r>
      <w:r w:rsidR="003764A3">
        <w:t>We updated the final map with revised categories for all field-assessed polygons.</w:t>
      </w:r>
      <w:r w:rsidR="007040D1">
        <w:t xml:space="preserve"> We also updated polygons that were not explicitly part of the accuracy assessment effort, but were shown in the field to be incorrectly classified. </w:t>
      </w:r>
    </w:p>
    <w:p w14:paraId="4D7C59D4" w14:textId="77777777" w:rsidR="00F54D66" w:rsidRDefault="00F37DE2" w:rsidP="008D3686">
      <w:pPr>
        <w:pStyle w:val="Heading3"/>
      </w:pPr>
      <w:r>
        <w:t>Field methods</w:t>
      </w:r>
    </w:p>
    <w:p w14:paraId="368EEE29" w14:textId="61857695" w:rsidR="00FB299D" w:rsidRDefault="00250671" w:rsidP="00F54D66">
      <w:r>
        <w:t>We</w:t>
      </w:r>
      <w:r w:rsidR="00611DA3">
        <w:t xml:space="preserve"> conducted field work from October – November 2016 using</w:t>
      </w:r>
      <w:r>
        <w:t xml:space="preserve"> an abbreviated form of the rapid assessment protocol developed by the</w:t>
      </w:r>
      <w:r w:rsidR="00BD6758">
        <w:t xml:space="preserve"> California Native </w:t>
      </w:r>
      <w:r>
        <w:t>Plant Society</w:t>
      </w:r>
      <w:r w:rsidR="00DA01AD">
        <w:t xml:space="preserve"> (CNPS)</w:t>
      </w:r>
      <w:r>
        <w:t xml:space="preserve">. In a full rapid assessment, extensive site information and cover estimates of up to 20 species are recorded. In the abbreviated form of this protocol, we estimated cover of up to six dominant species, although we often </w:t>
      </w:r>
      <w:r w:rsidR="000E7B34">
        <w:t xml:space="preserve">noted additional unusual or noteworthy species. We used polygon boundaries loaded onto the mobile phone app </w:t>
      </w:r>
      <w:r w:rsidR="000E7B34">
        <w:lastRenderedPageBreak/>
        <w:t xml:space="preserve">“Collector” (produced by ESRI) to determine our location in the field, and also carried printed maps to take additional notes in the field. </w:t>
      </w:r>
      <w:r w:rsidR="00A43F07">
        <w:t>Our field maps showed only the polygon boundaries and did not have any information on</w:t>
      </w:r>
      <w:r w:rsidR="007040D1">
        <w:t xml:space="preserve"> the original mapped alliances.</w:t>
      </w:r>
    </w:p>
    <w:p w14:paraId="24537410" w14:textId="6D75E11D" w:rsidR="00F54D66" w:rsidRDefault="00A43F07" w:rsidP="00F54D66">
      <w:r>
        <w:t xml:space="preserve">When possible, we took geo-tagged photographs from the center of the polygons and walked the extent to assess species cover. </w:t>
      </w:r>
      <w:r w:rsidR="00361884">
        <w:t>Three polygons were assessed using only Google Street view photos, an additional five polygons were assessed only from a</w:t>
      </w:r>
      <w:r w:rsidR="00646EA0">
        <w:t>djacent roads or trails, and one polygons was</w:t>
      </w:r>
      <w:r w:rsidR="00361884">
        <w:t xml:space="preserve"> assessed </w:t>
      </w:r>
      <w:r w:rsidR="00FB299D">
        <w:t xml:space="preserve">after walking through less than 20% of the polygon due to access issues. </w:t>
      </w:r>
    </w:p>
    <w:p w14:paraId="5571040B" w14:textId="77777777" w:rsidR="00F47E5C" w:rsidRDefault="00F47E5C" w:rsidP="00F47E5C">
      <w:r>
        <w:t>We followed the membership rules listed in the Vegetation Classification Manual for Western San Diego County as closely as possible to assign alliances to the accuracy assessment polygons based on cover estimates. Two alliances were listed only in the Manual of California Vegetation (</w:t>
      </w:r>
      <w:r w:rsidRPr="00DA01AD">
        <w:rPr>
          <w:i/>
        </w:rPr>
        <w:t>Juncus</w:t>
      </w:r>
      <w:r w:rsidRPr="00F30C6C">
        <w:t xml:space="preserve"> (</w:t>
      </w:r>
      <w:r w:rsidRPr="00DA01AD">
        <w:rPr>
          <w:i/>
        </w:rPr>
        <w:t>oxymeris</w:t>
      </w:r>
      <w:r w:rsidRPr="00F30C6C">
        <w:t xml:space="preserve">, </w:t>
      </w:r>
      <w:r w:rsidRPr="00DA01AD">
        <w:rPr>
          <w:i/>
        </w:rPr>
        <w:t>xiphioides</w:t>
      </w:r>
      <w:r w:rsidRPr="00F30C6C">
        <w:t>) Provisional Alliance</w:t>
      </w:r>
      <w:r>
        <w:t xml:space="preserve"> and </w:t>
      </w:r>
      <w:r w:rsidRPr="00DA01AD">
        <w:rPr>
          <w:i/>
        </w:rPr>
        <w:t>Carpobrotus edulis</w:t>
      </w:r>
      <w:r w:rsidRPr="00DA01AD">
        <w:t xml:space="preserve"> or Other Ice Plants Herbaceous Semi-Natural Stands</w:t>
      </w:r>
      <w:r>
        <w:t xml:space="preserve">). </w:t>
      </w:r>
    </w:p>
    <w:p w14:paraId="5E4A1604" w14:textId="1FBAE4B2" w:rsidR="00970E34" w:rsidRDefault="00970E34" w:rsidP="00F54D66">
      <w:r>
        <w:t xml:space="preserve">It was impossible to adequately document cover of the annual grass </w:t>
      </w:r>
      <w:r w:rsidRPr="00B11912">
        <w:rPr>
          <w:i/>
        </w:rPr>
        <w:t>Festuca perennis</w:t>
      </w:r>
      <w:r>
        <w:rPr>
          <w:i/>
        </w:rPr>
        <w:t xml:space="preserve"> </w:t>
      </w:r>
      <w:r>
        <w:t xml:space="preserve">(formerly </w:t>
      </w:r>
      <w:r w:rsidRPr="004B6D9C">
        <w:rPr>
          <w:i/>
        </w:rPr>
        <w:t>Lolium perenne</w:t>
      </w:r>
      <w:r>
        <w:t xml:space="preserve">) because the accuracy assessment effort took place in the autumn, when only dead stems from the previous year’s growth were visible. In an effort to remain consistent with the previous mapping rules, we classified stands with greater than 15% absolute cover of dead </w:t>
      </w:r>
      <w:r w:rsidRPr="00B11912">
        <w:rPr>
          <w:i/>
        </w:rPr>
        <w:t>Festuca perennis</w:t>
      </w:r>
      <w:r>
        <w:t xml:space="preserve"> present from the previous growing season as provisional </w:t>
      </w:r>
      <w:r w:rsidRPr="00B11912">
        <w:rPr>
          <w:i/>
        </w:rPr>
        <w:t>Festuca perennis</w:t>
      </w:r>
      <w:r>
        <w:rPr>
          <w:i/>
        </w:rPr>
        <w:t xml:space="preserve"> </w:t>
      </w:r>
      <w:r>
        <w:t xml:space="preserve">associations of the mapped alliance. The goal is that this might approximate the 30% threshold for live </w:t>
      </w:r>
      <w:r w:rsidRPr="00B709BF">
        <w:rPr>
          <w:i/>
        </w:rPr>
        <w:t>Festuca perennis</w:t>
      </w:r>
      <w:r>
        <w:t xml:space="preserve"> listed in the </w:t>
      </w:r>
      <w:r w:rsidRPr="00B709BF">
        <w:t>Vegetation Mapping for TMDL Compliance</w:t>
      </w:r>
      <w:r>
        <w:t xml:space="preserve"> document. Polygons with previous </w:t>
      </w:r>
      <w:r w:rsidR="00F47E5C">
        <w:t>relev</w:t>
      </w:r>
      <w:r w:rsidR="00F47E5C" w:rsidRPr="00554164">
        <w:t>é</w:t>
      </w:r>
      <w:r>
        <w:t xml:space="preserve"> data indicating </w:t>
      </w:r>
      <w:r w:rsidRPr="00B11912">
        <w:rPr>
          <w:i/>
        </w:rPr>
        <w:t>Festuca perennis</w:t>
      </w:r>
      <w:r>
        <w:t xml:space="preserve"> cover of 30% or greater consistently across the polygon were also classified as </w:t>
      </w:r>
      <w:r w:rsidRPr="00B11912">
        <w:rPr>
          <w:i/>
        </w:rPr>
        <w:t>Festuca perennis</w:t>
      </w:r>
      <w:r>
        <w:rPr>
          <w:i/>
        </w:rPr>
        <w:t xml:space="preserve"> </w:t>
      </w:r>
      <w:r>
        <w:t>associations</w:t>
      </w:r>
      <w:r>
        <w:rPr>
          <w:i/>
        </w:rPr>
        <w:t>.</w:t>
      </w:r>
      <w:r>
        <w:t xml:space="preserve"> Only two polygons had such high </w:t>
      </w:r>
      <w:r w:rsidRPr="00B11912">
        <w:rPr>
          <w:i/>
        </w:rPr>
        <w:t>Festuca perennis</w:t>
      </w:r>
      <w:r>
        <w:rPr>
          <w:i/>
        </w:rPr>
        <w:t xml:space="preserve"> </w:t>
      </w:r>
      <w:r>
        <w:t>cover and low native vegetation cover documented to be considered</w:t>
      </w:r>
      <w:r>
        <w:rPr>
          <w:i/>
        </w:rPr>
        <w:t xml:space="preserve"> “</w:t>
      </w:r>
      <w:r w:rsidRPr="00B11912">
        <w:rPr>
          <w:i/>
        </w:rPr>
        <w:t>Festuca perennis</w:t>
      </w:r>
      <w:r>
        <w:rPr>
          <w:i/>
        </w:rPr>
        <w:t xml:space="preserve"> </w:t>
      </w:r>
      <w:r>
        <w:t xml:space="preserve">semi-natural stands”. </w:t>
      </w:r>
      <w:r w:rsidR="00F47E5C">
        <w:t xml:space="preserve">The associations listed as part of this project </w:t>
      </w:r>
      <w:r>
        <w:t>(</w:t>
      </w:r>
      <w:r w:rsidRPr="00970E34">
        <w:rPr>
          <w:i/>
        </w:rPr>
        <w:t>Baccharis salicifolia</w:t>
      </w:r>
      <w:r w:rsidRPr="00970E34">
        <w:t>/</w:t>
      </w:r>
      <w:r w:rsidRPr="00970E34">
        <w:rPr>
          <w:i/>
        </w:rPr>
        <w:t>Festuca perennis</w:t>
      </w:r>
      <w:r w:rsidRPr="00970E34">
        <w:t xml:space="preserve"> Provisional Association</w:t>
      </w:r>
      <w:r>
        <w:t xml:space="preserve">, </w:t>
      </w:r>
      <w:r w:rsidRPr="00970E34">
        <w:rPr>
          <w:i/>
        </w:rPr>
        <w:t>Frankenia salina</w:t>
      </w:r>
      <w:r w:rsidRPr="00970E34">
        <w:t>-</w:t>
      </w:r>
      <w:r w:rsidRPr="00970E34">
        <w:rPr>
          <w:i/>
        </w:rPr>
        <w:t>Festuca perennis</w:t>
      </w:r>
      <w:r w:rsidRPr="00970E34">
        <w:t xml:space="preserve"> Provisional Association</w:t>
      </w:r>
      <w:r>
        <w:t xml:space="preserve">, </w:t>
      </w:r>
      <w:r w:rsidRPr="00970E34">
        <w:rPr>
          <w:i/>
        </w:rPr>
        <w:t>and Salicornia pacifica</w:t>
      </w:r>
      <w:r w:rsidRPr="00970E34">
        <w:t>-</w:t>
      </w:r>
      <w:r w:rsidRPr="00970E34">
        <w:rPr>
          <w:i/>
        </w:rPr>
        <w:t>Festuca perennis</w:t>
      </w:r>
      <w:r w:rsidRPr="00970E34">
        <w:t xml:space="preserve"> Provisional Association</w:t>
      </w:r>
      <w:r>
        <w:t xml:space="preserve">) are not yet recognized in the Vegetation Classification Manual for Western San Diego County or the Manual of California Vegetation. </w:t>
      </w:r>
    </w:p>
    <w:p w14:paraId="30984322" w14:textId="77777777" w:rsidR="00FB299D" w:rsidRPr="00F54D66" w:rsidRDefault="00FB299D" w:rsidP="008D3686">
      <w:pPr>
        <w:pStyle w:val="Heading3"/>
      </w:pPr>
      <w:r>
        <w:t>Accuracy assessment scoring</w:t>
      </w:r>
    </w:p>
    <w:p w14:paraId="3646ADDD" w14:textId="73AD1DB5" w:rsidR="00FD4636" w:rsidRPr="00F30C6C" w:rsidRDefault="00FD4636" w:rsidP="00DA01AD">
      <w:r>
        <w:t>Once the field polygons had been assigned final classifications, we performed the accuracy assessment in two ways. We produced a traditional error matrix to calculate the percent accuracy at the alliance level</w:t>
      </w:r>
      <w:r w:rsidR="00B44FEA">
        <w:t>, group, and macrogroup level,</w:t>
      </w:r>
      <w:r>
        <w:t xml:space="preserve"> and also used a “fuzzy logic” system to score the association level accuracy. In the “fuzzy logic” system, we used scores from 0 – 5 to give higher weight to field polygons that were a closer match to the mapped category.</w:t>
      </w:r>
      <w:r w:rsidR="00525C83">
        <w:t xml:space="preserve"> The scores were mostly based on a comparison of the hierarchy level, although we also examined the cover of the diagnostic species as assessed in the field.</w:t>
      </w:r>
      <w:r w:rsidR="005D3BAE">
        <w:t xml:space="preserve"> If it seemed reasonable that the discrepancy in classification was due to sampling season (such as the seasonally flooded </w:t>
      </w:r>
      <w:r w:rsidR="005D3BAE" w:rsidRPr="00FF3380">
        <w:t>Cressa truxillensis Alliance</w:t>
      </w:r>
      <w:r w:rsidR="00552BC5" w:rsidRPr="00FF3380">
        <w:t>, which was</w:t>
      </w:r>
      <w:r w:rsidR="005D3BAE" w:rsidRPr="00FF3380">
        <w:t xml:space="preserve"> previously classified as Water</w:t>
      </w:r>
      <w:r w:rsidR="005D3BAE">
        <w:rPr>
          <w:rFonts w:ascii="Calibri" w:eastAsia="Times New Roman" w:hAnsi="Calibri" w:cs="Calibri"/>
          <w:color w:val="000000"/>
          <w:sz w:val="20"/>
          <w:szCs w:val="20"/>
        </w:rPr>
        <w:t>)</w:t>
      </w:r>
      <w:r w:rsidR="005D3BAE">
        <w:t>, we</w:t>
      </w:r>
      <w:r w:rsidR="00552BC5">
        <w:t xml:space="preserve"> scored the comparison as being correct.</w:t>
      </w:r>
      <w:r w:rsidR="005D3BAE">
        <w:t xml:space="preserve"> </w:t>
      </w:r>
      <w:r w:rsidR="009154D7">
        <w:t xml:space="preserve">The scoring system is shown in Table 1. </w:t>
      </w:r>
    </w:p>
    <w:p w14:paraId="5088BCE5" w14:textId="3931F33B" w:rsidR="00554164" w:rsidRDefault="00DA01AD" w:rsidP="00DA01AD">
      <w:r>
        <w:t xml:space="preserve"> </w:t>
      </w:r>
    </w:p>
    <w:p w14:paraId="4C4CF354" w14:textId="3F1FAFA3" w:rsidR="00FF3380" w:rsidRDefault="00FF3380" w:rsidP="00DA01AD"/>
    <w:p w14:paraId="3DA1DD0D" w14:textId="05AA1797" w:rsidR="00FF3380" w:rsidRDefault="00FF3380" w:rsidP="00DA01AD"/>
    <w:p w14:paraId="6957A37E" w14:textId="77777777" w:rsidR="00FF3380" w:rsidRPr="00554164" w:rsidRDefault="00FF3380" w:rsidP="00DA01AD"/>
    <w:p w14:paraId="28C36D37" w14:textId="2D1697F4" w:rsidR="00AC2E12" w:rsidRDefault="007E4B42" w:rsidP="007E4B42">
      <w:pPr>
        <w:pStyle w:val="Caption"/>
      </w:pPr>
      <w:r>
        <w:lastRenderedPageBreak/>
        <w:t xml:space="preserve">Table </w:t>
      </w:r>
      <w:fldSimple w:instr=" SEQ Table \* ARABIC ">
        <w:r w:rsidR="00A62C6A">
          <w:rPr>
            <w:noProof/>
          </w:rPr>
          <w:t>1</w:t>
        </w:r>
      </w:fldSimple>
      <w:r>
        <w:t xml:space="preserve">: Fuzzy logic scoring system </w:t>
      </w:r>
      <w:r w:rsidRPr="007E4B42">
        <w:t>adapted</w:t>
      </w:r>
      <w:r>
        <w:t xml:space="preserve"> from California Native Plant Society </w:t>
      </w:r>
    </w:p>
    <w:tbl>
      <w:tblPr>
        <w:tblStyle w:val="TableGrid"/>
        <w:tblW w:w="0" w:type="auto"/>
        <w:tblLook w:val="04A0" w:firstRow="1" w:lastRow="0" w:firstColumn="1" w:lastColumn="0" w:noHBand="0" w:noVBand="1"/>
      </w:tblPr>
      <w:tblGrid>
        <w:gridCol w:w="1075"/>
        <w:gridCol w:w="8275"/>
      </w:tblGrid>
      <w:tr w:rsidR="007E4B42" w14:paraId="2287C459" w14:textId="77777777" w:rsidTr="007E4B42">
        <w:tc>
          <w:tcPr>
            <w:tcW w:w="1075" w:type="dxa"/>
          </w:tcPr>
          <w:p w14:paraId="6C41B084" w14:textId="77777777" w:rsidR="007E4B42" w:rsidRPr="00FF3380" w:rsidRDefault="007E4B42" w:rsidP="00AC2E12">
            <w:r w:rsidRPr="00FF3380">
              <w:t>score</w:t>
            </w:r>
          </w:p>
        </w:tc>
        <w:tc>
          <w:tcPr>
            <w:tcW w:w="8275" w:type="dxa"/>
          </w:tcPr>
          <w:p w14:paraId="2F1DBA7B" w14:textId="77777777" w:rsidR="007E4B42" w:rsidRPr="00FF3380" w:rsidRDefault="007E4B42" w:rsidP="00AC2E12">
            <w:r w:rsidRPr="00FF3380">
              <w:t>Description</w:t>
            </w:r>
          </w:p>
        </w:tc>
      </w:tr>
      <w:tr w:rsidR="007E4B42" w14:paraId="39C27433" w14:textId="77777777" w:rsidTr="007E4B42">
        <w:tc>
          <w:tcPr>
            <w:tcW w:w="1075" w:type="dxa"/>
          </w:tcPr>
          <w:p w14:paraId="4D843EA2" w14:textId="77777777" w:rsidR="007E4B42" w:rsidRPr="00FF3380" w:rsidRDefault="007E4B42" w:rsidP="00AC2E12">
            <w:r w:rsidRPr="00FF3380">
              <w:t>0</w:t>
            </w:r>
          </w:p>
        </w:tc>
        <w:tc>
          <w:tcPr>
            <w:tcW w:w="8275" w:type="dxa"/>
          </w:tcPr>
          <w:p w14:paraId="65639E72" w14:textId="77777777" w:rsidR="007E4B42" w:rsidRPr="00FF3380" w:rsidRDefault="007E4B42" w:rsidP="00AC2E12">
            <w:r w:rsidRPr="00FF3380">
              <w:t>Completely wrong life form, minimal ecological similarity</w:t>
            </w:r>
          </w:p>
        </w:tc>
      </w:tr>
      <w:tr w:rsidR="007E4B42" w14:paraId="6C4411C2" w14:textId="77777777" w:rsidTr="007E4B42">
        <w:tc>
          <w:tcPr>
            <w:tcW w:w="1075" w:type="dxa"/>
          </w:tcPr>
          <w:p w14:paraId="73F09ADF" w14:textId="77777777" w:rsidR="007E4B42" w:rsidRPr="00FF3380" w:rsidRDefault="007E4B42" w:rsidP="00AC2E12">
            <w:r w:rsidRPr="00FF3380">
              <w:t>1</w:t>
            </w:r>
          </w:p>
        </w:tc>
        <w:tc>
          <w:tcPr>
            <w:tcW w:w="8275" w:type="dxa"/>
          </w:tcPr>
          <w:p w14:paraId="70724EC0" w14:textId="77777777" w:rsidR="007E4B42" w:rsidRPr="00FF3380" w:rsidRDefault="007E4B42" w:rsidP="00AC2E12">
            <w:r w:rsidRPr="00FF3380">
              <w:t>Same life-form (e.g, shrub, tree, or herb-grass)</w:t>
            </w:r>
          </w:p>
        </w:tc>
      </w:tr>
      <w:tr w:rsidR="007E4B42" w14:paraId="5133158D" w14:textId="77777777" w:rsidTr="007E4B42">
        <w:tc>
          <w:tcPr>
            <w:tcW w:w="1075" w:type="dxa"/>
          </w:tcPr>
          <w:p w14:paraId="0A6A42FB" w14:textId="77777777" w:rsidR="007E4B42" w:rsidRPr="00FF3380" w:rsidRDefault="007E4B42" w:rsidP="00AC2E12">
            <w:r w:rsidRPr="00FF3380">
              <w:t>2</w:t>
            </w:r>
          </w:p>
        </w:tc>
        <w:tc>
          <w:tcPr>
            <w:tcW w:w="8275" w:type="dxa"/>
          </w:tcPr>
          <w:p w14:paraId="29984245" w14:textId="77777777" w:rsidR="007E4B42" w:rsidRPr="00FF3380" w:rsidRDefault="007E4B42" w:rsidP="00AC2E12">
            <w:r w:rsidRPr="00FF3380">
              <w:t>Match</w:t>
            </w:r>
            <w:r w:rsidRPr="00FF3380">
              <w:rPr>
                <w:b/>
              </w:rPr>
              <w:t xml:space="preserve"> </w:t>
            </w:r>
            <w:r w:rsidRPr="00FF3380">
              <w:t>at three levels up from lowest level classified, usually Macrogroup</w:t>
            </w:r>
          </w:p>
        </w:tc>
      </w:tr>
      <w:tr w:rsidR="007E4B42" w14:paraId="76F50857" w14:textId="77777777" w:rsidTr="007E4B42">
        <w:tc>
          <w:tcPr>
            <w:tcW w:w="1075" w:type="dxa"/>
          </w:tcPr>
          <w:p w14:paraId="2FCE9CD0" w14:textId="77777777" w:rsidR="007E4B42" w:rsidRPr="00FF3380" w:rsidRDefault="007E4B42" w:rsidP="00AC2E12">
            <w:r w:rsidRPr="00FF3380">
              <w:t>3</w:t>
            </w:r>
          </w:p>
        </w:tc>
        <w:tc>
          <w:tcPr>
            <w:tcW w:w="8275" w:type="dxa"/>
          </w:tcPr>
          <w:p w14:paraId="2462A231" w14:textId="77777777" w:rsidR="007E4B42" w:rsidRPr="00FF3380" w:rsidRDefault="007E4B42" w:rsidP="00AC2E12">
            <w:r w:rsidRPr="00FF3380">
              <w:t>Match at two levels up from lowest level classified, usually Group</w:t>
            </w:r>
          </w:p>
        </w:tc>
      </w:tr>
      <w:tr w:rsidR="007E4B42" w14:paraId="51228C9F" w14:textId="77777777" w:rsidTr="007E4B42">
        <w:tc>
          <w:tcPr>
            <w:tcW w:w="1075" w:type="dxa"/>
          </w:tcPr>
          <w:p w14:paraId="314DE9F1" w14:textId="77777777" w:rsidR="007E4B42" w:rsidRPr="00FF3380" w:rsidRDefault="007E4B42" w:rsidP="00AC2E12">
            <w:r w:rsidRPr="00FF3380">
              <w:t>4</w:t>
            </w:r>
          </w:p>
        </w:tc>
        <w:tc>
          <w:tcPr>
            <w:tcW w:w="8275" w:type="dxa"/>
          </w:tcPr>
          <w:p w14:paraId="1514919A" w14:textId="1D8C5463" w:rsidR="007E4B42" w:rsidRPr="00FF3380" w:rsidRDefault="007E4B42" w:rsidP="00AC2E12">
            <w:r w:rsidRPr="00FF3380">
              <w:t>Match at one level up from lowest level classified, usually Alliance</w:t>
            </w:r>
            <w:r w:rsidR="00F54D66" w:rsidRPr="00FF3380">
              <w:t>,</w:t>
            </w:r>
            <w:r w:rsidRPr="00FF3380">
              <w:t xml:space="preserve"> </w:t>
            </w:r>
            <w:r w:rsidR="00B3763D" w:rsidRPr="00FF3380">
              <w:t>or diagnostic species cover within 20%</w:t>
            </w:r>
            <w:r w:rsidR="00525C83" w:rsidRPr="00FF3380">
              <w:t xml:space="preserve"> of established threshold</w:t>
            </w:r>
          </w:p>
        </w:tc>
      </w:tr>
      <w:tr w:rsidR="007E4B42" w14:paraId="051B1335" w14:textId="77777777" w:rsidTr="007E4B42">
        <w:tc>
          <w:tcPr>
            <w:tcW w:w="1075" w:type="dxa"/>
          </w:tcPr>
          <w:p w14:paraId="35799B23" w14:textId="77777777" w:rsidR="007E4B42" w:rsidRPr="00FF3380" w:rsidRDefault="007E4B42" w:rsidP="00AC2E12">
            <w:r w:rsidRPr="00FF3380">
              <w:t>5</w:t>
            </w:r>
          </w:p>
        </w:tc>
        <w:tc>
          <w:tcPr>
            <w:tcW w:w="8275" w:type="dxa"/>
          </w:tcPr>
          <w:p w14:paraId="15414C5C" w14:textId="77777777" w:rsidR="007E4B42" w:rsidRPr="00FF3380" w:rsidRDefault="007E4B42" w:rsidP="00AC2E12">
            <w:r w:rsidRPr="00FF3380">
              <w:t>Perfect match</w:t>
            </w:r>
          </w:p>
        </w:tc>
      </w:tr>
    </w:tbl>
    <w:p w14:paraId="7ABC8B0D" w14:textId="77777777" w:rsidR="0001391F" w:rsidRDefault="0001391F" w:rsidP="00AC2E12"/>
    <w:p w14:paraId="2E2F77C5" w14:textId="77777777" w:rsidR="007E4B42" w:rsidRDefault="007E4B42" w:rsidP="00AC2E12"/>
    <w:p w14:paraId="6E1298C1" w14:textId="59E04F05" w:rsidR="000A094F" w:rsidRPr="008D3686" w:rsidRDefault="008D3686" w:rsidP="008D3686">
      <w:pPr>
        <w:pStyle w:val="Heading2"/>
      </w:pPr>
      <w:r>
        <w:t>Results</w:t>
      </w:r>
    </w:p>
    <w:p w14:paraId="57DF1B7D" w14:textId="05E4BBE9" w:rsidR="006A6224" w:rsidRDefault="00646EA0" w:rsidP="009154D7">
      <w:r>
        <w:t>We examined a total of 58</w:t>
      </w:r>
      <w:r w:rsidR="00F47E5C">
        <w:t xml:space="preserve"> polygons from 19</w:t>
      </w:r>
      <w:r w:rsidR="009154D7">
        <w:t xml:space="preserve"> categories</w:t>
      </w:r>
      <w:r w:rsidR="003764A3">
        <w:t>, representing</w:t>
      </w:r>
      <w:r>
        <w:t xml:space="preserve"> 8</w:t>
      </w:r>
      <w:r w:rsidR="009154D7">
        <w:t>% of the total polygons across the project area</w:t>
      </w:r>
      <w:r w:rsidR="003764A3">
        <w:t xml:space="preserve"> (Table 2)</w:t>
      </w:r>
      <w:r w:rsidR="009154D7">
        <w:t>.  Althou</w:t>
      </w:r>
      <w:r w:rsidR="003764A3">
        <w:t xml:space="preserve">gh we originally intended to allocate field polygons using the thresholds specified earlier, the original mapped classification did not always match the field-assessed classification, resulting in a deviation from the original targeted number of samples. Due to time constraints, we </w:t>
      </w:r>
      <w:r w:rsidR="006A6224">
        <w:t xml:space="preserve">were not able to complete all of the less abundant categories and instead focused our efforts on the more common categories. </w:t>
      </w:r>
      <w:r w:rsidR="002C74A5">
        <w:t>The full listing of mapping categories</w:t>
      </w:r>
      <w:r w:rsidR="00C32E42">
        <w:t>, including the hierarchy from macrogroup, group, alliance, and a</w:t>
      </w:r>
      <w:r w:rsidR="002C74A5">
        <w:t xml:space="preserve">ssociation, is provided in the Appendix. </w:t>
      </w:r>
    </w:p>
    <w:p w14:paraId="1FE4CE23" w14:textId="5B15CE30" w:rsidR="00552BC5" w:rsidRDefault="002C74A5" w:rsidP="002C74A5">
      <w:r>
        <w:t>The overall level of accuracy assessed using the traditional scoring sys</w:t>
      </w:r>
      <w:r w:rsidR="008247A4">
        <w:t>tem is 69</w:t>
      </w:r>
      <w:r>
        <w:t xml:space="preserve">% at the alliance level </w:t>
      </w:r>
      <w:r w:rsidR="00CC2A65">
        <w:t>, 76</w:t>
      </w:r>
      <w:r w:rsidR="00125AA1">
        <w:t xml:space="preserve">% at the group level, and </w:t>
      </w:r>
      <w:r w:rsidR="00CC2A65">
        <w:t>81</w:t>
      </w:r>
      <w:r w:rsidR="00125AA1">
        <w:t xml:space="preserve">% at the macrogroup level </w:t>
      </w:r>
      <w:r>
        <w:t>(Table</w:t>
      </w:r>
      <w:r w:rsidR="00125AA1">
        <w:t>s</w:t>
      </w:r>
      <w:r>
        <w:t xml:space="preserve"> 3</w:t>
      </w:r>
      <w:r w:rsidR="00C95C24">
        <w:t>-5</w:t>
      </w:r>
      <w:r>
        <w:t xml:space="preserve">). There was considerable confusion between </w:t>
      </w:r>
      <w:r w:rsidRPr="0089564C">
        <w:rPr>
          <w:i/>
        </w:rPr>
        <w:t>Salicornia pacifica</w:t>
      </w:r>
      <w:r>
        <w:t xml:space="preserve"> and </w:t>
      </w:r>
      <w:r w:rsidRPr="0089564C">
        <w:rPr>
          <w:i/>
        </w:rPr>
        <w:t>Frankenia salina</w:t>
      </w:r>
      <w:r>
        <w:t xml:space="preserve"> alliances. These two species occur in close proximity and visually similar in aerial imagery.</w:t>
      </w:r>
      <w:r w:rsidR="00552BC5">
        <w:t xml:space="preserve"> Many of the field-assessed polygons had percent cover values of these species close to the threshold values for determining the classification. The process of estimating cover values is somewhat subjective, so some of the discrepancy in classification is likely to be due to inter-observer variation.</w:t>
      </w:r>
      <w:r>
        <w:t xml:space="preserve"> One of the limitations of the traditional scoring system is that it treats all misclassif</w:t>
      </w:r>
      <w:r w:rsidR="00970E34">
        <w:t>ications as equal, even though s</w:t>
      </w:r>
      <w:r>
        <w:t xml:space="preserve">ome classifications are more ecologically similar than others. </w:t>
      </w:r>
      <w:r w:rsidR="00C32E42">
        <w:t xml:space="preserve">Some of this </w:t>
      </w:r>
      <w:r w:rsidR="00286F2A">
        <w:t xml:space="preserve">error due to misclassification is reduced when comparing the group and macrogroup levels, but since the very similar </w:t>
      </w:r>
      <w:r w:rsidR="00286F2A" w:rsidRPr="0089564C">
        <w:rPr>
          <w:i/>
        </w:rPr>
        <w:t>Salicornia pacifica</w:t>
      </w:r>
      <w:r w:rsidR="00286F2A">
        <w:t xml:space="preserve"> and </w:t>
      </w:r>
      <w:r w:rsidR="00286F2A" w:rsidRPr="0089564C">
        <w:rPr>
          <w:i/>
        </w:rPr>
        <w:t>Frankenia salina</w:t>
      </w:r>
      <w:r w:rsidR="00286F2A">
        <w:t xml:space="preserve"> alliances are organized within different macrogroups, this confusion is still treated as an error at the macrogroup level. </w:t>
      </w:r>
    </w:p>
    <w:p w14:paraId="3CCF3143" w14:textId="341BCA92" w:rsidR="00970E34" w:rsidRDefault="002C74A5" w:rsidP="002C74A5">
      <w:r>
        <w:t>The “fuzzy logic” app</w:t>
      </w:r>
      <w:r w:rsidR="00C70316">
        <w:t>roach produced</w:t>
      </w:r>
      <w:r w:rsidR="00646EA0">
        <w:t xml:space="preserve"> an accuracy of 89</w:t>
      </w:r>
      <w:r w:rsidR="00552BC5">
        <w:t>% a</w:t>
      </w:r>
      <w:r w:rsidR="00CC2A65">
        <w:t>t the association level (Table 6</w:t>
      </w:r>
      <w:r w:rsidR="00970E34">
        <w:t xml:space="preserve">). Many of the </w:t>
      </w:r>
      <w:r w:rsidR="00970E34" w:rsidRPr="0089564C">
        <w:rPr>
          <w:i/>
        </w:rPr>
        <w:t>Salicornia pacifica</w:t>
      </w:r>
      <w:r w:rsidR="00970E34">
        <w:t xml:space="preserve"> and </w:t>
      </w:r>
      <w:r w:rsidR="00970E34" w:rsidRPr="0089564C">
        <w:rPr>
          <w:i/>
        </w:rPr>
        <w:t>Frankenia salina</w:t>
      </w:r>
      <w:r w:rsidR="00970E34">
        <w:t xml:space="preserve"> alliances discrepancies were given high score</w:t>
      </w:r>
      <w:r w:rsidR="00C70316">
        <w:t xml:space="preserve">s in this approach, better representing the reality that these two alliances are quite similar in the field. </w:t>
      </w:r>
    </w:p>
    <w:p w14:paraId="2916E9E8" w14:textId="68E1860E" w:rsidR="009126D9" w:rsidRDefault="005B4092" w:rsidP="002C74A5">
      <w:r>
        <w:t xml:space="preserve">There were initially 61 accuracy assessment plots, but three were later removed from the analysis. </w:t>
      </w:r>
      <w:r w:rsidR="009126D9">
        <w:t>Polygon number</w:t>
      </w:r>
      <w:r w:rsidR="00552BC5">
        <w:t xml:space="preserve"> 8</w:t>
      </w:r>
      <w:r>
        <w:t xml:space="preserve"> was removed</w:t>
      </w:r>
      <w:r w:rsidR="009126D9">
        <w:t xml:space="preserve"> because the initial mapping effort had observed high cover of non-native annual plants, but it was not possible to adequately document those plants during the most recent field assessment conducted in the fall. Polygon </w:t>
      </w:r>
      <w:r w:rsidR="00552BC5">
        <w:t>53</w:t>
      </w:r>
      <w:r w:rsidR="009126D9">
        <w:t xml:space="preserve"> was removed because the initial merging procedure resulted in a more heterogenous polygon than should have been assessed in the field, and it was not possible to later separate the percent cover values. Polygon 58 was removed because we were unable to walk through the majority of the polygon due to dense growth of</w:t>
      </w:r>
      <w:r w:rsidR="009126D9" w:rsidRPr="009126D9">
        <w:rPr>
          <w:i/>
        </w:rPr>
        <w:t xml:space="preserve"> Rubus</w:t>
      </w:r>
      <w:r w:rsidR="009126D9">
        <w:t xml:space="preserve"> sp., and it was not possible to view the polygon from other vantage points. </w:t>
      </w:r>
      <w:bookmarkStart w:id="0" w:name="_GoBack"/>
      <w:bookmarkEnd w:id="0"/>
    </w:p>
    <w:p w14:paraId="2F31EC27" w14:textId="77777777" w:rsidR="002C74A5" w:rsidRPr="009154D7" w:rsidRDefault="002C74A5" w:rsidP="009154D7"/>
    <w:p w14:paraId="3FF976F0" w14:textId="3705E2AB" w:rsidR="00D553E6" w:rsidRDefault="00D553E6" w:rsidP="00D553E6">
      <w:pPr>
        <w:pStyle w:val="Caption"/>
      </w:pPr>
      <w:r>
        <w:t xml:space="preserve">Table </w:t>
      </w:r>
      <w:fldSimple w:instr=" SEQ Table \* ARABIC ">
        <w:r w:rsidR="00A62C6A">
          <w:rPr>
            <w:noProof/>
          </w:rPr>
          <w:t>2</w:t>
        </w:r>
      </w:fldSimple>
      <w:r>
        <w:t>: Count of accuracy assessment polygons and total mapped polygons for each alliance. Mapping categories shown with an asterisk (*) are</w:t>
      </w:r>
      <w:r w:rsidR="00617FAF">
        <w:t xml:space="preserve"> not formally r</w:t>
      </w:r>
      <w:r w:rsidR="00FF3380">
        <w:t>ecognized as a</w:t>
      </w:r>
      <w:r w:rsidR="00970E34">
        <w:t>lliances in the Manual of California Vegetation</w:t>
      </w:r>
      <w:r w:rsidR="00617FAF">
        <w:t xml:space="preserve"> (</w:t>
      </w:r>
      <w:r>
        <w:t>eith</w:t>
      </w:r>
      <w:r w:rsidR="00617FAF">
        <w:t>er unvegetated categories or</w:t>
      </w:r>
      <w:r>
        <w:t xml:space="preserve"> categories at th</w:t>
      </w:r>
      <w:r w:rsidR="00FF3380">
        <w:t>e group rather than a</w:t>
      </w:r>
      <w:r w:rsidR="00617FAF">
        <w:t>lliance</w:t>
      </w:r>
      <w:r>
        <w:t xml:space="preserve"> level.</w:t>
      </w:r>
      <w:r w:rsidR="00617FAF">
        <w:t>)</w:t>
      </w:r>
      <w:r>
        <w:t xml:space="preserve"> </w:t>
      </w:r>
    </w:p>
    <w:tbl>
      <w:tblPr>
        <w:tblW w:w="7796" w:type="dxa"/>
        <w:tblLook w:val="04A0" w:firstRow="1" w:lastRow="0" w:firstColumn="1" w:lastColumn="0" w:noHBand="0" w:noVBand="1"/>
      </w:tblPr>
      <w:tblGrid>
        <w:gridCol w:w="5520"/>
        <w:gridCol w:w="1250"/>
        <w:gridCol w:w="1120"/>
      </w:tblGrid>
      <w:tr w:rsidR="00D553E6" w:rsidRPr="00D553E6" w14:paraId="0D581902" w14:textId="77777777" w:rsidTr="00CD1974">
        <w:trPr>
          <w:trHeight w:val="691"/>
        </w:trPr>
        <w:tc>
          <w:tcPr>
            <w:tcW w:w="5520" w:type="dxa"/>
            <w:tcBorders>
              <w:top w:val="single" w:sz="8" w:space="0" w:color="auto"/>
              <w:left w:val="single" w:sz="8" w:space="0" w:color="auto"/>
              <w:bottom w:val="single" w:sz="4" w:space="0" w:color="auto"/>
              <w:right w:val="nil"/>
            </w:tcBorders>
            <w:shd w:val="clear" w:color="auto" w:fill="auto"/>
            <w:noWrap/>
            <w:vAlign w:val="bottom"/>
            <w:hideMark/>
          </w:tcPr>
          <w:p w14:paraId="60549B2B" w14:textId="77777777" w:rsidR="00D553E6" w:rsidRPr="00FF3380" w:rsidRDefault="00D553E6" w:rsidP="00D553E6">
            <w:pPr>
              <w:spacing w:after="0" w:line="240" w:lineRule="auto"/>
              <w:rPr>
                <w:rFonts w:ascii="Calibri" w:eastAsia="Times New Roman" w:hAnsi="Calibri" w:cs="Calibri"/>
                <w:color w:val="000000"/>
              </w:rPr>
            </w:pPr>
            <w:r w:rsidRPr="00FF3380">
              <w:rPr>
                <w:rFonts w:ascii="Calibri" w:eastAsia="Times New Roman" w:hAnsi="Calibri" w:cs="Calibri"/>
                <w:color w:val="000000"/>
              </w:rPr>
              <w:t>Alliance</w:t>
            </w:r>
          </w:p>
        </w:tc>
        <w:tc>
          <w:tcPr>
            <w:tcW w:w="1156" w:type="dxa"/>
            <w:tcBorders>
              <w:top w:val="single" w:sz="8" w:space="0" w:color="auto"/>
              <w:left w:val="nil"/>
              <w:bottom w:val="single" w:sz="4" w:space="0" w:color="auto"/>
              <w:right w:val="nil"/>
            </w:tcBorders>
            <w:shd w:val="clear" w:color="auto" w:fill="auto"/>
            <w:vAlign w:val="bottom"/>
            <w:hideMark/>
          </w:tcPr>
          <w:p w14:paraId="28D1B37D" w14:textId="1F8A8E7C" w:rsidR="00D553E6" w:rsidRPr="00FF3380" w:rsidRDefault="00646EA0" w:rsidP="00D553E6">
            <w:pPr>
              <w:spacing w:after="0" w:line="240" w:lineRule="auto"/>
              <w:jc w:val="center"/>
              <w:rPr>
                <w:rFonts w:ascii="Calibri" w:eastAsia="Times New Roman" w:hAnsi="Calibri" w:cs="Calibri"/>
                <w:color w:val="000000"/>
              </w:rPr>
            </w:pPr>
            <w:r w:rsidRPr="00FF3380">
              <w:rPr>
                <w:rFonts w:ascii="Calibri" w:eastAsia="Times New Roman" w:hAnsi="Calibri" w:cs="Calibri"/>
                <w:color w:val="000000"/>
              </w:rPr>
              <w:t>A</w:t>
            </w:r>
            <w:r w:rsidR="00D553E6" w:rsidRPr="00FF3380">
              <w:rPr>
                <w:rFonts w:ascii="Calibri" w:eastAsia="Times New Roman" w:hAnsi="Calibri" w:cs="Calibri"/>
                <w:color w:val="000000"/>
              </w:rPr>
              <w:t>ccuracy assessment count</w:t>
            </w:r>
          </w:p>
        </w:tc>
        <w:tc>
          <w:tcPr>
            <w:tcW w:w="1120" w:type="dxa"/>
            <w:tcBorders>
              <w:top w:val="single" w:sz="8" w:space="0" w:color="auto"/>
              <w:left w:val="nil"/>
              <w:bottom w:val="single" w:sz="4" w:space="0" w:color="auto"/>
              <w:right w:val="single" w:sz="8" w:space="0" w:color="auto"/>
            </w:tcBorders>
            <w:shd w:val="clear" w:color="auto" w:fill="auto"/>
            <w:vAlign w:val="bottom"/>
            <w:hideMark/>
          </w:tcPr>
          <w:p w14:paraId="0FDF8759" w14:textId="1F8DA676" w:rsidR="00D553E6" w:rsidRPr="00FF3380" w:rsidRDefault="00646EA0" w:rsidP="00D553E6">
            <w:pPr>
              <w:spacing w:after="0" w:line="240" w:lineRule="auto"/>
              <w:jc w:val="center"/>
              <w:rPr>
                <w:rFonts w:ascii="Calibri" w:eastAsia="Times New Roman" w:hAnsi="Calibri" w:cs="Calibri"/>
                <w:color w:val="000000"/>
              </w:rPr>
            </w:pPr>
            <w:r w:rsidRPr="00FF3380">
              <w:rPr>
                <w:rFonts w:ascii="Calibri" w:eastAsia="Times New Roman" w:hAnsi="Calibri" w:cs="Calibri"/>
                <w:color w:val="000000"/>
              </w:rPr>
              <w:t>T</w:t>
            </w:r>
            <w:r w:rsidR="00D553E6" w:rsidRPr="00FF3380">
              <w:rPr>
                <w:rFonts w:ascii="Calibri" w:eastAsia="Times New Roman" w:hAnsi="Calibri" w:cs="Calibri"/>
                <w:color w:val="000000"/>
              </w:rPr>
              <w:t>otal count</w:t>
            </w:r>
          </w:p>
        </w:tc>
      </w:tr>
      <w:tr w:rsidR="00646EA0" w:rsidRPr="00D553E6" w14:paraId="522BB15B"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07C413A2"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Ambrosia chamissonis</w:t>
            </w:r>
            <w:r w:rsidRPr="00FF3380">
              <w:rPr>
                <w:rFonts w:ascii="Calibri" w:eastAsia="Times New Roman" w:hAnsi="Calibri" w:cs="Calibri"/>
                <w:color w:val="000000"/>
              </w:rPr>
              <w:t>-</w:t>
            </w:r>
            <w:r w:rsidRPr="00FF3380">
              <w:rPr>
                <w:rFonts w:ascii="Calibri" w:eastAsia="Times New Roman" w:hAnsi="Calibri" w:cs="Calibri"/>
                <w:i/>
                <w:color w:val="000000"/>
              </w:rPr>
              <w:t>Abronia maritima</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0831E048" w14:textId="0A08C266"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1120" w:type="dxa"/>
            <w:tcBorders>
              <w:top w:val="nil"/>
              <w:left w:val="nil"/>
              <w:bottom w:val="nil"/>
              <w:right w:val="single" w:sz="8" w:space="0" w:color="auto"/>
            </w:tcBorders>
            <w:shd w:val="clear" w:color="auto" w:fill="auto"/>
            <w:noWrap/>
            <w:vAlign w:val="bottom"/>
            <w:hideMark/>
          </w:tcPr>
          <w:p w14:paraId="7C75E6FF" w14:textId="3F5C0FAE"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w:t>
            </w:r>
          </w:p>
        </w:tc>
      </w:tr>
      <w:tr w:rsidR="00646EA0" w:rsidRPr="00D553E6" w14:paraId="4899D73B"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713FDF79"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Arthrocnemum subterminale</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3A6D28FB" w14:textId="31275895"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1120" w:type="dxa"/>
            <w:tcBorders>
              <w:top w:val="nil"/>
              <w:left w:val="nil"/>
              <w:bottom w:val="nil"/>
              <w:right w:val="single" w:sz="8" w:space="0" w:color="auto"/>
            </w:tcBorders>
            <w:shd w:val="clear" w:color="auto" w:fill="auto"/>
            <w:noWrap/>
            <w:vAlign w:val="bottom"/>
            <w:hideMark/>
          </w:tcPr>
          <w:p w14:paraId="08CA0120" w14:textId="26FAE18D"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10</w:t>
            </w:r>
          </w:p>
        </w:tc>
      </w:tr>
      <w:tr w:rsidR="00646EA0" w:rsidRPr="00D553E6" w14:paraId="1EE8C6F1"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50E2CB86"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Arundo donax</w:t>
            </w:r>
            <w:r w:rsidRPr="00FF3380">
              <w:rPr>
                <w:rFonts w:ascii="Calibri" w:eastAsia="Times New Roman" w:hAnsi="Calibri" w:cs="Calibri"/>
                <w:color w:val="000000"/>
              </w:rPr>
              <w:t xml:space="preserve"> Semi-Natural Stands</w:t>
            </w:r>
          </w:p>
        </w:tc>
        <w:tc>
          <w:tcPr>
            <w:tcW w:w="1156" w:type="dxa"/>
            <w:tcBorders>
              <w:top w:val="nil"/>
              <w:left w:val="nil"/>
              <w:bottom w:val="nil"/>
              <w:right w:val="nil"/>
            </w:tcBorders>
            <w:shd w:val="clear" w:color="auto" w:fill="auto"/>
            <w:noWrap/>
            <w:vAlign w:val="bottom"/>
            <w:hideMark/>
          </w:tcPr>
          <w:p w14:paraId="27A6AC66" w14:textId="7705A07E"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w:t>
            </w:r>
          </w:p>
        </w:tc>
        <w:tc>
          <w:tcPr>
            <w:tcW w:w="1120" w:type="dxa"/>
            <w:tcBorders>
              <w:top w:val="nil"/>
              <w:left w:val="nil"/>
              <w:bottom w:val="nil"/>
              <w:right w:val="single" w:sz="8" w:space="0" w:color="auto"/>
            </w:tcBorders>
            <w:shd w:val="clear" w:color="auto" w:fill="auto"/>
            <w:noWrap/>
            <w:vAlign w:val="bottom"/>
            <w:hideMark/>
          </w:tcPr>
          <w:p w14:paraId="40307AEE" w14:textId="31992851"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6</w:t>
            </w:r>
          </w:p>
        </w:tc>
      </w:tr>
      <w:tr w:rsidR="00646EA0" w:rsidRPr="00D553E6" w14:paraId="63F7C7EA"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6324D428"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Baccharis salicifolia</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16EBDCBF" w14:textId="2B78686A"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3</w:t>
            </w:r>
          </w:p>
        </w:tc>
        <w:tc>
          <w:tcPr>
            <w:tcW w:w="1120" w:type="dxa"/>
            <w:tcBorders>
              <w:top w:val="nil"/>
              <w:left w:val="nil"/>
              <w:bottom w:val="nil"/>
              <w:right w:val="single" w:sz="8" w:space="0" w:color="auto"/>
            </w:tcBorders>
            <w:shd w:val="clear" w:color="auto" w:fill="auto"/>
            <w:noWrap/>
            <w:vAlign w:val="bottom"/>
            <w:hideMark/>
          </w:tcPr>
          <w:p w14:paraId="71805989" w14:textId="024843FD"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22</w:t>
            </w:r>
          </w:p>
        </w:tc>
      </w:tr>
      <w:tr w:rsidR="00646EA0" w:rsidRPr="00D553E6" w14:paraId="2B441EB4"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33BD529F"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Beach*</w:t>
            </w:r>
          </w:p>
        </w:tc>
        <w:tc>
          <w:tcPr>
            <w:tcW w:w="1156" w:type="dxa"/>
            <w:tcBorders>
              <w:top w:val="nil"/>
              <w:left w:val="nil"/>
              <w:bottom w:val="nil"/>
              <w:right w:val="nil"/>
            </w:tcBorders>
            <w:shd w:val="clear" w:color="auto" w:fill="auto"/>
            <w:noWrap/>
            <w:vAlign w:val="bottom"/>
            <w:hideMark/>
          </w:tcPr>
          <w:p w14:paraId="011765D9" w14:textId="54151AE9"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79AADF44" w14:textId="211FEA38"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r>
      <w:tr w:rsidR="00646EA0" w:rsidRPr="00D553E6" w14:paraId="3CFF30E8"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6F5AAD17"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Bolboschoenus maritimus</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04AF330F" w14:textId="152378E1"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504688E9" w14:textId="3D664410"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3</w:t>
            </w:r>
          </w:p>
        </w:tc>
      </w:tr>
      <w:tr w:rsidR="00646EA0" w:rsidRPr="00D553E6" w14:paraId="0C1F26B5"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2503FB17"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Carpobrotus edulis</w:t>
            </w:r>
            <w:r w:rsidRPr="00FF3380">
              <w:rPr>
                <w:rFonts w:ascii="Calibri" w:eastAsia="Times New Roman" w:hAnsi="Calibri" w:cs="Calibri"/>
                <w:color w:val="000000"/>
              </w:rPr>
              <w:t xml:space="preserve"> or Other Ice Plants Semi-Natural Stands</w:t>
            </w:r>
          </w:p>
        </w:tc>
        <w:tc>
          <w:tcPr>
            <w:tcW w:w="1156" w:type="dxa"/>
            <w:tcBorders>
              <w:top w:val="nil"/>
              <w:left w:val="nil"/>
              <w:bottom w:val="nil"/>
              <w:right w:val="nil"/>
            </w:tcBorders>
            <w:shd w:val="clear" w:color="auto" w:fill="auto"/>
            <w:noWrap/>
            <w:vAlign w:val="bottom"/>
            <w:hideMark/>
          </w:tcPr>
          <w:p w14:paraId="24C46DC9" w14:textId="328F60C3"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1120" w:type="dxa"/>
            <w:tcBorders>
              <w:top w:val="nil"/>
              <w:left w:val="nil"/>
              <w:bottom w:val="nil"/>
              <w:right w:val="single" w:sz="8" w:space="0" w:color="auto"/>
            </w:tcBorders>
            <w:shd w:val="clear" w:color="auto" w:fill="auto"/>
            <w:noWrap/>
            <w:vAlign w:val="bottom"/>
            <w:hideMark/>
          </w:tcPr>
          <w:p w14:paraId="1EB475FD" w14:textId="227DF6E1"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w:t>
            </w:r>
          </w:p>
        </w:tc>
      </w:tr>
      <w:tr w:rsidR="00646EA0" w:rsidRPr="00D553E6" w14:paraId="3093547B"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221C9F49"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Channel*</w:t>
            </w:r>
          </w:p>
        </w:tc>
        <w:tc>
          <w:tcPr>
            <w:tcW w:w="1156" w:type="dxa"/>
            <w:tcBorders>
              <w:top w:val="nil"/>
              <w:left w:val="nil"/>
              <w:bottom w:val="nil"/>
              <w:right w:val="nil"/>
            </w:tcBorders>
            <w:shd w:val="clear" w:color="auto" w:fill="auto"/>
            <w:noWrap/>
            <w:vAlign w:val="bottom"/>
            <w:hideMark/>
          </w:tcPr>
          <w:p w14:paraId="3F176978" w14:textId="61C20F15"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0035F20C" w14:textId="7F7170F4"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646EA0" w:rsidRPr="00D553E6" w14:paraId="21C27741"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1F1CCD47"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Cressa truxillensis</w:t>
            </w:r>
            <w:r w:rsidRPr="00FF3380">
              <w:rPr>
                <w:rFonts w:ascii="Calibri" w:eastAsia="Times New Roman" w:hAnsi="Calibri" w:cs="Calibri"/>
                <w:color w:val="000000"/>
              </w:rPr>
              <w:t>… Alliance (seasonal water)</w:t>
            </w:r>
          </w:p>
        </w:tc>
        <w:tc>
          <w:tcPr>
            <w:tcW w:w="1156" w:type="dxa"/>
            <w:tcBorders>
              <w:top w:val="nil"/>
              <w:left w:val="nil"/>
              <w:bottom w:val="nil"/>
              <w:right w:val="nil"/>
            </w:tcBorders>
            <w:shd w:val="clear" w:color="auto" w:fill="auto"/>
            <w:noWrap/>
            <w:vAlign w:val="bottom"/>
            <w:hideMark/>
          </w:tcPr>
          <w:p w14:paraId="2EFBCF72" w14:textId="0B74E683"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1120" w:type="dxa"/>
            <w:tcBorders>
              <w:top w:val="nil"/>
              <w:left w:val="nil"/>
              <w:bottom w:val="nil"/>
              <w:right w:val="single" w:sz="8" w:space="0" w:color="auto"/>
            </w:tcBorders>
            <w:shd w:val="clear" w:color="auto" w:fill="auto"/>
            <w:noWrap/>
            <w:vAlign w:val="bottom"/>
            <w:hideMark/>
          </w:tcPr>
          <w:p w14:paraId="0D521A2A" w14:textId="394399B7"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646EA0" w:rsidRPr="00D553E6" w14:paraId="41972D49"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3C65C2B8"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Developed*</w:t>
            </w:r>
          </w:p>
        </w:tc>
        <w:tc>
          <w:tcPr>
            <w:tcW w:w="1156" w:type="dxa"/>
            <w:tcBorders>
              <w:top w:val="nil"/>
              <w:left w:val="nil"/>
              <w:bottom w:val="nil"/>
              <w:right w:val="nil"/>
            </w:tcBorders>
            <w:shd w:val="clear" w:color="auto" w:fill="auto"/>
            <w:noWrap/>
            <w:vAlign w:val="bottom"/>
            <w:hideMark/>
          </w:tcPr>
          <w:p w14:paraId="26EBD8F9" w14:textId="2BD73442"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40EF90EA" w14:textId="75272CFD"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20</w:t>
            </w:r>
          </w:p>
        </w:tc>
      </w:tr>
      <w:tr w:rsidR="00646EA0" w:rsidRPr="00D553E6" w14:paraId="75606311"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5FB11FE9"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Distichlis spicata</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2922180B" w14:textId="6B5FE607"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1C013524" w14:textId="44A6CE02"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646EA0" w:rsidRPr="00D553E6" w14:paraId="38D6CF62"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0DC57DD6"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Disturbed*</w:t>
            </w:r>
          </w:p>
        </w:tc>
        <w:tc>
          <w:tcPr>
            <w:tcW w:w="1156" w:type="dxa"/>
            <w:tcBorders>
              <w:top w:val="nil"/>
              <w:left w:val="nil"/>
              <w:bottom w:val="nil"/>
              <w:right w:val="nil"/>
            </w:tcBorders>
            <w:shd w:val="clear" w:color="auto" w:fill="auto"/>
            <w:noWrap/>
            <w:vAlign w:val="bottom"/>
            <w:hideMark/>
          </w:tcPr>
          <w:p w14:paraId="6C793B8E" w14:textId="3745843E"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01EE9500" w14:textId="22DD09DD"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7</w:t>
            </w:r>
          </w:p>
        </w:tc>
      </w:tr>
      <w:tr w:rsidR="00646EA0" w:rsidRPr="00D553E6" w14:paraId="2F2CA3A5"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23DEA6CA"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Festuca perennis</w:t>
            </w:r>
            <w:r w:rsidRPr="00FF3380">
              <w:rPr>
                <w:rFonts w:ascii="Calibri" w:eastAsia="Times New Roman" w:hAnsi="Calibri" w:cs="Calibri"/>
                <w:color w:val="000000"/>
              </w:rPr>
              <w:t xml:space="preserve"> Semi-Natural Stands</w:t>
            </w:r>
          </w:p>
        </w:tc>
        <w:tc>
          <w:tcPr>
            <w:tcW w:w="1156" w:type="dxa"/>
            <w:tcBorders>
              <w:top w:val="nil"/>
              <w:left w:val="nil"/>
              <w:bottom w:val="nil"/>
              <w:right w:val="nil"/>
            </w:tcBorders>
            <w:shd w:val="clear" w:color="auto" w:fill="auto"/>
            <w:noWrap/>
            <w:vAlign w:val="bottom"/>
            <w:hideMark/>
          </w:tcPr>
          <w:p w14:paraId="2FB1691A" w14:textId="6DA0AF50"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4419DC7E" w14:textId="13868925"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w:t>
            </w:r>
          </w:p>
        </w:tc>
      </w:tr>
      <w:tr w:rsidR="00646EA0" w:rsidRPr="00D553E6" w14:paraId="360CBA51"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5E8EAA8F"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Frankenia salina</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223223F1" w14:textId="692776B0"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12</w:t>
            </w:r>
          </w:p>
        </w:tc>
        <w:tc>
          <w:tcPr>
            <w:tcW w:w="1120" w:type="dxa"/>
            <w:tcBorders>
              <w:top w:val="nil"/>
              <w:left w:val="nil"/>
              <w:bottom w:val="nil"/>
              <w:right w:val="single" w:sz="8" w:space="0" w:color="auto"/>
            </w:tcBorders>
            <w:shd w:val="clear" w:color="auto" w:fill="auto"/>
            <w:noWrap/>
            <w:vAlign w:val="bottom"/>
            <w:hideMark/>
          </w:tcPr>
          <w:p w14:paraId="78998EEB" w14:textId="06D088C5"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82</w:t>
            </w:r>
          </w:p>
        </w:tc>
      </w:tr>
      <w:tr w:rsidR="00646EA0" w:rsidRPr="00D553E6" w14:paraId="0A7EB349"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21549377"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Isocoma menziesii</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44A9EE22" w14:textId="07A95714"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4</w:t>
            </w:r>
          </w:p>
        </w:tc>
        <w:tc>
          <w:tcPr>
            <w:tcW w:w="1120" w:type="dxa"/>
            <w:tcBorders>
              <w:top w:val="nil"/>
              <w:left w:val="nil"/>
              <w:bottom w:val="nil"/>
              <w:right w:val="single" w:sz="8" w:space="0" w:color="auto"/>
            </w:tcBorders>
            <w:shd w:val="clear" w:color="auto" w:fill="auto"/>
            <w:noWrap/>
            <w:vAlign w:val="bottom"/>
            <w:hideMark/>
          </w:tcPr>
          <w:p w14:paraId="46216724" w14:textId="01FE4BB1"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23</w:t>
            </w:r>
          </w:p>
        </w:tc>
      </w:tr>
      <w:tr w:rsidR="00646EA0" w:rsidRPr="00D553E6" w14:paraId="1F83BDAE"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39B0BDE1"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Juncus</w:t>
            </w:r>
            <w:r w:rsidRPr="00FF3380">
              <w:rPr>
                <w:rFonts w:ascii="Calibri" w:eastAsia="Times New Roman" w:hAnsi="Calibri" w:cs="Calibri"/>
                <w:color w:val="000000"/>
              </w:rPr>
              <w:t xml:space="preserve"> (</w:t>
            </w:r>
            <w:r w:rsidRPr="00FF3380">
              <w:rPr>
                <w:rFonts w:ascii="Calibri" w:eastAsia="Times New Roman" w:hAnsi="Calibri" w:cs="Calibri"/>
                <w:i/>
                <w:color w:val="000000"/>
              </w:rPr>
              <w:t>oxymeris, xiphioides</w:t>
            </w:r>
            <w:r w:rsidRPr="00FF3380">
              <w:rPr>
                <w:rFonts w:ascii="Calibri" w:eastAsia="Times New Roman" w:hAnsi="Calibri" w:cs="Calibri"/>
                <w:color w:val="000000"/>
              </w:rPr>
              <w:t>) Provisional Alliance</w:t>
            </w:r>
          </w:p>
        </w:tc>
        <w:tc>
          <w:tcPr>
            <w:tcW w:w="1156" w:type="dxa"/>
            <w:tcBorders>
              <w:top w:val="nil"/>
              <w:left w:val="nil"/>
              <w:bottom w:val="nil"/>
              <w:right w:val="nil"/>
            </w:tcBorders>
            <w:shd w:val="clear" w:color="auto" w:fill="auto"/>
            <w:noWrap/>
            <w:vAlign w:val="bottom"/>
            <w:hideMark/>
          </w:tcPr>
          <w:p w14:paraId="4C7129B8" w14:textId="38FA46DB"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2C5A4E8A" w14:textId="0E8934BA"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r>
      <w:tr w:rsidR="00646EA0" w:rsidRPr="00D553E6" w14:paraId="54211DF2"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1C1082DF"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Juncus acutus</w:t>
            </w:r>
            <w:r w:rsidRPr="00FF3380">
              <w:rPr>
                <w:rFonts w:ascii="Calibri" w:eastAsia="Times New Roman" w:hAnsi="Calibri" w:cs="Calibri"/>
                <w:color w:val="000000"/>
              </w:rPr>
              <w:t xml:space="preserve"> Provisional Alliance</w:t>
            </w:r>
          </w:p>
        </w:tc>
        <w:tc>
          <w:tcPr>
            <w:tcW w:w="1156" w:type="dxa"/>
            <w:tcBorders>
              <w:top w:val="nil"/>
              <w:left w:val="nil"/>
              <w:bottom w:val="nil"/>
              <w:right w:val="nil"/>
            </w:tcBorders>
            <w:shd w:val="clear" w:color="auto" w:fill="auto"/>
            <w:noWrap/>
            <w:vAlign w:val="bottom"/>
            <w:hideMark/>
          </w:tcPr>
          <w:p w14:paraId="40796381" w14:textId="7E750D86"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1120" w:type="dxa"/>
            <w:tcBorders>
              <w:top w:val="nil"/>
              <w:left w:val="nil"/>
              <w:bottom w:val="nil"/>
              <w:right w:val="single" w:sz="8" w:space="0" w:color="auto"/>
            </w:tcBorders>
            <w:shd w:val="clear" w:color="auto" w:fill="auto"/>
            <w:noWrap/>
            <w:vAlign w:val="bottom"/>
            <w:hideMark/>
          </w:tcPr>
          <w:p w14:paraId="0BEB1213" w14:textId="03061325"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10</w:t>
            </w:r>
          </w:p>
        </w:tc>
      </w:tr>
      <w:tr w:rsidR="00646EA0" w:rsidRPr="00D553E6" w14:paraId="516D9328"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1586ABDA"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Mediterranean ... Grassland Semi-Natural Stands*</w:t>
            </w:r>
          </w:p>
        </w:tc>
        <w:tc>
          <w:tcPr>
            <w:tcW w:w="1156" w:type="dxa"/>
            <w:tcBorders>
              <w:top w:val="nil"/>
              <w:left w:val="nil"/>
              <w:bottom w:val="nil"/>
              <w:right w:val="nil"/>
            </w:tcBorders>
            <w:shd w:val="clear" w:color="auto" w:fill="auto"/>
            <w:noWrap/>
            <w:vAlign w:val="bottom"/>
            <w:hideMark/>
          </w:tcPr>
          <w:p w14:paraId="6A7B82FD" w14:textId="479C9DFC"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1120" w:type="dxa"/>
            <w:tcBorders>
              <w:top w:val="nil"/>
              <w:left w:val="nil"/>
              <w:bottom w:val="nil"/>
              <w:right w:val="single" w:sz="8" w:space="0" w:color="auto"/>
            </w:tcBorders>
            <w:shd w:val="clear" w:color="auto" w:fill="auto"/>
            <w:noWrap/>
            <w:vAlign w:val="bottom"/>
            <w:hideMark/>
          </w:tcPr>
          <w:p w14:paraId="1F5D17FA" w14:textId="2C04BA40"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r>
      <w:tr w:rsidR="00646EA0" w:rsidRPr="00D553E6" w14:paraId="652118C0"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73B34E5A"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Mudflat*</w:t>
            </w:r>
          </w:p>
        </w:tc>
        <w:tc>
          <w:tcPr>
            <w:tcW w:w="1156" w:type="dxa"/>
            <w:tcBorders>
              <w:top w:val="nil"/>
              <w:left w:val="nil"/>
              <w:bottom w:val="nil"/>
              <w:right w:val="nil"/>
            </w:tcBorders>
            <w:shd w:val="clear" w:color="auto" w:fill="auto"/>
            <w:noWrap/>
            <w:vAlign w:val="bottom"/>
            <w:hideMark/>
          </w:tcPr>
          <w:p w14:paraId="40D1D752" w14:textId="7D876BCE"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w:t>
            </w:r>
          </w:p>
        </w:tc>
        <w:tc>
          <w:tcPr>
            <w:tcW w:w="1120" w:type="dxa"/>
            <w:tcBorders>
              <w:top w:val="nil"/>
              <w:left w:val="nil"/>
              <w:bottom w:val="nil"/>
              <w:right w:val="single" w:sz="8" w:space="0" w:color="auto"/>
            </w:tcBorders>
            <w:shd w:val="clear" w:color="auto" w:fill="auto"/>
            <w:noWrap/>
            <w:vAlign w:val="bottom"/>
            <w:hideMark/>
          </w:tcPr>
          <w:p w14:paraId="4D3E2BBF" w14:textId="16340700"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52</w:t>
            </w:r>
          </w:p>
        </w:tc>
      </w:tr>
      <w:tr w:rsidR="00646EA0" w:rsidRPr="00D553E6" w14:paraId="43BE4FA2"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41BF59D6"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Naturalized ... Riparian and Semi-Natural Stands*</w:t>
            </w:r>
          </w:p>
        </w:tc>
        <w:tc>
          <w:tcPr>
            <w:tcW w:w="1156" w:type="dxa"/>
            <w:tcBorders>
              <w:top w:val="nil"/>
              <w:left w:val="nil"/>
              <w:bottom w:val="nil"/>
              <w:right w:val="nil"/>
            </w:tcBorders>
            <w:shd w:val="clear" w:color="auto" w:fill="auto"/>
            <w:noWrap/>
            <w:vAlign w:val="bottom"/>
            <w:hideMark/>
          </w:tcPr>
          <w:p w14:paraId="64E649A5" w14:textId="5A67A305"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71A43626" w14:textId="6543BE1B"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7</w:t>
            </w:r>
          </w:p>
        </w:tc>
      </w:tr>
      <w:tr w:rsidR="00646EA0" w:rsidRPr="00D553E6" w14:paraId="179E99A3"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7701CF31"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Platanus racemosa</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1B7686BC" w14:textId="0E93F971"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1120" w:type="dxa"/>
            <w:tcBorders>
              <w:top w:val="nil"/>
              <w:left w:val="nil"/>
              <w:bottom w:val="nil"/>
              <w:right w:val="single" w:sz="8" w:space="0" w:color="auto"/>
            </w:tcBorders>
            <w:shd w:val="clear" w:color="auto" w:fill="auto"/>
            <w:noWrap/>
            <w:vAlign w:val="bottom"/>
            <w:hideMark/>
          </w:tcPr>
          <w:p w14:paraId="2D1B9E8F" w14:textId="3E96D91C"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r>
      <w:tr w:rsidR="00646EA0" w:rsidRPr="00D553E6" w14:paraId="580A285A"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3A78B2D8"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Pluchea sericea</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4371DDE3" w14:textId="52678E0D"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1120" w:type="dxa"/>
            <w:tcBorders>
              <w:top w:val="nil"/>
              <w:left w:val="nil"/>
              <w:bottom w:val="nil"/>
              <w:right w:val="single" w:sz="8" w:space="0" w:color="auto"/>
            </w:tcBorders>
            <w:shd w:val="clear" w:color="auto" w:fill="auto"/>
            <w:noWrap/>
            <w:vAlign w:val="bottom"/>
            <w:hideMark/>
          </w:tcPr>
          <w:p w14:paraId="025A2A01" w14:textId="5F4A9D2D"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w:t>
            </w:r>
          </w:p>
        </w:tc>
      </w:tr>
      <w:tr w:rsidR="00646EA0" w:rsidRPr="00D553E6" w14:paraId="31860548"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18BAE32F"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Salicornia pacifica</w:t>
            </w:r>
            <w:r w:rsidRPr="00FF3380">
              <w:rPr>
                <w:rFonts w:ascii="Calibri" w:eastAsia="Times New Roman" w:hAnsi="Calibri" w:cs="Calibri"/>
                <w:color w:val="000000"/>
              </w:rPr>
              <w:t xml:space="preserve"> (</w:t>
            </w:r>
            <w:r w:rsidRPr="00FF3380">
              <w:rPr>
                <w:rFonts w:ascii="Calibri" w:eastAsia="Times New Roman" w:hAnsi="Calibri" w:cs="Calibri"/>
                <w:i/>
                <w:color w:val="000000"/>
              </w:rPr>
              <w:t>Salicornia depressa</w:t>
            </w:r>
            <w:r w:rsidRPr="00FF3380">
              <w:rPr>
                <w:rFonts w:ascii="Calibri" w:eastAsia="Times New Roman" w:hAnsi="Calibri" w:cs="Calibri"/>
                <w:color w:val="000000"/>
              </w:rPr>
              <w:t>) Alliance</w:t>
            </w:r>
          </w:p>
        </w:tc>
        <w:tc>
          <w:tcPr>
            <w:tcW w:w="1156" w:type="dxa"/>
            <w:tcBorders>
              <w:top w:val="nil"/>
              <w:left w:val="nil"/>
              <w:bottom w:val="nil"/>
              <w:right w:val="nil"/>
            </w:tcBorders>
            <w:shd w:val="clear" w:color="auto" w:fill="auto"/>
            <w:noWrap/>
            <w:vAlign w:val="bottom"/>
            <w:hideMark/>
          </w:tcPr>
          <w:p w14:paraId="54AA4E6D" w14:textId="3C61CF4D"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5</w:t>
            </w:r>
          </w:p>
        </w:tc>
        <w:tc>
          <w:tcPr>
            <w:tcW w:w="1120" w:type="dxa"/>
            <w:tcBorders>
              <w:top w:val="nil"/>
              <w:left w:val="nil"/>
              <w:bottom w:val="nil"/>
              <w:right w:val="single" w:sz="8" w:space="0" w:color="auto"/>
            </w:tcBorders>
            <w:shd w:val="clear" w:color="auto" w:fill="auto"/>
            <w:noWrap/>
            <w:vAlign w:val="bottom"/>
            <w:hideMark/>
          </w:tcPr>
          <w:p w14:paraId="248F88F6" w14:textId="68A18DAC"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144</w:t>
            </w:r>
          </w:p>
        </w:tc>
      </w:tr>
      <w:tr w:rsidR="00646EA0" w:rsidRPr="00D553E6" w14:paraId="0921E62B"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7D8572AB"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Salix gooddingii</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038D1052" w14:textId="22191292"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4</w:t>
            </w:r>
          </w:p>
        </w:tc>
        <w:tc>
          <w:tcPr>
            <w:tcW w:w="1120" w:type="dxa"/>
            <w:tcBorders>
              <w:top w:val="nil"/>
              <w:left w:val="nil"/>
              <w:bottom w:val="nil"/>
              <w:right w:val="single" w:sz="8" w:space="0" w:color="auto"/>
            </w:tcBorders>
            <w:shd w:val="clear" w:color="auto" w:fill="auto"/>
            <w:noWrap/>
            <w:vAlign w:val="bottom"/>
            <w:hideMark/>
          </w:tcPr>
          <w:p w14:paraId="55B7D98D" w14:textId="535C109E"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6</w:t>
            </w:r>
          </w:p>
        </w:tc>
      </w:tr>
      <w:tr w:rsidR="00646EA0" w:rsidRPr="00D553E6" w14:paraId="5CFDC99D"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7487C155"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Salix lasiolepis</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1710BF2F" w14:textId="532DAB3F"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3</w:t>
            </w:r>
          </w:p>
        </w:tc>
        <w:tc>
          <w:tcPr>
            <w:tcW w:w="1120" w:type="dxa"/>
            <w:tcBorders>
              <w:top w:val="nil"/>
              <w:left w:val="nil"/>
              <w:bottom w:val="nil"/>
              <w:right w:val="single" w:sz="8" w:space="0" w:color="auto"/>
            </w:tcBorders>
            <w:shd w:val="clear" w:color="auto" w:fill="auto"/>
            <w:noWrap/>
            <w:vAlign w:val="bottom"/>
            <w:hideMark/>
          </w:tcPr>
          <w:p w14:paraId="788337BA" w14:textId="3D865BF4"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35</w:t>
            </w:r>
          </w:p>
        </w:tc>
      </w:tr>
      <w:tr w:rsidR="00646EA0" w:rsidRPr="00D553E6" w14:paraId="13118D41"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0F2C6D5F"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Salt panne*</w:t>
            </w:r>
          </w:p>
        </w:tc>
        <w:tc>
          <w:tcPr>
            <w:tcW w:w="1156" w:type="dxa"/>
            <w:tcBorders>
              <w:top w:val="nil"/>
              <w:left w:val="nil"/>
              <w:bottom w:val="nil"/>
              <w:right w:val="nil"/>
            </w:tcBorders>
            <w:shd w:val="clear" w:color="auto" w:fill="auto"/>
            <w:noWrap/>
            <w:vAlign w:val="bottom"/>
            <w:hideMark/>
          </w:tcPr>
          <w:p w14:paraId="366C871D" w14:textId="5F1DD64C"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6</w:t>
            </w:r>
          </w:p>
        </w:tc>
        <w:tc>
          <w:tcPr>
            <w:tcW w:w="1120" w:type="dxa"/>
            <w:tcBorders>
              <w:top w:val="nil"/>
              <w:left w:val="nil"/>
              <w:bottom w:val="nil"/>
              <w:right w:val="single" w:sz="8" w:space="0" w:color="auto"/>
            </w:tcBorders>
            <w:shd w:val="clear" w:color="auto" w:fill="auto"/>
            <w:noWrap/>
            <w:vAlign w:val="bottom"/>
            <w:hideMark/>
          </w:tcPr>
          <w:p w14:paraId="7C8846D0" w14:textId="37C8A65B"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69</w:t>
            </w:r>
          </w:p>
        </w:tc>
      </w:tr>
      <w:tr w:rsidR="00646EA0" w:rsidRPr="00D553E6" w14:paraId="6E243517"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2364BB79"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Schoenoplectus acutus</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6A78E805" w14:textId="6E02FE50"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3B6A0A91" w14:textId="28970A86"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r>
      <w:tr w:rsidR="00646EA0" w:rsidRPr="00D553E6" w14:paraId="00AD3A38"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7E159A14"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Schoenoplectus americanus</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1DC4F2AB" w14:textId="405BFC3E"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1120" w:type="dxa"/>
            <w:tcBorders>
              <w:top w:val="nil"/>
              <w:left w:val="nil"/>
              <w:bottom w:val="nil"/>
              <w:right w:val="single" w:sz="8" w:space="0" w:color="auto"/>
            </w:tcBorders>
            <w:shd w:val="clear" w:color="auto" w:fill="auto"/>
            <w:noWrap/>
            <w:vAlign w:val="bottom"/>
            <w:hideMark/>
          </w:tcPr>
          <w:p w14:paraId="279E5846" w14:textId="304D1106"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6</w:t>
            </w:r>
          </w:p>
        </w:tc>
      </w:tr>
      <w:tr w:rsidR="00646EA0" w:rsidRPr="00D553E6" w14:paraId="27039E88"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109F2015"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Schoenoplectus californicus</w:t>
            </w:r>
            <w:r w:rsidRPr="00FF3380">
              <w:rPr>
                <w:rFonts w:ascii="Calibri" w:eastAsia="Times New Roman" w:hAnsi="Calibri" w:cs="Calibri"/>
                <w:color w:val="000000"/>
              </w:rPr>
              <w:t xml:space="preserve"> Alliance</w:t>
            </w:r>
          </w:p>
        </w:tc>
        <w:tc>
          <w:tcPr>
            <w:tcW w:w="1156" w:type="dxa"/>
            <w:tcBorders>
              <w:top w:val="nil"/>
              <w:left w:val="nil"/>
              <w:bottom w:val="nil"/>
              <w:right w:val="nil"/>
            </w:tcBorders>
            <w:shd w:val="clear" w:color="auto" w:fill="auto"/>
            <w:noWrap/>
            <w:vAlign w:val="bottom"/>
            <w:hideMark/>
          </w:tcPr>
          <w:p w14:paraId="439E7FC6" w14:textId="2E80EB74"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3298B279" w14:textId="79BB7493"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646EA0" w:rsidRPr="00D553E6" w14:paraId="2E922374"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50E58153"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i/>
                <w:color w:val="000000"/>
              </w:rPr>
              <w:t>Typha</w:t>
            </w:r>
            <w:r w:rsidRPr="00FF3380">
              <w:rPr>
                <w:rFonts w:ascii="Calibri" w:eastAsia="Times New Roman" w:hAnsi="Calibri" w:cs="Calibri"/>
                <w:color w:val="000000"/>
              </w:rPr>
              <w:t xml:space="preserve"> (</w:t>
            </w:r>
            <w:r w:rsidRPr="00FF3380">
              <w:rPr>
                <w:rFonts w:ascii="Calibri" w:eastAsia="Times New Roman" w:hAnsi="Calibri" w:cs="Calibri"/>
                <w:i/>
                <w:color w:val="000000"/>
              </w:rPr>
              <w:t>angustifolia, domingensis, latifolia</w:t>
            </w:r>
            <w:r w:rsidRPr="00FF3380">
              <w:rPr>
                <w:rFonts w:ascii="Calibri" w:eastAsia="Times New Roman" w:hAnsi="Calibri" w:cs="Calibri"/>
                <w:color w:val="000000"/>
              </w:rPr>
              <w:t>) Alliance</w:t>
            </w:r>
          </w:p>
        </w:tc>
        <w:tc>
          <w:tcPr>
            <w:tcW w:w="1156" w:type="dxa"/>
            <w:tcBorders>
              <w:top w:val="nil"/>
              <w:left w:val="nil"/>
              <w:bottom w:val="nil"/>
              <w:right w:val="nil"/>
            </w:tcBorders>
            <w:shd w:val="clear" w:color="auto" w:fill="auto"/>
            <w:noWrap/>
            <w:vAlign w:val="bottom"/>
            <w:hideMark/>
          </w:tcPr>
          <w:p w14:paraId="0F9F36A8" w14:textId="753D5CA8"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8</w:t>
            </w:r>
          </w:p>
        </w:tc>
        <w:tc>
          <w:tcPr>
            <w:tcW w:w="1120" w:type="dxa"/>
            <w:tcBorders>
              <w:top w:val="nil"/>
              <w:left w:val="nil"/>
              <w:bottom w:val="nil"/>
              <w:right w:val="single" w:sz="8" w:space="0" w:color="auto"/>
            </w:tcBorders>
            <w:shd w:val="clear" w:color="auto" w:fill="auto"/>
            <w:noWrap/>
            <w:vAlign w:val="bottom"/>
            <w:hideMark/>
          </w:tcPr>
          <w:p w14:paraId="6A0074EA" w14:textId="2B1654F5"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22</w:t>
            </w:r>
          </w:p>
        </w:tc>
      </w:tr>
      <w:tr w:rsidR="00646EA0" w:rsidRPr="00D553E6" w14:paraId="27F31756" w14:textId="77777777" w:rsidTr="00CD1974">
        <w:trPr>
          <w:trHeight w:val="288"/>
        </w:trPr>
        <w:tc>
          <w:tcPr>
            <w:tcW w:w="5520" w:type="dxa"/>
            <w:tcBorders>
              <w:top w:val="nil"/>
              <w:left w:val="single" w:sz="8" w:space="0" w:color="auto"/>
              <w:bottom w:val="nil"/>
              <w:right w:val="nil"/>
            </w:tcBorders>
            <w:shd w:val="clear" w:color="auto" w:fill="auto"/>
            <w:noWrap/>
            <w:vAlign w:val="bottom"/>
            <w:hideMark/>
          </w:tcPr>
          <w:p w14:paraId="3766E8F1"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Upland*</w:t>
            </w:r>
          </w:p>
        </w:tc>
        <w:tc>
          <w:tcPr>
            <w:tcW w:w="1156" w:type="dxa"/>
            <w:tcBorders>
              <w:top w:val="nil"/>
              <w:left w:val="nil"/>
              <w:bottom w:val="nil"/>
              <w:right w:val="nil"/>
            </w:tcBorders>
            <w:shd w:val="clear" w:color="auto" w:fill="auto"/>
            <w:noWrap/>
            <w:vAlign w:val="bottom"/>
            <w:hideMark/>
          </w:tcPr>
          <w:p w14:paraId="02032A30" w14:textId="2136FF0F"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nil"/>
              <w:right w:val="single" w:sz="8" w:space="0" w:color="auto"/>
            </w:tcBorders>
            <w:shd w:val="clear" w:color="auto" w:fill="auto"/>
            <w:noWrap/>
            <w:vAlign w:val="bottom"/>
            <w:hideMark/>
          </w:tcPr>
          <w:p w14:paraId="4E763599" w14:textId="53F515D2"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76</w:t>
            </w:r>
          </w:p>
        </w:tc>
      </w:tr>
      <w:tr w:rsidR="00646EA0" w:rsidRPr="00D553E6" w14:paraId="052D3B8E" w14:textId="77777777" w:rsidTr="00CD1974">
        <w:trPr>
          <w:trHeight w:val="288"/>
        </w:trPr>
        <w:tc>
          <w:tcPr>
            <w:tcW w:w="5520" w:type="dxa"/>
            <w:tcBorders>
              <w:top w:val="nil"/>
              <w:left w:val="single" w:sz="8" w:space="0" w:color="auto"/>
              <w:bottom w:val="single" w:sz="4" w:space="0" w:color="auto"/>
              <w:right w:val="nil"/>
            </w:tcBorders>
            <w:shd w:val="clear" w:color="auto" w:fill="auto"/>
            <w:noWrap/>
            <w:vAlign w:val="bottom"/>
            <w:hideMark/>
          </w:tcPr>
          <w:p w14:paraId="33D3062D" w14:textId="77777777" w:rsidR="00646EA0" w:rsidRPr="00FF3380" w:rsidRDefault="00646EA0" w:rsidP="00646EA0">
            <w:pPr>
              <w:spacing w:after="0" w:line="240" w:lineRule="auto"/>
              <w:rPr>
                <w:rFonts w:ascii="Calibri" w:eastAsia="Times New Roman" w:hAnsi="Calibri" w:cs="Calibri"/>
                <w:color w:val="000000"/>
              </w:rPr>
            </w:pPr>
            <w:r w:rsidRPr="00FF3380">
              <w:rPr>
                <w:rFonts w:ascii="Calibri" w:eastAsia="Times New Roman" w:hAnsi="Calibri" w:cs="Calibri"/>
                <w:color w:val="000000"/>
              </w:rPr>
              <w:t>Water*</w:t>
            </w:r>
          </w:p>
        </w:tc>
        <w:tc>
          <w:tcPr>
            <w:tcW w:w="1156" w:type="dxa"/>
            <w:tcBorders>
              <w:top w:val="nil"/>
              <w:left w:val="nil"/>
              <w:bottom w:val="single" w:sz="4" w:space="0" w:color="auto"/>
              <w:right w:val="nil"/>
            </w:tcBorders>
            <w:shd w:val="clear" w:color="auto" w:fill="auto"/>
            <w:noWrap/>
            <w:vAlign w:val="bottom"/>
            <w:hideMark/>
          </w:tcPr>
          <w:p w14:paraId="41A0AE36" w14:textId="1B316646"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0</w:t>
            </w:r>
          </w:p>
        </w:tc>
        <w:tc>
          <w:tcPr>
            <w:tcW w:w="1120" w:type="dxa"/>
            <w:tcBorders>
              <w:top w:val="nil"/>
              <w:left w:val="nil"/>
              <w:bottom w:val="single" w:sz="4" w:space="0" w:color="auto"/>
              <w:right w:val="single" w:sz="8" w:space="0" w:color="auto"/>
            </w:tcBorders>
            <w:shd w:val="clear" w:color="auto" w:fill="auto"/>
            <w:noWrap/>
            <w:vAlign w:val="bottom"/>
            <w:hideMark/>
          </w:tcPr>
          <w:p w14:paraId="4C481A7E" w14:textId="177C5130" w:rsidR="00646EA0" w:rsidRPr="00FF3380" w:rsidRDefault="00646EA0" w:rsidP="00646EA0">
            <w:pPr>
              <w:spacing w:after="0" w:line="240" w:lineRule="auto"/>
              <w:jc w:val="center"/>
              <w:rPr>
                <w:rFonts w:ascii="Calibri" w:eastAsia="Times New Roman" w:hAnsi="Calibri" w:cs="Calibri"/>
                <w:color w:val="000000"/>
              </w:rPr>
            </w:pPr>
            <w:r w:rsidRPr="00FF3380">
              <w:rPr>
                <w:rFonts w:ascii="Calibri" w:hAnsi="Calibri" w:cs="Calibri"/>
                <w:color w:val="000000"/>
              </w:rPr>
              <w:t>71</w:t>
            </w:r>
          </w:p>
        </w:tc>
      </w:tr>
      <w:tr w:rsidR="00D553E6" w:rsidRPr="00D553E6" w14:paraId="128D31A9" w14:textId="77777777" w:rsidTr="00CD1974">
        <w:trPr>
          <w:trHeight w:val="156"/>
        </w:trPr>
        <w:tc>
          <w:tcPr>
            <w:tcW w:w="5520" w:type="dxa"/>
            <w:tcBorders>
              <w:top w:val="nil"/>
              <w:left w:val="single" w:sz="8" w:space="0" w:color="auto"/>
              <w:bottom w:val="nil"/>
              <w:right w:val="nil"/>
            </w:tcBorders>
            <w:shd w:val="clear" w:color="auto" w:fill="auto"/>
            <w:noWrap/>
            <w:vAlign w:val="bottom"/>
            <w:hideMark/>
          </w:tcPr>
          <w:p w14:paraId="335259A7" w14:textId="77777777" w:rsidR="00D553E6" w:rsidRPr="00FF3380" w:rsidRDefault="00D553E6" w:rsidP="00D553E6">
            <w:pPr>
              <w:spacing w:after="0" w:line="240" w:lineRule="auto"/>
              <w:rPr>
                <w:rFonts w:ascii="Calibri" w:eastAsia="Times New Roman" w:hAnsi="Calibri" w:cs="Calibri"/>
                <w:color w:val="000000"/>
              </w:rPr>
            </w:pPr>
            <w:r w:rsidRPr="00FF3380">
              <w:rPr>
                <w:rFonts w:ascii="Calibri" w:eastAsia="Times New Roman" w:hAnsi="Calibri" w:cs="Calibri"/>
                <w:color w:val="000000"/>
              </w:rPr>
              <w:t> </w:t>
            </w:r>
          </w:p>
        </w:tc>
        <w:tc>
          <w:tcPr>
            <w:tcW w:w="1156" w:type="dxa"/>
            <w:tcBorders>
              <w:top w:val="nil"/>
              <w:left w:val="nil"/>
              <w:bottom w:val="nil"/>
              <w:right w:val="nil"/>
            </w:tcBorders>
            <w:shd w:val="clear" w:color="auto" w:fill="auto"/>
            <w:noWrap/>
            <w:vAlign w:val="bottom"/>
            <w:hideMark/>
          </w:tcPr>
          <w:p w14:paraId="794635CE" w14:textId="77777777" w:rsidR="00D553E6" w:rsidRPr="00FF3380" w:rsidRDefault="00D553E6" w:rsidP="00D553E6">
            <w:pPr>
              <w:spacing w:after="0" w:line="240" w:lineRule="auto"/>
              <w:rPr>
                <w:rFonts w:ascii="Calibri" w:eastAsia="Times New Roman" w:hAnsi="Calibri" w:cs="Calibri"/>
                <w:color w:val="000000"/>
              </w:rPr>
            </w:pPr>
          </w:p>
        </w:tc>
        <w:tc>
          <w:tcPr>
            <w:tcW w:w="1120" w:type="dxa"/>
            <w:tcBorders>
              <w:top w:val="nil"/>
              <w:left w:val="nil"/>
              <w:bottom w:val="nil"/>
              <w:right w:val="single" w:sz="8" w:space="0" w:color="auto"/>
            </w:tcBorders>
            <w:shd w:val="clear" w:color="auto" w:fill="auto"/>
            <w:noWrap/>
            <w:vAlign w:val="bottom"/>
            <w:hideMark/>
          </w:tcPr>
          <w:p w14:paraId="158B0D62" w14:textId="77777777" w:rsidR="00D553E6" w:rsidRPr="00FF3380" w:rsidRDefault="00D553E6" w:rsidP="00D553E6">
            <w:pPr>
              <w:spacing w:after="0" w:line="240" w:lineRule="auto"/>
              <w:jc w:val="center"/>
              <w:rPr>
                <w:rFonts w:ascii="Calibri" w:eastAsia="Times New Roman" w:hAnsi="Calibri" w:cs="Calibri"/>
                <w:color w:val="000000"/>
              </w:rPr>
            </w:pPr>
            <w:r w:rsidRPr="00FF3380">
              <w:rPr>
                <w:rFonts w:ascii="Calibri" w:eastAsia="Times New Roman" w:hAnsi="Calibri" w:cs="Calibri"/>
                <w:color w:val="000000"/>
              </w:rPr>
              <w:t> </w:t>
            </w:r>
          </w:p>
        </w:tc>
      </w:tr>
      <w:tr w:rsidR="00D553E6" w:rsidRPr="00D553E6" w14:paraId="6D46914B" w14:textId="77777777" w:rsidTr="00CD1974">
        <w:trPr>
          <w:trHeight w:val="300"/>
        </w:trPr>
        <w:tc>
          <w:tcPr>
            <w:tcW w:w="5520" w:type="dxa"/>
            <w:tcBorders>
              <w:top w:val="nil"/>
              <w:left w:val="single" w:sz="8" w:space="0" w:color="auto"/>
              <w:bottom w:val="single" w:sz="8" w:space="0" w:color="auto"/>
              <w:right w:val="nil"/>
            </w:tcBorders>
            <w:shd w:val="clear" w:color="auto" w:fill="auto"/>
            <w:noWrap/>
            <w:vAlign w:val="bottom"/>
            <w:hideMark/>
          </w:tcPr>
          <w:p w14:paraId="4DB6D7B1" w14:textId="77777777" w:rsidR="00D553E6" w:rsidRPr="00FF3380" w:rsidRDefault="00D553E6" w:rsidP="00D553E6">
            <w:pPr>
              <w:spacing w:after="0" w:line="240" w:lineRule="auto"/>
              <w:rPr>
                <w:rFonts w:ascii="Calibri" w:eastAsia="Times New Roman" w:hAnsi="Calibri" w:cs="Calibri"/>
                <w:color w:val="000000"/>
              </w:rPr>
            </w:pPr>
            <w:r w:rsidRPr="00FF3380">
              <w:rPr>
                <w:rFonts w:ascii="Calibri" w:eastAsia="Times New Roman" w:hAnsi="Calibri" w:cs="Calibri"/>
                <w:color w:val="000000"/>
              </w:rPr>
              <w:t>Total</w:t>
            </w:r>
          </w:p>
        </w:tc>
        <w:tc>
          <w:tcPr>
            <w:tcW w:w="1156" w:type="dxa"/>
            <w:tcBorders>
              <w:top w:val="nil"/>
              <w:left w:val="nil"/>
              <w:bottom w:val="single" w:sz="8" w:space="0" w:color="auto"/>
              <w:right w:val="nil"/>
            </w:tcBorders>
            <w:shd w:val="clear" w:color="auto" w:fill="auto"/>
            <w:noWrap/>
            <w:vAlign w:val="bottom"/>
            <w:hideMark/>
          </w:tcPr>
          <w:p w14:paraId="7A7D7D16" w14:textId="2A59AA5F" w:rsidR="00D553E6" w:rsidRPr="00FF3380" w:rsidRDefault="00646EA0" w:rsidP="00D553E6">
            <w:pPr>
              <w:spacing w:after="0" w:line="240" w:lineRule="auto"/>
              <w:jc w:val="center"/>
              <w:rPr>
                <w:rFonts w:ascii="Calibri" w:eastAsia="Times New Roman" w:hAnsi="Calibri" w:cs="Calibri"/>
                <w:color w:val="000000"/>
              </w:rPr>
            </w:pPr>
            <w:r w:rsidRPr="00FF3380">
              <w:rPr>
                <w:rFonts w:ascii="Calibri" w:eastAsia="Times New Roman" w:hAnsi="Calibri" w:cs="Calibri"/>
                <w:color w:val="000000"/>
              </w:rPr>
              <w:t>58</w:t>
            </w:r>
          </w:p>
        </w:tc>
        <w:tc>
          <w:tcPr>
            <w:tcW w:w="1120" w:type="dxa"/>
            <w:tcBorders>
              <w:top w:val="nil"/>
              <w:left w:val="nil"/>
              <w:bottom w:val="single" w:sz="8" w:space="0" w:color="auto"/>
              <w:right w:val="single" w:sz="8" w:space="0" w:color="auto"/>
            </w:tcBorders>
            <w:shd w:val="clear" w:color="auto" w:fill="auto"/>
            <w:noWrap/>
            <w:vAlign w:val="bottom"/>
            <w:hideMark/>
          </w:tcPr>
          <w:p w14:paraId="3B34A263" w14:textId="148B393A" w:rsidR="00D553E6" w:rsidRPr="00FF3380" w:rsidRDefault="00646EA0" w:rsidP="00D553E6">
            <w:pPr>
              <w:spacing w:after="0" w:line="240" w:lineRule="auto"/>
              <w:jc w:val="center"/>
              <w:rPr>
                <w:rFonts w:ascii="Calibri" w:eastAsia="Times New Roman" w:hAnsi="Calibri" w:cs="Calibri"/>
                <w:color w:val="000000"/>
              </w:rPr>
            </w:pPr>
            <w:r w:rsidRPr="00FF3380">
              <w:rPr>
                <w:rFonts w:ascii="Calibri" w:eastAsia="Times New Roman" w:hAnsi="Calibri" w:cs="Calibri"/>
                <w:color w:val="000000"/>
              </w:rPr>
              <w:t>702</w:t>
            </w:r>
          </w:p>
        </w:tc>
      </w:tr>
    </w:tbl>
    <w:p w14:paraId="09109B8D" w14:textId="5BD39039" w:rsidR="000A094F" w:rsidRDefault="000A094F" w:rsidP="00AC2E12"/>
    <w:p w14:paraId="00BE8313" w14:textId="77777777" w:rsidR="000A094F" w:rsidRDefault="000A094F" w:rsidP="00AC2E12"/>
    <w:p w14:paraId="27B727A7" w14:textId="77777777" w:rsidR="00F819E5" w:rsidRDefault="00F819E5" w:rsidP="00AC2E12">
      <w:pPr>
        <w:sectPr w:rsidR="00F819E5">
          <w:pgSz w:w="12240" w:h="15840"/>
          <w:pgMar w:top="1440" w:right="1440" w:bottom="1440" w:left="1440" w:header="720" w:footer="720" w:gutter="0"/>
          <w:cols w:space="720"/>
          <w:docGrid w:linePitch="360"/>
        </w:sectPr>
      </w:pPr>
    </w:p>
    <w:p w14:paraId="11CA904E" w14:textId="5CF71AD5" w:rsidR="0020501B" w:rsidRDefault="00F819E5" w:rsidP="004B6D9C">
      <w:pPr>
        <w:pStyle w:val="Caption"/>
      </w:pPr>
      <w:r>
        <w:lastRenderedPageBreak/>
        <w:t xml:space="preserve">Table </w:t>
      </w:r>
      <w:fldSimple w:instr=" SEQ Table \* ARABIC ">
        <w:r w:rsidR="00A62C6A">
          <w:rPr>
            <w:noProof/>
          </w:rPr>
          <w:t>3</w:t>
        </w:r>
      </w:fldSimple>
      <w:r>
        <w:t>: Error matrix showing agreement between mapped and ground reference polygons</w:t>
      </w:r>
      <w:r w:rsidR="00FF3380">
        <w:t xml:space="preserve"> at the a</w:t>
      </w:r>
      <w:r w:rsidR="00F37DE2">
        <w:t>lliance level</w:t>
      </w:r>
      <w:r>
        <w:t>.</w:t>
      </w:r>
      <w:r w:rsidR="004B6D9C">
        <w:t xml:space="preserve"> Mapping categories shown with an asterisk (*) are not formally r</w:t>
      </w:r>
      <w:r w:rsidR="00FF3380">
        <w:t>ecognized as a</w:t>
      </w:r>
      <w:r w:rsidR="00970E34">
        <w:t>lliances in the Manual of California Vegetation</w:t>
      </w:r>
      <w:r w:rsidR="004B6D9C">
        <w:t xml:space="preserve"> (either unvegetated categories or categ</w:t>
      </w:r>
      <w:r w:rsidR="00FF3380">
        <w:t>ories at the group rather than a</w:t>
      </w:r>
      <w:r w:rsidR="004B6D9C">
        <w:t xml:space="preserve">lliance level.) </w:t>
      </w:r>
    </w:p>
    <w:p w14:paraId="137894D7" w14:textId="49164604" w:rsidR="007832C7" w:rsidRPr="007832C7" w:rsidRDefault="006F25F3" w:rsidP="007832C7">
      <w:r w:rsidRPr="006F25F3">
        <w:rPr>
          <w:noProof/>
        </w:rPr>
        <w:drawing>
          <wp:inline distT="0" distB="0" distL="0" distR="0" wp14:anchorId="760C72A5" wp14:editId="3175F12F">
            <wp:extent cx="8229600" cy="462582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4625820"/>
                    </a:xfrm>
                    <a:prstGeom prst="rect">
                      <a:avLst/>
                    </a:prstGeom>
                    <a:noFill/>
                    <a:ln>
                      <a:noFill/>
                    </a:ln>
                  </pic:spPr>
                </pic:pic>
              </a:graphicData>
            </a:graphic>
          </wp:inline>
        </w:drawing>
      </w:r>
    </w:p>
    <w:p w14:paraId="1DB54E54" w14:textId="343AEC38" w:rsidR="004B6D9C" w:rsidRDefault="006F25F3" w:rsidP="00611DA3">
      <w:pPr>
        <w:ind w:left="10800"/>
      </w:pPr>
      <w:r>
        <w:t>Overall accuracy: 69</w:t>
      </w:r>
      <w:r w:rsidR="004B6D9C">
        <w:t>%</w:t>
      </w:r>
    </w:p>
    <w:p w14:paraId="0AFB030A" w14:textId="77777777" w:rsidR="007E52CB" w:rsidRDefault="007E52CB" w:rsidP="00A62C6A">
      <w:pPr>
        <w:pStyle w:val="Caption"/>
        <w:sectPr w:rsidR="007E52CB" w:rsidSect="00F819E5">
          <w:pgSz w:w="15840" w:h="12240" w:orient="landscape"/>
          <w:pgMar w:top="1440" w:right="1440" w:bottom="1440" w:left="1440" w:header="720" w:footer="720" w:gutter="0"/>
          <w:cols w:space="720"/>
          <w:docGrid w:linePitch="360"/>
        </w:sectPr>
      </w:pPr>
    </w:p>
    <w:p w14:paraId="4219B42A" w14:textId="60CBD739" w:rsidR="00C95C24" w:rsidRDefault="00C95C24" w:rsidP="00A62C6A">
      <w:pPr>
        <w:pStyle w:val="Caption"/>
      </w:pPr>
      <w:r>
        <w:lastRenderedPageBreak/>
        <w:t xml:space="preserve">Table 4: Error matrix showing agreement between mapped and ground reference polygons at the group level. </w:t>
      </w:r>
    </w:p>
    <w:p w14:paraId="070C9521" w14:textId="20451D31" w:rsidR="007E52CB" w:rsidRDefault="00CC2A65" w:rsidP="007E52CB">
      <w:r w:rsidRPr="00CC2A65">
        <w:rPr>
          <w:noProof/>
        </w:rPr>
        <w:drawing>
          <wp:inline distT="0" distB="0" distL="0" distR="0" wp14:anchorId="3BAFDEA7" wp14:editId="30D484EB">
            <wp:extent cx="8229600" cy="445273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4452730"/>
                    </a:xfrm>
                    <a:prstGeom prst="rect">
                      <a:avLst/>
                    </a:prstGeom>
                    <a:noFill/>
                    <a:ln>
                      <a:noFill/>
                    </a:ln>
                  </pic:spPr>
                </pic:pic>
              </a:graphicData>
            </a:graphic>
          </wp:inline>
        </w:drawing>
      </w:r>
    </w:p>
    <w:p w14:paraId="281BDB65" w14:textId="40B14B52" w:rsidR="00CC2A65" w:rsidRPr="00CC2A65" w:rsidRDefault="00CC2A65" w:rsidP="00CC2A65">
      <w:pPr>
        <w:pStyle w:val="Caption"/>
        <w:jc w:val="right"/>
        <w:rPr>
          <w:i w:val="0"/>
        </w:rPr>
      </w:pPr>
      <w:r w:rsidRPr="00CC2A65">
        <w:rPr>
          <w:i w:val="0"/>
        </w:rPr>
        <w:t>Overall accuracy:</w:t>
      </w:r>
      <w:r>
        <w:rPr>
          <w:i w:val="0"/>
        </w:rPr>
        <w:t xml:space="preserve"> 76%</w:t>
      </w:r>
    </w:p>
    <w:p w14:paraId="0EC8F783" w14:textId="77777777" w:rsidR="00CC2A65" w:rsidRDefault="00CC2A65" w:rsidP="00CC2A65">
      <w:pPr>
        <w:pStyle w:val="Caption"/>
      </w:pPr>
    </w:p>
    <w:p w14:paraId="08710CBE" w14:textId="77777777" w:rsidR="00CC2A65" w:rsidRDefault="00CC2A65" w:rsidP="00CC2A65">
      <w:pPr>
        <w:pStyle w:val="Caption"/>
      </w:pPr>
    </w:p>
    <w:p w14:paraId="230A07D8" w14:textId="77777777" w:rsidR="00CC2A65" w:rsidRDefault="00CC2A65" w:rsidP="00CC2A65">
      <w:pPr>
        <w:pStyle w:val="Caption"/>
      </w:pPr>
    </w:p>
    <w:p w14:paraId="1346F4FB" w14:textId="74029B3A" w:rsidR="00CC2A65" w:rsidRDefault="00CC2A65" w:rsidP="00CC2A65">
      <w:pPr>
        <w:pStyle w:val="Caption"/>
      </w:pPr>
      <w:r>
        <w:lastRenderedPageBreak/>
        <w:t xml:space="preserve">Table 5: Error matrix showing agreement between mapped and ground reference polygons at the macrogroup level. </w:t>
      </w:r>
    </w:p>
    <w:p w14:paraId="408A2A0E" w14:textId="32BBF4C4" w:rsidR="00CC2A65" w:rsidRPr="00CC2A65" w:rsidRDefault="00CC2A65" w:rsidP="00CC2A65">
      <w:r w:rsidRPr="00CC2A65">
        <w:rPr>
          <w:noProof/>
        </w:rPr>
        <w:drawing>
          <wp:inline distT="0" distB="0" distL="0" distR="0" wp14:anchorId="4F3CFC5E" wp14:editId="0F3ACC38">
            <wp:extent cx="8229600" cy="46759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675909"/>
                    </a:xfrm>
                    <a:prstGeom prst="rect">
                      <a:avLst/>
                    </a:prstGeom>
                    <a:noFill/>
                    <a:ln>
                      <a:noFill/>
                    </a:ln>
                  </pic:spPr>
                </pic:pic>
              </a:graphicData>
            </a:graphic>
          </wp:inline>
        </w:drawing>
      </w:r>
    </w:p>
    <w:p w14:paraId="4C8779E2" w14:textId="11885FC0" w:rsidR="007E52CB" w:rsidRDefault="00CC2A65" w:rsidP="00CC2A65">
      <w:pPr>
        <w:jc w:val="right"/>
      </w:pPr>
      <w:r w:rsidRPr="00CC2A65">
        <w:t>Overall accuracy: 81%</w:t>
      </w:r>
    </w:p>
    <w:p w14:paraId="37CE00B9" w14:textId="77777777" w:rsidR="00CC2A65" w:rsidRPr="00CC2A65" w:rsidRDefault="00CC2A65" w:rsidP="00CC2A65">
      <w:pPr>
        <w:jc w:val="right"/>
      </w:pPr>
    </w:p>
    <w:p w14:paraId="5E667A0A" w14:textId="2667610E" w:rsidR="00161F32" w:rsidRDefault="00A62C6A" w:rsidP="00A62C6A">
      <w:pPr>
        <w:pStyle w:val="Caption"/>
      </w:pPr>
      <w:r>
        <w:lastRenderedPageBreak/>
        <w:t xml:space="preserve">Table </w:t>
      </w:r>
      <w:r w:rsidR="00CC2A65">
        <w:t>6</w:t>
      </w:r>
      <w:r>
        <w:t>: Fuzzy logic scores for each accuracy assessment polygon</w:t>
      </w:r>
      <w:r w:rsidR="00717C35">
        <w:t xml:space="preserve">. </w:t>
      </w:r>
      <w:r w:rsidR="00D644D4">
        <w:t>Numbers</w:t>
      </w:r>
      <w:r w:rsidR="00717C35">
        <w:t xml:space="preserve"> showed in grey were not considered as part of the final score due to issues encountered during </w:t>
      </w:r>
      <w:r w:rsidR="00D644D4">
        <w:t>the analysis</w:t>
      </w:r>
      <w:r w:rsidR="00717C35">
        <w:t xml:space="preserve">. </w:t>
      </w:r>
    </w:p>
    <w:tbl>
      <w:tblPr>
        <w:tblW w:w="13876" w:type="dxa"/>
        <w:tblLook w:val="04A0" w:firstRow="1" w:lastRow="0" w:firstColumn="1" w:lastColumn="0" w:noHBand="0" w:noVBand="1"/>
      </w:tblPr>
      <w:tblGrid>
        <w:gridCol w:w="1250"/>
        <w:gridCol w:w="5640"/>
        <w:gridCol w:w="5900"/>
        <w:gridCol w:w="1180"/>
      </w:tblGrid>
      <w:tr w:rsidR="00161F32" w:rsidRPr="00161F32" w14:paraId="4AE1EB87" w14:textId="77777777" w:rsidTr="00717C35">
        <w:trPr>
          <w:trHeight w:val="700"/>
        </w:trPr>
        <w:tc>
          <w:tcPr>
            <w:tcW w:w="1156" w:type="dxa"/>
            <w:tcBorders>
              <w:top w:val="single" w:sz="8" w:space="0" w:color="auto"/>
              <w:left w:val="single" w:sz="8" w:space="0" w:color="auto"/>
              <w:bottom w:val="single" w:sz="8" w:space="0" w:color="auto"/>
              <w:right w:val="nil"/>
            </w:tcBorders>
            <w:shd w:val="clear" w:color="auto" w:fill="auto"/>
            <w:vAlign w:val="bottom"/>
            <w:hideMark/>
          </w:tcPr>
          <w:p w14:paraId="1C64B12B" w14:textId="77777777" w:rsidR="00161F32" w:rsidRPr="00FF3380" w:rsidRDefault="00161F32" w:rsidP="00A62C6A">
            <w:pPr>
              <w:spacing w:after="0" w:line="240" w:lineRule="auto"/>
              <w:jc w:val="center"/>
              <w:rPr>
                <w:rFonts w:ascii="Calibri" w:eastAsia="Times New Roman" w:hAnsi="Calibri" w:cs="Calibri"/>
                <w:color w:val="000000"/>
              </w:rPr>
            </w:pPr>
            <w:r w:rsidRPr="00FF3380">
              <w:rPr>
                <w:rFonts w:ascii="Calibri" w:eastAsia="Times New Roman" w:hAnsi="Calibri" w:cs="Calibri"/>
                <w:color w:val="000000"/>
              </w:rPr>
              <w:t>Accuracy assessment ID</w:t>
            </w:r>
          </w:p>
        </w:tc>
        <w:tc>
          <w:tcPr>
            <w:tcW w:w="5640" w:type="dxa"/>
            <w:tcBorders>
              <w:top w:val="single" w:sz="8" w:space="0" w:color="auto"/>
              <w:left w:val="nil"/>
              <w:bottom w:val="single" w:sz="8" w:space="0" w:color="auto"/>
              <w:right w:val="nil"/>
            </w:tcBorders>
            <w:shd w:val="clear" w:color="auto" w:fill="auto"/>
            <w:noWrap/>
            <w:vAlign w:val="bottom"/>
            <w:hideMark/>
          </w:tcPr>
          <w:p w14:paraId="5DED88CC" w14:textId="77777777" w:rsidR="00161F32" w:rsidRPr="00FF3380" w:rsidRDefault="00161F32" w:rsidP="00161F32">
            <w:pPr>
              <w:spacing w:after="0" w:line="240" w:lineRule="auto"/>
              <w:rPr>
                <w:rFonts w:ascii="Calibri" w:eastAsia="Times New Roman" w:hAnsi="Calibri" w:cs="Calibri"/>
                <w:color w:val="000000"/>
              </w:rPr>
            </w:pPr>
            <w:r w:rsidRPr="00FF3380">
              <w:rPr>
                <w:rFonts w:ascii="Calibri" w:eastAsia="Times New Roman" w:hAnsi="Calibri" w:cs="Calibri"/>
                <w:color w:val="000000"/>
              </w:rPr>
              <w:t>Original association</w:t>
            </w:r>
          </w:p>
        </w:tc>
        <w:tc>
          <w:tcPr>
            <w:tcW w:w="5900" w:type="dxa"/>
            <w:tcBorders>
              <w:top w:val="single" w:sz="8" w:space="0" w:color="auto"/>
              <w:left w:val="nil"/>
              <w:bottom w:val="single" w:sz="8" w:space="0" w:color="auto"/>
              <w:right w:val="nil"/>
            </w:tcBorders>
            <w:shd w:val="clear" w:color="auto" w:fill="auto"/>
            <w:noWrap/>
            <w:vAlign w:val="bottom"/>
            <w:hideMark/>
          </w:tcPr>
          <w:p w14:paraId="7CA5F391" w14:textId="7F9B6416" w:rsidR="00161F32" w:rsidRPr="00FF3380" w:rsidRDefault="007040D1" w:rsidP="00161F32">
            <w:pPr>
              <w:spacing w:after="0" w:line="240" w:lineRule="auto"/>
              <w:rPr>
                <w:rFonts w:ascii="Calibri" w:eastAsia="Times New Roman" w:hAnsi="Calibri" w:cs="Calibri"/>
                <w:color w:val="000000"/>
              </w:rPr>
            </w:pPr>
            <w:r w:rsidRPr="00FF3380">
              <w:rPr>
                <w:rFonts w:ascii="Calibri" w:eastAsia="Times New Roman" w:hAnsi="Calibri" w:cs="Calibri"/>
                <w:color w:val="000000"/>
              </w:rPr>
              <w:t>Ground reference</w:t>
            </w:r>
            <w:r w:rsidR="00161F32" w:rsidRPr="00FF3380">
              <w:rPr>
                <w:rFonts w:ascii="Calibri" w:eastAsia="Times New Roman" w:hAnsi="Calibri" w:cs="Calibri"/>
                <w:color w:val="000000"/>
              </w:rPr>
              <w:t xml:space="preserve"> association</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057DEC61" w14:textId="77777777" w:rsidR="00161F32" w:rsidRPr="00FF3380" w:rsidRDefault="00161F32" w:rsidP="00A62C6A">
            <w:pPr>
              <w:spacing w:after="0" w:line="240" w:lineRule="auto"/>
              <w:jc w:val="center"/>
              <w:rPr>
                <w:rFonts w:ascii="Calibri" w:eastAsia="Times New Roman" w:hAnsi="Calibri" w:cs="Calibri"/>
                <w:color w:val="000000"/>
              </w:rPr>
            </w:pPr>
            <w:r w:rsidRPr="00FF3380">
              <w:rPr>
                <w:rFonts w:ascii="Calibri" w:eastAsia="Times New Roman" w:hAnsi="Calibri" w:cs="Calibri"/>
                <w:color w:val="000000"/>
              </w:rPr>
              <w:t>Score</w:t>
            </w:r>
          </w:p>
        </w:tc>
      </w:tr>
      <w:tr w:rsidR="00717C35" w:rsidRPr="00161F32" w14:paraId="60499AE3"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58156CEA" w14:textId="1D098041"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w:t>
            </w:r>
          </w:p>
        </w:tc>
        <w:tc>
          <w:tcPr>
            <w:tcW w:w="5640" w:type="dxa"/>
            <w:tcBorders>
              <w:top w:val="nil"/>
              <w:left w:val="nil"/>
              <w:bottom w:val="nil"/>
              <w:right w:val="nil"/>
            </w:tcBorders>
            <w:shd w:val="clear" w:color="auto" w:fill="auto"/>
            <w:noWrap/>
            <w:vAlign w:val="bottom"/>
            <w:hideMark/>
          </w:tcPr>
          <w:p w14:paraId="490022CD" w14:textId="1B064216"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salina-Festuca perennis Provisional Association</w:t>
            </w:r>
          </w:p>
        </w:tc>
        <w:tc>
          <w:tcPr>
            <w:tcW w:w="5900" w:type="dxa"/>
            <w:tcBorders>
              <w:top w:val="nil"/>
              <w:left w:val="nil"/>
              <w:bottom w:val="nil"/>
              <w:right w:val="nil"/>
            </w:tcBorders>
            <w:shd w:val="clear" w:color="auto" w:fill="auto"/>
            <w:noWrap/>
            <w:vAlign w:val="bottom"/>
            <w:hideMark/>
          </w:tcPr>
          <w:p w14:paraId="2543EB7D" w14:textId="6463A2A7"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1180" w:type="dxa"/>
            <w:tcBorders>
              <w:top w:val="nil"/>
              <w:left w:val="nil"/>
              <w:bottom w:val="nil"/>
              <w:right w:val="single" w:sz="8" w:space="0" w:color="auto"/>
            </w:tcBorders>
            <w:shd w:val="clear" w:color="auto" w:fill="auto"/>
            <w:noWrap/>
            <w:vAlign w:val="bottom"/>
            <w:hideMark/>
          </w:tcPr>
          <w:p w14:paraId="39ADEC28" w14:textId="57BFEA56"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20354A1D"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02C7E6F0" w14:textId="70614060"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w:t>
            </w:r>
          </w:p>
        </w:tc>
        <w:tc>
          <w:tcPr>
            <w:tcW w:w="5640" w:type="dxa"/>
            <w:tcBorders>
              <w:top w:val="nil"/>
              <w:left w:val="nil"/>
              <w:bottom w:val="nil"/>
              <w:right w:val="nil"/>
            </w:tcBorders>
            <w:shd w:val="clear" w:color="auto" w:fill="auto"/>
            <w:noWrap/>
            <w:vAlign w:val="bottom"/>
            <w:hideMark/>
          </w:tcPr>
          <w:p w14:paraId="49F32AF3" w14:textId="4D89856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pacifica-Frankenia salina Association</w:t>
            </w:r>
          </w:p>
        </w:tc>
        <w:tc>
          <w:tcPr>
            <w:tcW w:w="5900" w:type="dxa"/>
            <w:tcBorders>
              <w:top w:val="nil"/>
              <w:left w:val="nil"/>
              <w:bottom w:val="nil"/>
              <w:right w:val="nil"/>
            </w:tcBorders>
            <w:shd w:val="clear" w:color="auto" w:fill="auto"/>
            <w:noWrap/>
            <w:vAlign w:val="bottom"/>
            <w:hideMark/>
          </w:tcPr>
          <w:p w14:paraId="10C39B1A" w14:textId="6CFBB8EF"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1180" w:type="dxa"/>
            <w:tcBorders>
              <w:top w:val="nil"/>
              <w:left w:val="nil"/>
              <w:bottom w:val="nil"/>
              <w:right w:val="single" w:sz="8" w:space="0" w:color="auto"/>
            </w:tcBorders>
            <w:shd w:val="clear" w:color="auto" w:fill="auto"/>
            <w:noWrap/>
            <w:vAlign w:val="bottom"/>
            <w:hideMark/>
          </w:tcPr>
          <w:p w14:paraId="3B21F15D" w14:textId="6A2EB00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206501C2"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3768FF65" w14:textId="1839FCAA"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w:t>
            </w:r>
          </w:p>
        </w:tc>
        <w:tc>
          <w:tcPr>
            <w:tcW w:w="5640" w:type="dxa"/>
            <w:tcBorders>
              <w:top w:val="nil"/>
              <w:left w:val="nil"/>
              <w:bottom w:val="nil"/>
              <w:right w:val="nil"/>
            </w:tcBorders>
            <w:shd w:val="clear" w:color="auto" w:fill="auto"/>
            <w:noWrap/>
            <w:vAlign w:val="bottom"/>
            <w:hideMark/>
          </w:tcPr>
          <w:p w14:paraId="521A9CC2" w14:textId="7F59B4BE"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5900" w:type="dxa"/>
            <w:tcBorders>
              <w:top w:val="nil"/>
              <w:left w:val="nil"/>
              <w:bottom w:val="nil"/>
              <w:right w:val="nil"/>
            </w:tcBorders>
            <w:shd w:val="clear" w:color="auto" w:fill="auto"/>
            <w:noWrap/>
            <w:vAlign w:val="bottom"/>
            <w:hideMark/>
          </w:tcPr>
          <w:p w14:paraId="61FC9ADD" w14:textId="267154BF"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salina-Festuca perennis Provisional Association</w:t>
            </w:r>
          </w:p>
        </w:tc>
        <w:tc>
          <w:tcPr>
            <w:tcW w:w="1180" w:type="dxa"/>
            <w:tcBorders>
              <w:top w:val="nil"/>
              <w:left w:val="nil"/>
              <w:bottom w:val="nil"/>
              <w:right w:val="single" w:sz="8" w:space="0" w:color="auto"/>
            </w:tcBorders>
            <w:shd w:val="clear" w:color="auto" w:fill="auto"/>
            <w:noWrap/>
            <w:vAlign w:val="bottom"/>
            <w:hideMark/>
          </w:tcPr>
          <w:p w14:paraId="32CDE8B4" w14:textId="2210C5D0"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703EA26F"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5E012413" w14:textId="19F8D2B2"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c>
          <w:tcPr>
            <w:tcW w:w="5640" w:type="dxa"/>
            <w:tcBorders>
              <w:top w:val="nil"/>
              <w:left w:val="nil"/>
              <w:bottom w:val="nil"/>
              <w:right w:val="nil"/>
            </w:tcBorders>
            <w:shd w:val="clear" w:color="auto" w:fill="auto"/>
            <w:noWrap/>
            <w:vAlign w:val="bottom"/>
            <w:hideMark/>
          </w:tcPr>
          <w:p w14:paraId="6CD1DA5F" w14:textId="152C8295"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5900" w:type="dxa"/>
            <w:tcBorders>
              <w:top w:val="nil"/>
              <w:left w:val="nil"/>
              <w:bottom w:val="nil"/>
              <w:right w:val="nil"/>
            </w:tcBorders>
            <w:shd w:val="clear" w:color="auto" w:fill="auto"/>
            <w:noWrap/>
            <w:vAlign w:val="bottom"/>
            <w:hideMark/>
          </w:tcPr>
          <w:p w14:paraId="49B356D0" w14:textId="24B99EA3"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pacifica-Frankenia salina Association</w:t>
            </w:r>
          </w:p>
        </w:tc>
        <w:tc>
          <w:tcPr>
            <w:tcW w:w="1180" w:type="dxa"/>
            <w:tcBorders>
              <w:top w:val="nil"/>
              <w:left w:val="nil"/>
              <w:bottom w:val="nil"/>
              <w:right w:val="single" w:sz="8" w:space="0" w:color="auto"/>
            </w:tcBorders>
            <w:shd w:val="clear" w:color="auto" w:fill="auto"/>
            <w:noWrap/>
            <w:vAlign w:val="bottom"/>
            <w:hideMark/>
          </w:tcPr>
          <w:p w14:paraId="00163D69" w14:textId="3E0BABD9"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4257960E"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2DEA6C7F" w14:textId="21A77BA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c>
          <w:tcPr>
            <w:tcW w:w="5640" w:type="dxa"/>
            <w:tcBorders>
              <w:top w:val="nil"/>
              <w:left w:val="nil"/>
              <w:bottom w:val="nil"/>
              <w:right w:val="nil"/>
            </w:tcBorders>
            <w:shd w:val="clear" w:color="auto" w:fill="auto"/>
            <w:noWrap/>
            <w:vAlign w:val="bottom"/>
            <w:hideMark/>
          </w:tcPr>
          <w:p w14:paraId="1551021B" w14:textId="6F4BB611"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Baccharis salicifolia Association</w:t>
            </w:r>
          </w:p>
        </w:tc>
        <w:tc>
          <w:tcPr>
            <w:tcW w:w="5900" w:type="dxa"/>
            <w:tcBorders>
              <w:top w:val="nil"/>
              <w:left w:val="nil"/>
              <w:bottom w:val="nil"/>
              <w:right w:val="nil"/>
            </w:tcBorders>
            <w:shd w:val="clear" w:color="auto" w:fill="auto"/>
            <w:noWrap/>
            <w:vAlign w:val="bottom"/>
            <w:hideMark/>
          </w:tcPr>
          <w:p w14:paraId="5FCA819A" w14:textId="4F5668A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Baccharis salicifolia Association</w:t>
            </w:r>
          </w:p>
        </w:tc>
        <w:tc>
          <w:tcPr>
            <w:tcW w:w="1180" w:type="dxa"/>
            <w:tcBorders>
              <w:top w:val="nil"/>
              <w:left w:val="nil"/>
              <w:bottom w:val="nil"/>
              <w:right w:val="single" w:sz="8" w:space="0" w:color="auto"/>
            </w:tcBorders>
            <w:shd w:val="clear" w:color="auto" w:fill="auto"/>
            <w:noWrap/>
            <w:vAlign w:val="bottom"/>
            <w:hideMark/>
          </w:tcPr>
          <w:p w14:paraId="76DAC8D5" w14:textId="1B958F2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1245A1DD"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35246889" w14:textId="63B83E9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6</w:t>
            </w:r>
          </w:p>
        </w:tc>
        <w:tc>
          <w:tcPr>
            <w:tcW w:w="5640" w:type="dxa"/>
            <w:tcBorders>
              <w:top w:val="nil"/>
              <w:left w:val="nil"/>
              <w:bottom w:val="nil"/>
              <w:right w:val="nil"/>
            </w:tcBorders>
            <w:shd w:val="clear" w:color="auto" w:fill="auto"/>
            <w:noWrap/>
            <w:vAlign w:val="bottom"/>
            <w:hideMark/>
          </w:tcPr>
          <w:p w14:paraId="50CB1441" w14:textId="55C80B7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salina-Festuca perennis Provisional Association</w:t>
            </w:r>
          </w:p>
        </w:tc>
        <w:tc>
          <w:tcPr>
            <w:tcW w:w="5900" w:type="dxa"/>
            <w:tcBorders>
              <w:top w:val="nil"/>
              <w:left w:val="nil"/>
              <w:bottom w:val="nil"/>
              <w:right w:val="nil"/>
            </w:tcBorders>
            <w:shd w:val="clear" w:color="auto" w:fill="auto"/>
            <w:noWrap/>
            <w:vAlign w:val="bottom"/>
            <w:hideMark/>
          </w:tcPr>
          <w:p w14:paraId="19D4DC34" w14:textId="1AE1210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pacifica-Festuca perennis Provisional Association</w:t>
            </w:r>
          </w:p>
        </w:tc>
        <w:tc>
          <w:tcPr>
            <w:tcW w:w="1180" w:type="dxa"/>
            <w:tcBorders>
              <w:top w:val="nil"/>
              <w:left w:val="nil"/>
              <w:bottom w:val="nil"/>
              <w:right w:val="single" w:sz="8" w:space="0" w:color="auto"/>
            </w:tcBorders>
            <w:shd w:val="clear" w:color="auto" w:fill="auto"/>
            <w:noWrap/>
            <w:vAlign w:val="bottom"/>
            <w:hideMark/>
          </w:tcPr>
          <w:p w14:paraId="16108186" w14:textId="0FB9B8B2"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64BBBB27"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145F46E5" w14:textId="107175E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7</w:t>
            </w:r>
          </w:p>
        </w:tc>
        <w:tc>
          <w:tcPr>
            <w:tcW w:w="5640" w:type="dxa"/>
            <w:tcBorders>
              <w:top w:val="nil"/>
              <w:left w:val="nil"/>
              <w:bottom w:val="nil"/>
              <w:right w:val="nil"/>
            </w:tcBorders>
            <w:shd w:val="clear" w:color="auto" w:fill="auto"/>
            <w:noWrap/>
            <w:vAlign w:val="bottom"/>
            <w:hideMark/>
          </w:tcPr>
          <w:p w14:paraId="262F8E18" w14:textId="179D9B3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pacifica-Frankenia salina Association</w:t>
            </w:r>
          </w:p>
        </w:tc>
        <w:tc>
          <w:tcPr>
            <w:tcW w:w="5900" w:type="dxa"/>
            <w:tcBorders>
              <w:top w:val="nil"/>
              <w:left w:val="nil"/>
              <w:bottom w:val="nil"/>
              <w:right w:val="nil"/>
            </w:tcBorders>
            <w:shd w:val="clear" w:color="auto" w:fill="auto"/>
            <w:noWrap/>
            <w:vAlign w:val="bottom"/>
            <w:hideMark/>
          </w:tcPr>
          <w:p w14:paraId="096AEC77" w14:textId="3B378C5F"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1180" w:type="dxa"/>
            <w:tcBorders>
              <w:top w:val="nil"/>
              <w:left w:val="nil"/>
              <w:bottom w:val="nil"/>
              <w:right w:val="single" w:sz="8" w:space="0" w:color="auto"/>
            </w:tcBorders>
            <w:shd w:val="clear" w:color="auto" w:fill="auto"/>
            <w:noWrap/>
            <w:vAlign w:val="bottom"/>
            <w:hideMark/>
          </w:tcPr>
          <w:p w14:paraId="65FE381E" w14:textId="6BA4959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w:t>
            </w:r>
          </w:p>
        </w:tc>
      </w:tr>
      <w:tr w:rsidR="00717C35" w:rsidRPr="00161F32" w14:paraId="61E893D7" w14:textId="77777777" w:rsidTr="00D644D4">
        <w:trPr>
          <w:trHeight w:val="288"/>
        </w:trPr>
        <w:tc>
          <w:tcPr>
            <w:tcW w:w="1156" w:type="dxa"/>
            <w:tcBorders>
              <w:top w:val="nil"/>
              <w:left w:val="single" w:sz="8" w:space="0" w:color="auto"/>
              <w:bottom w:val="nil"/>
              <w:right w:val="nil"/>
            </w:tcBorders>
            <w:shd w:val="clear" w:color="auto" w:fill="auto"/>
            <w:noWrap/>
            <w:vAlign w:val="bottom"/>
            <w:hideMark/>
          </w:tcPr>
          <w:p w14:paraId="1107A25C" w14:textId="73A7799B"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808080"/>
              </w:rPr>
              <w:t>8</w:t>
            </w:r>
          </w:p>
        </w:tc>
        <w:tc>
          <w:tcPr>
            <w:tcW w:w="5640" w:type="dxa"/>
            <w:tcBorders>
              <w:top w:val="nil"/>
              <w:left w:val="nil"/>
              <w:bottom w:val="nil"/>
              <w:right w:val="nil"/>
            </w:tcBorders>
            <w:shd w:val="clear" w:color="auto" w:fill="auto"/>
            <w:noWrap/>
            <w:vAlign w:val="bottom"/>
          </w:tcPr>
          <w:p w14:paraId="6CEC5911" w14:textId="034B08AB" w:rsidR="00717C35" w:rsidRPr="00FF3380" w:rsidRDefault="00717C35" w:rsidP="00717C35">
            <w:pPr>
              <w:spacing w:after="0" w:line="240" w:lineRule="auto"/>
              <w:rPr>
                <w:rFonts w:ascii="Calibri" w:eastAsia="Times New Roman" w:hAnsi="Calibri" w:cs="Calibri"/>
                <w:color w:val="000000"/>
              </w:rPr>
            </w:pPr>
          </w:p>
        </w:tc>
        <w:tc>
          <w:tcPr>
            <w:tcW w:w="5900" w:type="dxa"/>
            <w:tcBorders>
              <w:top w:val="nil"/>
              <w:left w:val="nil"/>
              <w:bottom w:val="nil"/>
              <w:right w:val="nil"/>
            </w:tcBorders>
            <w:shd w:val="clear" w:color="auto" w:fill="auto"/>
            <w:noWrap/>
            <w:vAlign w:val="bottom"/>
          </w:tcPr>
          <w:p w14:paraId="4221E37A" w14:textId="2C52E5EA" w:rsidR="00717C35" w:rsidRPr="00FF3380" w:rsidRDefault="00717C35" w:rsidP="00717C35">
            <w:pPr>
              <w:spacing w:after="0" w:line="240" w:lineRule="auto"/>
              <w:rPr>
                <w:rFonts w:ascii="Calibri" w:eastAsia="Times New Roman" w:hAnsi="Calibri" w:cs="Calibri"/>
                <w:color w:val="000000"/>
              </w:rPr>
            </w:pPr>
          </w:p>
        </w:tc>
        <w:tc>
          <w:tcPr>
            <w:tcW w:w="1180" w:type="dxa"/>
            <w:tcBorders>
              <w:top w:val="nil"/>
              <w:left w:val="nil"/>
              <w:bottom w:val="nil"/>
              <w:right w:val="single" w:sz="8" w:space="0" w:color="auto"/>
            </w:tcBorders>
            <w:shd w:val="clear" w:color="auto" w:fill="auto"/>
            <w:noWrap/>
            <w:vAlign w:val="bottom"/>
            <w:hideMark/>
          </w:tcPr>
          <w:p w14:paraId="2920945E" w14:textId="24BB8DEC" w:rsidR="00717C35" w:rsidRPr="00FF3380" w:rsidRDefault="00717C35" w:rsidP="00717C35">
            <w:pPr>
              <w:spacing w:after="0" w:line="240" w:lineRule="auto"/>
              <w:jc w:val="center"/>
              <w:rPr>
                <w:rFonts w:ascii="Calibri" w:eastAsia="Times New Roman" w:hAnsi="Calibri" w:cs="Calibri"/>
                <w:color w:val="000000"/>
              </w:rPr>
            </w:pPr>
          </w:p>
        </w:tc>
      </w:tr>
      <w:tr w:rsidR="00717C35" w:rsidRPr="00161F32" w14:paraId="2593233D"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327C9A10" w14:textId="24AD0EC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9</w:t>
            </w:r>
          </w:p>
        </w:tc>
        <w:tc>
          <w:tcPr>
            <w:tcW w:w="5640" w:type="dxa"/>
            <w:tcBorders>
              <w:top w:val="nil"/>
              <w:left w:val="nil"/>
              <w:bottom w:val="nil"/>
              <w:right w:val="nil"/>
            </w:tcBorders>
            <w:shd w:val="clear" w:color="auto" w:fill="auto"/>
            <w:noWrap/>
            <w:vAlign w:val="bottom"/>
            <w:hideMark/>
          </w:tcPr>
          <w:p w14:paraId="712F346C" w14:textId="3D6D7D8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5900" w:type="dxa"/>
            <w:tcBorders>
              <w:top w:val="nil"/>
              <w:left w:val="nil"/>
              <w:bottom w:val="nil"/>
              <w:right w:val="nil"/>
            </w:tcBorders>
            <w:shd w:val="clear" w:color="auto" w:fill="auto"/>
            <w:noWrap/>
            <w:vAlign w:val="bottom"/>
            <w:hideMark/>
          </w:tcPr>
          <w:p w14:paraId="3AFB008E" w14:textId="5306A136"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1180" w:type="dxa"/>
            <w:tcBorders>
              <w:top w:val="nil"/>
              <w:left w:val="nil"/>
              <w:bottom w:val="nil"/>
              <w:right w:val="single" w:sz="8" w:space="0" w:color="auto"/>
            </w:tcBorders>
            <w:shd w:val="clear" w:color="auto" w:fill="auto"/>
            <w:noWrap/>
            <w:vAlign w:val="bottom"/>
            <w:hideMark/>
          </w:tcPr>
          <w:p w14:paraId="4A512206" w14:textId="41C50DD9"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6B31BCFE"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18BB9395" w14:textId="08366F8A"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10</w:t>
            </w:r>
          </w:p>
        </w:tc>
        <w:tc>
          <w:tcPr>
            <w:tcW w:w="5640" w:type="dxa"/>
            <w:tcBorders>
              <w:top w:val="nil"/>
              <w:left w:val="nil"/>
              <w:bottom w:val="nil"/>
              <w:right w:val="nil"/>
            </w:tcBorders>
            <w:shd w:val="clear" w:color="auto" w:fill="auto"/>
            <w:noWrap/>
            <w:vAlign w:val="bottom"/>
            <w:hideMark/>
          </w:tcPr>
          <w:p w14:paraId="6F198C59" w14:textId="5E3DD7A3"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5900" w:type="dxa"/>
            <w:tcBorders>
              <w:top w:val="nil"/>
              <w:left w:val="nil"/>
              <w:bottom w:val="nil"/>
              <w:right w:val="nil"/>
            </w:tcBorders>
            <w:shd w:val="clear" w:color="auto" w:fill="auto"/>
            <w:noWrap/>
            <w:vAlign w:val="bottom"/>
            <w:hideMark/>
          </w:tcPr>
          <w:p w14:paraId="422A2EA3" w14:textId="0FC8809F"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1180" w:type="dxa"/>
            <w:tcBorders>
              <w:top w:val="nil"/>
              <w:left w:val="nil"/>
              <w:bottom w:val="nil"/>
              <w:right w:val="single" w:sz="8" w:space="0" w:color="auto"/>
            </w:tcBorders>
            <w:shd w:val="clear" w:color="auto" w:fill="auto"/>
            <w:noWrap/>
            <w:vAlign w:val="bottom"/>
            <w:hideMark/>
          </w:tcPr>
          <w:p w14:paraId="674C0A3D" w14:textId="517C1C5D"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2FF6F3E4"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6E2C5F9F" w14:textId="6B1360F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11</w:t>
            </w:r>
          </w:p>
        </w:tc>
        <w:tc>
          <w:tcPr>
            <w:tcW w:w="5640" w:type="dxa"/>
            <w:tcBorders>
              <w:top w:val="nil"/>
              <w:left w:val="nil"/>
              <w:bottom w:val="nil"/>
              <w:right w:val="nil"/>
            </w:tcBorders>
            <w:shd w:val="clear" w:color="auto" w:fill="auto"/>
            <w:noWrap/>
            <w:vAlign w:val="bottom"/>
            <w:hideMark/>
          </w:tcPr>
          <w:p w14:paraId="375D40A3" w14:textId="6D2E282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5900" w:type="dxa"/>
            <w:tcBorders>
              <w:top w:val="nil"/>
              <w:left w:val="nil"/>
              <w:bottom w:val="nil"/>
              <w:right w:val="nil"/>
            </w:tcBorders>
            <w:shd w:val="clear" w:color="auto" w:fill="auto"/>
            <w:noWrap/>
            <w:vAlign w:val="bottom"/>
            <w:hideMark/>
          </w:tcPr>
          <w:p w14:paraId="0F857A05" w14:textId="73CE7E9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1180" w:type="dxa"/>
            <w:tcBorders>
              <w:top w:val="nil"/>
              <w:left w:val="nil"/>
              <w:bottom w:val="nil"/>
              <w:right w:val="single" w:sz="8" w:space="0" w:color="auto"/>
            </w:tcBorders>
            <w:shd w:val="clear" w:color="auto" w:fill="auto"/>
            <w:noWrap/>
            <w:vAlign w:val="bottom"/>
            <w:hideMark/>
          </w:tcPr>
          <w:p w14:paraId="0EA6CC44" w14:textId="431C2B0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14EA0B03"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2FF74B98" w14:textId="2BF63D93"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12</w:t>
            </w:r>
          </w:p>
        </w:tc>
        <w:tc>
          <w:tcPr>
            <w:tcW w:w="5640" w:type="dxa"/>
            <w:tcBorders>
              <w:top w:val="nil"/>
              <w:left w:val="nil"/>
              <w:bottom w:val="nil"/>
              <w:right w:val="nil"/>
            </w:tcBorders>
            <w:shd w:val="clear" w:color="auto" w:fill="auto"/>
            <w:noWrap/>
            <w:vAlign w:val="bottom"/>
            <w:hideMark/>
          </w:tcPr>
          <w:p w14:paraId="3D1BD0EC" w14:textId="74113A84"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pacifica-Frankenia salina Association</w:t>
            </w:r>
          </w:p>
        </w:tc>
        <w:tc>
          <w:tcPr>
            <w:tcW w:w="5900" w:type="dxa"/>
            <w:tcBorders>
              <w:top w:val="nil"/>
              <w:left w:val="nil"/>
              <w:bottom w:val="nil"/>
              <w:right w:val="nil"/>
            </w:tcBorders>
            <w:shd w:val="clear" w:color="auto" w:fill="auto"/>
            <w:noWrap/>
            <w:vAlign w:val="bottom"/>
            <w:hideMark/>
          </w:tcPr>
          <w:p w14:paraId="6F2ACB3E" w14:textId="7038428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1180" w:type="dxa"/>
            <w:tcBorders>
              <w:top w:val="nil"/>
              <w:left w:val="nil"/>
              <w:bottom w:val="nil"/>
              <w:right w:val="single" w:sz="8" w:space="0" w:color="auto"/>
            </w:tcBorders>
            <w:shd w:val="clear" w:color="auto" w:fill="auto"/>
            <w:noWrap/>
            <w:vAlign w:val="bottom"/>
            <w:hideMark/>
          </w:tcPr>
          <w:p w14:paraId="57C3FDBC" w14:textId="6AE18FD2"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1535AF7F"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71B53346" w14:textId="3608BB01"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13</w:t>
            </w:r>
          </w:p>
        </w:tc>
        <w:tc>
          <w:tcPr>
            <w:tcW w:w="5640" w:type="dxa"/>
            <w:tcBorders>
              <w:top w:val="nil"/>
              <w:left w:val="nil"/>
              <w:bottom w:val="nil"/>
              <w:right w:val="nil"/>
            </w:tcBorders>
            <w:shd w:val="clear" w:color="auto" w:fill="auto"/>
            <w:noWrap/>
            <w:vAlign w:val="bottom"/>
            <w:hideMark/>
          </w:tcPr>
          <w:p w14:paraId="4F7D05AE" w14:textId="3CE33BA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salina-Festuca perennis Provisional Association</w:t>
            </w:r>
          </w:p>
        </w:tc>
        <w:tc>
          <w:tcPr>
            <w:tcW w:w="5900" w:type="dxa"/>
            <w:tcBorders>
              <w:top w:val="nil"/>
              <w:left w:val="nil"/>
              <w:bottom w:val="nil"/>
              <w:right w:val="nil"/>
            </w:tcBorders>
            <w:shd w:val="clear" w:color="auto" w:fill="auto"/>
            <w:noWrap/>
            <w:vAlign w:val="bottom"/>
            <w:hideMark/>
          </w:tcPr>
          <w:p w14:paraId="0A4FCACB" w14:textId="3C29B279"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salina-Festuca perennis Provisional Association</w:t>
            </w:r>
          </w:p>
        </w:tc>
        <w:tc>
          <w:tcPr>
            <w:tcW w:w="1180" w:type="dxa"/>
            <w:tcBorders>
              <w:top w:val="nil"/>
              <w:left w:val="nil"/>
              <w:bottom w:val="nil"/>
              <w:right w:val="single" w:sz="8" w:space="0" w:color="auto"/>
            </w:tcBorders>
            <w:shd w:val="clear" w:color="auto" w:fill="auto"/>
            <w:noWrap/>
            <w:vAlign w:val="bottom"/>
            <w:hideMark/>
          </w:tcPr>
          <w:p w14:paraId="32237469" w14:textId="617958EB"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42099C66"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479A5C53" w14:textId="66C1D21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14</w:t>
            </w:r>
          </w:p>
        </w:tc>
        <w:tc>
          <w:tcPr>
            <w:tcW w:w="5640" w:type="dxa"/>
            <w:tcBorders>
              <w:top w:val="nil"/>
              <w:left w:val="nil"/>
              <w:bottom w:val="nil"/>
              <w:right w:val="nil"/>
            </w:tcBorders>
            <w:shd w:val="clear" w:color="auto" w:fill="auto"/>
            <w:noWrap/>
            <w:vAlign w:val="bottom"/>
            <w:hideMark/>
          </w:tcPr>
          <w:p w14:paraId="07D4B70B" w14:textId="5886E5D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Isocoma menziesii Provisional Association</w:t>
            </w:r>
          </w:p>
        </w:tc>
        <w:tc>
          <w:tcPr>
            <w:tcW w:w="5900" w:type="dxa"/>
            <w:tcBorders>
              <w:top w:val="nil"/>
              <w:left w:val="nil"/>
              <w:bottom w:val="nil"/>
              <w:right w:val="nil"/>
            </w:tcBorders>
            <w:shd w:val="clear" w:color="auto" w:fill="auto"/>
            <w:noWrap/>
            <w:vAlign w:val="bottom"/>
            <w:hideMark/>
          </w:tcPr>
          <w:p w14:paraId="067EE123" w14:textId="39A21D9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Isocoma menziesii Provisional Association</w:t>
            </w:r>
          </w:p>
        </w:tc>
        <w:tc>
          <w:tcPr>
            <w:tcW w:w="1180" w:type="dxa"/>
            <w:tcBorders>
              <w:top w:val="nil"/>
              <w:left w:val="nil"/>
              <w:bottom w:val="nil"/>
              <w:right w:val="single" w:sz="8" w:space="0" w:color="auto"/>
            </w:tcBorders>
            <w:shd w:val="clear" w:color="auto" w:fill="auto"/>
            <w:noWrap/>
            <w:vAlign w:val="bottom"/>
            <w:hideMark/>
          </w:tcPr>
          <w:p w14:paraId="4C8FC1C6" w14:textId="5E1ADA12"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30C4FA48"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05C1DC3C" w14:textId="1D1A03A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15</w:t>
            </w:r>
          </w:p>
        </w:tc>
        <w:tc>
          <w:tcPr>
            <w:tcW w:w="5640" w:type="dxa"/>
            <w:tcBorders>
              <w:top w:val="nil"/>
              <w:left w:val="nil"/>
              <w:bottom w:val="nil"/>
              <w:right w:val="nil"/>
            </w:tcBorders>
            <w:shd w:val="clear" w:color="auto" w:fill="auto"/>
            <w:noWrap/>
            <w:vAlign w:val="bottom"/>
            <w:hideMark/>
          </w:tcPr>
          <w:p w14:paraId="792AA1D7" w14:textId="0E1A8953"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 Association</w:t>
            </w:r>
          </w:p>
        </w:tc>
        <w:tc>
          <w:tcPr>
            <w:tcW w:w="5900" w:type="dxa"/>
            <w:tcBorders>
              <w:top w:val="nil"/>
              <w:left w:val="nil"/>
              <w:bottom w:val="nil"/>
              <w:right w:val="nil"/>
            </w:tcBorders>
            <w:shd w:val="clear" w:color="auto" w:fill="auto"/>
            <w:noWrap/>
            <w:vAlign w:val="bottom"/>
            <w:hideMark/>
          </w:tcPr>
          <w:p w14:paraId="738FB036" w14:textId="0ECC81A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1180" w:type="dxa"/>
            <w:tcBorders>
              <w:top w:val="nil"/>
              <w:left w:val="nil"/>
              <w:bottom w:val="nil"/>
              <w:right w:val="single" w:sz="8" w:space="0" w:color="auto"/>
            </w:tcBorders>
            <w:shd w:val="clear" w:color="auto" w:fill="auto"/>
            <w:noWrap/>
            <w:vAlign w:val="bottom"/>
            <w:hideMark/>
          </w:tcPr>
          <w:p w14:paraId="6A67F23D" w14:textId="7CB262FB"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4F7E8240"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0FC27A1F" w14:textId="37F6658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16</w:t>
            </w:r>
          </w:p>
        </w:tc>
        <w:tc>
          <w:tcPr>
            <w:tcW w:w="5640" w:type="dxa"/>
            <w:tcBorders>
              <w:top w:val="nil"/>
              <w:left w:val="nil"/>
              <w:bottom w:val="nil"/>
              <w:right w:val="nil"/>
            </w:tcBorders>
            <w:shd w:val="clear" w:color="auto" w:fill="auto"/>
            <w:noWrap/>
            <w:vAlign w:val="bottom"/>
            <w:hideMark/>
          </w:tcPr>
          <w:p w14:paraId="32D3A232" w14:textId="3E802DF7"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gooddingii Association</w:t>
            </w:r>
          </w:p>
        </w:tc>
        <w:tc>
          <w:tcPr>
            <w:tcW w:w="5900" w:type="dxa"/>
            <w:tcBorders>
              <w:top w:val="nil"/>
              <w:left w:val="nil"/>
              <w:bottom w:val="nil"/>
              <w:right w:val="nil"/>
            </w:tcBorders>
            <w:shd w:val="clear" w:color="auto" w:fill="auto"/>
            <w:noWrap/>
            <w:vAlign w:val="bottom"/>
            <w:hideMark/>
          </w:tcPr>
          <w:p w14:paraId="7C023512" w14:textId="27F91E17"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gooddingii Association</w:t>
            </w:r>
          </w:p>
        </w:tc>
        <w:tc>
          <w:tcPr>
            <w:tcW w:w="1180" w:type="dxa"/>
            <w:tcBorders>
              <w:top w:val="nil"/>
              <w:left w:val="nil"/>
              <w:bottom w:val="nil"/>
              <w:right w:val="single" w:sz="8" w:space="0" w:color="auto"/>
            </w:tcBorders>
            <w:shd w:val="clear" w:color="auto" w:fill="auto"/>
            <w:noWrap/>
            <w:vAlign w:val="bottom"/>
            <w:hideMark/>
          </w:tcPr>
          <w:p w14:paraId="7BBAFCBB" w14:textId="073525C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3196629D"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4357B5E1" w14:textId="7A54C1A2"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17</w:t>
            </w:r>
          </w:p>
        </w:tc>
        <w:tc>
          <w:tcPr>
            <w:tcW w:w="5640" w:type="dxa"/>
            <w:tcBorders>
              <w:top w:val="nil"/>
              <w:left w:val="nil"/>
              <w:bottom w:val="nil"/>
              <w:right w:val="nil"/>
            </w:tcBorders>
            <w:shd w:val="clear" w:color="auto" w:fill="auto"/>
            <w:noWrap/>
            <w:vAlign w:val="bottom"/>
            <w:hideMark/>
          </w:tcPr>
          <w:p w14:paraId="16E95068" w14:textId="1D46492E"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Schoenoplectus americanus Association</w:t>
            </w:r>
          </w:p>
        </w:tc>
        <w:tc>
          <w:tcPr>
            <w:tcW w:w="5900" w:type="dxa"/>
            <w:tcBorders>
              <w:top w:val="nil"/>
              <w:left w:val="nil"/>
              <w:bottom w:val="nil"/>
              <w:right w:val="nil"/>
            </w:tcBorders>
            <w:shd w:val="clear" w:color="auto" w:fill="auto"/>
            <w:noWrap/>
            <w:vAlign w:val="bottom"/>
            <w:hideMark/>
          </w:tcPr>
          <w:p w14:paraId="0FBE6D31" w14:textId="353A798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Schoenoplectus americanus Association</w:t>
            </w:r>
          </w:p>
        </w:tc>
        <w:tc>
          <w:tcPr>
            <w:tcW w:w="1180" w:type="dxa"/>
            <w:tcBorders>
              <w:top w:val="nil"/>
              <w:left w:val="nil"/>
              <w:bottom w:val="nil"/>
              <w:right w:val="single" w:sz="8" w:space="0" w:color="auto"/>
            </w:tcBorders>
            <w:shd w:val="clear" w:color="auto" w:fill="auto"/>
            <w:noWrap/>
            <w:vAlign w:val="bottom"/>
            <w:hideMark/>
          </w:tcPr>
          <w:p w14:paraId="176FA840" w14:textId="3353CCD2"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01ABD521"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7151DFD3" w14:textId="6B406AD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18</w:t>
            </w:r>
          </w:p>
        </w:tc>
        <w:tc>
          <w:tcPr>
            <w:tcW w:w="5640" w:type="dxa"/>
            <w:tcBorders>
              <w:top w:val="nil"/>
              <w:left w:val="nil"/>
              <w:bottom w:val="nil"/>
              <w:right w:val="nil"/>
            </w:tcBorders>
            <w:shd w:val="clear" w:color="auto" w:fill="auto"/>
            <w:noWrap/>
            <w:vAlign w:val="bottom"/>
            <w:hideMark/>
          </w:tcPr>
          <w:p w14:paraId="6D0483BB" w14:textId="233F7F47"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5900" w:type="dxa"/>
            <w:tcBorders>
              <w:top w:val="nil"/>
              <w:left w:val="nil"/>
              <w:bottom w:val="nil"/>
              <w:right w:val="nil"/>
            </w:tcBorders>
            <w:shd w:val="clear" w:color="auto" w:fill="auto"/>
            <w:noWrap/>
            <w:vAlign w:val="bottom"/>
            <w:hideMark/>
          </w:tcPr>
          <w:p w14:paraId="613E944B" w14:textId="3CF0630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1180" w:type="dxa"/>
            <w:tcBorders>
              <w:top w:val="nil"/>
              <w:left w:val="nil"/>
              <w:bottom w:val="nil"/>
              <w:right w:val="single" w:sz="8" w:space="0" w:color="auto"/>
            </w:tcBorders>
            <w:shd w:val="clear" w:color="auto" w:fill="auto"/>
            <w:noWrap/>
            <w:vAlign w:val="bottom"/>
            <w:hideMark/>
          </w:tcPr>
          <w:p w14:paraId="38CBE8B9" w14:textId="04198E5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735CE5F0"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381C1740" w14:textId="5385576E"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19</w:t>
            </w:r>
          </w:p>
        </w:tc>
        <w:tc>
          <w:tcPr>
            <w:tcW w:w="5640" w:type="dxa"/>
            <w:tcBorders>
              <w:top w:val="nil"/>
              <w:left w:val="nil"/>
              <w:bottom w:val="nil"/>
              <w:right w:val="nil"/>
            </w:tcBorders>
            <w:shd w:val="clear" w:color="auto" w:fill="auto"/>
            <w:noWrap/>
            <w:vAlign w:val="bottom"/>
            <w:hideMark/>
          </w:tcPr>
          <w:p w14:paraId="28B4B7F0" w14:textId="3E0FF22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Isocoma menziesii/Distichlis spicata Association</w:t>
            </w:r>
          </w:p>
        </w:tc>
        <w:tc>
          <w:tcPr>
            <w:tcW w:w="5900" w:type="dxa"/>
            <w:tcBorders>
              <w:top w:val="nil"/>
              <w:left w:val="nil"/>
              <w:bottom w:val="nil"/>
              <w:right w:val="nil"/>
            </w:tcBorders>
            <w:shd w:val="clear" w:color="auto" w:fill="auto"/>
            <w:noWrap/>
            <w:vAlign w:val="bottom"/>
            <w:hideMark/>
          </w:tcPr>
          <w:p w14:paraId="380139D2" w14:textId="1F17842E"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Isocoma menziesii/Distichlis spicata Association</w:t>
            </w:r>
          </w:p>
        </w:tc>
        <w:tc>
          <w:tcPr>
            <w:tcW w:w="1180" w:type="dxa"/>
            <w:tcBorders>
              <w:top w:val="nil"/>
              <w:left w:val="nil"/>
              <w:bottom w:val="nil"/>
              <w:right w:val="single" w:sz="8" w:space="0" w:color="auto"/>
            </w:tcBorders>
            <w:shd w:val="clear" w:color="auto" w:fill="auto"/>
            <w:noWrap/>
            <w:vAlign w:val="bottom"/>
            <w:hideMark/>
          </w:tcPr>
          <w:p w14:paraId="2213F9A5" w14:textId="1B56A2FE"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3E6CBEDE"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4DEE0E77" w14:textId="5162127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20</w:t>
            </w:r>
          </w:p>
        </w:tc>
        <w:tc>
          <w:tcPr>
            <w:tcW w:w="5640" w:type="dxa"/>
            <w:tcBorders>
              <w:top w:val="nil"/>
              <w:left w:val="nil"/>
              <w:bottom w:val="nil"/>
              <w:right w:val="nil"/>
            </w:tcBorders>
            <w:shd w:val="clear" w:color="auto" w:fill="auto"/>
            <w:noWrap/>
            <w:vAlign w:val="bottom"/>
            <w:hideMark/>
          </w:tcPr>
          <w:p w14:paraId="40ADC2D2" w14:textId="2F73264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lasiolepsis Association</w:t>
            </w:r>
          </w:p>
        </w:tc>
        <w:tc>
          <w:tcPr>
            <w:tcW w:w="5900" w:type="dxa"/>
            <w:tcBorders>
              <w:top w:val="nil"/>
              <w:left w:val="nil"/>
              <w:bottom w:val="nil"/>
              <w:right w:val="nil"/>
            </w:tcBorders>
            <w:shd w:val="clear" w:color="auto" w:fill="auto"/>
            <w:noWrap/>
            <w:vAlign w:val="bottom"/>
            <w:hideMark/>
          </w:tcPr>
          <w:p w14:paraId="6517D917" w14:textId="63D639A6"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lasiolepis Association</w:t>
            </w:r>
          </w:p>
        </w:tc>
        <w:tc>
          <w:tcPr>
            <w:tcW w:w="1180" w:type="dxa"/>
            <w:tcBorders>
              <w:top w:val="nil"/>
              <w:left w:val="nil"/>
              <w:bottom w:val="nil"/>
              <w:right w:val="single" w:sz="8" w:space="0" w:color="auto"/>
            </w:tcBorders>
            <w:shd w:val="clear" w:color="auto" w:fill="auto"/>
            <w:noWrap/>
            <w:vAlign w:val="bottom"/>
            <w:hideMark/>
          </w:tcPr>
          <w:p w14:paraId="5EF02949" w14:textId="2651119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0FF9F6F6"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6CE33352" w14:textId="5D033F2D"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21</w:t>
            </w:r>
          </w:p>
        </w:tc>
        <w:tc>
          <w:tcPr>
            <w:tcW w:w="5640" w:type="dxa"/>
            <w:tcBorders>
              <w:top w:val="nil"/>
              <w:left w:val="nil"/>
              <w:bottom w:val="nil"/>
              <w:right w:val="nil"/>
            </w:tcBorders>
            <w:shd w:val="clear" w:color="auto" w:fill="auto"/>
            <w:noWrap/>
            <w:vAlign w:val="bottom"/>
            <w:hideMark/>
          </w:tcPr>
          <w:p w14:paraId="6334C779" w14:textId="47A3B42E"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lasiolepsis Association</w:t>
            </w:r>
          </w:p>
        </w:tc>
        <w:tc>
          <w:tcPr>
            <w:tcW w:w="5900" w:type="dxa"/>
            <w:tcBorders>
              <w:top w:val="nil"/>
              <w:left w:val="nil"/>
              <w:bottom w:val="nil"/>
              <w:right w:val="nil"/>
            </w:tcBorders>
            <w:shd w:val="clear" w:color="auto" w:fill="auto"/>
            <w:noWrap/>
            <w:vAlign w:val="bottom"/>
            <w:hideMark/>
          </w:tcPr>
          <w:p w14:paraId="7AD5625E" w14:textId="453F204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lasiolepis Association</w:t>
            </w:r>
          </w:p>
        </w:tc>
        <w:tc>
          <w:tcPr>
            <w:tcW w:w="1180" w:type="dxa"/>
            <w:tcBorders>
              <w:top w:val="nil"/>
              <w:left w:val="nil"/>
              <w:bottom w:val="nil"/>
              <w:right w:val="single" w:sz="8" w:space="0" w:color="auto"/>
            </w:tcBorders>
            <w:shd w:val="clear" w:color="auto" w:fill="auto"/>
            <w:noWrap/>
            <w:vAlign w:val="bottom"/>
            <w:hideMark/>
          </w:tcPr>
          <w:p w14:paraId="672BA230" w14:textId="600011F0"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479D09A8"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038407F3" w14:textId="58BA4993"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22</w:t>
            </w:r>
          </w:p>
        </w:tc>
        <w:tc>
          <w:tcPr>
            <w:tcW w:w="5640" w:type="dxa"/>
            <w:tcBorders>
              <w:top w:val="nil"/>
              <w:left w:val="nil"/>
              <w:bottom w:val="nil"/>
              <w:right w:val="nil"/>
            </w:tcBorders>
            <w:shd w:val="clear" w:color="auto" w:fill="auto"/>
            <w:noWrap/>
            <w:vAlign w:val="bottom"/>
            <w:hideMark/>
          </w:tcPr>
          <w:p w14:paraId="7B319AD0" w14:textId="4C813382"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5900" w:type="dxa"/>
            <w:tcBorders>
              <w:top w:val="nil"/>
              <w:left w:val="nil"/>
              <w:bottom w:val="nil"/>
              <w:right w:val="nil"/>
            </w:tcBorders>
            <w:shd w:val="clear" w:color="auto" w:fill="auto"/>
            <w:noWrap/>
            <w:vAlign w:val="bottom"/>
            <w:hideMark/>
          </w:tcPr>
          <w:p w14:paraId="390D1DD7" w14:textId="41F1DBF4"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1180" w:type="dxa"/>
            <w:tcBorders>
              <w:top w:val="nil"/>
              <w:left w:val="nil"/>
              <w:bottom w:val="nil"/>
              <w:right w:val="single" w:sz="8" w:space="0" w:color="auto"/>
            </w:tcBorders>
            <w:shd w:val="clear" w:color="auto" w:fill="auto"/>
            <w:noWrap/>
            <w:vAlign w:val="bottom"/>
            <w:hideMark/>
          </w:tcPr>
          <w:p w14:paraId="473E99BF" w14:textId="0C8AF38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2545A748"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6E8840A1" w14:textId="347295D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23</w:t>
            </w:r>
          </w:p>
        </w:tc>
        <w:tc>
          <w:tcPr>
            <w:tcW w:w="5640" w:type="dxa"/>
            <w:tcBorders>
              <w:top w:val="nil"/>
              <w:left w:val="nil"/>
              <w:bottom w:val="nil"/>
              <w:right w:val="nil"/>
            </w:tcBorders>
            <w:shd w:val="clear" w:color="auto" w:fill="auto"/>
            <w:noWrap/>
            <w:vAlign w:val="bottom"/>
            <w:hideMark/>
          </w:tcPr>
          <w:p w14:paraId="7C244F14" w14:textId="1E0DE891"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5900" w:type="dxa"/>
            <w:tcBorders>
              <w:top w:val="nil"/>
              <w:left w:val="nil"/>
              <w:bottom w:val="nil"/>
              <w:right w:val="nil"/>
            </w:tcBorders>
            <w:shd w:val="clear" w:color="auto" w:fill="auto"/>
            <w:noWrap/>
            <w:vAlign w:val="bottom"/>
            <w:hideMark/>
          </w:tcPr>
          <w:p w14:paraId="17FAB65E" w14:textId="0D180E6C"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1180" w:type="dxa"/>
            <w:tcBorders>
              <w:top w:val="nil"/>
              <w:left w:val="nil"/>
              <w:bottom w:val="nil"/>
              <w:right w:val="single" w:sz="8" w:space="0" w:color="auto"/>
            </w:tcBorders>
            <w:shd w:val="clear" w:color="auto" w:fill="auto"/>
            <w:noWrap/>
            <w:vAlign w:val="bottom"/>
            <w:hideMark/>
          </w:tcPr>
          <w:p w14:paraId="0832F09F" w14:textId="3C1A5C6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5CD7B967"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7C2F2C60" w14:textId="5FDA4591"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24</w:t>
            </w:r>
          </w:p>
        </w:tc>
        <w:tc>
          <w:tcPr>
            <w:tcW w:w="5640" w:type="dxa"/>
            <w:tcBorders>
              <w:top w:val="nil"/>
              <w:left w:val="nil"/>
              <w:bottom w:val="nil"/>
              <w:right w:val="nil"/>
            </w:tcBorders>
            <w:shd w:val="clear" w:color="auto" w:fill="auto"/>
            <w:noWrap/>
            <w:vAlign w:val="bottom"/>
            <w:hideMark/>
          </w:tcPr>
          <w:p w14:paraId="38C65A0F" w14:textId="7FF01176"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lasiolepsis Association</w:t>
            </w:r>
          </w:p>
        </w:tc>
        <w:tc>
          <w:tcPr>
            <w:tcW w:w="5900" w:type="dxa"/>
            <w:tcBorders>
              <w:top w:val="nil"/>
              <w:left w:val="nil"/>
              <w:bottom w:val="nil"/>
              <w:right w:val="nil"/>
            </w:tcBorders>
            <w:shd w:val="clear" w:color="auto" w:fill="auto"/>
            <w:noWrap/>
            <w:vAlign w:val="bottom"/>
            <w:hideMark/>
          </w:tcPr>
          <w:p w14:paraId="2C79BC9B" w14:textId="5F6510E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gooddingii Association</w:t>
            </w:r>
          </w:p>
        </w:tc>
        <w:tc>
          <w:tcPr>
            <w:tcW w:w="1180" w:type="dxa"/>
            <w:tcBorders>
              <w:top w:val="nil"/>
              <w:left w:val="nil"/>
              <w:bottom w:val="nil"/>
              <w:right w:val="single" w:sz="8" w:space="0" w:color="auto"/>
            </w:tcBorders>
            <w:shd w:val="clear" w:color="auto" w:fill="auto"/>
            <w:noWrap/>
            <w:vAlign w:val="bottom"/>
            <w:hideMark/>
          </w:tcPr>
          <w:p w14:paraId="554540E7" w14:textId="535F0EB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1CA94B8D"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5AF09C4D" w14:textId="34C9E49E"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25</w:t>
            </w:r>
          </w:p>
        </w:tc>
        <w:tc>
          <w:tcPr>
            <w:tcW w:w="5640" w:type="dxa"/>
            <w:tcBorders>
              <w:top w:val="nil"/>
              <w:left w:val="nil"/>
              <w:bottom w:val="nil"/>
              <w:right w:val="nil"/>
            </w:tcBorders>
            <w:shd w:val="clear" w:color="auto" w:fill="auto"/>
            <w:noWrap/>
            <w:vAlign w:val="bottom"/>
            <w:hideMark/>
          </w:tcPr>
          <w:p w14:paraId="5BA927CA" w14:textId="7B745BE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Water*</w:t>
            </w:r>
          </w:p>
        </w:tc>
        <w:tc>
          <w:tcPr>
            <w:tcW w:w="5900" w:type="dxa"/>
            <w:tcBorders>
              <w:top w:val="nil"/>
              <w:left w:val="nil"/>
              <w:bottom w:val="nil"/>
              <w:right w:val="nil"/>
            </w:tcBorders>
            <w:shd w:val="clear" w:color="auto" w:fill="auto"/>
            <w:noWrap/>
            <w:vAlign w:val="bottom"/>
            <w:hideMark/>
          </w:tcPr>
          <w:p w14:paraId="036846DB" w14:textId="5626059C"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Cressa truxillensis Provisional Association (seasonal water)</w:t>
            </w:r>
          </w:p>
        </w:tc>
        <w:tc>
          <w:tcPr>
            <w:tcW w:w="1180" w:type="dxa"/>
            <w:tcBorders>
              <w:top w:val="nil"/>
              <w:left w:val="nil"/>
              <w:bottom w:val="nil"/>
              <w:right w:val="single" w:sz="8" w:space="0" w:color="auto"/>
            </w:tcBorders>
            <w:shd w:val="clear" w:color="auto" w:fill="auto"/>
            <w:noWrap/>
            <w:vAlign w:val="bottom"/>
            <w:hideMark/>
          </w:tcPr>
          <w:p w14:paraId="5272E433" w14:textId="4B647040"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5C275569"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25C41D97" w14:textId="2E05327D"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26</w:t>
            </w:r>
          </w:p>
        </w:tc>
        <w:tc>
          <w:tcPr>
            <w:tcW w:w="5640" w:type="dxa"/>
            <w:tcBorders>
              <w:top w:val="nil"/>
              <w:left w:val="nil"/>
              <w:bottom w:val="nil"/>
              <w:right w:val="nil"/>
            </w:tcBorders>
            <w:shd w:val="clear" w:color="auto" w:fill="auto"/>
            <w:noWrap/>
            <w:vAlign w:val="bottom"/>
            <w:hideMark/>
          </w:tcPr>
          <w:p w14:paraId="6FAFFAA0" w14:textId="68BD8DAC"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5900" w:type="dxa"/>
            <w:tcBorders>
              <w:top w:val="nil"/>
              <w:left w:val="nil"/>
              <w:bottom w:val="nil"/>
              <w:right w:val="nil"/>
            </w:tcBorders>
            <w:shd w:val="clear" w:color="auto" w:fill="auto"/>
            <w:noWrap/>
            <w:vAlign w:val="bottom"/>
            <w:hideMark/>
          </w:tcPr>
          <w:p w14:paraId="4D2EC4FC" w14:textId="1AB332EE"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1180" w:type="dxa"/>
            <w:tcBorders>
              <w:top w:val="nil"/>
              <w:left w:val="nil"/>
              <w:bottom w:val="nil"/>
              <w:right w:val="single" w:sz="8" w:space="0" w:color="auto"/>
            </w:tcBorders>
            <w:shd w:val="clear" w:color="auto" w:fill="auto"/>
            <w:noWrap/>
            <w:vAlign w:val="bottom"/>
            <w:hideMark/>
          </w:tcPr>
          <w:p w14:paraId="1647D0F0" w14:textId="3D93CCAD"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6BB9E067" w14:textId="77777777" w:rsidTr="00717C35">
        <w:trPr>
          <w:trHeight w:val="288"/>
        </w:trPr>
        <w:tc>
          <w:tcPr>
            <w:tcW w:w="1156" w:type="dxa"/>
            <w:tcBorders>
              <w:top w:val="nil"/>
              <w:left w:val="single" w:sz="8" w:space="0" w:color="auto"/>
              <w:bottom w:val="nil"/>
              <w:right w:val="nil"/>
            </w:tcBorders>
            <w:shd w:val="clear" w:color="auto" w:fill="auto"/>
            <w:noWrap/>
            <w:vAlign w:val="bottom"/>
          </w:tcPr>
          <w:p w14:paraId="7F32905F" w14:textId="77777777" w:rsidR="00717C35" w:rsidRPr="00FF3380" w:rsidRDefault="00717C35" w:rsidP="00717C35">
            <w:pPr>
              <w:spacing w:after="0" w:line="240" w:lineRule="auto"/>
              <w:jc w:val="center"/>
              <w:rPr>
                <w:rFonts w:ascii="Calibri" w:hAnsi="Calibri" w:cs="Calibri"/>
                <w:color w:val="000000"/>
              </w:rPr>
            </w:pPr>
          </w:p>
        </w:tc>
        <w:tc>
          <w:tcPr>
            <w:tcW w:w="5640" w:type="dxa"/>
            <w:tcBorders>
              <w:top w:val="nil"/>
              <w:left w:val="nil"/>
              <w:bottom w:val="nil"/>
              <w:right w:val="nil"/>
            </w:tcBorders>
            <w:shd w:val="clear" w:color="auto" w:fill="auto"/>
            <w:noWrap/>
            <w:vAlign w:val="bottom"/>
          </w:tcPr>
          <w:p w14:paraId="51D986E8" w14:textId="77777777" w:rsidR="00717C35" w:rsidRPr="00FF3380" w:rsidRDefault="00717C35" w:rsidP="00717C35">
            <w:pPr>
              <w:spacing w:after="0" w:line="240" w:lineRule="auto"/>
              <w:rPr>
                <w:rFonts w:ascii="Calibri" w:hAnsi="Calibri" w:cs="Calibri"/>
                <w:color w:val="000000"/>
              </w:rPr>
            </w:pPr>
          </w:p>
        </w:tc>
        <w:tc>
          <w:tcPr>
            <w:tcW w:w="5900" w:type="dxa"/>
            <w:tcBorders>
              <w:top w:val="nil"/>
              <w:left w:val="nil"/>
              <w:bottom w:val="nil"/>
              <w:right w:val="nil"/>
            </w:tcBorders>
            <w:shd w:val="clear" w:color="auto" w:fill="auto"/>
            <w:noWrap/>
            <w:vAlign w:val="bottom"/>
          </w:tcPr>
          <w:p w14:paraId="21195437" w14:textId="75CC9EBA" w:rsidR="00717C35" w:rsidRPr="00FF3380" w:rsidRDefault="00717C35" w:rsidP="00717C35">
            <w:pPr>
              <w:spacing w:after="0" w:line="240" w:lineRule="auto"/>
              <w:rPr>
                <w:rFonts w:ascii="Calibri" w:hAnsi="Calibri" w:cs="Calibri"/>
                <w:color w:val="000000"/>
              </w:rPr>
            </w:pPr>
            <w:r w:rsidRPr="00FF3380">
              <w:rPr>
                <w:rFonts w:ascii="Calibri" w:hAnsi="Calibri" w:cs="Calibri"/>
                <w:color w:val="000000"/>
              </w:rPr>
              <w:t>(continued on next page)</w:t>
            </w:r>
          </w:p>
        </w:tc>
        <w:tc>
          <w:tcPr>
            <w:tcW w:w="1180" w:type="dxa"/>
            <w:tcBorders>
              <w:top w:val="nil"/>
              <w:left w:val="nil"/>
              <w:bottom w:val="nil"/>
              <w:right w:val="single" w:sz="8" w:space="0" w:color="auto"/>
            </w:tcBorders>
            <w:shd w:val="clear" w:color="auto" w:fill="auto"/>
            <w:noWrap/>
            <w:vAlign w:val="bottom"/>
          </w:tcPr>
          <w:p w14:paraId="63C084F7" w14:textId="77777777" w:rsidR="00717C35" w:rsidRPr="00FF3380" w:rsidRDefault="00717C35" w:rsidP="00717C35">
            <w:pPr>
              <w:spacing w:after="0" w:line="240" w:lineRule="auto"/>
              <w:jc w:val="center"/>
              <w:rPr>
                <w:rFonts w:ascii="Calibri" w:hAnsi="Calibri" w:cs="Calibri"/>
                <w:color w:val="000000"/>
              </w:rPr>
            </w:pPr>
          </w:p>
        </w:tc>
      </w:tr>
      <w:tr w:rsidR="00717C35" w:rsidRPr="00161F32" w14:paraId="59763DC4"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6C048F42" w14:textId="610F50B9"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lastRenderedPageBreak/>
              <w:t>27</w:t>
            </w:r>
          </w:p>
        </w:tc>
        <w:tc>
          <w:tcPr>
            <w:tcW w:w="5640" w:type="dxa"/>
            <w:tcBorders>
              <w:top w:val="nil"/>
              <w:left w:val="nil"/>
              <w:bottom w:val="nil"/>
              <w:right w:val="nil"/>
            </w:tcBorders>
            <w:shd w:val="clear" w:color="auto" w:fill="auto"/>
            <w:noWrap/>
            <w:vAlign w:val="bottom"/>
            <w:hideMark/>
          </w:tcPr>
          <w:p w14:paraId="05F8C952" w14:textId="36683ED8"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Baccharis salicifolia Association</w:t>
            </w:r>
          </w:p>
        </w:tc>
        <w:tc>
          <w:tcPr>
            <w:tcW w:w="5900" w:type="dxa"/>
            <w:tcBorders>
              <w:top w:val="nil"/>
              <w:left w:val="nil"/>
              <w:bottom w:val="nil"/>
              <w:right w:val="nil"/>
            </w:tcBorders>
            <w:shd w:val="clear" w:color="auto" w:fill="auto"/>
            <w:noWrap/>
            <w:vAlign w:val="bottom"/>
            <w:hideMark/>
          </w:tcPr>
          <w:p w14:paraId="34500975" w14:textId="20550FCC"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gooddingii Association</w:t>
            </w:r>
          </w:p>
        </w:tc>
        <w:tc>
          <w:tcPr>
            <w:tcW w:w="1180" w:type="dxa"/>
            <w:tcBorders>
              <w:top w:val="nil"/>
              <w:left w:val="nil"/>
              <w:bottom w:val="nil"/>
              <w:right w:val="single" w:sz="8" w:space="0" w:color="auto"/>
            </w:tcBorders>
            <w:shd w:val="clear" w:color="auto" w:fill="auto"/>
            <w:noWrap/>
            <w:vAlign w:val="bottom"/>
            <w:hideMark/>
          </w:tcPr>
          <w:p w14:paraId="7D87AFF5" w14:textId="46EF38EA"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15C76900" w14:textId="77777777" w:rsidTr="00717C35">
        <w:trPr>
          <w:trHeight w:val="288"/>
        </w:trPr>
        <w:tc>
          <w:tcPr>
            <w:tcW w:w="1156" w:type="dxa"/>
            <w:tcBorders>
              <w:top w:val="nil"/>
              <w:left w:val="single" w:sz="8" w:space="0" w:color="auto"/>
              <w:bottom w:val="nil"/>
              <w:right w:val="nil"/>
            </w:tcBorders>
            <w:shd w:val="clear" w:color="auto" w:fill="auto"/>
            <w:noWrap/>
            <w:vAlign w:val="bottom"/>
          </w:tcPr>
          <w:p w14:paraId="3FE106FD" w14:textId="1B361FC5" w:rsidR="00717C35" w:rsidRPr="00FF3380" w:rsidRDefault="00717C35" w:rsidP="00717C35">
            <w:pPr>
              <w:spacing w:after="0" w:line="240" w:lineRule="auto"/>
              <w:jc w:val="center"/>
              <w:rPr>
                <w:rFonts w:ascii="Calibri" w:hAnsi="Calibri" w:cs="Calibri"/>
                <w:color w:val="000000"/>
              </w:rPr>
            </w:pPr>
            <w:r w:rsidRPr="00FF3380">
              <w:rPr>
                <w:rFonts w:ascii="Calibri" w:hAnsi="Calibri" w:cs="Calibri"/>
                <w:color w:val="000000"/>
              </w:rPr>
              <w:t>28</w:t>
            </w:r>
          </w:p>
        </w:tc>
        <w:tc>
          <w:tcPr>
            <w:tcW w:w="5640" w:type="dxa"/>
            <w:tcBorders>
              <w:top w:val="nil"/>
              <w:left w:val="nil"/>
              <w:bottom w:val="nil"/>
              <w:right w:val="nil"/>
            </w:tcBorders>
            <w:shd w:val="clear" w:color="auto" w:fill="auto"/>
            <w:noWrap/>
            <w:vAlign w:val="bottom"/>
          </w:tcPr>
          <w:p w14:paraId="36D5ED8E" w14:textId="066D8CFB" w:rsidR="00717C35" w:rsidRPr="00FF3380" w:rsidRDefault="00717C35" w:rsidP="00717C35">
            <w:pPr>
              <w:spacing w:after="0" w:line="240" w:lineRule="auto"/>
              <w:rPr>
                <w:rFonts w:ascii="Calibri" w:hAnsi="Calibri" w:cs="Calibri"/>
                <w:color w:val="000000"/>
              </w:rPr>
            </w:pPr>
            <w:r w:rsidRPr="00FF3380">
              <w:rPr>
                <w:rFonts w:ascii="Calibri" w:hAnsi="Calibri" w:cs="Calibri"/>
                <w:color w:val="000000"/>
              </w:rPr>
              <w:t>Isocoma menziesii Provisional Association</w:t>
            </w:r>
          </w:p>
        </w:tc>
        <w:tc>
          <w:tcPr>
            <w:tcW w:w="5900" w:type="dxa"/>
            <w:tcBorders>
              <w:top w:val="nil"/>
              <w:left w:val="nil"/>
              <w:bottom w:val="nil"/>
              <w:right w:val="nil"/>
            </w:tcBorders>
            <w:shd w:val="clear" w:color="auto" w:fill="auto"/>
            <w:noWrap/>
            <w:vAlign w:val="bottom"/>
          </w:tcPr>
          <w:p w14:paraId="48072BAA" w14:textId="33C62671" w:rsidR="00717C35" w:rsidRPr="00FF3380" w:rsidRDefault="00717C35" w:rsidP="00717C35">
            <w:pPr>
              <w:spacing w:after="0" w:line="240" w:lineRule="auto"/>
              <w:rPr>
                <w:rFonts w:ascii="Calibri" w:hAnsi="Calibri" w:cs="Calibri"/>
                <w:color w:val="000000"/>
              </w:rPr>
            </w:pPr>
            <w:r w:rsidRPr="00FF3380">
              <w:rPr>
                <w:rFonts w:ascii="Calibri" w:hAnsi="Calibri" w:cs="Calibri"/>
                <w:color w:val="000000"/>
              </w:rPr>
              <w:t>Isocoma menziesii Provisional Association</w:t>
            </w:r>
          </w:p>
        </w:tc>
        <w:tc>
          <w:tcPr>
            <w:tcW w:w="1180" w:type="dxa"/>
            <w:tcBorders>
              <w:top w:val="nil"/>
              <w:left w:val="nil"/>
              <w:bottom w:val="nil"/>
              <w:right w:val="single" w:sz="8" w:space="0" w:color="auto"/>
            </w:tcBorders>
            <w:shd w:val="clear" w:color="auto" w:fill="auto"/>
            <w:noWrap/>
            <w:vAlign w:val="bottom"/>
          </w:tcPr>
          <w:p w14:paraId="5622F2BF" w14:textId="53BD8BCD" w:rsidR="00717C35" w:rsidRPr="00FF3380" w:rsidRDefault="00717C35" w:rsidP="00717C35">
            <w:pPr>
              <w:spacing w:after="0" w:line="240" w:lineRule="auto"/>
              <w:jc w:val="center"/>
              <w:rPr>
                <w:rFonts w:ascii="Calibri" w:hAnsi="Calibri" w:cs="Calibri"/>
                <w:color w:val="000000"/>
              </w:rPr>
            </w:pPr>
            <w:r w:rsidRPr="00FF3380">
              <w:rPr>
                <w:rFonts w:ascii="Calibri" w:hAnsi="Calibri" w:cs="Calibri"/>
                <w:color w:val="000000"/>
              </w:rPr>
              <w:t>5</w:t>
            </w:r>
          </w:p>
        </w:tc>
      </w:tr>
      <w:tr w:rsidR="00717C35" w:rsidRPr="00161F32" w14:paraId="3B11CEBE" w14:textId="77777777" w:rsidTr="00717C35">
        <w:trPr>
          <w:trHeight w:val="288"/>
        </w:trPr>
        <w:tc>
          <w:tcPr>
            <w:tcW w:w="1156" w:type="dxa"/>
            <w:tcBorders>
              <w:top w:val="nil"/>
              <w:left w:val="single" w:sz="8" w:space="0" w:color="auto"/>
              <w:bottom w:val="nil"/>
              <w:right w:val="nil"/>
            </w:tcBorders>
            <w:shd w:val="clear" w:color="auto" w:fill="auto"/>
            <w:noWrap/>
            <w:vAlign w:val="bottom"/>
          </w:tcPr>
          <w:p w14:paraId="07C7AFF2" w14:textId="557D2212"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29</w:t>
            </w:r>
          </w:p>
        </w:tc>
        <w:tc>
          <w:tcPr>
            <w:tcW w:w="5640" w:type="dxa"/>
            <w:tcBorders>
              <w:top w:val="nil"/>
              <w:left w:val="nil"/>
              <w:bottom w:val="nil"/>
              <w:right w:val="nil"/>
            </w:tcBorders>
            <w:shd w:val="clear" w:color="auto" w:fill="auto"/>
            <w:noWrap/>
            <w:vAlign w:val="bottom"/>
          </w:tcPr>
          <w:p w14:paraId="12B58A18" w14:textId="1F55B83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Isocoma menziesii/Distichlis spicata Association</w:t>
            </w:r>
          </w:p>
        </w:tc>
        <w:tc>
          <w:tcPr>
            <w:tcW w:w="5900" w:type="dxa"/>
            <w:tcBorders>
              <w:top w:val="nil"/>
              <w:left w:val="nil"/>
              <w:bottom w:val="nil"/>
              <w:right w:val="nil"/>
            </w:tcBorders>
            <w:shd w:val="clear" w:color="auto" w:fill="auto"/>
            <w:noWrap/>
            <w:vAlign w:val="bottom"/>
          </w:tcPr>
          <w:p w14:paraId="597F7084" w14:textId="5064EDA7"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Isocoma menziesii/Distichlis spicata Association</w:t>
            </w:r>
          </w:p>
        </w:tc>
        <w:tc>
          <w:tcPr>
            <w:tcW w:w="1180" w:type="dxa"/>
            <w:tcBorders>
              <w:top w:val="nil"/>
              <w:left w:val="nil"/>
              <w:bottom w:val="nil"/>
              <w:right w:val="single" w:sz="8" w:space="0" w:color="auto"/>
            </w:tcBorders>
            <w:shd w:val="clear" w:color="auto" w:fill="auto"/>
            <w:noWrap/>
            <w:vAlign w:val="bottom"/>
          </w:tcPr>
          <w:p w14:paraId="090C61D5" w14:textId="0B262FBD"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07B50920"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282C7A78" w14:textId="15512572"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30</w:t>
            </w:r>
          </w:p>
        </w:tc>
        <w:tc>
          <w:tcPr>
            <w:tcW w:w="5640" w:type="dxa"/>
            <w:tcBorders>
              <w:top w:val="nil"/>
              <w:left w:val="nil"/>
              <w:bottom w:val="nil"/>
              <w:right w:val="nil"/>
            </w:tcBorders>
            <w:shd w:val="clear" w:color="auto" w:fill="auto"/>
            <w:noWrap/>
            <w:vAlign w:val="bottom"/>
            <w:hideMark/>
          </w:tcPr>
          <w:p w14:paraId="4D632782" w14:textId="2355735E"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Schoenoplectus californicus Association</w:t>
            </w:r>
          </w:p>
        </w:tc>
        <w:tc>
          <w:tcPr>
            <w:tcW w:w="5900" w:type="dxa"/>
            <w:tcBorders>
              <w:top w:val="nil"/>
              <w:left w:val="nil"/>
              <w:bottom w:val="nil"/>
              <w:right w:val="nil"/>
            </w:tcBorders>
            <w:shd w:val="clear" w:color="auto" w:fill="auto"/>
            <w:noWrap/>
            <w:vAlign w:val="bottom"/>
            <w:hideMark/>
          </w:tcPr>
          <w:p w14:paraId="6FEF7EDD" w14:textId="14377C4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1180" w:type="dxa"/>
            <w:tcBorders>
              <w:top w:val="nil"/>
              <w:left w:val="nil"/>
              <w:bottom w:val="nil"/>
              <w:right w:val="single" w:sz="8" w:space="0" w:color="auto"/>
            </w:tcBorders>
            <w:shd w:val="clear" w:color="auto" w:fill="auto"/>
            <w:noWrap/>
            <w:vAlign w:val="bottom"/>
            <w:hideMark/>
          </w:tcPr>
          <w:p w14:paraId="51E2DFEB" w14:textId="677DE24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126CA4D9"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472BC06E" w14:textId="47E4AC31"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31</w:t>
            </w:r>
          </w:p>
        </w:tc>
        <w:tc>
          <w:tcPr>
            <w:tcW w:w="5640" w:type="dxa"/>
            <w:tcBorders>
              <w:top w:val="nil"/>
              <w:left w:val="nil"/>
              <w:bottom w:val="nil"/>
              <w:right w:val="nil"/>
            </w:tcBorders>
            <w:shd w:val="clear" w:color="auto" w:fill="auto"/>
            <w:noWrap/>
            <w:vAlign w:val="bottom"/>
            <w:hideMark/>
          </w:tcPr>
          <w:p w14:paraId="74821174" w14:textId="0B3113C7"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5900" w:type="dxa"/>
            <w:tcBorders>
              <w:top w:val="nil"/>
              <w:left w:val="nil"/>
              <w:bottom w:val="nil"/>
              <w:right w:val="nil"/>
            </w:tcBorders>
            <w:shd w:val="clear" w:color="auto" w:fill="auto"/>
            <w:noWrap/>
            <w:vAlign w:val="bottom"/>
            <w:hideMark/>
          </w:tcPr>
          <w:p w14:paraId="3CE472A5" w14:textId="7C902039"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1180" w:type="dxa"/>
            <w:tcBorders>
              <w:top w:val="nil"/>
              <w:left w:val="nil"/>
              <w:bottom w:val="nil"/>
              <w:right w:val="single" w:sz="8" w:space="0" w:color="auto"/>
            </w:tcBorders>
            <w:shd w:val="clear" w:color="auto" w:fill="auto"/>
            <w:noWrap/>
            <w:vAlign w:val="bottom"/>
            <w:hideMark/>
          </w:tcPr>
          <w:p w14:paraId="230F062D" w14:textId="3A6D3133"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58786213"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6CFCCAA8" w14:textId="096278BA"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32</w:t>
            </w:r>
          </w:p>
        </w:tc>
        <w:tc>
          <w:tcPr>
            <w:tcW w:w="5640" w:type="dxa"/>
            <w:tcBorders>
              <w:top w:val="nil"/>
              <w:left w:val="nil"/>
              <w:bottom w:val="nil"/>
              <w:right w:val="nil"/>
            </w:tcBorders>
            <w:shd w:val="clear" w:color="auto" w:fill="auto"/>
            <w:noWrap/>
            <w:vAlign w:val="bottom"/>
            <w:hideMark/>
          </w:tcPr>
          <w:p w14:paraId="38F78738" w14:textId="19214A8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5900" w:type="dxa"/>
            <w:tcBorders>
              <w:top w:val="nil"/>
              <w:left w:val="nil"/>
              <w:bottom w:val="nil"/>
              <w:right w:val="nil"/>
            </w:tcBorders>
            <w:shd w:val="clear" w:color="auto" w:fill="auto"/>
            <w:noWrap/>
            <w:vAlign w:val="bottom"/>
            <w:hideMark/>
          </w:tcPr>
          <w:p w14:paraId="0B0B304F" w14:textId="730A3FD4"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1180" w:type="dxa"/>
            <w:tcBorders>
              <w:top w:val="nil"/>
              <w:left w:val="nil"/>
              <w:bottom w:val="nil"/>
              <w:right w:val="single" w:sz="8" w:space="0" w:color="auto"/>
            </w:tcBorders>
            <w:shd w:val="clear" w:color="auto" w:fill="auto"/>
            <w:noWrap/>
            <w:vAlign w:val="bottom"/>
            <w:hideMark/>
          </w:tcPr>
          <w:p w14:paraId="47490CAF" w14:textId="014DFEE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039E6CCC"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1D575E34" w14:textId="0A23B50D"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33</w:t>
            </w:r>
          </w:p>
        </w:tc>
        <w:tc>
          <w:tcPr>
            <w:tcW w:w="5640" w:type="dxa"/>
            <w:tcBorders>
              <w:top w:val="nil"/>
              <w:left w:val="nil"/>
              <w:bottom w:val="nil"/>
              <w:right w:val="nil"/>
            </w:tcBorders>
            <w:shd w:val="clear" w:color="auto" w:fill="auto"/>
            <w:noWrap/>
            <w:vAlign w:val="bottom"/>
            <w:hideMark/>
          </w:tcPr>
          <w:p w14:paraId="3BC5A890" w14:textId="7A1AEC9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Schoenoplectus americanus Association</w:t>
            </w:r>
          </w:p>
        </w:tc>
        <w:tc>
          <w:tcPr>
            <w:tcW w:w="5900" w:type="dxa"/>
            <w:tcBorders>
              <w:top w:val="nil"/>
              <w:left w:val="nil"/>
              <w:bottom w:val="nil"/>
              <w:right w:val="nil"/>
            </w:tcBorders>
            <w:shd w:val="clear" w:color="auto" w:fill="auto"/>
            <w:noWrap/>
            <w:vAlign w:val="bottom"/>
            <w:hideMark/>
          </w:tcPr>
          <w:p w14:paraId="28E07494" w14:textId="296636E9"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1180" w:type="dxa"/>
            <w:tcBorders>
              <w:top w:val="nil"/>
              <w:left w:val="nil"/>
              <w:bottom w:val="nil"/>
              <w:right w:val="single" w:sz="8" w:space="0" w:color="auto"/>
            </w:tcBorders>
            <w:shd w:val="clear" w:color="auto" w:fill="auto"/>
            <w:noWrap/>
            <w:vAlign w:val="bottom"/>
            <w:hideMark/>
          </w:tcPr>
          <w:p w14:paraId="45E52A8E" w14:textId="4ECAB91B"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7F938BFF"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6FC06E1A" w14:textId="00046F9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34</w:t>
            </w:r>
          </w:p>
        </w:tc>
        <w:tc>
          <w:tcPr>
            <w:tcW w:w="5640" w:type="dxa"/>
            <w:tcBorders>
              <w:top w:val="nil"/>
              <w:left w:val="nil"/>
              <w:bottom w:val="nil"/>
              <w:right w:val="nil"/>
            </w:tcBorders>
            <w:shd w:val="clear" w:color="auto" w:fill="auto"/>
            <w:noWrap/>
            <w:vAlign w:val="bottom"/>
            <w:hideMark/>
          </w:tcPr>
          <w:p w14:paraId="444CCACA" w14:textId="7BD93E97"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pacifica-Festuca perennis Provisional Association</w:t>
            </w:r>
          </w:p>
        </w:tc>
        <w:tc>
          <w:tcPr>
            <w:tcW w:w="5900" w:type="dxa"/>
            <w:tcBorders>
              <w:top w:val="nil"/>
              <w:left w:val="nil"/>
              <w:bottom w:val="nil"/>
              <w:right w:val="nil"/>
            </w:tcBorders>
            <w:shd w:val="clear" w:color="auto" w:fill="auto"/>
            <w:noWrap/>
            <w:vAlign w:val="bottom"/>
            <w:hideMark/>
          </w:tcPr>
          <w:p w14:paraId="510C7E39" w14:textId="24B6CB55"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pacifica-Festuca perennis Provisional Association</w:t>
            </w:r>
          </w:p>
        </w:tc>
        <w:tc>
          <w:tcPr>
            <w:tcW w:w="1180" w:type="dxa"/>
            <w:tcBorders>
              <w:top w:val="nil"/>
              <w:left w:val="nil"/>
              <w:bottom w:val="nil"/>
              <w:right w:val="single" w:sz="8" w:space="0" w:color="auto"/>
            </w:tcBorders>
            <w:shd w:val="clear" w:color="auto" w:fill="auto"/>
            <w:noWrap/>
            <w:vAlign w:val="bottom"/>
            <w:hideMark/>
          </w:tcPr>
          <w:p w14:paraId="67533E8D" w14:textId="77F7953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5EE45928"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5A6EC19A" w14:textId="58FE0D5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35</w:t>
            </w:r>
          </w:p>
        </w:tc>
        <w:tc>
          <w:tcPr>
            <w:tcW w:w="5640" w:type="dxa"/>
            <w:tcBorders>
              <w:top w:val="nil"/>
              <w:left w:val="nil"/>
              <w:bottom w:val="nil"/>
              <w:right w:val="nil"/>
            </w:tcBorders>
            <w:shd w:val="clear" w:color="auto" w:fill="auto"/>
            <w:noWrap/>
            <w:vAlign w:val="bottom"/>
            <w:hideMark/>
          </w:tcPr>
          <w:p w14:paraId="66061679" w14:textId="1E31DFBF"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5900" w:type="dxa"/>
            <w:tcBorders>
              <w:top w:val="nil"/>
              <w:left w:val="nil"/>
              <w:bottom w:val="nil"/>
              <w:right w:val="nil"/>
            </w:tcBorders>
            <w:shd w:val="clear" w:color="auto" w:fill="auto"/>
            <w:noWrap/>
            <w:vAlign w:val="bottom"/>
            <w:hideMark/>
          </w:tcPr>
          <w:p w14:paraId="1298FE85" w14:textId="037E0D15"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 Association</w:t>
            </w:r>
          </w:p>
        </w:tc>
        <w:tc>
          <w:tcPr>
            <w:tcW w:w="1180" w:type="dxa"/>
            <w:tcBorders>
              <w:top w:val="nil"/>
              <w:left w:val="nil"/>
              <w:bottom w:val="nil"/>
              <w:right w:val="single" w:sz="8" w:space="0" w:color="auto"/>
            </w:tcBorders>
            <w:shd w:val="clear" w:color="auto" w:fill="auto"/>
            <w:noWrap/>
            <w:vAlign w:val="bottom"/>
            <w:hideMark/>
          </w:tcPr>
          <w:p w14:paraId="1268F0A3" w14:textId="4940F700"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7CFB0113"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793D395B" w14:textId="19B895C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36</w:t>
            </w:r>
          </w:p>
        </w:tc>
        <w:tc>
          <w:tcPr>
            <w:tcW w:w="5640" w:type="dxa"/>
            <w:tcBorders>
              <w:top w:val="nil"/>
              <w:left w:val="nil"/>
              <w:bottom w:val="nil"/>
              <w:right w:val="nil"/>
            </w:tcBorders>
            <w:shd w:val="clear" w:color="auto" w:fill="auto"/>
            <w:noWrap/>
            <w:vAlign w:val="bottom"/>
            <w:hideMark/>
          </w:tcPr>
          <w:p w14:paraId="3CCE527E" w14:textId="0CC1AF3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Arthrocnemum subterminale Association</w:t>
            </w:r>
          </w:p>
        </w:tc>
        <w:tc>
          <w:tcPr>
            <w:tcW w:w="5900" w:type="dxa"/>
            <w:tcBorders>
              <w:top w:val="nil"/>
              <w:left w:val="nil"/>
              <w:bottom w:val="nil"/>
              <w:right w:val="nil"/>
            </w:tcBorders>
            <w:shd w:val="clear" w:color="auto" w:fill="auto"/>
            <w:noWrap/>
            <w:vAlign w:val="bottom"/>
            <w:hideMark/>
          </w:tcPr>
          <w:p w14:paraId="523F7E1E" w14:textId="02D276BC"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Arthrocnemum subterminale-</w:t>
            </w:r>
            <w:r w:rsidR="00FF3380" w:rsidRPr="00FF3380">
              <w:rPr>
                <w:rFonts w:ascii="Calibri" w:hAnsi="Calibri" w:cs="Calibri"/>
                <w:color w:val="000000"/>
              </w:rPr>
              <w:t>Salicornia</w:t>
            </w:r>
            <w:r w:rsidRPr="00FF3380">
              <w:rPr>
                <w:rFonts w:ascii="Calibri" w:hAnsi="Calibri" w:cs="Calibri"/>
                <w:color w:val="000000"/>
              </w:rPr>
              <w:t xml:space="preserve"> pacifica Association</w:t>
            </w:r>
          </w:p>
        </w:tc>
        <w:tc>
          <w:tcPr>
            <w:tcW w:w="1180" w:type="dxa"/>
            <w:tcBorders>
              <w:top w:val="nil"/>
              <w:left w:val="nil"/>
              <w:bottom w:val="nil"/>
              <w:right w:val="single" w:sz="8" w:space="0" w:color="auto"/>
            </w:tcBorders>
            <w:shd w:val="clear" w:color="auto" w:fill="auto"/>
            <w:noWrap/>
            <w:vAlign w:val="bottom"/>
            <w:hideMark/>
          </w:tcPr>
          <w:p w14:paraId="68D636A3" w14:textId="772EDAC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54C7C9B7"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44652B64" w14:textId="50182FCB"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37</w:t>
            </w:r>
          </w:p>
        </w:tc>
        <w:tc>
          <w:tcPr>
            <w:tcW w:w="5640" w:type="dxa"/>
            <w:tcBorders>
              <w:top w:val="nil"/>
              <w:left w:val="nil"/>
              <w:bottom w:val="nil"/>
              <w:right w:val="nil"/>
            </w:tcBorders>
            <w:shd w:val="clear" w:color="auto" w:fill="auto"/>
            <w:noWrap/>
            <w:vAlign w:val="bottom"/>
            <w:hideMark/>
          </w:tcPr>
          <w:p w14:paraId="783E6DF9" w14:textId="3755C6CF"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salina-Festuca perennis Provisional Association</w:t>
            </w:r>
          </w:p>
        </w:tc>
        <w:tc>
          <w:tcPr>
            <w:tcW w:w="5900" w:type="dxa"/>
            <w:tcBorders>
              <w:top w:val="nil"/>
              <w:left w:val="nil"/>
              <w:bottom w:val="nil"/>
              <w:right w:val="nil"/>
            </w:tcBorders>
            <w:shd w:val="clear" w:color="auto" w:fill="auto"/>
            <w:noWrap/>
            <w:vAlign w:val="bottom"/>
            <w:hideMark/>
          </w:tcPr>
          <w:p w14:paraId="0E0DD0B6" w14:textId="7A57448E"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 Alliance*</w:t>
            </w:r>
          </w:p>
        </w:tc>
        <w:tc>
          <w:tcPr>
            <w:tcW w:w="1180" w:type="dxa"/>
            <w:tcBorders>
              <w:top w:val="nil"/>
              <w:left w:val="nil"/>
              <w:bottom w:val="nil"/>
              <w:right w:val="single" w:sz="8" w:space="0" w:color="auto"/>
            </w:tcBorders>
            <w:shd w:val="clear" w:color="auto" w:fill="auto"/>
            <w:noWrap/>
            <w:vAlign w:val="bottom"/>
            <w:hideMark/>
          </w:tcPr>
          <w:p w14:paraId="430C9548" w14:textId="43B6539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0477F00F"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0F92542A" w14:textId="5E4CD6D0"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38</w:t>
            </w:r>
          </w:p>
        </w:tc>
        <w:tc>
          <w:tcPr>
            <w:tcW w:w="5640" w:type="dxa"/>
            <w:tcBorders>
              <w:top w:val="nil"/>
              <w:left w:val="nil"/>
              <w:bottom w:val="nil"/>
              <w:right w:val="nil"/>
            </w:tcBorders>
            <w:shd w:val="clear" w:color="auto" w:fill="auto"/>
            <w:noWrap/>
            <w:vAlign w:val="bottom"/>
            <w:hideMark/>
          </w:tcPr>
          <w:p w14:paraId="7BB38B32" w14:textId="710D5961"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Baccharis salicifolia Association</w:t>
            </w:r>
          </w:p>
        </w:tc>
        <w:tc>
          <w:tcPr>
            <w:tcW w:w="5900" w:type="dxa"/>
            <w:tcBorders>
              <w:top w:val="nil"/>
              <w:left w:val="nil"/>
              <w:bottom w:val="nil"/>
              <w:right w:val="nil"/>
            </w:tcBorders>
            <w:shd w:val="clear" w:color="auto" w:fill="auto"/>
            <w:noWrap/>
            <w:vAlign w:val="bottom"/>
            <w:hideMark/>
          </w:tcPr>
          <w:p w14:paraId="31F0095B" w14:textId="100062A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Baccharis salicifolia/Festuca perennis Provisional Association</w:t>
            </w:r>
          </w:p>
        </w:tc>
        <w:tc>
          <w:tcPr>
            <w:tcW w:w="1180" w:type="dxa"/>
            <w:tcBorders>
              <w:top w:val="nil"/>
              <w:left w:val="nil"/>
              <w:bottom w:val="nil"/>
              <w:right w:val="single" w:sz="8" w:space="0" w:color="auto"/>
            </w:tcBorders>
            <w:shd w:val="clear" w:color="auto" w:fill="auto"/>
            <w:noWrap/>
            <w:vAlign w:val="bottom"/>
            <w:hideMark/>
          </w:tcPr>
          <w:p w14:paraId="60A3BC34" w14:textId="17BF4C30"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23B0CBF8"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084128C6" w14:textId="7DA0F3D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39</w:t>
            </w:r>
          </w:p>
        </w:tc>
        <w:tc>
          <w:tcPr>
            <w:tcW w:w="5640" w:type="dxa"/>
            <w:tcBorders>
              <w:top w:val="nil"/>
              <w:left w:val="nil"/>
              <w:bottom w:val="nil"/>
              <w:right w:val="nil"/>
            </w:tcBorders>
            <w:shd w:val="clear" w:color="auto" w:fill="auto"/>
            <w:noWrap/>
            <w:vAlign w:val="bottom"/>
            <w:hideMark/>
          </w:tcPr>
          <w:p w14:paraId="46C5E5AF" w14:textId="11EFF9A6"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Baccharis salicifolia Association</w:t>
            </w:r>
          </w:p>
        </w:tc>
        <w:tc>
          <w:tcPr>
            <w:tcW w:w="5900" w:type="dxa"/>
            <w:tcBorders>
              <w:top w:val="nil"/>
              <w:left w:val="nil"/>
              <w:bottom w:val="nil"/>
              <w:right w:val="nil"/>
            </w:tcBorders>
            <w:shd w:val="clear" w:color="auto" w:fill="auto"/>
            <w:noWrap/>
            <w:vAlign w:val="bottom"/>
            <w:hideMark/>
          </w:tcPr>
          <w:p w14:paraId="3109356E" w14:textId="163E2BA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Baccharis salicifolia/Festuca perennis Provisional Association</w:t>
            </w:r>
          </w:p>
        </w:tc>
        <w:tc>
          <w:tcPr>
            <w:tcW w:w="1180" w:type="dxa"/>
            <w:tcBorders>
              <w:top w:val="nil"/>
              <w:left w:val="nil"/>
              <w:bottom w:val="nil"/>
              <w:right w:val="single" w:sz="8" w:space="0" w:color="auto"/>
            </w:tcBorders>
            <w:shd w:val="clear" w:color="auto" w:fill="auto"/>
            <w:noWrap/>
            <w:vAlign w:val="bottom"/>
            <w:hideMark/>
          </w:tcPr>
          <w:p w14:paraId="4953820B" w14:textId="13705423"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4690678E"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508DB91E" w14:textId="78CC1B2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40</w:t>
            </w:r>
          </w:p>
        </w:tc>
        <w:tc>
          <w:tcPr>
            <w:tcW w:w="5640" w:type="dxa"/>
            <w:tcBorders>
              <w:top w:val="nil"/>
              <w:left w:val="nil"/>
              <w:bottom w:val="nil"/>
              <w:right w:val="nil"/>
            </w:tcBorders>
            <w:shd w:val="clear" w:color="auto" w:fill="auto"/>
            <w:noWrap/>
            <w:vAlign w:val="bottom"/>
            <w:hideMark/>
          </w:tcPr>
          <w:p w14:paraId="68038D70" w14:textId="16F295D3"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lasiolepsis Association</w:t>
            </w:r>
          </w:p>
        </w:tc>
        <w:tc>
          <w:tcPr>
            <w:tcW w:w="5900" w:type="dxa"/>
            <w:tcBorders>
              <w:top w:val="nil"/>
              <w:left w:val="nil"/>
              <w:bottom w:val="nil"/>
              <w:right w:val="nil"/>
            </w:tcBorders>
            <w:shd w:val="clear" w:color="auto" w:fill="auto"/>
            <w:noWrap/>
            <w:vAlign w:val="bottom"/>
            <w:hideMark/>
          </w:tcPr>
          <w:p w14:paraId="6B55DDD9" w14:textId="554E307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gooddingii Association</w:t>
            </w:r>
          </w:p>
        </w:tc>
        <w:tc>
          <w:tcPr>
            <w:tcW w:w="1180" w:type="dxa"/>
            <w:tcBorders>
              <w:top w:val="nil"/>
              <w:left w:val="nil"/>
              <w:bottom w:val="nil"/>
              <w:right w:val="single" w:sz="8" w:space="0" w:color="auto"/>
            </w:tcBorders>
            <w:shd w:val="clear" w:color="auto" w:fill="auto"/>
            <w:noWrap/>
            <w:vAlign w:val="bottom"/>
            <w:hideMark/>
          </w:tcPr>
          <w:p w14:paraId="582CB7B4" w14:textId="1CFF09FE"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2</w:t>
            </w:r>
          </w:p>
        </w:tc>
      </w:tr>
      <w:tr w:rsidR="00717C35" w:rsidRPr="00161F32" w14:paraId="68860C00"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2CE19365" w14:textId="4E3553F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41</w:t>
            </w:r>
          </w:p>
        </w:tc>
        <w:tc>
          <w:tcPr>
            <w:tcW w:w="5640" w:type="dxa"/>
            <w:tcBorders>
              <w:top w:val="nil"/>
              <w:left w:val="nil"/>
              <w:bottom w:val="nil"/>
              <w:right w:val="nil"/>
            </w:tcBorders>
            <w:shd w:val="clear" w:color="auto" w:fill="auto"/>
            <w:noWrap/>
            <w:vAlign w:val="bottom"/>
            <w:hideMark/>
          </w:tcPr>
          <w:p w14:paraId="64E0573E" w14:textId="1B5D6B39"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Carpobrotus edulis or Other Ice Plants Semi-Natural Stands*</w:t>
            </w:r>
          </w:p>
        </w:tc>
        <w:tc>
          <w:tcPr>
            <w:tcW w:w="5900" w:type="dxa"/>
            <w:tcBorders>
              <w:top w:val="nil"/>
              <w:left w:val="nil"/>
              <w:bottom w:val="nil"/>
              <w:right w:val="nil"/>
            </w:tcBorders>
            <w:shd w:val="clear" w:color="auto" w:fill="auto"/>
            <w:noWrap/>
            <w:vAlign w:val="bottom"/>
            <w:hideMark/>
          </w:tcPr>
          <w:p w14:paraId="0D7FBF4A" w14:textId="65AA3F77"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Carpobrotus edulis or Other Ice Plants Semi-Natural Stands*</w:t>
            </w:r>
          </w:p>
        </w:tc>
        <w:tc>
          <w:tcPr>
            <w:tcW w:w="1180" w:type="dxa"/>
            <w:tcBorders>
              <w:top w:val="nil"/>
              <w:left w:val="nil"/>
              <w:bottom w:val="nil"/>
              <w:right w:val="single" w:sz="8" w:space="0" w:color="auto"/>
            </w:tcBorders>
            <w:shd w:val="clear" w:color="auto" w:fill="auto"/>
            <w:noWrap/>
            <w:vAlign w:val="bottom"/>
            <w:hideMark/>
          </w:tcPr>
          <w:p w14:paraId="78DA4495" w14:textId="0877418A"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0675B9E6"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79875036" w14:textId="1CEFD9D3"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42</w:t>
            </w:r>
          </w:p>
        </w:tc>
        <w:tc>
          <w:tcPr>
            <w:tcW w:w="5640" w:type="dxa"/>
            <w:tcBorders>
              <w:top w:val="nil"/>
              <w:left w:val="nil"/>
              <w:bottom w:val="nil"/>
              <w:right w:val="nil"/>
            </w:tcBorders>
            <w:shd w:val="clear" w:color="auto" w:fill="auto"/>
            <w:noWrap/>
            <w:vAlign w:val="bottom"/>
            <w:hideMark/>
          </w:tcPr>
          <w:p w14:paraId="571D1D41" w14:textId="4487048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Arundo donax Semi-Natural Stands</w:t>
            </w:r>
          </w:p>
        </w:tc>
        <w:tc>
          <w:tcPr>
            <w:tcW w:w="5900" w:type="dxa"/>
            <w:tcBorders>
              <w:top w:val="nil"/>
              <w:left w:val="nil"/>
              <w:bottom w:val="nil"/>
              <w:right w:val="nil"/>
            </w:tcBorders>
            <w:shd w:val="clear" w:color="auto" w:fill="auto"/>
            <w:noWrap/>
            <w:vAlign w:val="bottom"/>
            <w:hideMark/>
          </w:tcPr>
          <w:p w14:paraId="12F82759" w14:textId="2EB4E959"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Arundo donax Semi-Natural Stands*</w:t>
            </w:r>
          </w:p>
        </w:tc>
        <w:tc>
          <w:tcPr>
            <w:tcW w:w="1180" w:type="dxa"/>
            <w:tcBorders>
              <w:top w:val="nil"/>
              <w:left w:val="nil"/>
              <w:bottom w:val="nil"/>
              <w:right w:val="single" w:sz="8" w:space="0" w:color="auto"/>
            </w:tcBorders>
            <w:shd w:val="clear" w:color="auto" w:fill="auto"/>
            <w:noWrap/>
            <w:vAlign w:val="bottom"/>
            <w:hideMark/>
          </w:tcPr>
          <w:p w14:paraId="550A47EA" w14:textId="68179E0E"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303A119C"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6D695085" w14:textId="3450C70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43</w:t>
            </w:r>
          </w:p>
        </w:tc>
        <w:tc>
          <w:tcPr>
            <w:tcW w:w="5640" w:type="dxa"/>
            <w:tcBorders>
              <w:top w:val="nil"/>
              <w:left w:val="nil"/>
              <w:bottom w:val="nil"/>
              <w:right w:val="nil"/>
            </w:tcBorders>
            <w:shd w:val="clear" w:color="auto" w:fill="auto"/>
            <w:noWrap/>
            <w:vAlign w:val="bottom"/>
            <w:hideMark/>
          </w:tcPr>
          <w:p w14:paraId="7C42DF58" w14:textId="47F82A84"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Arundo donax Semi-Natural Stands</w:t>
            </w:r>
          </w:p>
        </w:tc>
        <w:tc>
          <w:tcPr>
            <w:tcW w:w="5900" w:type="dxa"/>
            <w:tcBorders>
              <w:top w:val="nil"/>
              <w:left w:val="nil"/>
              <w:bottom w:val="nil"/>
              <w:right w:val="nil"/>
            </w:tcBorders>
            <w:shd w:val="clear" w:color="auto" w:fill="auto"/>
            <w:noWrap/>
            <w:vAlign w:val="bottom"/>
            <w:hideMark/>
          </w:tcPr>
          <w:p w14:paraId="2C7F3BDD" w14:textId="5ABB8BF4"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Arundo donax Semi-Natural Stands*</w:t>
            </w:r>
          </w:p>
        </w:tc>
        <w:tc>
          <w:tcPr>
            <w:tcW w:w="1180" w:type="dxa"/>
            <w:tcBorders>
              <w:top w:val="nil"/>
              <w:left w:val="nil"/>
              <w:bottom w:val="nil"/>
              <w:right w:val="single" w:sz="8" w:space="0" w:color="auto"/>
            </w:tcBorders>
            <w:shd w:val="clear" w:color="auto" w:fill="auto"/>
            <w:noWrap/>
            <w:vAlign w:val="bottom"/>
            <w:hideMark/>
          </w:tcPr>
          <w:p w14:paraId="282861BB" w14:textId="3CC741A9"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61590F3F"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3EC25CDF" w14:textId="77055AF7"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44</w:t>
            </w:r>
          </w:p>
        </w:tc>
        <w:tc>
          <w:tcPr>
            <w:tcW w:w="5640" w:type="dxa"/>
            <w:tcBorders>
              <w:top w:val="nil"/>
              <w:left w:val="nil"/>
              <w:bottom w:val="nil"/>
              <w:right w:val="nil"/>
            </w:tcBorders>
            <w:shd w:val="clear" w:color="auto" w:fill="auto"/>
            <w:noWrap/>
            <w:vAlign w:val="bottom"/>
            <w:hideMark/>
          </w:tcPr>
          <w:p w14:paraId="4171B0A0" w14:textId="7168922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5900" w:type="dxa"/>
            <w:tcBorders>
              <w:top w:val="nil"/>
              <w:left w:val="nil"/>
              <w:bottom w:val="nil"/>
              <w:right w:val="nil"/>
            </w:tcBorders>
            <w:shd w:val="clear" w:color="auto" w:fill="auto"/>
            <w:noWrap/>
            <w:vAlign w:val="bottom"/>
            <w:hideMark/>
          </w:tcPr>
          <w:p w14:paraId="4191CD41" w14:textId="40C1225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1180" w:type="dxa"/>
            <w:tcBorders>
              <w:top w:val="nil"/>
              <w:left w:val="nil"/>
              <w:bottom w:val="nil"/>
              <w:right w:val="single" w:sz="8" w:space="0" w:color="auto"/>
            </w:tcBorders>
            <w:shd w:val="clear" w:color="auto" w:fill="auto"/>
            <w:noWrap/>
            <w:vAlign w:val="bottom"/>
            <w:hideMark/>
          </w:tcPr>
          <w:p w14:paraId="117C1C5E" w14:textId="6F047C1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1C763C23"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30AAE092" w14:textId="655A1D96"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45</w:t>
            </w:r>
          </w:p>
        </w:tc>
        <w:tc>
          <w:tcPr>
            <w:tcW w:w="5640" w:type="dxa"/>
            <w:tcBorders>
              <w:top w:val="nil"/>
              <w:left w:val="nil"/>
              <w:bottom w:val="nil"/>
              <w:right w:val="nil"/>
            </w:tcBorders>
            <w:shd w:val="clear" w:color="auto" w:fill="auto"/>
            <w:noWrap/>
            <w:vAlign w:val="bottom"/>
            <w:hideMark/>
          </w:tcPr>
          <w:p w14:paraId="2675FE1C" w14:textId="7473ED55"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Mudflat*</w:t>
            </w:r>
          </w:p>
        </w:tc>
        <w:tc>
          <w:tcPr>
            <w:tcW w:w="5900" w:type="dxa"/>
            <w:tcBorders>
              <w:top w:val="nil"/>
              <w:left w:val="nil"/>
              <w:bottom w:val="nil"/>
              <w:right w:val="nil"/>
            </w:tcBorders>
            <w:shd w:val="clear" w:color="auto" w:fill="auto"/>
            <w:noWrap/>
            <w:vAlign w:val="bottom"/>
            <w:hideMark/>
          </w:tcPr>
          <w:p w14:paraId="17A22D13" w14:textId="1A98B648"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Mudflat*</w:t>
            </w:r>
          </w:p>
        </w:tc>
        <w:tc>
          <w:tcPr>
            <w:tcW w:w="1180" w:type="dxa"/>
            <w:tcBorders>
              <w:top w:val="nil"/>
              <w:left w:val="nil"/>
              <w:bottom w:val="nil"/>
              <w:right w:val="single" w:sz="8" w:space="0" w:color="auto"/>
            </w:tcBorders>
            <w:shd w:val="clear" w:color="auto" w:fill="auto"/>
            <w:noWrap/>
            <w:vAlign w:val="bottom"/>
            <w:hideMark/>
          </w:tcPr>
          <w:p w14:paraId="43A7EE85" w14:textId="5BB0EE4E"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2D6CB0D9"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7EEDB9B1" w14:textId="4759CD2D"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46</w:t>
            </w:r>
          </w:p>
        </w:tc>
        <w:tc>
          <w:tcPr>
            <w:tcW w:w="5640" w:type="dxa"/>
            <w:tcBorders>
              <w:top w:val="nil"/>
              <w:left w:val="nil"/>
              <w:bottom w:val="nil"/>
              <w:right w:val="nil"/>
            </w:tcBorders>
            <w:shd w:val="clear" w:color="auto" w:fill="auto"/>
            <w:noWrap/>
            <w:vAlign w:val="bottom"/>
            <w:hideMark/>
          </w:tcPr>
          <w:p w14:paraId="00F9B73D" w14:textId="1C7548F1"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Mudflat*</w:t>
            </w:r>
          </w:p>
        </w:tc>
        <w:tc>
          <w:tcPr>
            <w:tcW w:w="5900" w:type="dxa"/>
            <w:tcBorders>
              <w:top w:val="nil"/>
              <w:left w:val="nil"/>
              <w:bottom w:val="nil"/>
              <w:right w:val="nil"/>
            </w:tcBorders>
            <w:shd w:val="clear" w:color="auto" w:fill="auto"/>
            <w:noWrap/>
            <w:vAlign w:val="bottom"/>
            <w:hideMark/>
          </w:tcPr>
          <w:p w14:paraId="06F73D0F" w14:textId="6493EA9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Mudflat*</w:t>
            </w:r>
          </w:p>
        </w:tc>
        <w:tc>
          <w:tcPr>
            <w:tcW w:w="1180" w:type="dxa"/>
            <w:tcBorders>
              <w:top w:val="nil"/>
              <w:left w:val="nil"/>
              <w:bottom w:val="nil"/>
              <w:right w:val="single" w:sz="8" w:space="0" w:color="auto"/>
            </w:tcBorders>
            <w:shd w:val="clear" w:color="auto" w:fill="auto"/>
            <w:noWrap/>
            <w:vAlign w:val="bottom"/>
            <w:hideMark/>
          </w:tcPr>
          <w:p w14:paraId="55EE2E22" w14:textId="1585F069"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263941D3"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3DC93293" w14:textId="0432B51D"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47</w:t>
            </w:r>
          </w:p>
        </w:tc>
        <w:tc>
          <w:tcPr>
            <w:tcW w:w="5640" w:type="dxa"/>
            <w:tcBorders>
              <w:top w:val="nil"/>
              <w:left w:val="nil"/>
              <w:bottom w:val="nil"/>
              <w:right w:val="nil"/>
            </w:tcBorders>
            <w:shd w:val="clear" w:color="auto" w:fill="auto"/>
            <w:noWrap/>
            <w:vAlign w:val="bottom"/>
            <w:hideMark/>
          </w:tcPr>
          <w:p w14:paraId="6AA5FEA7" w14:textId="3BAEDDD6"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5900" w:type="dxa"/>
            <w:tcBorders>
              <w:top w:val="nil"/>
              <w:left w:val="nil"/>
              <w:bottom w:val="nil"/>
              <w:right w:val="nil"/>
            </w:tcBorders>
            <w:shd w:val="clear" w:color="auto" w:fill="auto"/>
            <w:noWrap/>
            <w:vAlign w:val="bottom"/>
            <w:hideMark/>
          </w:tcPr>
          <w:p w14:paraId="7D2730EB" w14:textId="7BA8E25F"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1180" w:type="dxa"/>
            <w:tcBorders>
              <w:top w:val="nil"/>
              <w:left w:val="nil"/>
              <w:bottom w:val="nil"/>
              <w:right w:val="single" w:sz="8" w:space="0" w:color="auto"/>
            </w:tcBorders>
            <w:shd w:val="clear" w:color="auto" w:fill="auto"/>
            <w:noWrap/>
            <w:vAlign w:val="bottom"/>
            <w:hideMark/>
          </w:tcPr>
          <w:p w14:paraId="638CA8EC" w14:textId="5FF3240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3E380554"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7D9EF831" w14:textId="623DD09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48</w:t>
            </w:r>
          </w:p>
        </w:tc>
        <w:tc>
          <w:tcPr>
            <w:tcW w:w="5640" w:type="dxa"/>
            <w:tcBorders>
              <w:top w:val="nil"/>
              <w:left w:val="nil"/>
              <w:bottom w:val="nil"/>
              <w:right w:val="nil"/>
            </w:tcBorders>
            <w:shd w:val="clear" w:color="auto" w:fill="auto"/>
            <w:noWrap/>
            <w:vAlign w:val="bottom"/>
            <w:hideMark/>
          </w:tcPr>
          <w:p w14:paraId="56A46703" w14:textId="5241F89B"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5900" w:type="dxa"/>
            <w:tcBorders>
              <w:top w:val="nil"/>
              <w:left w:val="nil"/>
              <w:bottom w:val="nil"/>
              <w:right w:val="nil"/>
            </w:tcBorders>
            <w:shd w:val="clear" w:color="auto" w:fill="auto"/>
            <w:noWrap/>
            <w:vAlign w:val="bottom"/>
            <w:hideMark/>
          </w:tcPr>
          <w:p w14:paraId="7C10B7A0" w14:textId="278A5721"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Salt panne*</w:t>
            </w:r>
          </w:p>
        </w:tc>
        <w:tc>
          <w:tcPr>
            <w:tcW w:w="1180" w:type="dxa"/>
            <w:tcBorders>
              <w:top w:val="nil"/>
              <w:left w:val="nil"/>
              <w:bottom w:val="nil"/>
              <w:right w:val="single" w:sz="8" w:space="0" w:color="auto"/>
            </w:tcBorders>
            <w:shd w:val="clear" w:color="auto" w:fill="auto"/>
            <w:noWrap/>
            <w:vAlign w:val="bottom"/>
            <w:hideMark/>
          </w:tcPr>
          <w:p w14:paraId="286177A7" w14:textId="2896879B"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299F880D"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0631422F" w14:textId="0AF55280"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49</w:t>
            </w:r>
          </w:p>
        </w:tc>
        <w:tc>
          <w:tcPr>
            <w:tcW w:w="5640" w:type="dxa"/>
            <w:tcBorders>
              <w:top w:val="nil"/>
              <w:left w:val="nil"/>
              <w:bottom w:val="nil"/>
              <w:right w:val="nil"/>
            </w:tcBorders>
            <w:shd w:val="clear" w:color="auto" w:fill="auto"/>
            <w:noWrap/>
            <w:vAlign w:val="bottom"/>
            <w:hideMark/>
          </w:tcPr>
          <w:p w14:paraId="2AC4B04F" w14:textId="162DC4C0"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Eucalyptus (globulus, camaldulensis) Semi-Natural Alliance*</w:t>
            </w:r>
          </w:p>
        </w:tc>
        <w:tc>
          <w:tcPr>
            <w:tcW w:w="5900" w:type="dxa"/>
            <w:tcBorders>
              <w:top w:val="nil"/>
              <w:left w:val="nil"/>
              <w:bottom w:val="nil"/>
              <w:right w:val="nil"/>
            </w:tcBorders>
            <w:shd w:val="clear" w:color="auto" w:fill="auto"/>
            <w:noWrap/>
            <w:vAlign w:val="bottom"/>
            <w:hideMark/>
          </w:tcPr>
          <w:p w14:paraId="56AC991F" w14:textId="139DD634"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Platanus racemosa-Populus fremontii… Association</w:t>
            </w:r>
          </w:p>
        </w:tc>
        <w:tc>
          <w:tcPr>
            <w:tcW w:w="1180" w:type="dxa"/>
            <w:tcBorders>
              <w:top w:val="nil"/>
              <w:left w:val="nil"/>
              <w:bottom w:val="nil"/>
              <w:right w:val="single" w:sz="8" w:space="0" w:color="auto"/>
            </w:tcBorders>
            <w:shd w:val="clear" w:color="auto" w:fill="auto"/>
            <w:noWrap/>
            <w:vAlign w:val="bottom"/>
            <w:hideMark/>
          </w:tcPr>
          <w:p w14:paraId="367B0C9C" w14:textId="169E57A1"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w:t>
            </w:r>
          </w:p>
        </w:tc>
      </w:tr>
      <w:tr w:rsidR="00717C35" w:rsidRPr="00161F32" w14:paraId="13940F58"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68332A38" w14:textId="03B925A5"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50</w:t>
            </w:r>
          </w:p>
        </w:tc>
        <w:tc>
          <w:tcPr>
            <w:tcW w:w="5640" w:type="dxa"/>
            <w:tcBorders>
              <w:top w:val="nil"/>
              <w:left w:val="nil"/>
              <w:bottom w:val="nil"/>
              <w:right w:val="nil"/>
            </w:tcBorders>
            <w:shd w:val="clear" w:color="auto" w:fill="auto"/>
            <w:noWrap/>
            <w:vAlign w:val="bottom"/>
            <w:hideMark/>
          </w:tcPr>
          <w:p w14:paraId="0DE79BD6" w14:textId="3B64D9A2"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Juncus acutus Provisional Association</w:t>
            </w:r>
          </w:p>
        </w:tc>
        <w:tc>
          <w:tcPr>
            <w:tcW w:w="5900" w:type="dxa"/>
            <w:tcBorders>
              <w:top w:val="nil"/>
              <w:left w:val="nil"/>
              <w:bottom w:val="nil"/>
              <w:right w:val="nil"/>
            </w:tcBorders>
            <w:shd w:val="clear" w:color="auto" w:fill="auto"/>
            <w:noWrap/>
            <w:vAlign w:val="bottom"/>
            <w:hideMark/>
          </w:tcPr>
          <w:p w14:paraId="09520D07" w14:textId="76CA645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Juncus acutus Provisional Association</w:t>
            </w:r>
          </w:p>
        </w:tc>
        <w:tc>
          <w:tcPr>
            <w:tcW w:w="1180" w:type="dxa"/>
            <w:tcBorders>
              <w:top w:val="nil"/>
              <w:left w:val="nil"/>
              <w:bottom w:val="nil"/>
              <w:right w:val="single" w:sz="8" w:space="0" w:color="auto"/>
            </w:tcBorders>
            <w:shd w:val="clear" w:color="auto" w:fill="auto"/>
            <w:noWrap/>
            <w:vAlign w:val="bottom"/>
            <w:hideMark/>
          </w:tcPr>
          <w:p w14:paraId="2BCA866F" w14:textId="2BBCBE4A"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60084561"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321D4D3B" w14:textId="7153CFFD"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51</w:t>
            </w:r>
          </w:p>
        </w:tc>
        <w:tc>
          <w:tcPr>
            <w:tcW w:w="5640" w:type="dxa"/>
            <w:tcBorders>
              <w:top w:val="nil"/>
              <w:left w:val="nil"/>
              <w:bottom w:val="nil"/>
              <w:right w:val="nil"/>
            </w:tcBorders>
            <w:shd w:val="clear" w:color="auto" w:fill="auto"/>
            <w:noWrap/>
            <w:vAlign w:val="bottom"/>
            <w:hideMark/>
          </w:tcPr>
          <w:p w14:paraId="292894FF" w14:textId="56547123"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Ambrosia chamissonis... Association</w:t>
            </w:r>
          </w:p>
        </w:tc>
        <w:tc>
          <w:tcPr>
            <w:tcW w:w="5900" w:type="dxa"/>
            <w:tcBorders>
              <w:top w:val="nil"/>
              <w:left w:val="nil"/>
              <w:bottom w:val="nil"/>
              <w:right w:val="nil"/>
            </w:tcBorders>
            <w:shd w:val="clear" w:color="auto" w:fill="auto"/>
            <w:noWrap/>
            <w:vAlign w:val="bottom"/>
            <w:hideMark/>
          </w:tcPr>
          <w:p w14:paraId="14E8B5D5" w14:textId="129940BF"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Ambrosia chamissonis-Abronia maritima… Association</w:t>
            </w:r>
          </w:p>
        </w:tc>
        <w:tc>
          <w:tcPr>
            <w:tcW w:w="1180" w:type="dxa"/>
            <w:tcBorders>
              <w:top w:val="nil"/>
              <w:left w:val="nil"/>
              <w:bottom w:val="nil"/>
              <w:right w:val="single" w:sz="8" w:space="0" w:color="auto"/>
            </w:tcBorders>
            <w:shd w:val="clear" w:color="auto" w:fill="auto"/>
            <w:noWrap/>
            <w:vAlign w:val="bottom"/>
            <w:hideMark/>
          </w:tcPr>
          <w:p w14:paraId="3E9472E3" w14:textId="1CD883F7"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458FFBDD"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385A8F0D" w14:textId="1C2A64A7"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52</w:t>
            </w:r>
          </w:p>
        </w:tc>
        <w:tc>
          <w:tcPr>
            <w:tcW w:w="5640" w:type="dxa"/>
            <w:tcBorders>
              <w:top w:val="nil"/>
              <w:left w:val="nil"/>
              <w:bottom w:val="nil"/>
              <w:right w:val="nil"/>
            </w:tcBorders>
            <w:shd w:val="clear" w:color="auto" w:fill="auto"/>
            <w:noWrap/>
            <w:vAlign w:val="bottom"/>
            <w:hideMark/>
          </w:tcPr>
          <w:p w14:paraId="052EC662" w14:textId="188D7B73"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Juncus acutus Provisional Association</w:t>
            </w:r>
          </w:p>
        </w:tc>
        <w:tc>
          <w:tcPr>
            <w:tcW w:w="5900" w:type="dxa"/>
            <w:tcBorders>
              <w:top w:val="nil"/>
              <w:left w:val="nil"/>
              <w:bottom w:val="nil"/>
              <w:right w:val="nil"/>
            </w:tcBorders>
            <w:shd w:val="clear" w:color="auto" w:fill="auto"/>
            <w:noWrap/>
            <w:vAlign w:val="bottom"/>
            <w:hideMark/>
          </w:tcPr>
          <w:p w14:paraId="6E7D5D37" w14:textId="683ABF6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salina-Distichlis spicata Association</w:t>
            </w:r>
          </w:p>
        </w:tc>
        <w:tc>
          <w:tcPr>
            <w:tcW w:w="1180" w:type="dxa"/>
            <w:tcBorders>
              <w:top w:val="nil"/>
              <w:left w:val="nil"/>
              <w:bottom w:val="nil"/>
              <w:right w:val="single" w:sz="8" w:space="0" w:color="auto"/>
            </w:tcBorders>
            <w:shd w:val="clear" w:color="auto" w:fill="auto"/>
            <w:noWrap/>
            <w:vAlign w:val="bottom"/>
            <w:hideMark/>
          </w:tcPr>
          <w:p w14:paraId="5A6DE8FC" w14:textId="04A00D2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w:t>
            </w:r>
          </w:p>
        </w:tc>
      </w:tr>
      <w:tr w:rsidR="00717C35" w:rsidRPr="00161F32" w14:paraId="54286D97" w14:textId="77777777" w:rsidTr="00D644D4">
        <w:trPr>
          <w:trHeight w:val="288"/>
        </w:trPr>
        <w:tc>
          <w:tcPr>
            <w:tcW w:w="1156" w:type="dxa"/>
            <w:tcBorders>
              <w:top w:val="nil"/>
              <w:left w:val="single" w:sz="8" w:space="0" w:color="auto"/>
              <w:bottom w:val="nil"/>
              <w:right w:val="nil"/>
            </w:tcBorders>
            <w:shd w:val="clear" w:color="auto" w:fill="auto"/>
            <w:noWrap/>
            <w:vAlign w:val="bottom"/>
            <w:hideMark/>
          </w:tcPr>
          <w:p w14:paraId="3FBE31D7" w14:textId="1F375E5F"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808080"/>
              </w:rPr>
              <w:t>53</w:t>
            </w:r>
          </w:p>
        </w:tc>
        <w:tc>
          <w:tcPr>
            <w:tcW w:w="5640" w:type="dxa"/>
            <w:tcBorders>
              <w:top w:val="nil"/>
              <w:left w:val="nil"/>
              <w:bottom w:val="nil"/>
              <w:right w:val="nil"/>
            </w:tcBorders>
            <w:shd w:val="clear" w:color="auto" w:fill="auto"/>
            <w:noWrap/>
            <w:vAlign w:val="bottom"/>
          </w:tcPr>
          <w:p w14:paraId="7E8AD5CD" w14:textId="1CD9BB3F" w:rsidR="00717C35" w:rsidRPr="00FF3380" w:rsidRDefault="00717C35" w:rsidP="00717C35">
            <w:pPr>
              <w:spacing w:after="0" w:line="240" w:lineRule="auto"/>
              <w:rPr>
                <w:rFonts w:ascii="Calibri" w:eastAsia="Times New Roman" w:hAnsi="Calibri" w:cs="Calibri"/>
                <w:color w:val="000000"/>
              </w:rPr>
            </w:pPr>
          </w:p>
        </w:tc>
        <w:tc>
          <w:tcPr>
            <w:tcW w:w="5900" w:type="dxa"/>
            <w:tcBorders>
              <w:top w:val="nil"/>
              <w:left w:val="nil"/>
              <w:bottom w:val="nil"/>
              <w:right w:val="nil"/>
            </w:tcBorders>
            <w:shd w:val="clear" w:color="auto" w:fill="auto"/>
            <w:noWrap/>
            <w:vAlign w:val="bottom"/>
          </w:tcPr>
          <w:p w14:paraId="2F390B5D" w14:textId="7098469C" w:rsidR="00717C35" w:rsidRPr="00FF3380" w:rsidRDefault="00717C35" w:rsidP="00717C35">
            <w:pPr>
              <w:spacing w:after="0" w:line="240" w:lineRule="auto"/>
              <w:rPr>
                <w:rFonts w:ascii="Calibri" w:eastAsia="Times New Roman" w:hAnsi="Calibri" w:cs="Calibri"/>
                <w:color w:val="000000"/>
              </w:rPr>
            </w:pPr>
          </w:p>
        </w:tc>
        <w:tc>
          <w:tcPr>
            <w:tcW w:w="1180" w:type="dxa"/>
            <w:tcBorders>
              <w:top w:val="nil"/>
              <w:left w:val="nil"/>
              <w:bottom w:val="nil"/>
              <w:right w:val="single" w:sz="8" w:space="0" w:color="auto"/>
            </w:tcBorders>
            <w:shd w:val="clear" w:color="auto" w:fill="auto"/>
            <w:noWrap/>
            <w:vAlign w:val="bottom"/>
            <w:hideMark/>
          </w:tcPr>
          <w:p w14:paraId="3A75CC39" w14:textId="0766A88A" w:rsidR="00717C35" w:rsidRPr="00FF3380" w:rsidRDefault="00717C35" w:rsidP="00717C35">
            <w:pPr>
              <w:spacing w:after="0" w:line="240" w:lineRule="auto"/>
              <w:jc w:val="center"/>
              <w:rPr>
                <w:rFonts w:ascii="Calibri" w:eastAsia="Times New Roman" w:hAnsi="Calibri" w:cs="Calibri"/>
                <w:color w:val="000000"/>
              </w:rPr>
            </w:pPr>
          </w:p>
        </w:tc>
      </w:tr>
      <w:tr w:rsidR="00717C35" w:rsidRPr="00161F32" w14:paraId="635C8727"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2E010D41" w14:textId="5B88E023"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54</w:t>
            </w:r>
          </w:p>
        </w:tc>
        <w:tc>
          <w:tcPr>
            <w:tcW w:w="5640" w:type="dxa"/>
            <w:tcBorders>
              <w:top w:val="nil"/>
              <w:left w:val="nil"/>
              <w:bottom w:val="nil"/>
              <w:right w:val="nil"/>
            </w:tcBorders>
            <w:shd w:val="clear" w:color="auto" w:fill="auto"/>
            <w:noWrap/>
            <w:vAlign w:val="bottom"/>
            <w:hideMark/>
          </w:tcPr>
          <w:p w14:paraId="79663074" w14:textId="2DCBDDDC"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salina-Distichlis spicata Association</w:t>
            </w:r>
          </w:p>
        </w:tc>
        <w:tc>
          <w:tcPr>
            <w:tcW w:w="5900" w:type="dxa"/>
            <w:tcBorders>
              <w:top w:val="nil"/>
              <w:left w:val="nil"/>
              <w:bottom w:val="nil"/>
              <w:right w:val="nil"/>
            </w:tcBorders>
            <w:shd w:val="clear" w:color="auto" w:fill="auto"/>
            <w:noWrap/>
            <w:vAlign w:val="bottom"/>
            <w:hideMark/>
          </w:tcPr>
          <w:p w14:paraId="605DDB08" w14:textId="215684C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Salicornia pacifica-Frankenia salina Association</w:t>
            </w:r>
          </w:p>
        </w:tc>
        <w:tc>
          <w:tcPr>
            <w:tcW w:w="1180" w:type="dxa"/>
            <w:tcBorders>
              <w:top w:val="nil"/>
              <w:left w:val="nil"/>
              <w:bottom w:val="nil"/>
              <w:right w:val="single" w:sz="8" w:space="0" w:color="auto"/>
            </w:tcBorders>
            <w:shd w:val="clear" w:color="auto" w:fill="auto"/>
            <w:noWrap/>
            <w:vAlign w:val="bottom"/>
            <w:hideMark/>
          </w:tcPr>
          <w:p w14:paraId="0BA8BCB8" w14:textId="0F310DFB"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77BAB1DB"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6FB9D8BA" w14:textId="4D8D016E"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55</w:t>
            </w:r>
          </w:p>
        </w:tc>
        <w:tc>
          <w:tcPr>
            <w:tcW w:w="5640" w:type="dxa"/>
            <w:tcBorders>
              <w:top w:val="nil"/>
              <w:left w:val="nil"/>
              <w:bottom w:val="nil"/>
              <w:right w:val="nil"/>
            </w:tcBorders>
            <w:shd w:val="clear" w:color="auto" w:fill="auto"/>
            <w:noWrap/>
            <w:vAlign w:val="bottom"/>
            <w:hideMark/>
          </w:tcPr>
          <w:p w14:paraId="47BC578C" w14:textId="0C099277"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Arthrocnemum subterminale- Salicornia pacifica Association</w:t>
            </w:r>
          </w:p>
        </w:tc>
        <w:tc>
          <w:tcPr>
            <w:tcW w:w="5900" w:type="dxa"/>
            <w:tcBorders>
              <w:top w:val="nil"/>
              <w:left w:val="nil"/>
              <w:bottom w:val="nil"/>
              <w:right w:val="nil"/>
            </w:tcBorders>
            <w:shd w:val="clear" w:color="auto" w:fill="auto"/>
            <w:noWrap/>
            <w:vAlign w:val="bottom"/>
            <w:hideMark/>
          </w:tcPr>
          <w:p w14:paraId="1F7778FE" w14:textId="7323F43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Frankenia salina-Distichlis spicata Association</w:t>
            </w:r>
          </w:p>
        </w:tc>
        <w:tc>
          <w:tcPr>
            <w:tcW w:w="1180" w:type="dxa"/>
            <w:tcBorders>
              <w:top w:val="nil"/>
              <w:left w:val="nil"/>
              <w:bottom w:val="nil"/>
              <w:right w:val="single" w:sz="8" w:space="0" w:color="auto"/>
            </w:tcBorders>
            <w:shd w:val="clear" w:color="auto" w:fill="auto"/>
            <w:noWrap/>
            <w:vAlign w:val="bottom"/>
            <w:hideMark/>
          </w:tcPr>
          <w:p w14:paraId="456967AA" w14:textId="36A36E93"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3</w:t>
            </w:r>
          </w:p>
        </w:tc>
      </w:tr>
      <w:tr w:rsidR="00717C35" w:rsidRPr="00161F32" w14:paraId="2A4C568E"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50461B3D" w14:textId="43A3E339"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56</w:t>
            </w:r>
          </w:p>
        </w:tc>
        <w:tc>
          <w:tcPr>
            <w:tcW w:w="5640" w:type="dxa"/>
            <w:tcBorders>
              <w:top w:val="nil"/>
              <w:left w:val="nil"/>
              <w:bottom w:val="nil"/>
              <w:right w:val="nil"/>
            </w:tcBorders>
            <w:shd w:val="clear" w:color="auto" w:fill="auto"/>
            <w:noWrap/>
            <w:vAlign w:val="bottom"/>
            <w:hideMark/>
          </w:tcPr>
          <w:p w14:paraId="2C8FD697" w14:textId="15E3BCF5"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Pluchea sericea Association</w:t>
            </w:r>
          </w:p>
        </w:tc>
        <w:tc>
          <w:tcPr>
            <w:tcW w:w="5900" w:type="dxa"/>
            <w:tcBorders>
              <w:top w:val="nil"/>
              <w:left w:val="nil"/>
              <w:bottom w:val="nil"/>
              <w:right w:val="nil"/>
            </w:tcBorders>
            <w:shd w:val="clear" w:color="auto" w:fill="auto"/>
            <w:noWrap/>
            <w:vAlign w:val="bottom"/>
            <w:hideMark/>
          </w:tcPr>
          <w:p w14:paraId="25283A1F" w14:textId="68637E9A"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Pluchea sericea Association</w:t>
            </w:r>
          </w:p>
        </w:tc>
        <w:tc>
          <w:tcPr>
            <w:tcW w:w="1180" w:type="dxa"/>
            <w:tcBorders>
              <w:top w:val="nil"/>
              <w:left w:val="nil"/>
              <w:bottom w:val="nil"/>
              <w:right w:val="single" w:sz="8" w:space="0" w:color="auto"/>
            </w:tcBorders>
            <w:shd w:val="clear" w:color="auto" w:fill="auto"/>
            <w:noWrap/>
            <w:vAlign w:val="bottom"/>
            <w:hideMark/>
          </w:tcPr>
          <w:p w14:paraId="134A73E2" w14:textId="3E6F13CC"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43FA8018" w14:textId="77777777" w:rsidTr="00717C35">
        <w:trPr>
          <w:trHeight w:val="288"/>
        </w:trPr>
        <w:tc>
          <w:tcPr>
            <w:tcW w:w="1156" w:type="dxa"/>
            <w:tcBorders>
              <w:top w:val="nil"/>
              <w:left w:val="single" w:sz="8" w:space="0" w:color="auto"/>
              <w:bottom w:val="nil"/>
              <w:right w:val="nil"/>
            </w:tcBorders>
            <w:shd w:val="clear" w:color="auto" w:fill="auto"/>
            <w:noWrap/>
            <w:vAlign w:val="bottom"/>
          </w:tcPr>
          <w:p w14:paraId="3C3E4E81" w14:textId="1CBD40FB" w:rsidR="00717C35" w:rsidRPr="00FF3380" w:rsidRDefault="00717C35" w:rsidP="00717C35">
            <w:pPr>
              <w:spacing w:after="0" w:line="240" w:lineRule="auto"/>
              <w:jc w:val="center"/>
              <w:rPr>
                <w:rFonts w:ascii="Calibri" w:hAnsi="Calibri" w:cs="Calibri"/>
                <w:color w:val="000000"/>
              </w:rPr>
            </w:pPr>
            <w:r w:rsidRPr="00FF3380">
              <w:rPr>
                <w:rFonts w:ascii="Calibri" w:hAnsi="Calibri" w:cs="Calibri"/>
                <w:color w:val="000000"/>
              </w:rPr>
              <w:t>57</w:t>
            </w:r>
          </w:p>
        </w:tc>
        <w:tc>
          <w:tcPr>
            <w:tcW w:w="5640" w:type="dxa"/>
            <w:tcBorders>
              <w:top w:val="nil"/>
              <w:left w:val="nil"/>
              <w:bottom w:val="nil"/>
              <w:right w:val="nil"/>
            </w:tcBorders>
            <w:shd w:val="clear" w:color="auto" w:fill="auto"/>
            <w:noWrap/>
            <w:vAlign w:val="bottom"/>
          </w:tcPr>
          <w:p w14:paraId="3D568980" w14:textId="7FAB37F7" w:rsidR="00717C35" w:rsidRPr="00FF3380" w:rsidRDefault="00717C35" w:rsidP="00717C35">
            <w:pPr>
              <w:spacing w:after="0" w:line="240" w:lineRule="auto"/>
              <w:rPr>
                <w:rFonts w:ascii="Calibri" w:hAnsi="Calibri" w:cs="Calibri"/>
                <w:color w:val="000000"/>
              </w:rPr>
            </w:pPr>
            <w:r w:rsidRPr="00FF3380">
              <w:rPr>
                <w:rFonts w:ascii="Calibri" w:hAnsi="Calibri" w:cs="Calibri"/>
                <w:color w:val="000000"/>
              </w:rPr>
              <w:t>Typha (angustifolia, domingensis, latifolia) Alliance*</w:t>
            </w:r>
          </w:p>
        </w:tc>
        <w:tc>
          <w:tcPr>
            <w:tcW w:w="5900" w:type="dxa"/>
            <w:tcBorders>
              <w:top w:val="nil"/>
              <w:left w:val="nil"/>
              <w:bottom w:val="nil"/>
              <w:right w:val="nil"/>
            </w:tcBorders>
            <w:shd w:val="clear" w:color="auto" w:fill="auto"/>
            <w:noWrap/>
            <w:vAlign w:val="bottom"/>
          </w:tcPr>
          <w:p w14:paraId="3BE5B6C9" w14:textId="15CB94AD" w:rsidR="00717C35" w:rsidRPr="00FF3380" w:rsidRDefault="00717C35" w:rsidP="00717C35">
            <w:pPr>
              <w:spacing w:after="0" w:line="240" w:lineRule="auto"/>
              <w:rPr>
                <w:rFonts w:ascii="Calibri" w:hAnsi="Calibri" w:cs="Calibri"/>
                <w:color w:val="000000"/>
              </w:rPr>
            </w:pPr>
            <w:r w:rsidRPr="00FF3380">
              <w:rPr>
                <w:rFonts w:ascii="Calibri" w:hAnsi="Calibri" w:cs="Calibri"/>
                <w:color w:val="000000"/>
              </w:rPr>
              <w:t>Typha (angustifolia, domingensis, latifolia) Alliance*</w:t>
            </w:r>
          </w:p>
        </w:tc>
        <w:tc>
          <w:tcPr>
            <w:tcW w:w="1180" w:type="dxa"/>
            <w:tcBorders>
              <w:top w:val="nil"/>
              <w:left w:val="nil"/>
              <w:bottom w:val="nil"/>
              <w:right w:val="single" w:sz="8" w:space="0" w:color="auto"/>
            </w:tcBorders>
            <w:shd w:val="clear" w:color="auto" w:fill="auto"/>
            <w:noWrap/>
            <w:vAlign w:val="bottom"/>
          </w:tcPr>
          <w:p w14:paraId="76A21B34" w14:textId="0AF39F32" w:rsidR="00717C35" w:rsidRPr="00FF3380" w:rsidRDefault="00717C35" w:rsidP="00717C35">
            <w:pPr>
              <w:spacing w:after="0" w:line="240" w:lineRule="auto"/>
              <w:jc w:val="center"/>
              <w:rPr>
                <w:rFonts w:ascii="Calibri" w:hAnsi="Calibri" w:cs="Calibri"/>
                <w:color w:val="000000"/>
              </w:rPr>
            </w:pPr>
            <w:r w:rsidRPr="00FF3380">
              <w:rPr>
                <w:rFonts w:ascii="Calibri" w:hAnsi="Calibri" w:cs="Calibri"/>
                <w:color w:val="000000"/>
              </w:rPr>
              <w:t>5</w:t>
            </w:r>
          </w:p>
        </w:tc>
      </w:tr>
      <w:tr w:rsidR="00717C35" w:rsidRPr="00161F32" w14:paraId="3CE5978C"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4DA15AEE" w14:textId="3F2EFBE9" w:rsidR="00717C35" w:rsidRPr="00FF3380" w:rsidRDefault="00717C35" w:rsidP="00717C35">
            <w:pPr>
              <w:spacing w:after="0" w:line="240" w:lineRule="auto"/>
              <w:jc w:val="center"/>
              <w:rPr>
                <w:rFonts w:ascii="Calibri" w:eastAsia="Times New Roman" w:hAnsi="Calibri" w:cs="Calibri"/>
                <w:color w:val="000000"/>
              </w:rPr>
            </w:pPr>
          </w:p>
        </w:tc>
        <w:tc>
          <w:tcPr>
            <w:tcW w:w="5640" w:type="dxa"/>
            <w:tcBorders>
              <w:top w:val="nil"/>
              <w:left w:val="nil"/>
              <w:bottom w:val="nil"/>
              <w:right w:val="nil"/>
            </w:tcBorders>
            <w:shd w:val="clear" w:color="auto" w:fill="auto"/>
            <w:noWrap/>
            <w:vAlign w:val="bottom"/>
            <w:hideMark/>
          </w:tcPr>
          <w:p w14:paraId="422A3207" w14:textId="0882DCB6" w:rsidR="00717C35" w:rsidRPr="00FF3380" w:rsidRDefault="00717C35" w:rsidP="00717C35">
            <w:pPr>
              <w:spacing w:after="0" w:line="240" w:lineRule="auto"/>
              <w:rPr>
                <w:rFonts w:ascii="Calibri" w:eastAsia="Times New Roman" w:hAnsi="Calibri" w:cs="Calibri"/>
                <w:color w:val="000000"/>
              </w:rPr>
            </w:pPr>
          </w:p>
        </w:tc>
        <w:tc>
          <w:tcPr>
            <w:tcW w:w="5900" w:type="dxa"/>
            <w:tcBorders>
              <w:top w:val="nil"/>
              <w:left w:val="nil"/>
              <w:bottom w:val="nil"/>
              <w:right w:val="nil"/>
            </w:tcBorders>
            <w:shd w:val="clear" w:color="auto" w:fill="auto"/>
            <w:noWrap/>
            <w:vAlign w:val="bottom"/>
            <w:hideMark/>
          </w:tcPr>
          <w:p w14:paraId="67CE2104" w14:textId="45863959" w:rsidR="00717C35" w:rsidRPr="00FF3380" w:rsidRDefault="00717C35" w:rsidP="00717C35">
            <w:pPr>
              <w:spacing w:after="0" w:line="240" w:lineRule="auto"/>
              <w:rPr>
                <w:rFonts w:ascii="Calibri" w:eastAsia="Times New Roman" w:hAnsi="Calibri" w:cs="Calibri"/>
                <w:color w:val="000000"/>
              </w:rPr>
            </w:pPr>
            <w:r w:rsidRPr="00FF3380">
              <w:rPr>
                <w:rFonts w:ascii="Calibri" w:eastAsia="Times New Roman" w:hAnsi="Calibri" w:cs="Calibri"/>
                <w:color w:val="000000"/>
              </w:rPr>
              <w:t>(continued on next page)</w:t>
            </w:r>
          </w:p>
        </w:tc>
        <w:tc>
          <w:tcPr>
            <w:tcW w:w="1180" w:type="dxa"/>
            <w:tcBorders>
              <w:top w:val="nil"/>
              <w:left w:val="nil"/>
              <w:bottom w:val="nil"/>
              <w:right w:val="single" w:sz="8" w:space="0" w:color="auto"/>
            </w:tcBorders>
            <w:shd w:val="clear" w:color="auto" w:fill="auto"/>
            <w:noWrap/>
            <w:vAlign w:val="bottom"/>
            <w:hideMark/>
          </w:tcPr>
          <w:p w14:paraId="69D57490" w14:textId="544E8678" w:rsidR="00717C35" w:rsidRPr="00FF3380" w:rsidRDefault="00717C35" w:rsidP="00717C35">
            <w:pPr>
              <w:spacing w:after="0" w:line="240" w:lineRule="auto"/>
              <w:jc w:val="center"/>
              <w:rPr>
                <w:rFonts w:ascii="Calibri" w:eastAsia="Times New Roman" w:hAnsi="Calibri" w:cs="Calibri"/>
                <w:color w:val="000000"/>
              </w:rPr>
            </w:pPr>
          </w:p>
        </w:tc>
      </w:tr>
      <w:tr w:rsidR="00717C35" w:rsidRPr="00161F32" w14:paraId="21ED5771" w14:textId="77777777" w:rsidTr="00717C35">
        <w:trPr>
          <w:trHeight w:val="288"/>
        </w:trPr>
        <w:tc>
          <w:tcPr>
            <w:tcW w:w="1156" w:type="dxa"/>
            <w:tcBorders>
              <w:top w:val="nil"/>
              <w:left w:val="single" w:sz="8" w:space="0" w:color="auto"/>
              <w:bottom w:val="nil"/>
              <w:right w:val="nil"/>
            </w:tcBorders>
            <w:shd w:val="clear" w:color="auto" w:fill="auto"/>
            <w:noWrap/>
            <w:vAlign w:val="bottom"/>
          </w:tcPr>
          <w:p w14:paraId="78681B69" w14:textId="63899F61" w:rsidR="00717C35" w:rsidRPr="00FF3380" w:rsidRDefault="00717C35" w:rsidP="00717C35">
            <w:pPr>
              <w:spacing w:after="0" w:line="240" w:lineRule="auto"/>
              <w:jc w:val="center"/>
              <w:rPr>
                <w:rFonts w:ascii="Calibri" w:hAnsi="Calibri" w:cs="Calibri"/>
                <w:color w:val="808080"/>
              </w:rPr>
            </w:pPr>
            <w:r w:rsidRPr="00FF3380">
              <w:rPr>
                <w:rFonts w:ascii="Calibri" w:hAnsi="Calibri" w:cs="Calibri"/>
                <w:color w:val="808080"/>
              </w:rPr>
              <w:lastRenderedPageBreak/>
              <w:t>58</w:t>
            </w:r>
          </w:p>
        </w:tc>
        <w:tc>
          <w:tcPr>
            <w:tcW w:w="5640" w:type="dxa"/>
            <w:tcBorders>
              <w:top w:val="nil"/>
              <w:left w:val="nil"/>
              <w:bottom w:val="nil"/>
              <w:right w:val="nil"/>
            </w:tcBorders>
            <w:shd w:val="clear" w:color="auto" w:fill="auto"/>
            <w:noWrap/>
            <w:vAlign w:val="bottom"/>
          </w:tcPr>
          <w:p w14:paraId="4CF093F7" w14:textId="2B1573B2" w:rsidR="00717C35" w:rsidRPr="00FF3380" w:rsidRDefault="00717C35" w:rsidP="00717C35">
            <w:pPr>
              <w:spacing w:after="0" w:line="240" w:lineRule="auto"/>
              <w:rPr>
                <w:rFonts w:ascii="Calibri" w:hAnsi="Calibri" w:cs="Calibri"/>
                <w:color w:val="808080"/>
              </w:rPr>
            </w:pPr>
          </w:p>
        </w:tc>
        <w:tc>
          <w:tcPr>
            <w:tcW w:w="5900" w:type="dxa"/>
            <w:tcBorders>
              <w:top w:val="nil"/>
              <w:left w:val="nil"/>
              <w:bottom w:val="nil"/>
              <w:right w:val="nil"/>
            </w:tcBorders>
            <w:shd w:val="clear" w:color="auto" w:fill="auto"/>
            <w:noWrap/>
            <w:vAlign w:val="bottom"/>
          </w:tcPr>
          <w:p w14:paraId="44693848" w14:textId="67F131EE" w:rsidR="00717C35" w:rsidRPr="00FF3380" w:rsidRDefault="00717C35" w:rsidP="00717C35">
            <w:pPr>
              <w:spacing w:after="0" w:line="240" w:lineRule="auto"/>
              <w:rPr>
                <w:rFonts w:ascii="Calibri" w:hAnsi="Calibri" w:cs="Calibri"/>
                <w:color w:val="808080"/>
              </w:rPr>
            </w:pPr>
          </w:p>
        </w:tc>
        <w:tc>
          <w:tcPr>
            <w:tcW w:w="1180" w:type="dxa"/>
            <w:tcBorders>
              <w:top w:val="nil"/>
              <w:left w:val="nil"/>
              <w:bottom w:val="nil"/>
              <w:right w:val="single" w:sz="8" w:space="0" w:color="auto"/>
            </w:tcBorders>
            <w:shd w:val="clear" w:color="auto" w:fill="auto"/>
            <w:noWrap/>
            <w:vAlign w:val="bottom"/>
          </w:tcPr>
          <w:p w14:paraId="13A0FBEC" w14:textId="77777777" w:rsidR="00717C35" w:rsidRPr="00FF3380" w:rsidRDefault="00717C35" w:rsidP="00717C35">
            <w:pPr>
              <w:spacing w:after="0" w:line="240" w:lineRule="auto"/>
              <w:jc w:val="center"/>
              <w:rPr>
                <w:rFonts w:ascii="Calibri" w:eastAsia="Times New Roman" w:hAnsi="Calibri" w:cs="Calibri"/>
                <w:color w:val="000000"/>
              </w:rPr>
            </w:pPr>
          </w:p>
        </w:tc>
      </w:tr>
      <w:tr w:rsidR="00717C35" w:rsidRPr="00161F32" w14:paraId="6F7DB85F"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4EF3AA87" w14:textId="6D3411F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59</w:t>
            </w:r>
          </w:p>
        </w:tc>
        <w:tc>
          <w:tcPr>
            <w:tcW w:w="5640" w:type="dxa"/>
            <w:tcBorders>
              <w:top w:val="nil"/>
              <w:left w:val="nil"/>
              <w:bottom w:val="nil"/>
              <w:right w:val="nil"/>
            </w:tcBorders>
            <w:shd w:val="clear" w:color="auto" w:fill="auto"/>
            <w:noWrap/>
            <w:vAlign w:val="bottom"/>
            <w:hideMark/>
          </w:tcPr>
          <w:p w14:paraId="74E1E09F" w14:textId="30F207C6"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lasiolepsis Association</w:t>
            </w:r>
          </w:p>
        </w:tc>
        <w:tc>
          <w:tcPr>
            <w:tcW w:w="5900" w:type="dxa"/>
            <w:tcBorders>
              <w:top w:val="nil"/>
              <w:left w:val="nil"/>
              <w:bottom w:val="nil"/>
              <w:right w:val="nil"/>
            </w:tcBorders>
            <w:shd w:val="clear" w:color="auto" w:fill="auto"/>
            <w:noWrap/>
            <w:vAlign w:val="bottom"/>
            <w:hideMark/>
          </w:tcPr>
          <w:p w14:paraId="18731CF7" w14:textId="1EA45D38"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Salix lasiolepis Association</w:t>
            </w:r>
          </w:p>
        </w:tc>
        <w:tc>
          <w:tcPr>
            <w:tcW w:w="1180" w:type="dxa"/>
            <w:tcBorders>
              <w:top w:val="nil"/>
              <w:left w:val="nil"/>
              <w:bottom w:val="nil"/>
              <w:right w:val="single" w:sz="8" w:space="0" w:color="auto"/>
            </w:tcBorders>
            <w:shd w:val="clear" w:color="auto" w:fill="auto"/>
            <w:noWrap/>
            <w:vAlign w:val="bottom"/>
            <w:hideMark/>
          </w:tcPr>
          <w:p w14:paraId="132AE41C" w14:textId="2298E398"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5</w:t>
            </w:r>
          </w:p>
        </w:tc>
      </w:tr>
      <w:tr w:rsidR="00717C35" w:rsidRPr="00161F32" w14:paraId="726C9A7A"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4517092D" w14:textId="24B369B7"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60</w:t>
            </w:r>
          </w:p>
        </w:tc>
        <w:tc>
          <w:tcPr>
            <w:tcW w:w="5640" w:type="dxa"/>
            <w:tcBorders>
              <w:top w:val="nil"/>
              <w:left w:val="nil"/>
              <w:bottom w:val="nil"/>
              <w:right w:val="nil"/>
            </w:tcBorders>
            <w:shd w:val="clear" w:color="auto" w:fill="auto"/>
            <w:noWrap/>
            <w:vAlign w:val="bottom"/>
            <w:hideMark/>
          </w:tcPr>
          <w:p w14:paraId="1FC7D625" w14:textId="0A1778CD"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Distichlis spicata-Annual Grasses Association</w:t>
            </w:r>
          </w:p>
        </w:tc>
        <w:tc>
          <w:tcPr>
            <w:tcW w:w="5900" w:type="dxa"/>
            <w:tcBorders>
              <w:top w:val="nil"/>
              <w:left w:val="nil"/>
              <w:bottom w:val="nil"/>
              <w:right w:val="nil"/>
            </w:tcBorders>
            <w:shd w:val="clear" w:color="auto" w:fill="auto"/>
            <w:noWrap/>
            <w:vAlign w:val="bottom"/>
            <w:hideMark/>
          </w:tcPr>
          <w:p w14:paraId="506F1844" w14:textId="32856278"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Mediterranean … Grassland Semi-Natural Stands*</w:t>
            </w:r>
          </w:p>
        </w:tc>
        <w:tc>
          <w:tcPr>
            <w:tcW w:w="1180" w:type="dxa"/>
            <w:tcBorders>
              <w:top w:val="nil"/>
              <w:left w:val="nil"/>
              <w:bottom w:val="nil"/>
              <w:right w:val="single" w:sz="8" w:space="0" w:color="auto"/>
            </w:tcBorders>
            <w:shd w:val="clear" w:color="auto" w:fill="auto"/>
            <w:noWrap/>
            <w:vAlign w:val="bottom"/>
            <w:hideMark/>
          </w:tcPr>
          <w:p w14:paraId="5102C5D7" w14:textId="4A508F04"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1</w:t>
            </w:r>
          </w:p>
        </w:tc>
      </w:tr>
      <w:tr w:rsidR="00717C35" w:rsidRPr="00161F32" w14:paraId="543D5A52" w14:textId="77777777" w:rsidTr="00717C35">
        <w:trPr>
          <w:trHeight w:val="288"/>
        </w:trPr>
        <w:tc>
          <w:tcPr>
            <w:tcW w:w="1156" w:type="dxa"/>
            <w:tcBorders>
              <w:top w:val="nil"/>
              <w:left w:val="single" w:sz="8" w:space="0" w:color="auto"/>
              <w:bottom w:val="nil"/>
              <w:right w:val="nil"/>
            </w:tcBorders>
            <w:shd w:val="clear" w:color="auto" w:fill="auto"/>
            <w:noWrap/>
            <w:vAlign w:val="bottom"/>
            <w:hideMark/>
          </w:tcPr>
          <w:p w14:paraId="4B6F1E33" w14:textId="6FDAB432"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61</w:t>
            </w:r>
          </w:p>
        </w:tc>
        <w:tc>
          <w:tcPr>
            <w:tcW w:w="5640" w:type="dxa"/>
            <w:tcBorders>
              <w:top w:val="nil"/>
              <w:left w:val="nil"/>
              <w:bottom w:val="nil"/>
              <w:right w:val="nil"/>
            </w:tcBorders>
            <w:shd w:val="clear" w:color="auto" w:fill="auto"/>
            <w:noWrap/>
            <w:vAlign w:val="bottom"/>
            <w:hideMark/>
          </w:tcPr>
          <w:p w14:paraId="00E66951" w14:textId="0DF96EA5"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Schoenoplectus californicus Association</w:t>
            </w:r>
          </w:p>
        </w:tc>
        <w:tc>
          <w:tcPr>
            <w:tcW w:w="5900" w:type="dxa"/>
            <w:tcBorders>
              <w:top w:val="nil"/>
              <w:left w:val="nil"/>
              <w:bottom w:val="nil"/>
              <w:right w:val="nil"/>
            </w:tcBorders>
            <w:shd w:val="clear" w:color="auto" w:fill="auto"/>
            <w:noWrap/>
            <w:vAlign w:val="bottom"/>
            <w:hideMark/>
          </w:tcPr>
          <w:p w14:paraId="2262F349" w14:textId="38E21B2C" w:rsidR="00717C35" w:rsidRPr="00FF3380" w:rsidRDefault="00717C35" w:rsidP="00717C35">
            <w:pPr>
              <w:spacing w:after="0" w:line="240" w:lineRule="auto"/>
              <w:rPr>
                <w:rFonts w:ascii="Calibri" w:eastAsia="Times New Roman" w:hAnsi="Calibri" w:cs="Calibri"/>
                <w:color w:val="000000"/>
              </w:rPr>
            </w:pPr>
            <w:r w:rsidRPr="00FF3380">
              <w:rPr>
                <w:rFonts w:ascii="Calibri" w:hAnsi="Calibri" w:cs="Calibri"/>
                <w:color w:val="000000"/>
              </w:rPr>
              <w:t>Typha (angustifolia, domingensis, latifolia) Alliance*</w:t>
            </w:r>
          </w:p>
        </w:tc>
        <w:tc>
          <w:tcPr>
            <w:tcW w:w="1180" w:type="dxa"/>
            <w:tcBorders>
              <w:top w:val="nil"/>
              <w:left w:val="nil"/>
              <w:bottom w:val="nil"/>
              <w:right w:val="single" w:sz="8" w:space="0" w:color="auto"/>
            </w:tcBorders>
            <w:shd w:val="clear" w:color="auto" w:fill="auto"/>
            <w:noWrap/>
            <w:vAlign w:val="bottom"/>
            <w:hideMark/>
          </w:tcPr>
          <w:p w14:paraId="491C0D77" w14:textId="0D0BF7C6"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hAnsi="Calibri" w:cs="Calibri"/>
                <w:color w:val="000000"/>
              </w:rPr>
              <w:t>4</w:t>
            </w:r>
          </w:p>
        </w:tc>
      </w:tr>
      <w:tr w:rsidR="00717C35" w:rsidRPr="00161F32" w14:paraId="2523E878" w14:textId="77777777" w:rsidTr="00AA6823">
        <w:trPr>
          <w:trHeight w:val="288"/>
        </w:trPr>
        <w:tc>
          <w:tcPr>
            <w:tcW w:w="1156" w:type="dxa"/>
            <w:tcBorders>
              <w:top w:val="nil"/>
              <w:left w:val="single" w:sz="8" w:space="0" w:color="auto"/>
              <w:bottom w:val="single" w:sz="8" w:space="0" w:color="auto"/>
              <w:right w:val="nil"/>
            </w:tcBorders>
            <w:shd w:val="clear" w:color="auto" w:fill="auto"/>
            <w:noWrap/>
            <w:vAlign w:val="bottom"/>
          </w:tcPr>
          <w:p w14:paraId="7AF98D1B" w14:textId="1F2D10E4" w:rsidR="00717C35" w:rsidRPr="00FF3380" w:rsidRDefault="00717C35" w:rsidP="00717C35">
            <w:pPr>
              <w:spacing w:after="0" w:line="240" w:lineRule="auto"/>
              <w:jc w:val="center"/>
              <w:rPr>
                <w:rFonts w:ascii="Calibri" w:eastAsia="Times New Roman" w:hAnsi="Calibri" w:cs="Calibri"/>
                <w:color w:val="000000"/>
              </w:rPr>
            </w:pPr>
          </w:p>
        </w:tc>
        <w:tc>
          <w:tcPr>
            <w:tcW w:w="5640" w:type="dxa"/>
            <w:tcBorders>
              <w:top w:val="nil"/>
              <w:left w:val="nil"/>
              <w:bottom w:val="single" w:sz="8" w:space="0" w:color="auto"/>
              <w:right w:val="nil"/>
            </w:tcBorders>
            <w:shd w:val="clear" w:color="auto" w:fill="auto"/>
            <w:noWrap/>
            <w:vAlign w:val="bottom"/>
          </w:tcPr>
          <w:p w14:paraId="52A733ED" w14:textId="1EEDC9E1" w:rsidR="00717C35" w:rsidRPr="00FF3380" w:rsidRDefault="00717C35" w:rsidP="00717C35">
            <w:pPr>
              <w:spacing w:after="0" w:line="240" w:lineRule="auto"/>
              <w:rPr>
                <w:rFonts w:ascii="Calibri" w:eastAsia="Times New Roman" w:hAnsi="Calibri" w:cs="Calibri"/>
                <w:color w:val="000000"/>
              </w:rPr>
            </w:pPr>
          </w:p>
        </w:tc>
        <w:tc>
          <w:tcPr>
            <w:tcW w:w="5900" w:type="dxa"/>
            <w:tcBorders>
              <w:top w:val="nil"/>
              <w:left w:val="nil"/>
              <w:bottom w:val="single" w:sz="8" w:space="0" w:color="auto"/>
              <w:right w:val="nil"/>
            </w:tcBorders>
            <w:shd w:val="clear" w:color="auto" w:fill="auto"/>
            <w:noWrap/>
            <w:vAlign w:val="bottom"/>
          </w:tcPr>
          <w:p w14:paraId="737FF352" w14:textId="2366886B" w:rsidR="00717C35" w:rsidRPr="00FF3380" w:rsidRDefault="00717C35" w:rsidP="00717C35">
            <w:pPr>
              <w:spacing w:after="0" w:line="240" w:lineRule="auto"/>
              <w:rPr>
                <w:rFonts w:ascii="Calibri" w:eastAsia="Times New Roman" w:hAnsi="Calibri" w:cs="Calibri"/>
                <w:color w:val="000000"/>
              </w:rPr>
            </w:pPr>
          </w:p>
        </w:tc>
        <w:tc>
          <w:tcPr>
            <w:tcW w:w="1180" w:type="dxa"/>
            <w:tcBorders>
              <w:top w:val="nil"/>
              <w:left w:val="nil"/>
              <w:bottom w:val="single" w:sz="8" w:space="0" w:color="auto"/>
              <w:right w:val="single" w:sz="8" w:space="0" w:color="auto"/>
            </w:tcBorders>
            <w:shd w:val="clear" w:color="auto" w:fill="auto"/>
            <w:noWrap/>
            <w:vAlign w:val="bottom"/>
          </w:tcPr>
          <w:p w14:paraId="0EA68408" w14:textId="2F8C35E2" w:rsidR="00717C35" w:rsidRPr="00FF3380" w:rsidRDefault="00717C35" w:rsidP="00717C35">
            <w:pPr>
              <w:spacing w:after="0" w:line="240" w:lineRule="auto"/>
              <w:jc w:val="center"/>
              <w:rPr>
                <w:rFonts w:ascii="Calibri" w:eastAsia="Times New Roman" w:hAnsi="Calibri" w:cs="Calibri"/>
                <w:color w:val="000000"/>
              </w:rPr>
            </w:pPr>
          </w:p>
        </w:tc>
      </w:tr>
      <w:tr w:rsidR="00717C35" w:rsidRPr="00161F32" w14:paraId="584124A7" w14:textId="77777777" w:rsidTr="00AA6823">
        <w:trPr>
          <w:trHeight w:val="288"/>
        </w:trPr>
        <w:tc>
          <w:tcPr>
            <w:tcW w:w="1156" w:type="dxa"/>
            <w:tcBorders>
              <w:top w:val="nil"/>
              <w:left w:val="nil"/>
              <w:bottom w:val="nil"/>
              <w:right w:val="nil"/>
            </w:tcBorders>
            <w:shd w:val="clear" w:color="auto" w:fill="auto"/>
            <w:noWrap/>
            <w:vAlign w:val="bottom"/>
            <w:hideMark/>
          </w:tcPr>
          <w:p w14:paraId="50BED3E7" w14:textId="203800AF" w:rsidR="00717C35" w:rsidRPr="00FF3380" w:rsidRDefault="00717C35" w:rsidP="00717C35">
            <w:pPr>
              <w:spacing w:after="0" w:line="240" w:lineRule="auto"/>
              <w:jc w:val="center"/>
              <w:rPr>
                <w:rFonts w:ascii="Calibri" w:eastAsia="Times New Roman" w:hAnsi="Calibri" w:cs="Calibri"/>
                <w:color w:val="000000"/>
              </w:rPr>
            </w:pPr>
          </w:p>
        </w:tc>
        <w:tc>
          <w:tcPr>
            <w:tcW w:w="5640" w:type="dxa"/>
            <w:tcBorders>
              <w:top w:val="nil"/>
              <w:left w:val="nil"/>
              <w:bottom w:val="nil"/>
              <w:right w:val="nil"/>
            </w:tcBorders>
            <w:shd w:val="clear" w:color="auto" w:fill="auto"/>
            <w:noWrap/>
            <w:vAlign w:val="bottom"/>
            <w:hideMark/>
          </w:tcPr>
          <w:p w14:paraId="43D43622" w14:textId="1F7F093A" w:rsidR="00717C35" w:rsidRPr="00FF3380" w:rsidRDefault="00717C35" w:rsidP="00717C35">
            <w:pPr>
              <w:spacing w:after="0" w:line="240" w:lineRule="auto"/>
              <w:rPr>
                <w:rFonts w:ascii="Calibri" w:eastAsia="Times New Roman" w:hAnsi="Calibri" w:cs="Calibri"/>
                <w:color w:val="000000"/>
              </w:rPr>
            </w:pPr>
          </w:p>
        </w:tc>
        <w:tc>
          <w:tcPr>
            <w:tcW w:w="5900" w:type="dxa"/>
            <w:tcBorders>
              <w:top w:val="nil"/>
              <w:left w:val="nil"/>
              <w:bottom w:val="nil"/>
              <w:right w:val="nil"/>
            </w:tcBorders>
            <w:shd w:val="clear" w:color="auto" w:fill="auto"/>
            <w:noWrap/>
            <w:vAlign w:val="bottom"/>
            <w:hideMark/>
          </w:tcPr>
          <w:p w14:paraId="3F2DA1CD" w14:textId="30FBDDBE" w:rsidR="00717C35" w:rsidRPr="00FF3380" w:rsidRDefault="00717C35" w:rsidP="00717C35">
            <w:pPr>
              <w:spacing w:after="0" w:line="240" w:lineRule="auto"/>
              <w:rPr>
                <w:rFonts w:ascii="Calibri" w:eastAsia="Times New Roman" w:hAnsi="Calibri" w:cs="Calibri"/>
                <w:color w:val="000000"/>
              </w:rPr>
            </w:pPr>
            <w:r w:rsidRPr="00FF3380">
              <w:rPr>
                <w:rFonts w:ascii="Calibri" w:eastAsia="Times New Roman" w:hAnsi="Calibri" w:cs="Calibri"/>
                <w:color w:val="000000"/>
              </w:rPr>
              <w:t>Overall accuracy:</w:t>
            </w:r>
          </w:p>
        </w:tc>
        <w:tc>
          <w:tcPr>
            <w:tcW w:w="1180" w:type="dxa"/>
            <w:tcBorders>
              <w:top w:val="nil"/>
              <w:left w:val="nil"/>
              <w:bottom w:val="nil"/>
              <w:right w:val="nil"/>
            </w:tcBorders>
            <w:shd w:val="clear" w:color="auto" w:fill="auto"/>
            <w:noWrap/>
            <w:vAlign w:val="bottom"/>
            <w:hideMark/>
          </w:tcPr>
          <w:p w14:paraId="54A4FB15" w14:textId="4976962B" w:rsidR="00717C35" w:rsidRPr="00FF3380" w:rsidRDefault="00717C35" w:rsidP="00717C35">
            <w:pPr>
              <w:spacing w:after="0" w:line="240" w:lineRule="auto"/>
              <w:jc w:val="center"/>
              <w:rPr>
                <w:rFonts w:ascii="Calibri" w:eastAsia="Times New Roman" w:hAnsi="Calibri" w:cs="Calibri"/>
                <w:color w:val="000000"/>
              </w:rPr>
            </w:pPr>
            <w:r w:rsidRPr="00FF3380">
              <w:rPr>
                <w:rFonts w:ascii="Calibri" w:eastAsia="Times New Roman" w:hAnsi="Calibri" w:cs="Calibri"/>
                <w:color w:val="000000"/>
              </w:rPr>
              <w:t>89%</w:t>
            </w:r>
          </w:p>
        </w:tc>
      </w:tr>
      <w:tr w:rsidR="00717C35" w:rsidRPr="00161F32" w14:paraId="710FDD5A" w14:textId="77777777" w:rsidTr="00AA6823">
        <w:trPr>
          <w:trHeight w:val="288"/>
        </w:trPr>
        <w:tc>
          <w:tcPr>
            <w:tcW w:w="1156" w:type="dxa"/>
            <w:tcBorders>
              <w:top w:val="nil"/>
              <w:left w:val="nil"/>
              <w:bottom w:val="nil"/>
              <w:right w:val="nil"/>
            </w:tcBorders>
            <w:shd w:val="clear" w:color="auto" w:fill="auto"/>
            <w:noWrap/>
            <w:vAlign w:val="bottom"/>
          </w:tcPr>
          <w:p w14:paraId="5627F435" w14:textId="00551A10" w:rsidR="00717C35" w:rsidRPr="00161F32" w:rsidRDefault="00717C35" w:rsidP="00717C35">
            <w:pPr>
              <w:spacing w:after="0" w:line="240" w:lineRule="auto"/>
              <w:jc w:val="center"/>
              <w:rPr>
                <w:rFonts w:ascii="Calibri" w:eastAsia="Times New Roman" w:hAnsi="Calibri" w:cs="Calibri"/>
                <w:color w:val="000000"/>
                <w:sz w:val="20"/>
                <w:szCs w:val="20"/>
              </w:rPr>
            </w:pPr>
          </w:p>
        </w:tc>
        <w:tc>
          <w:tcPr>
            <w:tcW w:w="5640" w:type="dxa"/>
            <w:tcBorders>
              <w:top w:val="nil"/>
              <w:left w:val="nil"/>
              <w:bottom w:val="nil"/>
              <w:right w:val="nil"/>
            </w:tcBorders>
            <w:shd w:val="clear" w:color="auto" w:fill="auto"/>
            <w:noWrap/>
            <w:vAlign w:val="bottom"/>
          </w:tcPr>
          <w:p w14:paraId="55D0716A" w14:textId="6B24DD92" w:rsidR="00717C35" w:rsidRPr="00161F32" w:rsidRDefault="00717C35" w:rsidP="00717C35">
            <w:pPr>
              <w:spacing w:after="0" w:line="240" w:lineRule="auto"/>
              <w:rPr>
                <w:rFonts w:ascii="Calibri" w:eastAsia="Times New Roman" w:hAnsi="Calibri" w:cs="Calibri"/>
                <w:color w:val="000000"/>
                <w:sz w:val="20"/>
                <w:szCs w:val="20"/>
              </w:rPr>
            </w:pPr>
          </w:p>
        </w:tc>
        <w:tc>
          <w:tcPr>
            <w:tcW w:w="5900" w:type="dxa"/>
            <w:tcBorders>
              <w:top w:val="nil"/>
              <w:left w:val="nil"/>
              <w:bottom w:val="nil"/>
              <w:right w:val="nil"/>
            </w:tcBorders>
            <w:shd w:val="clear" w:color="auto" w:fill="auto"/>
            <w:noWrap/>
            <w:vAlign w:val="bottom"/>
          </w:tcPr>
          <w:p w14:paraId="389BD962" w14:textId="656BC8C9" w:rsidR="00717C35" w:rsidRPr="00161F32" w:rsidRDefault="00717C35" w:rsidP="00717C35">
            <w:pPr>
              <w:spacing w:after="0" w:line="240" w:lineRule="auto"/>
              <w:rPr>
                <w:rFonts w:ascii="Calibri" w:eastAsia="Times New Roman" w:hAnsi="Calibri" w:cs="Calibri"/>
                <w:color w:val="000000"/>
                <w:sz w:val="20"/>
                <w:szCs w:val="20"/>
              </w:rPr>
            </w:pPr>
          </w:p>
        </w:tc>
        <w:tc>
          <w:tcPr>
            <w:tcW w:w="1180" w:type="dxa"/>
            <w:tcBorders>
              <w:top w:val="nil"/>
              <w:left w:val="nil"/>
              <w:bottom w:val="nil"/>
              <w:right w:val="nil"/>
            </w:tcBorders>
            <w:shd w:val="clear" w:color="auto" w:fill="auto"/>
            <w:noWrap/>
            <w:vAlign w:val="bottom"/>
          </w:tcPr>
          <w:p w14:paraId="4DEF5154" w14:textId="7302A6B3" w:rsidR="00717C35" w:rsidRPr="00161F32" w:rsidRDefault="00717C35" w:rsidP="00717C35">
            <w:pPr>
              <w:spacing w:after="0" w:line="240" w:lineRule="auto"/>
              <w:jc w:val="center"/>
              <w:rPr>
                <w:rFonts w:ascii="Calibri" w:eastAsia="Times New Roman" w:hAnsi="Calibri" w:cs="Calibri"/>
                <w:color w:val="000000"/>
                <w:sz w:val="20"/>
                <w:szCs w:val="20"/>
              </w:rPr>
            </w:pPr>
          </w:p>
        </w:tc>
      </w:tr>
      <w:tr w:rsidR="00717C35" w:rsidRPr="00161F32" w14:paraId="450D56A8" w14:textId="77777777" w:rsidTr="00AA6823">
        <w:trPr>
          <w:trHeight w:val="300"/>
        </w:trPr>
        <w:tc>
          <w:tcPr>
            <w:tcW w:w="1156" w:type="dxa"/>
            <w:tcBorders>
              <w:top w:val="nil"/>
              <w:left w:val="nil"/>
              <w:bottom w:val="nil"/>
              <w:right w:val="nil"/>
            </w:tcBorders>
            <w:shd w:val="clear" w:color="auto" w:fill="auto"/>
            <w:noWrap/>
            <w:vAlign w:val="bottom"/>
          </w:tcPr>
          <w:p w14:paraId="08ABBDBC" w14:textId="4E593CFC" w:rsidR="00717C35" w:rsidRPr="00161F32" w:rsidRDefault="00717C35" w:rsidP="00717C35">
            <w:pPr>
              <w:spacing w:after="0" w:line="240" w:lineRule="auto"/>
              <w:jc w:val="center"/>
              <w:rPr>
                <w:rFonts w:ascii="Calibri" w:eastAsia="Times New Roman" w:hAnsi="Calibri" w:cs="Calibri"/>
                <w:color w:val="000000"/>
                <w:sz w:val="20"/>
                <w:szCs w:val="20"/>
              </w:rPr>
            </w:pPr>
          </w:p>
        </w:tc>
        <w:tc>
          <w:tcPr>
            <w:tcW w:w="5640" w:type="dxa"/>
            <w:tcBorders>
              <w:top w:val="nil"/>
              <w:left w:val="nil"/>
              <w:bottom w:val="nil"/>
              <w:right w:val="nil"/>
            </w:tcBorders>
            <w:shd w:val="clear" w:color="auto" w:fill="auto"/>
            <w:noWrap/>
            <w:vAlign w:val="bottom"/>
          </w:tcPr>
          <w:p w14:paraId="3F9A8879" w14:textId="3FD44B4A" w:rsidR="00717C35" w:rsidRPr="00161F32" w:rsidRDefault="00717C35" w:rsidP="00717C35">
            <w:pPr>
              <w:spacing w:after="0" w:line="240" w:lineRule="auto"/>
              <w:rPr>
                <w:rFonts w:ascii="Calibri" w:eastAsia="Times New Roman" w:hAnsi="Calibri" w:cs="Calibri"/>
                <w:color w:val="000000"/>
                <w:sz w:val="20"/>
                <w:szCs w:val="20"/>
              </w:rPr>
            </w:pPr>
          </w:p>
        </w:tc>
        <w:tc>
          <w:tcPr>
            <w:tcW w:w="5900" w:type="dxa"/>
            <w:tcBorders>
              <w:top w:val="nil"/>
              <w:left w:val="nil"/>
              <w:bottom w:val="nil"/>
              <w:right w:val="nil"/>
            </w:tcBorders>
            <w:shd w:val="clear" w:color="auto" w:fill="auto"/>
            <w:noWrap/>
            <w:vAlign w:val="bottom"/>
          </w:tcPr>
          <w:p w14:paraId="2672661F" w14:textId="7DFB3AEF" w:rsidR="00717C35" w:rsidRPr="00161F32" w:rsidRDefault="00717C35" w:rsidP="00717C35">
            <w:pPr>
              <w:spacing w:after="0" w:line="240" w:lineRule="auto"/>
              <w:rPr>
                <w:rFonts w:ascii="Calibri" w:eastAsia="Times New Roman" w:hAnsi="Calibri" w:cs="Calibri"/>
                <w:color w:val="000000"/>
                <w:sz w:val="20"/>
                <w:szCs w:val="20"/>
              </w:rPr>
            </w:pPr>
          </w:p>
        </w:tc>
        <w:tc>
          <w:tcPr>
            <w:tcW w:w="1180" w:type="dxa"/>
            <w:tcBorders>
              <w:top w:val="nil"/>
              <w:left w:val="nil"/>
              <w:bottom w:val="nil"/>
              <w:right w:val="nil"/>
            </w:tcBorders>
            <w:shd w:val="clear" w:color="auto" w:fill="auto"/>
            <w:noWrap/>
            <w:vAlign w:val="bottom"/>
          </w:tcPr>
          <w:p w14:paraId="0DC476C7" w14:textId="2A10D877" w:rsidR="00717C35" w:rsidRPr="00161F32" w:rsidRDefault="00717C35" w:rsidP="00717C35">
            <w:pPr>
              <w:spacing w:after="0" w:line="240" w:lineRule="auto"/>
              <w:jc w:val="center"/>
              <w:rPr>
                <w:rFonts w:ascii="Calibri" w:eastAsia="Times New Roman" w:hAnsi="Calibri" w:cs="Calibri"/>
                <w:color w:val="000000"/>
                <w:sz w:val="20"/>
                <w:szCs w:val="20"/>
              </w:rPr>
            </w:pPr>
          </w:p>
        </w:tc>
      </w:tr>
      <w:tr w:rsidR="00717C35" w:rsidRPr="00161F32" w14:paraId="770441C1" w14:textId="77777777" w:rsidTr="00AA6823">
        <w:trPr>
          <w:trHeight w:val="288"/>
        </w:trPr>
        <w:tc>
          <w:tcPr>
            <w:tcW w:w="1156" w:type="dxa"/>
            <w:tcBorders>
              <w:top w:val="nil"/>
              <w:left w:val="nil"/>
              <w:bottom w:val="nil"/>
              <w:right w:val="nil"/>
            </w:tcBorders>
            <w:shd w:val="clear" w:color="auto" w:fill="auto"/>
            <w:noWrap/>
            <w:vAlign w:val="bottom"/>
          </w:tcPr>
          <w:p w14:paraId="2BC244DF" w14:textId="77777777" w:rsidR="00717C35" w:rsidRPr="00161F32" w:rsidRDefault="00717C35" w:rsidP="00717C35">
            <w:pPr>
              <w:spacing w:after="0" w:line="240" w:lineRule="auto"/>
              <w:jc w:val="center"/>
              <w:rPr>
                <w:rFonts w:ascii="Calibri" w:eastAsia="Times New Roman" w:hAnsi="Calibri" w:cs="Calibri"/>
                <w:color w:val="000000"/>
                <w:sz w:val="20"/>
                <w:szCs w:val="20"/>
              </w:rPr>
            </w:pPr>
          </w:p>
        </w:tc>
        <w:tc>
          <w:tcPr>
            <w:tcW w:w="5640" w:type="dxa"/>
            <w:tcBorders>
              <w:top w:val="nil"/>
              <w:left w:val="nil"/>
              <w:bottom w:val="nil"/>
              <w:right w:val="nil"/>
            </w:tcBorders>
            <w:shd w:val="clear" w:color="auto" w:fill="auto"/>
            <w:noWrap/>
            <w:vAlign w:val="bottom"/>
          </w:tcPr>
          <w:p w14:paraId="56D8F0AF" w14:textId="77777777" w:rsidR="00717C35" w:rsidRPr="00161F32" w:rsidRDefault="00717C35" w:rsidP="00717C35">
            <w:pPr>
              <w:spacing w:after="0" w:line="240" w:lineRule="auto"/>
              <w:rPr>
                <w:rFonts w:ascii="Times New Roman" w:eastAsia="Times New Roman" w:hAnsi="Times New Roman" w:cs="Times New Roman"/>
                <w:sz w:val="20"/>
                <w:szCs w:val="20"/>
              </w:rPr>
            </w:pPr>
          </w:p>
        </w:tc>
        <w:tc>
          <w:tcPr>
            <w:tcW w:w="5900" w:type="dxa"/>
            <w:tcBorders>
              <w:top w:val="nil"/>
              <w:left w:val="nil"/>
              <w:bottom w:val="nil"/>
              <w:right w:val="nil"/>
            </w:tcBorders>
            <w:shd w:val="clear" w:color="auto" w:fill="auto"/>
            <w:noWrap/>
            <w:vAlign w:val="bottom"/>
          </w:tcPr>
          <w:p w14:paraId="5B9642F6" w14:textId="760E83CB" w:rsidR="00717C35" w:rsidRPr="00161F32" w:rsidRDefault="00717C35" w:rsidP="00717C35">
            <w:pPr>
              <w:spacing w:after="0" w:line="240" w:lineRule="auto"/>
              <w:jc w:val="right"/>
              <w:rPr>
                <w:rFonts w:ascii="Calibri" w:eastAsia="Times New Roman" w:hAnsi="Calibri" w:cs="Calibri"/>
                <w:color w:val="000000"/>
                <w:sz w:val="20"/>
                <w:szCs w:val="20"/>
              </w:rPr>
            </w:pPr>
          </w:p>
        </w:tc>
        <w:tc>
          <w:tcPr>
            <w:tcW w:w="1180" w:type="dxa"/>
            <w:tcBorders>
              <w:top w:val="nil"/>
              <w:left w:val="nil"/>
              <w:bottom w:val="nil"/>
              <w:right w:val="nil"/>
            </w:tcBorders>
            <w:shd w:val="clear" w:color="auto" w:fill="auto"/>
            <w:noWrap/>
            <w:vAlign w:val="bottom"/>
          </w:tcPr>
          <w:p w14:paraId="2E93CBF5" w14:textId="4C6FBF66" w:rsidR="00717C35" w:rsidRPr="00161F32" w:rsidRDefault="00717C35" w:rsidP="00717C35">
            <w:pPr>
              <w:spacing w:after="0" w:line="240" w:lineRule="auto"/>
              <w:jc w:val="center"/>
              <w:rPr>
                <w:rFonts w:ascii="Calibri" w:eastAsia="Times New Roman" w:hAnsi="Calibri" w:cs="Calibri"/>
                <w:color w:val="000000"/>
                <w:sz w:val="20"/>
                <w:szCs w:val="20"/>
              </w:rPr>
            </w:pPr>
          </w:p>
        </w:tc>
      </w:tr>
    </w:tbl>
    <w:p w14:paraId="471B704D" w14:textId="61B2DA5E" w:rsidR="002C74A5" w:rsidRDefault="002C74A5">
      <w:pPr>
        <w:rPr>
          <w:sz w:val="20"/>
          <w:szCs w:val="20"/>
        </w:rPr>
      </w:pPr>
    </w:p>
    <w:p w14:paraId="25703193" w14:textId="77777777" w:rsidR="002C74A5" w:rsidRDefault="002C74A5">
      <w:pPr>
        <w:rPr>
          <w:sz w:val="20"/>
          <w:szCs w:val="20"/>
        </w:rPr>
      </w:pPr>
      <w:r>
        <w:rPr>
          <w:sz w:val="20"/>
          <w:szCs w:val="20"/>
        </w:rPr>
        <w:br w:type="page"/>
      </w:r>
    </w:p>
    <w:p w14:paraId="69F00EC6" w14:textId="77777777" w:rsidR="002C74A5" w:rsidRDefault="002C74A5">
      <w:pPr>
        <w:rPr>
          <w:sz w:val="20"/>
          <w:szCs w:val="20"/>
        </w:rPr>
        <w:sectPr w:rsidR="002C74A5" w:rsidSect="007E52CB">
          <w:pgSz w:w="15840" w:h="12240" w:orient="landscape"/>
          <w:pgMar w:top="1440" w:right="1440" w:bottom="1440" w:left="1440" w:header="720" w:footer="720" w:gutter="0"/>
          <w:cols w:space="720"/>
          <w:docGrid w:linePitch="360"/>
        </w:sectPr>
      </w:pPr>
    </w:p>
    <w:p w14:paraId="6B958241" w14:textId="7E711987" w:rsidR="000A094F" w:rsidRDefault="002C74A5" w:rsidP="008D3686">
      <w:pPr>
        <w:pStyle w:val="Heading2"/>
      </w:pPr>
      <w:r>
        <w:lastRenderedPageBreak/>
        <w:t>Appendix: Classification Hierarchy</w:t>
      </w:r>
    </w:p>
    <w:p w14:paraId="53EF9E41" w14:textId="77777777" w:rsidR="00115511" w:rsidRDefault="00115511" w:rsidP="00115511">
      <w:pPr>
        <w:pStyle w:val="Heading1"/>
        <w:spacing w:before="0" w:line="240" w:lineRule="auto"/>
      </w:pPr>
      <w:r>
        <w:t>Macrogroup</w:t>
      </w:r>
    </w:p>
    <w:p w14:paraId="2A97022D" w14:textId="77777777" w:rsidR="00115511" w:rsidRDefault="00115511" w:rsidP="00115511">
      <w:pPr>
        <w:pStyle w:val="Heading2"/>
        <w:spacing w:before="0" w:line="240" w:lineRule="auto"/>
      </w:pPr>
      <w:r>
        <w:tab/>
        <w:t>Group</w:t>
      </w:r>
    </w:p>
    <w:p w14:paraId="7E3B34A9" w14:textId="77777777" w:rsidR="00115511" w:rsidRDefault="00115511" w:rsidP="00115511">
      <w:pPr>
        <w:spacing w:after="0" w:line="240" w:lineRule="auto"/>
      </w:pPr>
      <w:r>
        <w:tab/>
      </w:r>
      <w:r>
        <w:tab/>
        <w:t>Alliance</w:t>
      </w:r>
    </w:p>
    <w:p w14:paraId="40604010" w14:textId="77777777" w:rsidR="00115511" w:rsidRPr="00F30C6C" w:rsidRDefault="00115511" w:rsidP="00115511">
      <w:pPr>
        <w:spacing w:after="0" w:line="240" w:lineRule="auto"/>
      </w:pPr>
      <w:r>
        <w:tab/>
      </w:r>
      <w:r>
        <w:tab/>
      </w:r>
      <w:r>
        <w:tab/>
      </w:r>
      <w:r w:rsidRPr="00F30C6C">
        <w:t xml:space="preserve">Association </w:t>
      </w:r>
    </w:p>
    <w:p w14:paraId="47868BA4" w14:textId="77777777" w:rsidR="00115511" w:rsidRPr="00F30C6C" w:rsidRDefault="00115511" w:rsidP="00115511">
      <w:pPr>
        <w:pStyle w:val="Heading1"/>
        <w:spacing w:before="0" w:line="240" w:lineRule="auto"/>
      </w:pPr>
      <w:r w:rsidRPr="00F30C6C">
        <w:t>California Coastal Scrub</w:t>
      </w:r>
    </w:p>
    <w:p w14:paraId="0FA7E6A7" w14:textId="77777777" w:rsidR="00115511" w:rsidRPr="00F30C6C" w:rsidRDefault="00115511" w:rsidP="00115511">
      <w:pPr>
        <w:pStyle w:val="Heading2"/>
        <w:spacing w:before="0" w:line="240" w:lineRule="auto"/>
        <w:ind w:firstLine="720"/>
      </w:pPr>
      <w:r w:rsidRPr="00F30C6C">
        <w:t>Central and south coastal California seral scrub</w:t>
      </w:r>
    </w:p>
    <w:p w14:paraId="37484080" w14:textId="77777777" w:rsidR="00115511" w:rsidRPr="00F30C6C" w:rsidRDefault="00115511" w:rsidP="00115511">
      <w:pPr>
        <w:spacing w:after="0" w:line="240" w:lineRule="auto"/>
        <w:ind w:left="720" w:firstLine="720"/>
      </w:pPr>
      <w:r w:rsidRPr="00F30C6C">
        <w:t>Isocoma menziesii Alliance</w:t>
      </w:r>
    </w:p>
    <w:p w14:paraId="69DF524D" w14:textId="77777777" w:rsidR="00115511" w:rsidRPr="00F30C6C" w:rsidRDefault="00115511" w:rsidP="00115511">
      <w:pPr>
        <w:spacing w:after="0" w:line="240" w:lineRule="auto"/>
        <w:ind w:left="720" w:firstLine="720"/>
      </w:pPr>
      <w:r w:rsidRPr="00F30C6C">
        <w:tab/>
        <w:t>Isocoma menziesii Provisional Association</w:t>
      </w:r>
    </w:p>
    <w:p w14:paraId="37655214" w14:textId="77777777" w:rsidR="00115511" w:rsidRPr="00F30C6C" w:rsidRDefault="00115511" w:rsidP="00115511">
      <w:pPr>
        <w:spacing w:after="0" w:line="240" w:lineRule="auto"/>
        <w:ind w:left="720" w:firstLine="720"/>
      </w:pPr>
      <w:r w:rsidRPr="00F30C6C">
        <w:tab/>
        <w:t>Isocoma menziesii/Distichlis spicata Association</w:t>
      </w:r>
    </w:p>
    <w:p w14:paraId="450A97A4" w14:textId="77777777" w:rsidR="00115511" w:rsidRPr="00F30C6C" w:rsidRDefault="00115511" w:rsidP="00115511">
      <w:pPr>
        <w:pStyle w:val="Heading1"/>
        <w:spacing w:before="0" w:line="240" w:lineRule="auto"/>
      </w:pPr>
      <w:r w:rsidRPr="00F30C6C">
        <w:t>California Annual and Perennial Grassland</w:t>
      </w:r>
    </w:p>
    <w:p w14:paraId="42684844" w14:textId="77777777" w:rsidR="00115511" w:rsidRDefault="00115511" w:rsidP="00115511">
      <w:pPr>
        <w:pStyle w:val="Heading2"/>
        <w:spacing w:before="0" w:line="240" w:lineRule="auto"/>
        <w:ind w:firstLine="720"/>
      </w:pPr>
      <w:r w:rsidRPr="00F30C6C">
        <w:t>Mediterranean California naturalized annual and perennial grassland</w:t>
      </w:r>
    </w:p>
    <w:p w14:paraId="35A942CD" w14:textId="77777777" w:rsidR="00115511" w:rsidRPr="00F30C6C" w:rsidRDefault="00115511" w:rsidP="00115511">
      <w:pPr>
        <w:spacing w:after="0" w:line="240" w:lineRule="auto"/>
        <w:ind w:left="720" w:firstLine="720"/>
      </w:pPr>
      <w:r w:rsidRPr="00F30C6C">
        <w:t>Festuca perennis Semi-Natural Stands</w:t>
      </w:r>
    </w:p>
    <w:p w14:paraId="3974941B" w14:textId="77777777" w:rsidR="00115511" w:rsidRPr="00F30C6C" w:rsidRDefault="00115511" w:rsidP="00115511">
      <w:pPr>
        <w:spacing w:after="0" w:line="240" w:lineRule="auto"/>
      </w:pPr>
      <w:r w:rsidRPr="00F30C6C">
        <w:tab/>
      </w:r>
      <w:r w:rsidRPr="00F30C6C">
        <w:tab/>
      </w:r>
      <w:r w:rsidRPr="00F30C6C">
        <w:tab/>
        <w:t>Festuca perennis Semi-Natural Stand Type</w:t>
      </w:r>
    </w:p>
    <w:p w14:paraId="48629D49" w14:textId="77777777" w:rsidR="00115511" w:rsidRPr="00F30C6C" w:rsidRDefault="00115511" w:rsidP="00115511">
      <w:pPr>
        <w:pStyle w:val="Heading1"/>
        <w:spacing w:before="0" w:line="240" w:lineRule="auto"/>
      </w:pPr>
      <w:r w:rsidRPr="00F30C6C">
        <w:t>Madrean Warm Semi-Desert Wash Woodland/Scrub</w:t>
      </w:r>
    </w:p>
    <w:p w14:paraId="0A38CC52" w14:textId="77777777" w:rsidR="00115511" w:rsidRPr="00F30C6C" w:rsidRDefault="00115511" w:rsidP="00115511">
      <w:pPr>
        <w:pStyle w:val="Heading2"/>
        <w:spacing w:before="0" w:line="240" w:lineRule="auto"/>
        <w:ind w:firstLine="720"/>
      </w:pPr>
      <w:r w:rsidRPr="00F30C6C">
        <w:t>Sonoran-Coloradan semi-desert wash woodland/scrub</w:t>
      </w:r>
    </w:p>
    <w:p w14:paraId="40030E40" w14:textId="77777777" w:rsidR="00115511" w:rsidRPr="00F30C6C" w:rsidRDefault="00115511" w:rsidP="00115511">
      <w:pPr>
        <w:spacing w:after="0" w:line="240" w:lineRule="auto"/>
        <w:ind w:left="720" w:firstLine="720"/>
      </w:pPr>
      <w:r w:rsidRPr="00F30C6C">
        <w:t>Pluchea sericea Alliance</w:t>
      </w:r>
    </w:p>
    <w:p w14:paraId="50468A63" w14:textId="77777777" w:rsidR="00115511" w:rsidRPr="00F30C6C" w:rsidRDefault="00115511" w:rsidP="00115511">
      <w:pPr>
        <w:spacing w:after="0" w:line="240" w:lineRule="auto"/>
        <w:ind w:left="720" w:firstLine="720"/>
      </w:pPr>
      <w:r w:rsidRPr="00F30C6C">
        <w:tab/>
        <w:t>Pluchea sericea Association</w:t>
      </w:r>
    </w:p>
    <w:p w14:paraId="3D37C956" w14:textId="77777777" w:rsidR="00115511" w:rsidRPr="00F30C6C" w:rsidRDefault="00115511" w:rsidP="00115511">
      <w:pPr>
        <w:pStyle w:val="Heading1"/>
        <w:spacing w:before="0" w:line="240" w:lineRule="auto"/>
      </w:pPr>
      <w:r w:rsidRPr="00F30C6C">
        <w:t>Southwestern North American Riparian, Flooded and Swamp Forest</w:t>
      </w:r>
    </w:p>
    <w:p w14:paraId="2033CC20" w14:textId="77777777" w:rsidR="00115511" w:rsidRPr="00F30C6C" w:rsidRDefault="00115511" w:rsidP="00115511">
      <w:pPr>
        <w:pStyle w:val="Heading2"/>
        <w:spacing w:before="0" w:line="240" w:lineRule="auto"/>
        <w:ind w:firstLine="720"/>
      </w:pPr>
      <w:r w:rsidRPr="00F30C6C">
        <w:t>Southwestern North American introduced riparian scrub</w:t>
      </w:r>
    </w:p>
    <w:p w14:paraId="7E2A9FF8" w14:textId="77777777" w:rsidR="00115511" w:rsidRPr="00F30C6C" w:rsidRDefault="00115511" w:rsidP="00115511">
      <w:pPr>
        <w:spacing w:after="0" w:line="240" w:lineRule="auto"/>
        <w:ind w:left="720" w:firstLine="720"/>
      </w:pPr>
      <w:r w:rsidRPr="00F30C6C">
        <w:t>Arundo donax Semi-Natural Stands</w:t>
      </w:r>
    </w:p>
    <w:p w14:paraId="4447DDB6" w14:textId="77777777" w:rsidR="00115511" w:rsidRPr="00F30C6C" w:rsidRDefault="00115511" w:rsidP="00115511">
      <w:pPr>
        <w:pStyle w:val="Heading2"/>
        <w:spacing w:before="0" w:line="240" w:lineRule="auto"/>
        <w:ind w:firstLine="720"/>
      </w:pPr>
      <w:r w:rsidRPr="00F30C6C">
        <w:t>Southwestern North American riparian evergreen and deciduous woodland</w:t>
      </w:r>
    </w:p>
    <w:p w14:paraId="14116942" w14:textId="77777777" w:rsidR="00115511" w:rsidRPr="00F30C6C" w:rsidRDefault="00115511" w:rsidP="00115511">
      <w:pPr>
        <w:spacing w:after="0" w:line="240" w:lineRule="auto"/>
      </w:pPr>
      <w:r w:rsidRPr="00F30C6C">
        <w:tab/>
      </w:r>
      <w:r w:rsidRPr="00F30C6C">
        <w:tab/>
        <w:t>Platanus racemosa Alliance</w:t>
      </w:r>
    </w:p>
    <w:p w14:paraId="7AFFD028" w14:textId="77777777" w:rsidR="00115511" w:rsidRPr="00F30C6C" w:rsidRDefault="00115511" w:rsidP="00115511">
      <w:pPr>
        <w:spacing w:after="0" w:line="240" w:lineRule="auto"/>
      </w:pPr>
      <w:r w:rsidRPr="00F30C6C">
        <w:tab/>
      </w:r>
      <w:r w:rsidRPr="00F30C6C">
        <w:tab/>
      </w:r>
      <w:r w:rsidRPr="00F30C6C">
        <w:tab/>
        <w:t>Platanus racemosa-Populus fremontii/Salix lasiolepis Association</w:t>
      </w:r>
      <w:r w:rsidRPr="00F30C6C">
        <w:tab/>
      </w:r>
      <w:r w:rsidRPr="00F30C6C">
        <w:tab/>
      </w:r>
    </w:p>
    <w:p w14:paraId="42E17DCD" w14:textId="77777777" w:rsidR="00115511" w:rsidRPr="00F30C6C" w:rsidRDefault="00115511" w:rsidP="00115511">
      <w:pPr>
        <w:spacing w:after="0" w:line="240" w:lineRule="auto"/>
        <w:ind w:left="720" w:firstLine="720"/>
      </w:pPr>
      <w:r w:rsidRPr="00F30C6C">
        <w:t>Salix gooddingii Alliance</w:t>
      </w:r>
    </w:p>
    <w:p w14:paraId="5FA3F145" w14:textId="77777777" w:rsidR="00115511" w:rsidRPr="00F30C6C" w:rsidRDefault="00115511" w:rsidP="00115511">
      <w:pPr>
        <w:spacing w:after="0" w:line="240" w:lineRule="auto"/>
        <w:ind w:left="720" w:firstLine="720"/>
      </w:pPr>
      <w:r w:rsidRPr="00F30C6C">
        <w:tab/>
        <w:t>Salix gooddingii Association</w:t>
      </w:r>
    </w:p>
    <w:p w14:paraId="2F6BCF11" w14:textId="77777777" w:rsidR="00115511" w:rsidRPr="00F30C6C" w:rsidRDefault="00115511" w:rsidP="00115511">
      <w:pPr>
        <w:pStyle w:val="Heading2"/>
        <w:spacing w:before="0" w:line="240" w:lineRule="auto"/>
        <w:ind w:firstLine="720"/>
      </w:pPr>
      <w:r w:rsidRPr="00F30C6C">
        <w:t>Southwestern North American riparian/wash scrub</w:t>
      </w:r>
    </w:p>
    <w:p w14:paraId="55F38156" w14:textId="77777777" w:rsidR="00115511" w:rsidRPr="00F30C6C" w:rsidRDefault="00115511" w:rsidP="00115511">
      <w:pPr>
        <w:spacing w:after="0" w:line="240" w:lineRule="auto"/>
        <w:ind w:left="1440"/>
      </w:pPr>
      <w:r w:rsidRPr="00F30C6C">
        <w:t>Baccharis salicifolia Alliance</w:t>
      </w:r>
    </w:p>
    <w:p w14:paraId="79B5A8FD" w14:textId="77777777" w:rsidR="00115511" w:rsidRDefault="00115511" w:rsidP="00115511">
      <w:pPr>
        <w:spacing w:after="0" w:line="240" w:lineRule="auto"/>
        <w:ind w:left="1440"/>
      </w:pPr>
      <w:r w:rsidRPr="00F30C6C">
        <w:tab/>
        <w:t>Baccharis salicifolia Association</w:t>
      </w:r>
    </w:p>
    <w:p w14:paraId="4920EF91" w14:textId="77777777" w:rsidR="00115511" w:rsidRPr="00F30C6C" w:rsidRDefault="00115511" w:rsidP="00115511">
      <w:pPr>
        <w:spacing w:after="0" w:line="240" w:lineRule="auto"/>
        <w:ind w:left="1440"/>
      </w:pPr>
      <w:r>
        <w:tab/>
        <w:t>Baccharis salicifolia/</w:t>
      </w:r>
      <w:r w:rsidRPr="00F30C6C">
        <w:t xml:space="preserve">Festuca perennis </w:t>
      </w:r>
      <w:r>
        <w:t xml:space="preserve">Provisional </w:t>
      </w:r>
      <w:r w:rsidRPr="00F30C6C">
        <w:t>Association</w:t>
      </w:r>
    </w:p>
    <w:p w14:paraId="0F9358AF" w14:textId="77777777" w:rsidR="00115511" w:rsidRPr="00F30C6C" w:rsidRDefault="00115511" w:rsidP="00115511">
      <w:pPr>
        <w:spacing w:after="0" w:line="240" w:lineRule="auto"/>
        <w:ind w:left="1440"/>
      </w:pPr>
      <w:r w:rsidRPr="00F30C6C">
        <w:t>Salix lasiolepis Alliance</w:t>
      </w:r>
    </w:p>
    <w:p w14:paraId="22BDDE3C" w14:textId="77777777" w:rsidR="00115511" w:rsidRPr="00F30C6C" w:rsidRDefault="00115511" w:rsidP="00115511">
      <w:pPr>
        <w:spacing w:after="0" w:line="240" w:lineRule="auto"/>
        <w:ind w:left="1440"/>
      </w:pPr>
      <w:r w:rsidRPr="00F30C6C">
        <w:tab/>
        <w:t>Salix lasiolepis Association</w:t>
      </w:r>
    </w:p>
    <w:p w14:paraId="69036129" w14:textId="77777777" w:rsidR="00115511" w:rsidRPr="00F30C6C" w:rsidRDefault="00115511" w:rsidP="00115511">
      <w:pPr>
        <w:pStyle w:val="Heading1"/>
        <w:spacing w:before="0" w:line="240" w:lineRule="auto"/>
      </w:pPr>
      <w:r w:rsidRPr="00F30C6C">
        <w:t>North American Pacific Coastal Salt Marsh</w:t>
      </w:r>
    </w:p>
    <w:p w14:paraId="41B35908" w14:textId="77777777" w:rsidR="00115511" w:rsidRPr="00F30C6C" w:rsidRDefault="00115511" w:rsidP="00115511">
      <w:pPr>
        <w:pStyle w:val="Heading2"/>
        <w:spacing w:before="0" w:line="240" w:lineRule="auto"/>
        <w:ind w:firstLine="720"/>
      </w:pPr>
      <w:r w:rsidRPr="00F30C6C">
        <w:t>Temperate Pacific tidal salt and brackish meadow</w:t>
      </w:r>
    </w:p>
    <w:p w14:paraId="186B5A68" w14:textId="77777777" w:rsidR="00115511" w:rsidRPr="00F30C6C" w:rsidRDefault="00115511" w:rsidP="00115511">
      <w:pPr>
        <w:spacing w:after="0" w:line="240" w:lineRule="auto"/>
      </w:pPr>
      <w:r w:rsidRPr="00F30C6C">
        <w:tab/>
      </w:r>
      <w:r w:rsidRPr="00F30C6C">
        <w:tab/>
        <w:t>Bolboschoenus maritimus Alliance</w:t>
      </w:r>
    </w:p>
    <w:p w14:paraId="6977FABB" w14:textId="77777777" w:rsidR="00115511" w:rsidRPr="00F30C6C" w:rsidRDefault="00115511" w:rsidP="00115511">
      <w:pPr>
        <w:spacing w:after="0" w:line="240" w:lineRule="auto"/>
      </w:pPr>
      <w:r w:rsidRPr="00F30C6C">
        <w:tab/>
      </w:r>
      <w:r w:rsidRPr="00F30C6C">
        <w:tab/>
      </w:r>
      <w:r w:rsidRPr="00F30C6C">
        <w:tab/>
        <w:t>Bolboschoenus maritimus Association</w:t>
      </w:r>
    </w:p>
    <w:p w14:paraId="3ADAC58E" w14:textId="77777777" w:rsidR="00115511" w:rsidRPr="00F30C6C" w:rsidRDefault="00115511" w:rsidP="00115511">
      <w:pPr>
        <w:spacing w:after="0" w:line="240" w:lineRule="auto"/>
        <w:ind w:left="720" w:firstLine="720"/>
      </w:pPr>
      <w:r w:rsidRPr="00F30C6C">
        <w:t>Distichlis spicata Alliance</w:t>
      </w:r>
    </w:p>
    <w:p w14:paraId="75D9A875" w14:textId="77777777" w:rsidR="00115511" w:rsidRPr="00F30C6C" w:rsidRDefault="00115511" w:rsidP="00115511">
      <w:pPr>
        <w:spacing w:after="0" w:line="240" w:lineRule="auto"/>
      </w:pPr>
      <w:r w:rsidRPr="00F30C6C">
        <w:tab/>
      </w:r>
      <w:r w:rsidRPr="00F30C6C">
        <w:tab/>
      </w:r>
      <w:r w:rsidRPr="00F30C6C">
        <w:tab/>
        <w:t>Distichlis spicata-Annual Grasses Association</w:t>
      </w:r>
    </w:p>
    <w:p w14:paraId="3A208278" w14:textId="3D9B9A30" w:rsidR="00115511" w:rsidRPr="00F30C6C" w:rsidRDefault="00CD1974" w:rsidP="00115511">
      <w:pPr>
        <w:spacing w:after="0" w:line="240" w:lineRule="auto"/>
        <w:ind w:left="720" w:firstLine="720"/>
      </w:pPr>
      <w:r w:rsidRPr="00F30C6C">
        <w:t>Salicornia</w:t>
      </w:r>
      <w:r w:rsidR="00115511" w:rsidRPr="00F30C6C">
        <w:t xml:space="preserve"> pacifica (Salicornia depressa) Alliance</w:t>
      </w:r>
    </w:p>
    <w:p w14:paraId="0C3A1A13" w14:textId="77777777" w:rsidR="00115511" w:rsidRDefault="00115511" w:rsidP="00115511">
      <w:pPr>
        <w:spacing w:after="0" w:line="240" w:lineRule="auto"/>
      </w:pPr>
      <w:r w:rsidRPr="00F30C6C">
        <w:tab/>
      </w:r>
      <w:r w:rsidRPr="00F30C6C">
        <w:tab/>
      </w:r>
      <w:r w:rsidRPr="00F30C6C">
        <w:tab/>
        <w:t>Salicornia pacifica Association</w:t>
      </w:r>
    </w:p>
    <w:p w14:paraId="2C0714A2" w14:textId="77777777" w:rsidR="00115511" w:rsidRPr="00F30C6C" w:rsidRDefault="00115511" w:rsidP="00115511">
      <w:pPr>
        <w:spacing w:after="0" w:line="240" w:lineRule="auto"/>
      </w:pPr>
      <w:r>
        <w:tab/>
      </w:r>
      <w:r>
        <w:tab/>
      </w:r>
      <w:r>
        <w:tab/>
      </w:r>
      <w:r w:rsidRPr="00F30C6C">
        <w:t xml:space="preserve">Salicornia pacifica-Festuca perennis </w:t>
      </w:r>
      <w:r>
        <w:t xml:space="preserve">Provisional </w:t>
      </w:r>
      <w:r w:rsidRPr="00F30C6C">
        <w:t>Association</w:t>
      </w:r>
    </w:p>
    <w:p w14:paraId="26AF5A81" w14:textId="11B414E6" w:rsidR="00115511" w:rsidRPr="00F30C6C" w:rsidRDefault="00115511" w:rsidP="00115511">
      <w:pPr>
        <w:spacing w:after="0" w:line="240" w:lineRule="auto"/>
      </w:pPr>
      <w:r w:rsidRPr="00F30C6C">
        <w:tab/>
      </w:r>
      <w:r w:rsidRPr="00F30C6C">
        <w:tab/>
      </w:r>
      <w:r w:rsidRPr="00F30C6C">
        <w:tab/>
      </w:r>
      <w:r w:rsidR="00CD1974" w:rsidRPr="00F30C6C">
        <w:t>Salicornia</w:t>
      </w:r>
      <w:r w:rsidRPr="00F30C6C">
        <w:t xml:space="preserve"> pacifica-Frankenia salina Association</w:t>
      </w:r>
    </w:p>
    <w:p w14:paraId="302FBD90" w14:textId="77777777" w:rsidR="00115511" w:rsidRPr="00F30C6C" w:rsidRDefault="00115511" w:rsidP="00115511">
      <w:pPr>
        <w:spacing w:after="0" w:line="240" w:lineRule="auto"/>
        <w:ind w:left="1440" w:firstLine="720"/>
      </w:pPr>
      <w:r w:rsidRPr="00F30C6C">
        <w:t>Salicornia pacifica-Jaumea carnosa Association</w:t>
      </w:r>
    </w:p>
    <w:p w14:paraId="328807B8" w14:textId="77777777" w:rsidR="00115511" w:rsidRDefault="00115511" w:rsidP="00115511">
      <w:pPr>
        <w:spacing w:after="0" w:line="240" w:lineRule="auto"/>
        <w:ind w:left="1440" w:firstLine="720"/>
      </w:pPr>
      <w:r w:rsidRPr="00F30C6C">
        <w:t>Salicornia pacifica-Jaumea carnosa-Frankenia salina</w:t>
      </w:r>
    </w:p>
    <w:p w14:paraId="279CDF7C" w14:textId="77777777" w:rsidR="00115511" w:rsidRPr="00F30C6C" w:rsidRDefault="00115511" w:rsidP="00115511">
      <w:pPr>
        <w:spacing w:after="0" w:line="240" w:lineRule="auto"/>
        <w:ind w:left="1440" w:firstLine="720"/>
      </w:pPr>
      <w:r w:rsidRPr="00F30C6C">
        <w:lastRenderedPageBreak/>
        <w:tab/>
      </w:r>
      <w:r w:rsidRPr="00F30C6C">
        <w:tab/>
      </w:r>
    </w:p>
    <w:p w14:paraId="48365005" w14:textId="77777777" w:rsidR="00115511" w:rsidRPr="00F30C6C" w:rsidRDefault="00115511" w:rsidP="00115511">
      <w:pPr>
        <w:pStyle w:val="Heading1"/>
        <w:spacing w:before="0" w:line="240" w:lineRule="auto"/>
      </w:pPr>
      <w:r w:rsidRPr="00F30C6C">
        <w:t>Warm Semi-Desert/Mediterranean Alkali-Saline Wetland</w:t>
      </w:r>
    </w:p>
    <w:p w14:paraId="66A89D97" w14:textId="77777777" w:rsidR="00115511" w:rsidRPr="00F30C6C" w:rsidRDefault="00115511" w:rsidP="00115511">
      <w:pPr>
        <w:pStyle w:val="Heading2"/>
        <w:spacing w:before="0" w:line="240" w:lineRule="auto"/>
        <w:ind w:firstLine="720"/>
      </w:pPr>
      <w:r w:rsidRPr="00F30C6C">
        <w:t>Southwestern North American salt basin and high marsh group</w:t>
      </w:r>
    </w:p>
    <w:p w14:paraId="6DB29886" w14:textId="77777777" w:rsidR="00115511" w:rsidRPr="00F30C6C" w:rsidRDefault="00115511" w:rsidP="00115511">
      <w:pPr>
        <w:spacing w:after="0" w:line="240" w:lineRule="auto"/>
        <w:ind w:left="720" w:firstLine="720"/>
      </w:pPr>
      <w:r w:rsidRPr="00F30C6C">
        <w:t>Arthrocnemum subterminale Alliance</w:t>
      </w:r>
    </w:p>
    <w:p w14:paraId="77923161" w14:textId="77777777" w:rsidR="00115511" w:rsidRPr="00F30C6C" w:rsidRDefault="00115511" w:rsidP="00115511">
      <w:pPr>
        <w:spacing w:after="0" w:line="240" w:lineRule="auto"/>
        <w:ind w:left="720" w:firstLine="720"/>
      </w:pPr>
      <w:r w:rsidRPr="00F30C6C">
        <w:tab/>
        <w:t>Arthrocnemum subterminale Association</w:t>
      </w:r>
    </w:p>
    <w:p w14:paraId="3E7D5B3D" w14:textId="051D631F" w:rsidR="00115511" w:rsidRPr="00F30C6C" w:rsidRDefault="00115511" w:rsidP="00115511">
      <w:pPr>
        <w:spacing w:after="0" w:line="240" w:lineRule="auto"/>
        <w:ind w:left="1440" w:firstLine="720"/>
      </w:pPr>
      <w:r w:rsidRPr="00F30C6C">
        <w:t>Arthrocnemum subterminale-</w:t>
      </w:r>
      <w:r w:rsidR="00CD1974" w:rsidRPr="00F30C6C">
        <w:t>Salicornia</w:t>
      </w:r>
      <w:r w:rsidRPr="00F30C6C">
        <w:t xml:space="preserve"> pacifica Association</w:t>
      </w:r>
    </w:p>
    <w:p w14:paraId="6A21F685" w14:textId="77777777" w:rsidR="00115511" w:rsidRPr="00F30C6C" w:rsidRDefault="00115511" w:rsidP="00115511">
      <w:pPr>
        <w:spacing w:after="0" w:line="240" w:lineRule="auto"/>
        <w:ind w:left="720" w:firstLine="720"/>
      </w:pPr>
      <w:r w:rsidRPr="00F30C6C">
        <w:t>Frankenia salina Alliance</w:t>
      </w:r>
    </w:p>
    <w:p w14:paraId="33FB3178" w14:textId="77777777" w:rsidR="00115511" w:rsidRDefault="00115511" w:rsidP="00115511">
      <w:pPr>
        <w:spacing w:after="0" w:line="240" w:lineRule="auto"/>
        <w:ind w:left="720" w:firstLine="720"/>
      </w:pPr>
      <w:r w:rsidRPr="00F30C6C">
        <w:tab/>
        <w:t>Frankenia salina-Distichlis spicata Association</w:t>
      </w:r>
    </w:p>
    <w:p w14:paraId="46A5AAAD" w14:textId="77777777" w:rsidR="00115511" w:rsidRPr="00F30C6C" w:rsidRDefault="00115511" w:rsidP="00115511">
      <w:pPr>
        <w:spacing w:after="0" w:line="240" w:lineRule="auto"/>
        <w:ind w:left="720" w:firstLine="720"/>
      </w:pPr>
      <w:r>
        <w:tab/>
      </w:r>
      <w:r w:rsidRPr="00F30C6C">
        <w:t xml:space="preserve">Frankenia salina-Festuca perennis </w:t>
      </w:r>
      <w:r>
        <w:t xml:space="preserve">Provisional </w:t>
      </w:r>
      <w:r w:rsidRPr="00F30C6C">
        <w:t>Association</w:t>
      </w:r>
    </w:p>
    <w:p w14:paraId="5C917FC5" w14:textId="77777777" w:rsidR="00115511" w:rsidRPr="00F30C6C" w:rsidRDefault="00115511" w:rsidP="00115511">
      <w:pPr>
        <w:spacing w:after="0" w:line="240" w:lineRule="auto"/>
        <w:ind w:left="720" w:firstLine="720"/>
      </w:pPr>
      <w:r w:rsidRPr="00F30C6C">
        <w:t>Juncus acutus Provisional Alliance*</w:t>
      </w:r>
      <w:r w:rsidRPr="00F30C6C">
        <w:tab/>
      </w:r>
    </w:p>
    <w:p w14:paraId="54DF8900" w14:textId="77777777" w:rsidR="00115511" w:rsidRPr="00F30C6C" w:rsidRDefault="00115511" w:rsidP="00115511">
      <w:pPr>
        <w:spacing w:after="0" w:line="240" w:lineRule="auto"/>
        <w:ind w:left="720" w:firstLine="720"/>
      </w:pPr>
      <w:r w:rsidRPr="00F30C6C">
        <w:tab/>
        <w:t>Juncus acutus Provisional Association</w:t>
      </w:r>
    </w:p>
    <w:p w14:paraId="1E979613" w14:textId="77777777" w:rsidR="00115511" w:rsidRPr="00F30C6C" w:rsidRDefault="00115511" w:rsidP="00115511">
      <w:pPr>
        <w:spacing w:after="0" w:line="240" w:lineRule="auto"/>
        <w:ind w:left="1440" w:firstLine="720"/>
      </w:pPr>
      <w:r w:rsidRPr="00F30C6C">
        <w:t>Juncus acutus-Jaumea carnosa Provisional Association</w:t>
      </w:r>
    </w:p>
    <w:p w14:paraId="38651EE9" w14:textId="77777777" w:rsidR="00115511" w:rsidRPr="00F30C6C" w:rsidRDefault="00115511" w:rsidP="00115511">
      <w:pPr>
        <w:pStyle w:val="Heading2"/>
        <w:spacing w:before="0" w:line="240" w:lineRule="auto"/>
        <w:ind w:firstLine="720"/>
      </w:pPr>
      <w:r w:rsidRPr="00F30C6C">
        <w:t>Southwestern North American alkali marsh/seep vegetation</w:t>
      </w:r>
    </w:p>
    <w:p w14:paraId="1A5F997A" w14:textId="77777777" w:rsidR="00115511" w:rsidRPr="00F30C6C" w:rsidRDefault="00115511" w:rsidP="00115511">
      <w:pPr>
        <w:spacing w:after="0" w:line="240" w:lineRule="auto"/>
        <w:ind w:left="1440"/>
      </w:pPr>
      <w:r w:rsidRPr="00F30C6C">
        <w:t>Schoenoplectus americanus Alliance</w:t>
      </w:r>
    </w:p>
    <w:p w14:paraId="608FA613" w14:textId="77777777" w:rsidR="00115511" w:rsidRPr="00F30C6C" w:rsidRDefault="00115511" w:rsidP="00115511">
      <w:pPr>
        <w:spacing w:after="0" w:line="240" w:lineRule="auto"/>
        <w:ind w:left="1440"/>
      </w:pPr>
      <w:r w:rsidRPr="00F30C6C">
        <w:tab/>
        <w:t>Schoenoplectus americanus Association</w:t>
      </w:r>
    </w:p>
    <w:p w14:paraId="01E30F0F" w14:textId="77777777" w:rsidR="00115511" w:rsidRPr="00F30C6C" w:rsidRDefault="00115511" w:rsidP="00115511">
      <w:pPr>
        <w:pStyle w:val="Heading1"/>
        <w:spacing w:before="0" w:line="240" w:lineRule="auto"/>
      </w:pPr>
      <w:r w:rsidRPr="00F30C6C">
        <w:t>Western North America Vernal Pool</w:t>
      </w:r>
    </w:p>
    <w:p w14:paraId="7EC551FE" w14:textId="77777777" w:rsidR="00115511" w:rsidRPr="00F30C6C" w:rsidRDefault="00115511" w:rsidP="00115511">
      <w:pPr>
        <w:pStyle w:val="Heading2"/>
        <w:spacing w:before="0" w:line="240" w:lineRule="auto"/>
        <w:ind w:firstLine="720"/>
      </w:pPr>
      <w:r w:rsidRPr="00F30C6C">
        <w:t>Californian mixed annual/perennial freshwater vernal pool / swale bottomland</w:t>
      </w:r>
    </w:p>
    <w:p w14:paraId="72E7692B" w14:textId="77777777" w:rsidR="00115511" w:rsidRPr="00F30C6C" w:rsidRDefault="00115511" w:rsidP="00115511">
      <w:pPr>
        <w:spacing w:after="0" w:line="240" w:lineRule="auto"/>
        <w:ind w:left="1440"/>
      </w:pPr>
      <w:r w:rsidRPr="00F30C6C">
        <w:t xml:space="preserve">Cressa truxillensis-Distichlis spicata Alliance </w:t>
      </w:r>
    </w:p>
    <w:p w14:paraId="32BA9D1E" w14:textId="77777777" w:rsidR="00115511" w:rsidRPr="00F30C6C" w:rsidRDefault="00115511" w:rsidP="00115511">
      <w:pPr>
        <w:spacing w:after="0" w:line="240" w:lineRule="auto"/>
        <w:ind w:left="1440" w:firstLine="720"/>
      </w:pPr>
      <w:r w:rsidRPr="00F30C6C">
        <w:t>Cressa truxillensis Provisional Association</w:t>
      </w:r>
    </w:p>
    <w:p w14:paraId="3C2A6389" w14:textId="77777777" w:rsidR="00115511" w:rsidRPr="00F30C6C" w:rsidRDefault="00115511" w:rsidP="00115511">
      <w:pPr>
        <w:pStyle w:val="Heading1"/>
        <w:spacing w:before="0" w:line="240" w:lineRule="auto"/>
      </w:pPr>
      <w:r w:rsidRPr="00F30C6C">
        <w:t>Western North American Freshwater Marsh</w:t>
      </w:r>
    </w:p>
    <w:p w14:paraId="41395E3A" w14:textId="3BDF9E21" w:rsidR="00115511" w:rsidRDefault="00115511" w:rsidP="00115511">
      <w:pPr>
        <w:pStyle w:val="Heading2"/>
        <w:spacing w:before="0" w:line="240" w:lineRule="auto"/>
        <w:ind w:left="720"/>
      </w:pPr>
      <w:r w:rsidRPr="00F30C6C">
        <w:t>Arid West freshwater emergent marsh</w:t>
      </w:r>
    </w:p>
    <w:p w14:paraId="0CC22877" w14:textId="5F8A914E" w:rsidR="00672D94" w:rsidRDefault="00672D94" w:rsidP="00887E22">
      <w:pPr>
        <w:spacing w:after="0"/>
      </w:pPr>
      <w:r>
        <w:tab/>
      </w:r>
      <w:r>
        <w:tab/>
      </w:r>
      <w:r w:rsidR="00887E22" w:rsidRPr="00887E22">
        <w:t>Schoenoplectus acutus</w:t>
      </w:r>
      <w:r w:rsidR="00887E22">
        <w:t xml:space="preserve"> Alliance</w:t>
      </w:r>
    </w:p>
    <w:p w14:paraId="4E18570F" w14:textId="1A0CC40D" w:rsidR="00887E22" w:rsidRPr="00672D94" w:rsidRDefault="00887E22" w:rsidP="00887E22">
      <w:pPr>
        <w:spacing w:after="0"/>
      </w:pPr>
      <w:r>
        <w:tab/>
      </w:r>
      <w:r>
        <w:tab/>
      </w:r>
      <w:r>
        <w:tab/>
      </w:r>
      <w:r w:rsidRPr="00887E22">
        <w:t>Schoenoplectus acutus</w:t>
      </w:r>
      <w:r>
        <w:t xml:space="preserve"> Association</w:t>
      </w:r>
    </w:p>
    <w:p w14:paraId="50E0C0A5" w14:textId="77777777" w:rsidR="00115511" w:rsidRPr="00F30C6C" w:rsidRDefault="00115511" w:rsidP="00887E22">
      <w:pPr>
        <w:spacing w:after="0" w:line="240" w:lineRule="auto"/>
        <w:ind w:left="1440"/>
      </w:pPr>
      <w:r w:rsidRPr="00F30C6C">
        <w:t>Schoenoplectus californicus Alliance</w:t>
      </w:r>
    </w:p>
    <w:p w14:paraId="594B5128" w14:textId="77777777" w:rsidR="00115511" w:rsidRPr="00F30C6C" w:rsidRDefault="00115511" w:rsidP="00115511">
      <w:pPr>
        <w:spacing w:after="0" w:line="240" w:lineRule="auto"/>
        <w:ind w:left="1440"/>
      </w:pPr>
      <w:r w:rsidRPr="00F30C6C">
        <w:tab/>
        <w:t>Schoenoplectus californicus Association</w:t>
      </w:r>
    </w:p>
    <w:p w14:paraId="397555DB" w14:textId="77777777" w:rsidR="00115511" w:rsidRPr="00F30C6C" w:rsidRDefault="00115511" w:rsidP="00115511">
      <w:pPr>
        <w:spacing w:after="0" w:line="240" w:lineRule="auto"/>
        <w:ind w:left="1440"/>
      </w:pPr>
      <w:r w:rsidRPr="00F30C6C">
        <w:t>Typha (angustifolia, domingensis, latifolia) Alliance</w:t>
      </w:r>
    </w:p>
    <w:p w14:paraId="656B82BB" w14:textId="77777777" w:rsidR="00115511" w:rsidRPr="00F30C6C" w:rsidRDefault="00115511" w:rsidP="00115511">
      <w:pPr>
        <w:pStyle w:val="Heading1"/>
        <w:spacing w:before="0" w:line="240" w:lineRule="auto"/>
      </w:pPr>
      <w:r w:rsidRPr="00F30C6C">
        <w:t>Western North America Wet Meadow and Low Shrub Carr</w:t>
      </w:r>
    </w:p>
    <w:p w14:paraId="68832768" w14:textId="77777777" w:rsidR="00115511" w:rsidRPr="00F30C6C" w:rsidRDefault="00115511" w:rsidP="00115511">
      <w:pPr>
        <w:pStyle w:val="Heading2"/>
        <w:spacing w:before="0" w:line="240" w:lineRule="auto"/>
        <w:ind w:firstLine="720"/>
      </w:pPr>
      <w:r w:rsidRPr="00F30C6C">
        <w:t>Naturalized warm-temperate riparian and wetland group</w:t>
      </w:r>
    </w:p>
    <w:p w14:paraId="0A8BBB11" w14:textId="77777777" w:rsidR="00115511" w:rsidRPr="00F30C6C" w:rsidRDefault="00115511" w:rsidP="00115511">
      <w:pPr>
        <w:spacing w:after="0" w:line="240" w:lineRule="auto"/>
        <w:ind w:left="720" w:firstLine="720"/>
      </w:pPr>
      <w:r w:rsidRPr="00F30C6C">
        <w:t>Naturalized Warm-Temperate Riparian and Wetland Semi-Natural Stands</w:t>
      </w:r>
    </w:p>
    <w:p w14:paraId="2D943F70" w14:textId="77777777" w:rsidR="00115511" w:rsidRPr="00F30C6C" w:rsidRDefault="00115511" w:rsidP="00115511">
      <w:pPr>
        <w:pStyle w:val="Heading2"/>
        <w:spacing w:before="0" w:line="240" w:lineRule="auto"/>
        <w:ind w:firstLine="720"/>
      </w:pPr>
      <w:r w:rsidRPr="00F30C6C">
        <w:t>Californian warm temperate marsh/seep</w:t>
      </w:r>
    </w:p>
    <w:p w14:paraId="2B52715F" w14:textId="77777777" w:rsidR="00115511" w:rsidRPr="00F30C6C" w:rsidRDefault="00115511" w:rsidP="00115511">
      <w:pPr>
        <w:spacing w:after="0" w:line="240" w:lineRule="auto"/>
      </w:pPr>
      <w:r w:rsidRPr="00F30C6C">
        <w:tab/>
      </w:r>
      <w:r w:rsidRPr="00F30C6C">
        <w:tab/>
        <w:t>Juncus (oxymeris, xiphioides) Provisional Alliance</w:t>
      </w:r>
    </w:p>
    <w:p w14:paraId="14D42082" w14:textId="77777777" w:rsidR="00115511" w:rsidRPr="00F30C6C" w:rsidRDefault="00115511" w:rsidP="00115511">
      <w:pPr>
        <w:spacing w:after="0" w:line="240" w:lineRule="auto"/>
      </w:pPr>
      <w:r w:rsidRPr="00F30C6C">
        <w:tab/>
      </w:r>
      <w:r w:rsidRPr="00F30C6C">
        <w:tab/>
      </w:r>
      <w:r w:rsidRPr="00F30C6C">
        <w:tab/>
        <w:t>Juncus xiphioides Provisional Association</w:t>
      </w:r>
    </w:p>
    <w:p w14:paraId="28EFCA49" w14:textId="77777777" w:rsidR="00115511" w:rsidRPr="00F30C6C" w:rsidRDefault="00115511" w:rsidP="00115511">
      <w:pPr>
        <w:pStyle w:val="Heading1"/>
        <w:spacing w:before="0" w:line="240" w:lineRule="auto"/>
      </w:pPr>
      <w:r w:rsidRPr="00F30C6C">
        <w:t>Vancouverian Coastal Dune and Bluff</w:t>
      </w:r>
    </w:p>
    <w:p w14:paraId="123008B2" w14:textId="77777777" w:rsidR="00115511" w:rsidRPr="00F30C6C" w:rsidRDefault="00115511" w:rsidP="00115511">
      <w:pPr>
        <w:pStyle w:val="Heading2"/>
        <w:spacing w:before="0" w:line="240" w:lineRule="auto"/>
        <w:ind w:firstLine="720"/>
      </w:pPr>
      <w:r w:rsidRPr="00F30C6C">
        <w:t>California-Vancouverian semi-natural littoral scrub and herb vegetation</w:t>
      </w:r>
    </w:p>
    <w:p w14:paraId="57CA54A7" w14:textId="77777777" w:rsidR="00115511" w:rsidRPr="00F30C6C" w:rsidRDefault="00115511" w:rsidP="00115511">
      <w:pPr>
        <w:spacing w:after="0" w:line="240" w:lineRule="auto"/>
        <w:ind w:left="720" w:firstLine="720"/>
      </w:pPr>
      <w:r w:rsidRPr="00F30C6C">
        <w:t>Carpobrotus edulis or Other Ice Plants Herbaceous Semi-Natural Stands</w:t>
      </w:r>
    </w:p>
    <w:p w14:paraId="081E6928" w14:textId="77777777" w:rsidR="00115511" w:rsidRPr="00F30C6C" w:rsidRDefault="00115511" w:rsidP="00115511">
      <w:pPr>
        <w:pStyle w:val="Heading2"/>
        <w:spacing w:before="0" w:line="240" w:lineRule="auto"/>
        <w:ind w:firstLine="720"/>
      </w:pPr>
      <w:r w:rsidRPr="00F30C6C">
        <w:t>Vancouverian/Pacific dune mat</w:t>
      </w:r>
    </w:p>
    <w:p w14:paraId="11B4D8E2" w14:textId="77777777" w:rsidR="00115511" w:rsidRPr="00F30C6C" w:rsidRDefault="00115511" w:rsidP="00115511">
      <w:pPr>
        <w:spacing w:after="0" w:line="240" w:lineRule="auto"/>
        <w:ind w:left="720" w:firstLine="720"/>
      </w:pPr>
      <w:r w:rsidRPr="00F30C6C">
        <w:t>Ambrosia chamissonis-Abronia maritima Alliance</w:t>
      </w:r>
    </w:p>
    <w:p w14:paraId="61F1162A" w14:textId="77777777" w:rsidR="00115511" w:rsidRPr="00F30C6C" w:rsidRDefault="00115511" w:rsidP="00115511">
      <w:pPr>
        <w:spacing w:after="0" w:line="240" w:lineRule="auto"/>
        <w:ind w:left="720" w:firstLine="720"/>
      </w:pPr>
      <w:r w:rsidRPr="00F30C6C">
        <w:tab/>
        <w:t>Ambrosia chamissonis-Abronia maritima-Cakile maritima Association</w:t>
      </w:r>
    </w:p>
    <w:p w14:paraId="78EC2EB5" w14:textId="77777777" w:rsidR="00115511" w:rsidRPr="00F30C6C" w:rsidRDefault="00115511" w:rsidP="00115511">
      <w:pPr>
        <w:pStyle w:val="Heading1"/>
        <w:spacing w:before="0" w:line="240" w:lineRule="auto"/>
      </w:pPr>
      <w:r w:rsidRPr="00F30C6C">
        <w:t>Other mapping units</w:t>
      </w:r>
    </w:p>
    <w:p w14:paraId="17C8D3B6" w14:textId="77777777" w:rsidR="00115511" w:rsidRPr="00F30C6C" w:rsidRDefault="00115511" w:rsidP="00115511">
      <w:pPr>
        <w:spacing w:after="0" w:line="240" w:lineRule="auto"/>
      </w:pPr>
      <w:r w:rsidRPr="00F30C6C">
        <w:tab/>
      </w:r>
      <w:r w:rsidRPr="00F30C6C">
        <w:tab/>
        <w:t>Beach</w:t>
      </w:r>
    </w:p>
    <w:p w14:paraId="0E6EADA2" w14:textId="77777777" w:rsidR="00115511" w:rsidRPr="00F30C6C" w:rsidRDefault="00115511" w:rsidP="00115511">
      <w:pPr>
        <w:spacing w:after="0" w:line="240" w:lineRule="auto"/>
      </w:pPr>
      <w:r w:rsidRPr="00F30C6C">
        <w:tab/>
      </w:r>
      <w:r w:rsidRPr="00F30C6C">
        <w:tab/>
        <w:t>Channel</w:t>
      </w:r>
    </w:p>
    <w:p w14:paraId="4707E263" w14:textId="77777777" w:rsidR="00115511" w:rsidRPr="00F30C6C" w:rsidRDefault="00115511" w:rsidP="00115511">
      <w:pPr>
        <w:spacing w:after="0" w:line="240" w:lineRule="auto"/>
      </w:pPr>
      <w:r w:rsidRPr="00F30C6C">
        <w:tab/>
      </w:r>
      <w:r w:rsidRPr="00F30C6C">
        <w:tab/>
        <w:t>Developed</w:t>
      </w:r>
    </w:p>
    <w:p w14:paraId="1484D532" w14:textId="77777777" w:rsidR="00115511" w:rsidRPr="00F30C6C" w:rsidRDefault="00115511" w:rsidP="00115511">
      <w:pPr>
        <w:spacing w:after="0" w:line="240" w:lineRule="auto"/>
      </w:pPr>
      <w:r w:rsidRPr="00F30C6C">
        <w:tab/>
      </w:r>
      <w:r w:rsidRPr="00F30C6C">
        <w:tab/>
        <w:t>Disturbed</w:t>
      </w:r>
    </w:p>
    <w:p w14:paraId="46F3A1DA" w14:textId="77777777" w:rsidR="00115511" w:rsidRPr="00F30C6C" w:rsidRDefault="00115511" w:rsidP="00115511">
      <w:pPr>
        <w:spacing w:after="0" w:line="240" w:lineRule="auto"/>
      </w:pPr>
      <w:r w:rsidRPr="00F30C6C">
        <w:tab/>
      </w:r>
      <w:r w:rsidRPr="00F30C6C">
        <w:tab/>
        <w:t>Mudflat</w:t>
      </w:r>
    </w:p>
    <w:p w14:paraId="0B94F500" w14:textId="77777777" w:rsidR="00115511" w:rsidRPr="00F30C6C" w:rsidRDefault="00115511" w:rsidP="00115511">
      <w:pPr>
        <w:spacing w:after="0" w:line="240" w:lineRule="auto"/>
      </w:pPr>
      <w:r w:rsidRPr="00F30C6C">
        <w:tab/>
      </w:r>
      <w:r w:rsidRPr="00F30C6C">
        <w:tab/>
        <w:t>Salt panne</w:t>
      </w:r>
    </w:p>
    <w:p w14:paraId="6C87BB71" w14:textId="77777777" w:rsidR="00115511" w:rsidRPr="00F30C6C" w:rsidRDefault="00115511" w:rsidP="00115511">
      <w:pPr>
        <w:spacing w:after="0" w:line="240" w:lineRule="auto"/>
      </w:pPr>
      <w:r w:rsidRPr="00F30C6C">
        <w:lastRenderedPageBreak/>
        <w:tab/>
      </w:r>
      <w:r w:rsidRPr="00F30C6C">
        <w:tab/>
        <w:t>Upland</w:t>
      </w:r>
    </w:p>
    <w:p w14:paraId="53ED5C02" w14:textId="35D7C4BB" w:rsidR="00115511" w:rsidRPr="00115511" w:rsidRDefault="00115511" w:rsidP="00115511">
      <w:pPr>
        <w:spacing w:after="0" w:line="240" w:lineRule="auto"/>
      </w:pPr>
      <w:r w:rsidRPr="00F30C6C">
        <w:tab/>
      </w:r>
      <w:r w:rsidRPr="00F30C6C">
        <w:tab/>
        <w:t>Water</w:t>
      </w:r>
    </w:p>
    <w:sectPr w:rsidR="00115511" w:rsidRPr="00115511" w:rsidSect="002C7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418BA" w14:textId="77777777" w:rsidR="00B576FB" w:rsidRDefault="00B576FB" w:rsidP="005B1054">
      <w:pPr>
        <w:spacing w:after="0" w:line="240" w:lineRule="auto"/>
      </w:pPr>
      <w:r>
        <w:separator/>
      </w:r>
    </w:p>
  </w:endnote>
  <w:endnote w:type="continuationSeparator" w:id="0">
    <w:p w14:paraId="53BB3A7C" w14:textId="77777777" w:rsidR="00B576FB" w:rsidRDefault="00B576FB" w:rsidP="005B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33D2" w14:textId="77777777" w:rsidR="00B576FB" w:rsidRDefault="00B576FB" w:rsidP="005B1054">
      <w:pPr>
        <w:spacing w:after="0" w:line="240" w:lineRule="auto"/>
      </w:pPr>
      <w:r>
        <w:separator/>
      </w:r>
    </w:p>
  </w:footnote>
  <w:footnote w:type="continuationSeparator" w:id="0">
    <w:p w14:paraId="2EA8DE18" w14:textId="77777777" w:rsidR="00B576FB" w:rsidRDefault="00B576FB" w:rsidP="005B1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BB"/>
    <w:rsid w:val="000077C4"/>
    <w:rsid w:val="0001391F"/>
    <w:rsid w:val="00095BF2"/>
    <w:rsid w:val="000A094F"/>
    <w:rsid w:val="000B7859"/>
    <w:rsid w:val="000E7B34"/>
    <w:rsid w:val="00115511"/>
    <w:rsid w:val="00125AA1"/>
    <w:rsid w:val="00161F32"/>
    <w:rsid w:val="001B445E"/>
    <w:rsid w:val="0020501B"/>
    <w:rsid w:val="002213BB"/>
    <w:rsid w:val="002459E2"/>
    <w:rsid w:val="00250671"/>
    <w:rsid w:val="00281868"/>
    <w:rsid w:val="00286F2A"/>
    <w:rsid w:val="002C74A5"/>
    <w:rsid w:val="00345C5F"/>
    <w:rsid w:val="00361884"/>
    <w:rsid w:val="003764A3"/>
    <w:rsid w:val="004A6440"/>
    <w:rsid w:val="004B6D9C"/>
    <w:rsid w:val="00525C83"/>
    <w:rsid w:val="00552BC5"/>
    <w:rsid w:val="00554164"/>
    <w:rsid w:val="005A2132"/>
    <w:rsid w:val="005A6833"/>
    <w:rsid w:val="005B1054"/>
    <w:rsid w:val="005B4092"/>
    <w:rsid w:val="005D3BAE"/>
    <w:rsid w:val="00611DA3"/>
    <w:rsid w:val="00617FAF"/>
    <w:rsid w:val="00646EA0"/>
    <w:rsid w:val="00672D94"/>
    <w:rsid w:val="006A6224"/>
    <w:rsid w:val="006F25F3"/>
    <w:rsid w:val="007040D1"/>
    <w:rsid w:val="00717C35"/>
    <w:rsid w:val="0077546A"/>
    <w:rsid w:val="007832C7"/>
    <w:rsid w:val="007D24F0"/>
    <w:rsid w:val="007E4B42"/>
    <w:rsid w:val="007E52CB"/>
    <w:rsid w:val="00814FBD"/>
    <w:rsid w:val="008247A4"/>
    <w:rsid w:val="00887E22"/>
    <w:rsid w:val="0089564C"/>
    <w:rsid w:val="008B233C"/>
    <w:rsid w:val="008D3686"/>
    <w:rsid w:val="008E42F3"/>
    <w:rsid w:val="00903E73"/>
    <w:rsid w:val="0090478D"/>
    <w:rsid w:val="009126D9"/>
    <w:rsid w:val="009154D7"/>
    <w:rsid w:val="00922E6E"/>
    <w:rsid w:val="00970E34"/>
    <w:rsid w:val="00974FC8"/>
    <w:rsid w:val="00A43F07"/>
    <w:rsid w:val="00A62C6A"/>
    <w:rsid w:val="00AA4814"/>
    <w:rsid w:val="00AA6823"/>
    <w:rsid w:val="00AC2E12"/>
    <w:rsid w:val="00B11912"/>
    <w:rsid w:val="00B16426"/>
    <w:rsid w:val="00B3763D"/>
    <w:rsid w:val="00B44FEA"/>
    <w:rsid w:val="00B576FB"/>
    <w:rsid w:val="00B709BF"/>
    <w:rsid w:val="00B7603D"/>
    <w:rsid w:val="00B84DFE"/>
    <w:rsid w:val="00BD6758"/>
    <w:rsid w:val="00C32E42"/>
    <w:rsid w:val="00C365F1"/>
    <w:rsid w:val="00C70316"/>
    <w:rsid w:val="00C95C24"/>
    <w:rsid w:val="00CC2A65"/>
    <w:rsid w:val="00CC4630"/>
    <w:rsid w:val="00CD1974"/>
    <w:rsid w:val="00D553E6"/>
    <w:rsid w:val="00D644D4"/>
    <w:rsid w:val="00DA01AD"/>
    <w:rsid w:val="00E06F5D"/>
    <w:rsid w:val="00E61486"/>
    <w:rsid w:val="00E7616F"/>
    <w:rsid w:val="00E81F75"/>
    <w:rsid w:val="00EB64D8"/>
    <w:rsid w:val="00EC0CC1"/>
    <w:rsid w:val="00EE66EB"/>
    <w:rsid w:val="00EF6073"/>
    <w:rsid w:val="00F37DE2"/>
    <w:rsid w:val="00F47E5C"/>
    <w:rsid w:val="00F54D66"/>
    <w:rsid w:val="00F819E5"/>
    <w:rsid w:val="00F92269"/>
    <w:rsid w:val="00FB299D"/>
    <w:rsid w:val="00FD4636"/>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B91B"/>
  <w15:chartTrackingRefBased/>
  <w15:docId w15:val="{051C4A66-D1EB-4E14-8502-12F11974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511"/>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F37DE2"/>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FD4636"/>
    <w:pPr>
      <w:keepNext/>
      <w:keepLines/>
      <w:spacing w:before="40" w:after="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E4B42"/>
    <w:pPr>
      <w:spacing w:after="200" w:line="240" w:lineRule="auto"/>
    </w:pPr>
    <w:rPr>
      <w:i/>
      <w:iCs/>
      <w:szCs w:val="18"/>
    </w:rPr>
  </w:style>
  <w:style w:type="character" w:customStyle="1" w:styleId="Heading2Char">
    <w:name w:val="Heading 2 Char"/>
    <w:basedOn w:val="DefaultParagraphFont"/>
    <w:link w:val="Heading2"/>
    <w:uiPriority w:val="9"/>
    <w:rsid w:val="00F37DE2"/>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115511"/>
    <w:rPr>
      <w:rFonts w:asciiTheme="majorHAnsi" w:eastAsiaTheme="majorEastAsia" w:hAnsiTheme="majorHAnsi" w:cstheme="majorBidi"/>
      <w:sz w:val="28"/>
      <w:szCs w:val="32"/>
    </w:rPr>
  </w:style>
  <w:style w:type="character" w:customStyle="1" w:styleId="Heading3Char">
    <w:name w:val="Heading 3 Char"/>
    <w:basedOn w:val="DefaultParagraphFont"/>
    <w:link w:val="Heading3"/>
    <w:uiPriority w:val="9"/>
    <w:rsid w:val="00FD4636"/>
    <w:rPr>
      <w:rFonts w:asciiTheme="majorHAnsi" w:eastAsiaTheme="majorEastAsia" w:hAnsiTheme="majorHAnsi" w:cstheme="majorBidi"/>
      <w:szCs w:val="24"/>
    </w:rPr>
  </w:style>
  <w:style w:type="character" w:styleId="CommentReference">
    <w:name w:val="annotation reference"/>
    <w:basedOn w:val="DefaultParagraphFont"/>
    <w:uiPriority w:val="99"/>
    <w:semiHidden/>
    <w:unhideWhenUsed/>
    <w:rsid w:val="003764A3"/>
    <w:rPr>
      <w:sz w:val="16"/>
      <w:szCs w:val="16"/>
    </w:rPr>
  </w:style>
  <w:style w:type="paragraph" w:styleId="CommentText">
    <w:name w:val="annotation text"/>
    <w:basedOn w:val="Normal"/>
    <w:link w:val="CommentTextChar"/>
    <w:uiPriority w:val="99"/>
    <w:semiHidden/>
    <w:unhideWhenUsed/>
    <w:rsid w:val="003764A3"/>
    <w:pPr>
      <w:spacing w:line="240" w:lineRule="auto"/>
    </w:pPr>
    <w:rPr>
      <w:sz w:val="20"/>
      <w:szCs w:val="20"/>
    </w:rPr>
  </w:style>
  <w:style w:type="character" w:customStyle="1" w:styleId="CommentTextChar">
    <w:name w:val="Comment Text Char"/>
    <w:basedOn w:val="DefaultParagraphFont"/>
    <w:link w:val="CommentText"/>
    <w:uiPriority w:val="99"/>
    <w:semiHidden/>
    <w:rsid w:val="003764A3"/>
    <w:rPr>
      <w:sz w:val="20"/>
      <w:szCs w:val="20"/>
    </w:rPr>
  </w:style>
  <w:style w:type="paragraph" w:styleId="CommentSubject">
    <w:name w:val="annotation subject"/>
    <w:basedOn w:val="CommentText"/>
    <w:next w:val="CommentText"/>
    <w:link w:val="CommentSubjectChar"/>
    <w:uiPriority w:val="99"/>
    <w:semiHidden/>
    <w:unhideWhenUsed/>
    <w:rsid w:val="003764A3"/>
    <w:rPr>
      <w:b/>
      <w:bCs/>
    </w:rPr>
  </w:style>
  <w:style w:type="character" w:customStyle="1" w:styleId="CommentSubjectChar">
    <w:name w:val="Comment Subject Char"/>
    <w:basedOn w:val="CommentTextChar"/>
    <w:link w:val="CommentSubject"/>
    <w:uiPriority w:val="99"/>
    <w:semiHidden/>
    <w:rsid w:val="003764A3"/>
    <w:rPr>
      <w:b/>
      <w:bCs/>
      <w:sz w:val="20"/>
      <w:szCs w:val="20"/>
    </w:rPr>
  </w:style>
  <w:style w:type="paragraph" w:styleId="BalloonText">
    <w:name w:val="Balloon Text"/>
    <w:basedOn w:val="Normal"/>
    <w:link w:val="BalloonTextChar"/>
    <w:uiPriority w:val="99"/>
    <w:semiHidden/>
    <w:unhideWhenUsed/>
    <w:rsid w:val="00376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4A3"/>
    <w:rPr>
      <w:rFonts w:ascii="Segoe UI" w:hAnsi="Segoe UI" w:cs="Segoe UI"/>
      <w:sz w:val="18"/>
      <w:szCs w:val="18"/>
    </w:rPr>
  </w:style>
  <w:style w:type="paragraph" w:styleId="Header">
    <w:name w:val="header"/>
    <w:basedOn w:val="Normal"/>
    <w:link w:val="HeaderChar"/>
    <w:uiPriority w:val="99"/>
    <w:unhideWhenUsed/>
    <w:rsid w:val="005B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54"/>
  </w:style>
  <w:style w:type="paragraph" w:styleId="Footer">
    <w:name w:val="footer"/>
    <w:basedOn w:val="Normal"/>
    <w:link w:val="FooterChar"/>
    <w:uiPriority w:val="99"/>
    <w:unhideWhenUsed/>
    <w:rsid w:val="005B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060">
      <w:bodyDiv w:val="1"/>
      <w:marLeft w:val="0"/>
      <w:marRight w:val="0"/>
      <w:marTop w:val="0"/>
      <w:marBottom w:val="0"/>
      <w:divBdr>
        <w:top w:val="none" w:sz="0" w:space="0" w:color="auto"/>
        <w:left w:val="none" w:sz="0" w:space="0" w:color="auto"/>
        <w:bottom w:val="none" w:sz="0" w:space="0" w:color="auto"/>
        <w:right w:val="none" w:sz="0" w:space="0" w:color="auto"/>
      </w:divBdr>
    </w:div>
    <w:div w:id="86655074">
      <w:bodyDiv w:val="1"/>
      <w:marLeft w:val="0"/>
      <w:marRight w:val="0"/>
      <w:marTop w:val="0"/>
      <w:marBottom w:val="0"/>
      <w:divBdr>
        <w:top w:val="none" w:sz="0" w:space="0" w:color="auto"/>
        <w:left w:val="none" w:sz="0" w:space="0" w:color="auto"/>
        <w:bottom w:val="none" w:sz="0" w:space="0" w:color="auto"/>
        <w:right w:val="none" w:sz="0" w:space="0" w:color="auto"/>
      </w:divBdr>
    </w:div>
    <w:div w:id="109983277">
      <w:bodyDiv w:val="1"/>
      <w:marLeft w:val="0"/>
      <w:marRight w:val="0"/>
      <w:marTop w:val="0"/>
      <w:marBottom w:val="0"/>
      <w:divBdr>
        <w:top w:val="none" w:sz="0" w:space="0" w:color="auto"/>
        <w:left w:val="none" w:sz="0" w:space="0" w:color="auto"/>
        <w:bottom w:val="none" w:sz="0" w:space="0" w:color="auto"/>
        <w:right w:val="none" w:sz="0" w:space="0" w:color="auto"/>
      </w:divBdr>
    </w:div>
    <w:div w:id="110825951">
      <w:bodyDiv w:val="1"/>
      <w:marLeft w:val="0"/>
      <w:marRight w:val="0"/>
      <w:marTop w:val="0"/>
      <w:marBottom w:val="0"/>
      <w:divBdr>
        <w:top w:val="none" w:sz="0" w:space="0" w:color="auto"/>
        <w:left w:val="none" w:sz="0" w:space="0" w:color="auto"/>
        <w:bottom w:val="none" w:sz="0" w:space="0" w:color="auto"/>
        <w:right w:val="none" w:sz="0" w:space="0" w:color="auto"/>
      </w:divBdr>
    </w:div>
    <w:div w:id="166486550">
      <w:bodyDiv w:val="1"/>
      <w:marLeft w:val="0"/>
      <w:marRight w:val="0"/>
      <w:marTop w:val="0"/>
      <w:marBottom w:val="0"/>
      <w:divBdr>
        <w:top w:val="none" w:sz="0" w:space="0" w:color="auto"/>
        <w:left w:val="none" w:sz="0" w:space="0" w:color="auto"/>
        <w:bottom w:val="none" w:sz="0" w:space="0" w:color="auto"/>
        <w:right w:val="none" w:sz="0" w:space="0" w:color="auto"/>
      </w:divBdr>
    </w:div>
    <w:div w:id="172695855">
      <w:bodyDiv w:val="1"/>
      <w:marLeft w:val="0"/>
      <w:marRight w:val="0"/>
      <w:marTop w:val="0"/>
      <w:marBottom w:val="0"/>
      <w:divBdr>
        <w:top w:val="none" w:sz="0" w:space="0" w:color="auto"/>
        <w:left w:val="none" w:sz="0" w:space="0" w:color="auto"/>
        <w:bottom w:val="none" w:sz="0" w:space="0" w:color="auto"/>
        <w:right w:val="none" w:sz="0" w:space="0" w:color="auto"/>
      </w:divBdr>
    </w:div>
    <w:div w:id="209222101">
      <w:bodyDiv w:val="1"/>
      <w:marLeft w:val="0"/>
      <w:marRight w:val="0"/>
      <w:marTop w:val="0"/>
      <w:marBottom w:val="0"/>
      <w:divBdr>
        <w:top w:val="none" w:sz="0" w:space="0" w:color="auto"/>
        <w:left w:val="none" w:sz="0" w:space="0" w:color="auto"/>
        <w:bottom w:val="none" w:sz="0" w:space="0" w:color="auto"/>
        <w:right w:val="none" w:sz="0" w:space="0" w:color="auto"/>
      </w:divBdr>
    </w:div>
    <w:div w:id="209535959">
      <w:bodyDiv w:val="1"/>
      <w:marLeft w:val="0"/>
      <w:marRight w:val="0"/>
      <w:marTop w:val="0"/>
      <w:marBottom w:val="0"/>
      <w:divBdr>
        <w:top w:val="none" w:sz="0" w:space="0" w:color="auto"/>
        <w:left w:val="none" w:sz="0" w:space="0" w:color="auto"/>
        <w:bottom w:val="none" w:sz="0" w:space="0" w:color="auto"/>
        <w:right w:val="none" w:sz="0" w:space="0" w:color="auto"/>
      </w:divBdr>
    </w:div>
    <w:div w:id="247931182">
      <w:bodyDiv w:val="1"/>
      <w:marLeft w:val="0"/>
      <w:marRight w:val="0"/>
      <w:marTop w:val="0"/>
      <w:marBottom w:val="0"/>
      <w:divBdr>
        <w:top w:val="none" w:sz="0" w:space="0" w:color="auto"/>
        <w:left w:val="none" w:sz="0" w:space="0" w:color="auto"/>
        <w:bottom w:val="none" w:sz="0" w:space="0" w:color="auto"/>
        <w:right w:val="none" w:sz="0" w:space="0" w:color="auto"/>
      </w:divBdr>
    </w:div>
    <w:div w:id="295914748">
      <w:bodyDiv w:val="1"/>
      <w:marLeft w:val="0"/>
      <w:marRight w:val="0"/>
      <w:marTop w:val="0"/>
      <w:marBottom w:val="0"/>
      <w:divBdr>
        <w:top w:val="none" w:sz="0" w:space="0" w:color="auto"/>
        <w:left w:val="none" w:sz="0" w:space="0" w:color="auto"/>
        <w:bottom w:val="none" w:sz="0" w:space="0" w:color="auto"/>
        <w:right w:val="none" w:sz="0" w:space="0" w:color="auto"/>
      </w:divBdr>
    </w:div>
    <w:div w:id="357583652">
      <w:bodyDiv w:val="1"/>
      <w:marLeft w:val="0"/>
      <w:marRight w:val="0"/>
      <w:marTop w:val="0"/>
      <w:marBottom w:val="0"/>
      <w:divBdr>
        <w:top w:val="none" w:sz="0" w:space="0" w:color="auto"/>
        <w:left w:val="none" w:sz="0" w:space="0" w:color="auto"/>
        <w:bottom w:val="none" w:sz="0" w:space="0" w:color="auto"/>
        <w:right w:val="none" w:sz="0" w:space="0" w:color="auto"/>
      </w:divBdr>
    </w:div>
    <w:div w:id="451436653">
      <w:bodyDiv w:val="1"/>
      <w:marLeft w:val="0"/>
      <w:marRight w:val="0"/>
      <w:marTop w:val="0"/>
      <w:marBottom w:val="0"/>
      <w:divBdr>
        <w:top w:val="none" w:sz="0" w:space="0" w:color="auto"/>
        <w:left w:val="none" w:sz="0" w:space="0" w:color="auto"/>
        <w:bottom w:val="none" w:sz="0" w:space="0" w:color="auto"/>
        <w:right w:val="none" w:sz="0" w:space="0" w:color="auto"/>
      </w:divBdr>
    </w:div>
    <w:div w:id="455223023">
      <w:bodyDiv w:val="1"/>
      <w:marLeft w:val="0"/>
      <w:marRight w:val="0"/>
      <w:marTop w:val="0"/>
      <w:marBottom w:val="0"/>
      <w:divBdr>
        <w:top w:val="none" w:sz="0" w:space="0" w:color="auto"/>
        <w:left w:val="none" w:sz="0" w:space="0" w:color="auto"/>
        <w:bottom w:val="none" w:sz="0" w:space="0" w:color="auto"/>
        <w:right w:val="none" w:sz="0" w:space="0" w:color="auto"/>
      </w:divBdr>
    </w:div>
    <w:div w:id="543903271">
      <w:bodyDiv w:val="1"/>
      <w:marLeft w:val="0"/>
      <w:marRight w:val="0"/>
      <w:marTop w:val="0"/>
      <w:marBottom w:val="0"/>
      <w:divBdr>
        <w:top w:val="none" w:sz="0" w:space="0" w:color="auto"/>
        <w:left w:val="none" w:sz="0" w:space="0" w:color="auto"/>
        <w:bottom w:val="none" w:sz="0" w:space="0" w:color="auto"/>
        <w:right w:val="none" w:sz="0" w:space="0" w:color="auto"/>
      </w:divBdr>
    </w:div>
    <w:div w:id="591090098">
      <w:bodyDiv w:val="1"/>
      <w:marLeft w:val="0"/>
      <w:marRight w:val="0"/>
      <w:marTop w:val="0"/>
      <w:marBottom w:val="0"/>
      <w:divBdr>
        <w:top w:val="none" w:sz="0" w:space="0" w:color="auto"/>
        <w:left w:val="none" w:sz="0" w:space="0" w:color="auto"/>
        <w:bottom w:val="none" w:sz="0" w:space="0" w:color="auto"/>
        <w:right w:val="none" w:sz="0" w:space="0" w:color="auto"/>
      </w:divBdr>
    </w:div>
    <w:div w:id="679162665">
      <w:bodyDiv w:val="1"/>
      <w:marLeft w:val="0"/>
      <w:marRight w:val="0"/>
      <w:marTop w:val="0"/>
      <w:marBottom w:val="0"/>
      <w:divBdr>
        <w:top w:val="none" w:sz="0" w:space="0" w:color="auto"/>
        <w:left w:val="none" w:sz="0" w:space="0" w:color="auto"/>
        <w:bottom w:val="none" w:sz="0" w:space="0" w:color="auto"/>
        <w:right w:val="none" w:sz="0" w:space="0" w:color="auto"/>
      </w:divBdr>
    </w:div>
    <w:div w:id="681518146">
      <w:bodyDiv w:val="1"/>
      <w:marLeft w:val="0"/>
      <w:marRight w:val="0"/>
      <w:marTop w:val="0"/>
      <w:marBottom w:val="0"/>
      <w:divBdr>
        <w:top w:val="none" w:sz="0" w:space="0" w:color="auto"/>
        <w:left w:val="none" w:sz="0" w:space="0" w:color="auto"/>
        <w:bottom w:val="none" w:sz="0" w:space="0" w:color="auto"/>
        <w:right w:val="none" w:sz="0" w:space="0" w:color="auto"/>
      </w:divBdr>
    </w:div>
    <w:div w:id="689262004">
      <w:bodyDiv w:val="1"/>
      <w:marLeft w:val="0"/>
      <w:marRight w:val="0"/>
      <w:marTop w:val="0"/>
      <w:marBottom w:val="0"/>
      <w:divBdr>
        <w:top w:val="none" w:sz="0" w:space="0" w:color="auto"/>
        <w:left w:val="none" w:sz="0" w:space="0" w:color="auto"/>
        <w:bottom w:val="none" w:sz="0" w:space="0" w:color="auto"/>
        <w:right w:val="none" w:sz="0" w:space="0" w:color="auto"/>
      </w:divBdr>
    </w:div>
    <w:div w:id="691537305">
      <w:bodyDiv w:val="1"/>
      <w:marLeft w:val="0"/>
      <w:marRight w:val="0"/>
      <w:marTop w:val="0"/>
      <w:marBottom w:val="0"/>
      <w:divBdr>
        <w:top w:val="none" w:sz="0" w:space="0" w:color="auto"/>
        <w:left w:val="none" w:sz="0" w:space="0" w:color="auto"/>
        <w:bottom w:val="none" w:sz="0" w:space="0" w:color="auto"/>
        <w:right w:val="none" w:sz="0" w:space="0" w:color="auto"/>
      </w:divBdr>
    </w:div>
    <w:div w:id="704477225">
      <w:bodyDiv w:val="1"/>
      <w:marLeft w:val="0"/>
      <w:marRight w:val="0"/>
      <w:marTop w:val="0"/>
      <w:marBottom w:val="0"/>
      <w:divBdr>
        <w:top w:val="none" w:sz="0" w:space="0" w:color="auto"/>
        <w:left w:val="none" w:sz="0" w:space="0" w:color="auto"/>
        <w:bottom w:val="none" w:sz="0" w:space="0" w:color="auto"/>
        <w:right w:val="none" w:sz="0" w:space="0" w:color="auto"/>
      </w:divBdr>
    </w:div>
    <w:div w:id="748843830">
      <w:bodyDiv w:val="1"/>
      <w:marLeft w:val="0"/>
      <w:marRight w:val="0"/>
      <w:marTop w:val="0"/>
      <w:marBottom w:val="0"/>
      <w:divBdr>
        <w:top w:val="none" w:sz="0" w:space="0" w:color="auto"/>
        <w:left w:val="none" w:sz="0" w:space="0" w:color="auto"/>
        <w:bottom w:val="none" w:sz="0" w:space="0" w:color="auto"/>
        <w:right w:val="none" w:sz="0" w:space="0" w:color="auto"/>
      </w:divBdr>
    </w:div>
    <w:div w:id="811484336">
      <w:bodyDiv w:val="1"/>
      <w:marLeft w:val="0"/>
      <w:marRight w:val="0"/>
      <w:marTop w:val="0"/>
      <w:marBottom w:val="0"/>
      <w:divBdr>
        <w:top w:val="none" w:sz="0" w:space="0" w:color="auto"/>
        <w:left w:val="none" w:sz="0" w:space="0" w:color="auto"/>
        <w:bottom w:val="none" w:sz="0" w:space="0" w:color="auto"/>
        <w:right w:val="none" w:sz="0" w:space="0" w:color="auto"/>
      </w:divBdr>
    </w:div>
    <w:div w:id="905071827">
      <w:bodyDiv w:val="1"/>
      <w:marLeft w:val="0"/>
      <w:marRight w:val="0"/>
      <w:marTop w:val="0"/>
      <w:marBottom w:val="0"/>
      <w:divBdr>
        <w:top w:val="none" w:sz="0" w:space="0" w:color="auto"/>
        <w:left w:val="none" w:sz="0" w:space="0" w:color="auto"/>
        <w:bottom w:val="none" w:sz="0" w:space="0" w:color="auto"/>
        <w:right w:val="none" w:sz="0" w:space="0" w:color="auto"/>
      </w:divBdr>
    </w:div>
    <w:div w:id="982805642">
      <w:bodyDiv w:val="1"/>
      <w:marLeft w:val="0"/>
      <w:marRight w:val="0"/>
      <w:marTop w:val="0"/>
      <w:marBottom w:val="0"/>
      <w:divBdr>
        <w:top w:val="none" w:sz="0" w:space="0" w:color="auto"/>
        <w:left w:val="none" w:sz="0" w:space="0" w:color="auto"/>
        <w:bottom w:val="none" w:sz="0" w:space="0" w:color="auto"/>
        <w:right w:val="none" w:sz="0" w:space="0" w:color="auto"/>
      </w:divBdr>
    </w:div>
    <w:div w:id="1064644517">
      <w:bodyDiv w:val="1"/>
      <w:marLeft w:val="0"/>
      <w:marRight w:val="0"/>
      <w:marTop w:val="0"/>
      <w:marBottom w:val="0"/>
      <w:divBdr>
        <w:top w:val="none" w:sz="0" w:space="0" w:color="auto"/>
        <w:left w:val="none" w:sz="0" w:space="0" w:color="auto"/>
        <w:bottom w:val="none" w:sz="0" w:space="0" w:color="auto"/>
        <w:right w:val="none" w:sz="0" w:space="0" w:color="auto"/>
      </w:divBdr>
    </w:div>
    <w:div w:id="1068307826">
      <w:bodyDiv w:val="1"/>
      <w:marLeft w:val="0"/>
      <w:marRight w:val="0"/>
      <w:marTop w:val="0"/>
      <w:marBottom w:val="0"/>
      <w:divBdr>
        <w:top w:val="none" w:sz="0" w:space="0" w:color="auto"/>
        <w:left w:val="none" w:sz="0" w:space="0" w:color="auto"/>
        <w:bottom w:val="none" w:sz="0" w:space="0" w:color="auto"/>
        <w:right w:val="none" w:sz="0" w:space="0" w:color="auto"/>
      </w:divBdr>
    </w:div>
    <w:div w:id="1125001334">
      <w:bodyDiv w:val="1"/>
      <w:marLeft w:val="0"/>
      <w:marRight w:val="0"/>
      <w:marTop w:val="0"/>
      <w:marBottom w:val="0"/>
      <w:divBdr>
        <w:top w:val="none" w:sz="0" w:space="0" w:color="auto"/>
        <w:left w:val="none" w:sz="0" w:space="0" w:color="auto"/>
        <w:bottom w:val="none" w:sz="0" w:space="0" w:color="auto"/>
        <w:right w:val="none" w:sz="0" w:space="0" w:color="auto"/>
      </w:divBdr>
    </w:div>
    <w:div w:id="1159156650">
      <w:bodyDiv w:val="1"/>
      <w:marLeft w:val="0"/>
      <w:marRight w:val="0"/>
      <w:marTop w:val="0"/>
      <w:marBottom w:val="0"/>
      <w:divBdr>
        <w:top w:val="none" w:sz="0" w:space="0" w:color="auto"/>
        <w:left w:val="none" w:sz="0" w:space="0" w:color="auto"/>
        <w:bottom w:val="none" w:sz="0" w:space="0" w:color="auto"/>
        <w:right w:val="none" w:sz="0" w:space="0" w:color="auto"/>
      </w:divBdr>
    </w:div>
    <w:div w:id="1207064813">
      <w:bodyDiv w:val="1"/>
      <w:marLeft w:val="0"/>
      <w:marRight w:val="0"/>
      <w:marTop w:val="0"/>
      <w:marBottom w:val="0"/>
      <w:divBdr>
        <w:top w:val="none" w:sz="0" w:space="0" w:color="auto"/>
        <w:left w:val="none" w:sz="0" w:space="0" w:color="auto"/>
        <w:bottom w:val="none" w:sz="0" w:space="0" w:color="auto"/>
        <w:right w:val="none" w:sz="0" w:space="0" w:color="auto"/>
      </w:divBdr>
    </w:div>
    <w:div w:id="1259096123">
      <w:bodyDiv w:val="1"/>
      <w:marLeft w:val="0"/>
      <w:marRight w:val="0"/>
      <w:marTop w:val="0"/>
      <w:marBottom w:val="0"/>
      <w:divBdr>
        <w:top w:val="none" w:sz="0" w:space="0" w:color="auto"/>
        <w:left w:val="none" w:sz="0" w:space="0" w:color="auto"/>
        <w:bottom w:val="none" w:sz="0" w:space="0" w:color="auto"/>
        <w:right w:val="none" w:sz="0" w:space="0" w:color="auto"/>
      </w:divBdr>
    </w:div>
    <w:div w:id="1268808691">
      <w:bodyDiv w:val="1"/>
      <w:marLeft w:val="0"/>
      <w:marRight w:val="0"/>
      <w:marTop w:val="0"/>
      <w:marBottom w:val="0"/>
      <w:divBdr>
        <w:top w:val="none" w:sz="0" w:space="0" w:color="auto"/>
        <w:left w:val="none" w:sz="0" w:space="0" w:color="auto"/>
        <w:bottom w:val="none" w:sz="0" w:space="0" w:color="auto"/>
        <w:right w:val="none" w:sz="0" w:space="0" w:color="auto"/>
      </w:divBdr>
    </w:div>
    <w:div w:id="1288854145">
      <w:bodyDiv w:val="1"/>
      <w:marLeft w:val="0"/>
      <w:marRight w:val="0"/>
      <w:marTop w:val="0"/>
      <w:marBottom w:val="0"/>
      <w:divBdr>
        <w:top w:val="none" w:sz="0" w:space="0" w:color="auto"/>
        <w:left w:val="none" w:sz="0" w:space="0" w:color="auto"/>
        <w:bottom w:val="none" w:sz="0" w:space="0" w:color="auto"/>
        <w:right w:val="none" w:sz="0" w:space="0" w:color="auto"/>
      </w:divBdr>
    </w:div>
    <w:div w:id="1296835005">
      <w:bodyDiv w:val="1"/>
      <w:marLeft w:val="0"/>
      <w:marRight w:val="0"/>
      <w:marTop w:val="0"/>
      <w:marBottom w:val="0"/>
      <w:divBdr>
        <w:top w:val="none" w:sz="0" w:space="0" w:color="auto"/>
        <w:left w:val="none" w:sz="0" w:space="0" w:color="auto"/>
        <w:bottom w:val="none" w:sz="0" w:space="0" w:color="auto"/>
        <w:right w:val="none" w:sz="0" w:space="0" w:color="auto"/>
      </w:divBdr>
    </w:div>
    <w:div w:id="1335113974">
      <w:bodyDiv w:val="1"/>
      <w:marLeft w:val="0"/>
      <w:marRight w:val="0"/>
      <w:marTop w:val="0"/>
      <w:marBottom w:val="0"/>
      <w:divBdr>
        <w:top w:val="none" w:sz="0" w:space="0" w:color="auto"/>
        <w:left w:val="none" w:sz="0" w:space="0" w:color="auto"/>
        <w:bottom w:val="none" w:sz="0" w:space="0" w:color="auto"/>
        <w:right w:val="none" w:sz="0" w:space="0" w:color="auto"/>
      </w:divBdr>
    </w:div>
    <w:div w:id="1426416590">
      <w:bodyDiv w:val="1"/>
      <w:marLeft w:val="0"/>
      <w:marRight w:val="0"/>
      <w:marTop w:val="0"/>
      <w:marBottom w:val="0"/>
      <w:divBdr>
        <w:top w:val="none" w:sz="0" w:space="0" w:color="auto"/>
        <w:left w:val="none" w:sz="0" w:space="0" w:color="auto"/>
        <w:bottom w:val="none" w:sz="0" w:space="0" w:color="auto"/>
        <w:right w:val="none" w:sz="0" w:space="0" w:color="auto"/>
      </w:divBdr>
    </w:div>
    <w:div w:id="1430807077">
      <w:bodyDiv w:val="1"/>
      <w:marLeft w:val="0"/>
      <w:marRight w:val="0"/>
      <w:marTop w:val="0"/>
      <w:marBottom w:val="0"/>
      <w:divBdr>
        <w:top w:val="none" w:sz="0" w:space="0" w:color="auto"/>
        <w:left w:val="none" w:sz="0" w:space="0" w:color="auto"/>
        <w:bottom w:val="none" w:sz="0" w:space="0" w:color="auto"/>
        <w:right w:val="none" w:sz="0" w:space="0" w:color="auto"/>
      </w:divBdr>
    </w:div>
    <w:div w:id="1477524830">
      <w:bodyDiv w:val="1"/>
      <w:marLeft w:val="0"/>
      <w:marRight w:val="0"/>
      <w:marTop w:val="0"/>
      <w:marBottom w:val="0"/>
      <w:divBdr>
        <w:top w:val="none" w:sz="0" w:space="0" w:color="auto"/>
        <w:left w:val="none" w:sz="0" w:space="0" w:color="auto"/>
        <w:bottom w:val="none" w:sz="0" w:space="0" w:color="auto"/>
        <w:right w:val="none" w:sz="0" w:space="0" w:color="auto"/>
      </w:divBdr>
    </w:div>
    <w:div w:id="1570967015">
      <w:bodyDiv w:val="1"/>
      <w:marLeft w:val="0"/>
      <w:marRight w:val="0"/>
      <w:marTop w:val="0"/>
      <w:marBottom w:val="0"/>
      <w:divBdr>
        <w:top w:val="none" w:sz="0" w:space="0" w:color="auto"/>
        <w:left w:val="none" w:sz="0" w:space="0" w:color="auto"/>
        <w:bottom w:val="none" w:sz="0" w:space="0" w:color="auto"/>
        <w:right w:val="none" w:sz="0" w:space="0" w:color="auto"/>
      </w:divBdr>
    </w:div>
    <w:div w:id="1613201287">
      <w:bodyDiv w:val="1"/>
      <w:marLeft w:val="0"/>
      <w:marRight w:val="0"/>
      <w:marTop w:val="0"/>
      <w:marBottom w:val="0"/>
      <w:divBdr>
        <w:top w:val="none" w:sz="0" w:space="0" w:color="auto"/>
        <w:left w:val="none" w:sz="0" w:space="0" w:color="auto"/>
        <w:bottom w:val="none" w:sz="0" w:space="0" w:color="auto"/>
        <w:right w:val="none" w:sz="0" w:space="0" w:color="auto"/>
      </w:divBdr>
    </w:div>
    <w:div w:id="1715420768">
      <w:bodyDiv w:val="1"/>
      <w:marLeft w:val="0"/>
      <w:marRight w:val="0"/>
      <w:marTop w:val="0"/>
      <w:marBottom w:val="0"/>
      <w:divBdr>
        <w:top w:val="none" w:sz="0" w:space="0" w:color="auto"/>
        <w:left w:val="none" w:sz="0" w:space="0" w:color="auto"/>
        <w:bottom w:val="none" w:sz="0" w:space="0" w:color="auto"/>
        <w:right w:val="none" w:sz="0" w:space="0" w:color="auto"/>
      </w:divBdr>
    </w:div>
    <w:div w:id="1908957659">
      <w:bodyDiv w:val="1"/>
      <w:marLeft w:val="0"/>
      <w:marRight w:val="0"/>
      <w:marTop w:val="0"/>
      <w:marBottom w:val="0"/>
      <w:divBdr>
        <w:top w:val="none" w:sz="0" w:space="0" w:color="auto"/>
        <w:left w:val="none" w:sz="0" w:space="0" w:color="auto"/>
        <w:bottom w:val="none" w:sz="0" w:space="0" w:color="auto"/>
        <w:right w:val="none" w:sz="0" w:space="0" w:color="auto"/>
      </w:divBdr>
    </w:div>
    <w:div w:id="2052462444">
      <w:bodyDiv w:val="1"/>
      <w:marLeft w:val="0"/>
      <w:marRight w:val="0"/>
      <w:marTop w:val="0"/>
      <w:marBottom w:val="0"/>
      <w:divBdr>
        <w:top w:val="none" w:sz="0" w:space="0" w:color="auto"/>
        <w:left w:val="none" w:sz="0" w:space="0" w:color="auto"/>
        <w:bottom w:val="none" w:sz="0" w:space="0" w:color="auto"/>
        <w:right w:val="none" w:sz="0" w:space="0" w:color="auto"/>
      </w:divBdr>
    </w:div>
    <w:div w:id="2084641022">
      <w:bodyDiv w:val="1"/>
      <w:marLeft w:val="0"/>
      <w:marRight w:val="0"/>
      <w:marTop w:val="0"/>
      <w:marBottom w:val="0"/>
      <w:divBdr>
        <w:top w:val="none" w:sz="0" w:space="0" w:color="auto"/>
        <w:left w:val="none" w:sz="0" w:space="0" w:color="auto"/>
        <w:bottom w:val="none" w:sz="0" w:space="0" w:color="auto"/>
        <w:right w:val="none" w:sz="0" w:space="0" w:color="auto"/>
      </w:divBdr>
    </w:div>
    <w:div w:id="2113816158">
      <w:bodyDiv w:val="1"/>
      <w:marLeft w:val="0"/>
      <w:marRight w:val="0"/>
      <w:marTop w:val="0"/>
      <w:marBottom w:val="0"/>
      <w:divBdr>
        <w:top w:val="none" w:sz="0" w:space="0" w:color="auto"/>
        <w:left w:val="none" w:sz="0" w:space="0" w:color="auto"/>
        <w:bottom w:val="none" w:sz="0" w:space="0" w:color="auto"/>
        <w:right w:val="none" w:sz="0" w:space="0" w:color="auto"/>
      </w:divBdr>
    </w:div>
    <w:div w:id="21290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5D18F-D6A9-4C1B-B8C4-A18B8700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13</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Reviewer</cp:lastModifiedBy>
  <cp:revision>6</cp:revision>
  <dcterms:created xsi:type="dcterms:W3CDTF">2017-01-10T23:47:00Z</dcterms:created>
  <dcterms:modified xsi:type="dcterms:W3CDTF">2017-01-27T22:26:00Z</dcterms:modified>
</cp:coreProperties>
</file>