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AD2D" w14:textId="76A9E009" w:rsidR="00323754" w:rsidRPr="00B91AB4" w:rsidRDefault="00323754" w:rsidP="00323754">
      <w:pPr>
        <w:pStyle w:val="NormalWeb"/>
        <w:shd w:val="clear" w:color="auto" w:fill="FFFFFF"/>
        <w:spacing w:before="0" w:after="0"/>
        <w:rPr>
          <w:rFonts w:ascii="Century Gothic" w:hAnsi="Century Gothic" w:cs="Arial"/>
          <w:color w:val="000000"/>
          <w:bdr w:val="none" w:sz="0" w:space="0" w:color="auto" w:frame="1"/>
        </w:rPr>
      </w:pP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Dear </w:t>
      </w:r>
      <w:r w:rsidR="00D90608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Fish and Wildlife 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Colleagues</w:t>
      </w:r>
      <w:r w:rsidR="00627111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in the </w:t>
      </w:r>
      <w:r w:rsidR="00E73F0F" w:rsidRPr="00B91AB4">
        <w:rPr>
          <w:rFonts w:ascii="Century Gothic" w:hAnsi="Century Gothic" w:cs="Arial"/>
          <w:color w:val="000000"/>
          <w:highlight w:val="yellow"/>
          <w:bdr w:val="none" w:sz="0" w:space="0" w:color="auto" w:frame="1"/>
        </w:rPr>
        <w:t>[Street Address]</w:t>
      </w:r>
      <w:r w:rsidR="00E73F0F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</w:t>
      </w:r>
      <w:r w:rsidR="007C5BFB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Building </w:t>
      </w:r>
      <w:r w:rsidR="00FF3C60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in </w:t>
      </w:r>
      <w:r w:rsidR="00E73F0F" w:rsidRPr="00B91AB4">
        <w:rPr>
          <w:rFonts w:ascii="Century Gothic" w:hAnsi="Century Gothic" w:cs="Arial"/>
          <w:color w:val="000000"/>
          <w:highlight w:val="yellow"/>
          <w:bdr w:val="none" w:sz="0" w:space="0" w:color="auto" w:frame="1"/>
        </w:rPr>
        <w:t>[City]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,</w:t>
      </w:r>
    </w:p>
    <w:p w14:paraId="3ABF5831" w14:textId="16CC7CD4" w:rsidR="00323754" w:rsidRPr="00B91AB4" w:rsidRDefault="00323754" w:rsidP="00C13D05">
      <w:pPr>
        <w:shd w:val="clear" w:color="auto" w:fill="FFFFFF"/>
        <w:spacing w:after="240" w:line="276" w:lineRule="auto"/>
        <w:rPr>
          <w:rFonts w:ascii="Century Gothic" w:eastAsia="Times New Roman" w:hAnsi="Century Gothic" w:cs="Calibri"/>
          <w:color w:val="201F1E"/>
          <w:sz w:val="24"/>
          <w:szCs w:val="24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This memorandum provide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s</w:t>
      </w:r>
      <w:r w:rsidR="00CD186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information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on actions </w:t>
      </w:r>
      <w:r w:rsidR="00CD186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we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a</w:t>
      </w:r>
      <w:r w:rsidR="00CD186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re taking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in response to 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a positive case of 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Coronavirus</w:t>
      </w:r>
      <w:r w:rsidR="00067158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COVID-19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, in the </w:t>
      </w:r>
      <w:r w:rsidR="00E73F0F" w:rsidRPr="00B91AB4">
        <w:rPr>
          <w:rFonts w:ascii="Century Gothic" w:hAnsi="Century Gothic" w:cs="Arial"/>
          <w:color w:val="000000"/>
          <w:sz w:val="24"/>
          <w:szCs w:val="24"/>
          <w:highlight w:val="yellow"/>
          <w:bdr w:val="none" w:sz="0" w:space="0" w:color="auto" w:frame="1"/>
        </w:rPr>
        <w:t>[Street Address]</w:t>
      </w:r>
      <w:r w:rsidR="00511387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7A41E7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building</w:t>
      </w:r>
      <w:r w:rsidR="00A90873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in </w:t>
      </w:r>
      <w:r w:rsidR="00E73F0F" w:rsidRPr="00B91AB4">
        <w:rPr>
          <w:rFonts w:ascii="Century Gothic" w:hAnsi="Century Gothic" w:cs="Arial"/>
          <w:color w:val="000000"/>
          <w:sz w:val="24"/>
          <w:szCs w:val="24"/>
          <w:highlight w:val="yellow"/>
          <w:bdr w:val="none" w:sz="0" w:space="0" w:color="auto" w:frame="1"/>
        </w:rPr>
        <w:t>[City]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.</w:t>
      </w:r>
      <w:r w:rsidR="00EE3238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 </w:t>
      </w:r>
      <w:r w:rsidR="00D90608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CDFW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cares about and is committed to </w:t>
      </w:r>
      <w:r w:rsidR="00CD186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all our valuable employees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. As such, 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the information below outlines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the 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steps we are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E351FB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taking 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to provide you with a safe working environment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and information to protect yourself and your family</w:t>
      </w: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.</w:t>
      </w:r>
    </w:p>
    <w:p w14:paraId="027E350E" w14:textId="77777777" w:rsidR="00035780" w:rsidRDefault="00D90608" w:rsidP="007126BE">
      <w:pPr>
        <w:shd w:val="clear" w:color="auto" w:fill="FFFFFF"/>
        <w:spacing w:after="240" w:line="276" w:lineRule="auto"/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CDFW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learned that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the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risk of </w:t>
      </w:r>
      <w:r w:rsidR="009A37DE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possible 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exposure </w:t>
      </w:r>
      <w:r w:rsidR="00E351FB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occurred </w:t>
      </w:r>
      <w:r w:rsidR="006627BC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</w:t>
      </w:r>
      <w:r w:rsidR="00E73F0F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on/</w:t>
      </w:r>
      <w:r w:rsidR="00463956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between</w:t>
      </w:r>
      <w:r w:rsidR="006627BC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]</w:t>
      </w:r>
      <w:r w:rsidR="004354BF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6627BC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[Date or Date Range]</w:t>
      </w:r>
      <w:r w:rsidR="00463956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62711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in the </w:t>
      </w:r>
      <w:r w:rsidR="00FA2982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Fish and Wildlife </w:t>
      </w:r>
      <w:r w:rsidR="00BD62B5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[Street or building name]</w:t>
      </w:r>
      <w:r w:rsidR="00382DD8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FA2982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Building</w:t>
      </w:r>
      <w:r w:rsidR="00797CAB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.  </w:t>
      </w:r>
      <w:r w:rsidR="004D0599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CDFW 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received </w:t>
      </w:r>
      <w:r w:rsidR="00F70CAA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a report of </w:t>
      </w:r>
      <w:r w:rsidR="002A6F77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a 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positive </w:t>
      </w:r>
      <w:r w:rsidR="00401ECF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test 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result</w:t>
      </w:r>
      <w:r w:rsidR="00401ECF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973989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for the</w:t>
      </w:r>
      <w:r w:rsidR="00401ECF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COVID-19 virus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on </w:t>
      </w:r>
      <w:r w:rsidR="00BD62B5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[Date of positive test result</w:t>
      </w:r>
      <w:r w:rsidR="007530C1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]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.  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If you were </w:t>
      </w:r>
      <w:r w:rsidR="00A90873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i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n the </w:t>
      </w:r>
      <w:r w:rsidR="007530C1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[Street or building name]</w:t>
      </w:r>
      <w:r w:rsidR="007530C1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  <w:r w:rsidR="007E306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Building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530C1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[on/between]</w:t>
      </w:r>
      <w:r w:rsidR="00FE3D23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530C1" w:rsidRPr="00B91AB4">
        <w:rPr>
          <w:rFonts w:ascii="Century Gothic" w:eastAsia="Times New Roman" w:hAnsi="Century Gothic" w:cs="Calibri"/>
          <w:color w:val="201F1E"/>
          <w:sz w:val="24"/>
          <w:szCs w:val="24"/>
          <w:highlight w:val="yellow"/>
        </w:rPr>
        <w:t>[Date or Date Range]</w:t>
      </w:r>
      <w:r w:rsidR="0020791D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,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may 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have been exposed to COVID-19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.</w:t>
      </w:r>
      <w:r w:rsidR="00E351FB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="009A37D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Due to this exposure, please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contact your</w:t>
      </w:r>
      <w:r w:rsidR="00AE4BBE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health care provider or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 </w:t>
      </w:r>
      <w:hyperlink r:id="rId10" w:tgtFrame="_blank" w:tooltip="Original URL: https://www.cdph.ca.gov/Pages/LocalHealthServicesAndOffices.aspx. Click or tap if you trust this link." w:history="1">
        <w:r w:rsidR="00067158" w:rsidRPr="00B91AB4">
          <w:rPr>
            <w:rStyle w:val="Hyperlink"/>
            <w:rFonts w:ascii="Century Gothic" w:hAnsi="Century Gothic" w:cs="Arial"/>
            <w:color w:val="954F72"/>
            <w:sz w:val="24"/>
            <w:szCs w:val="24"/>
            <w:bdr w:val="none" w:sz="0" w:space="0" w:color="auto" w:frame="1"/>
          </w:rPr>
          <w:t xml:space="preserve">local </w:t>
        </w:r>
        <w:r w:rsidR="001C613C" w:rsidRPr="00B91AB4">
          <w:rPr>
            <w:rStyle w:val="Hyperlink"/>
            <w:rFonts w:ascii="Century Gothic" w:hAnsi="Century Gothic" w:cs="Arial"/>
            <w:color w:val="954F72"/>
            <w:sz w:val="24"/>
            <w:szCs w:val="24"/>
            <w:bdr w:val="none" w:sz="0" w:space="0" w:color="auto" w:frame="1"/>
          </w:rPr>
          <w:t>P</w:t>
        </w:r>
        <w:r w:rsidR="00067158" w:rsidRPr="00B91AB4">
          <w:rPr>
            <w:rStyle w:val="Hyperlink"/>
            <w:rFonts w:ascii="Century Gothic" w:hAnsi="Century Gothic" w:cs="Arial"/>
            <w:color w:val="954F72"/>
            <w:sz w:val="24"/>
            <w:szCs w:val="24"/>
            <w:bdr w:val="none" w:sz="0" w:space="0" w:color="auto" w:frame="1"/>
          </w:rPr>
          <w:t xml:space="preserve">ublic </w:t>
        </w:r>
        <w:r w:rsidR="001C613C" w:rsidRPr="00B91AB4">
          <w:rPr>
            <w:rStyle w:val="Hyperlink"/>
            <w:rFonts w:ascii="Century Gothic" w:hAnsi="Century Gothic" w:cs="Arial"/>
            <w:color w:val="954F72"/>
            <w:sz w:val="24"/>
            <w:szCs w:val="24"/>
            <w:bdr w:val="none" w:sz="0" w:space="0" w:color="auto" w:frame="1"/>
          </w:rPr>
          <w:t>H</w:t>
        </w:r>
        <w:r w:rsidR="00067158" w:rsidRPr="00B91AB4">
          <w:rPr>
            <w:rStyle w:val="Hyperlink"/>
            <w:rFonts w:ascii="Century Gothic" w:hAnsi="Century Gothic" w:cs="Arial"/>
            <w:color w:val="954F72"/>
            <w:sz w:val="24"/>
            <w:szCs w:val="24"/>
            <w:bdr w:val="none" w:sz="0" w:space="0" w:color="auto" w:frame="1"/>
          </w:rPr>
          <w:t>ealth department</w:t>
        </w:r>
      </w:hyperlink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 for</w:t>
      </w:r>
      <w:r w:rsidR="00EF061A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your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351FB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county </w:t>
      </w:r>
      <w:r w:rsidR="00EF061A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so </w:t>
      </w:r>
      <w:r w:rsidR="00E351FB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they can provide further information 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based on </w:t>
      </w:r>
      <w:r w:rsidR="00484C0F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 xml:space="preserve">your </w:t>
      </w:r>
      <w:r w:rsidR="00067158" w:rsidRPr="00B91AB4"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t>individual circumstances.</w:t>
      </w:r>
      <w:r w:rsidR="00067158" w:rsidRPr="00B91AB4">
        <w:rPr>
          <w:rFonts w:ascii="Century Gothic" w:hAnsi="Century Gothic" w:cs="Calibri"/>
          <w:color w:val="201F1E"/>
          <w:sz w:val="24"/>
          <w:szCs w:val="24"/>
          <w:bdr w:val="none" w:sz="0" w:space="0" w:color="auto" w:frame="1"/>
        </w:rPr>
        <w:t> </w:t>
      </w:r>
      <w:r w:rsidR="00E5428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 </w:t>
      </w:r>
      <w:r w:rsidR="00E87F9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Employees </w:t>
      </w:r>
      <w:r w:rsidR="00E5428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>who</w:t>
      </w:r>
      <w:r w:rsidR="00E87F9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have been identified as having close contact with </w:t>
      </w:r>
      <w:r w:rsidR="00E5428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>the</w:t>
      </w:r>
      <w:r w:rsidR="00E87F9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COVID-19 positive </w:t>
      </w:r>
      <w:r w:rsidR="00E5428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>individual</w:t>
      </w:r>
      <w:r w:rsidR="00E87F9E" w:rsidRPr="00B91AB4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will receive a separate communication with information on needed actions.</w:t>
      </w:r>
      <w:r w:rsidR="00875A3F"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4D73A52A" w14:textId="0E76E6BA" w:rsidR="00E87F9E" w:rsidRPr="00035780" w:rsidRDefault="00875A3F" w:rsidP="007126BE">
      <w:pPr>
        <w:shd w:val="clear" w:color="auto" w:fill="FFFFFF"/>
        <w:spacing w:after="240" w:line="276" w:lineRule="auto"/>
        <w:rPr>
          <w:rFonts w:ascii="Century Gothic" w:hAnsi="Century Gothic" w:cs="Arial"/>
          <w:b/>
          <w:bCs/>
          <w:color w:val="201F1E"/>
          <w:sz w:val="24"/>
          <w:szCs w:val="24"/>
          <w:bdr w:val="none" w:sz="0" w:space="0" w:color="auto" w:frame="1"/>
        </w:rPr>
      </w:pPr>
      <w:r w:rsidRPr="00035780">
        <w:rPr>
          <w:rFonts w:ascii="Century Gothic" w:hAnsi="Century Gothic" w:cs="Arial"/>
          <w:b/>
          <w:bCs/>
          <w:color w:val="201F1E"/>
          <w:sz w:val="24"/>
          <w:szCs w:val="24"/>
          <w:bdr w:val="none" w:sz="0" w:space="0" w:color="auto" w:frame="1"/>
        </w:rPr>
        <w:t>Please see:</w:t>
      </w:r>
      <w:r w:rsidR="00FC2D6E">
        <w:rPr>
          <w:rFonts w:ascii="Century Gothic" w:hAnsi="Century Gothic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 (</w:t>
      </w:r>
      <w:hyperlink r:id="rId11" w:history="1">
        <w:r w:rsidR="00FC2D6E" w:rsidRPr="00FC2D6E">
          <w:rPr>
            <w:rStyle w:val="Hyperlink"/>
            <w:rFonts w:ascii="Century Gothic" w:hAnsi="Century Gothic" w:cs="Arial"/>
            <w:b/>
            <w:bCs/>
            <w:sz w:val="24"/>
            <w:szCs w:val="24"/>
            <w:bdr w:val="none" w:sz="0" w:space="0" w:color="auto" w:frame="1"/>
          </w:rPr>
          <w:t>https://www.dir.ca.gov/dosh/coronavirus</w:t>
        </w:r>
        <w:r w:rsidR="00FC2D6E" w:rsidRPr="00FC2D6E">
          <w:rPr>
            <w:rStyle w:val="Hyperlink"/>
            <w:rFonts w:ascii="Century Gothic" w:hAnsi="Century Gothic" w:cs="Arial"/>
            <w:b/>
            <w:bCs/>
            <w:sz w:val="24"/>
            <w:szCs w:val="24"/>
            <w:bdr w:val="none" w:sz="0" w:space="0" w:color="auto" w:frame="1"/>
          </w:rPr>
          <w:t>/</w:t>
        </w:r>
        <w:r w:rsidR="00FC2D6E" w:rsidRPr="00FC2D6E">
          <w:rPr>
            <w:rStyle w:val="Hyperlink"/>
            <w:rFonts w:ascii="Century Gothic" w:hAnsi="Century Gothic" w:cs="Arial"/>
            <w:b/>
            <w:bCs/>
            <w:sz w:val="24"/>
            <w:szCs w:val="24"/>
            <w:bdr w:val="none" w:sz="0" w:space="0" w:color="auto" w:frame="1"/>
          </w:rPr>
          <w:t>Non_Emergency_Regulations/</w:t>
        </w:r>
      </w:hyperlink>
      <w:r w:rsidR="00FC2D6E">
        <w:rPr>
          <w:rFonts w:ascii="Century Gothic" w:hAnsi="Century Gothic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) </w:t>
      </w:r>
      <w:r w:rsidRPr="00035780">
        <w:rPr>
          <w:rFonts w:ascii="Century Gothic" w:hAnsi="Century Gothic" w:cs="Arial"/>
          <w:b/>
          <w:bCs/>
          <w:color w:val="201F1E"/>
          <w:sz w:val="24"/>
          <w:szCs w:val="24"/>
          <w:bdr w:val="none" w:sz="0" w:space="0" w:color="auto" w:frame="1"/>
        </w:rPr>
        <w:t>for “close contact” definition.</w:t>
      </w:r>
      <w:r>
        <w:rPr>
          <w:rFonts w:ascii="Century Gothic" w:hAnsi="Century Gothic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Pr="00035780">
        <w:rPr>
          <w:rFonts w:ascii="Century Gothic" w:hAnsi="Century Gothic" w:cs="Arial"/>
          <w:i/>
          <w:iCs/>
          <w:color w:val="201F1E"/>
          <w:sz w:val="24"/>
          <w:szCs w:val="24"/>
          <w:bdr w:val="none" w:sz="0" w:space="0" w:color="auto" w:frame="1"/>
        </w:rPr>
        <w:t>(If close contact is defined by regulation or order of the CDPH, that definition shall apply.)</w:t>
      </w:r>
    </w:p>
    <w:p w14:paraId="7A6921C8" w14:textId="52EE3473" w:rsidR="00FF3966" w:rsidRPr="00B91AB4" w:rsidRDefault="00A90E83" w:rsidP="00E87F9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01F1E"/>
          <w:bdr w:val="none" w:sz="0" w:space="0" w:color="auto" w:frame="1"/>
        </w:rPr>
      </w:pPr>
      <w:r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The </w:t>
      </w:r>
      <w:r w:rsidR="00A66F5C" w:rsidRPr="00B91AB4">
        <w:rPr>
          <w:rFonts w:ascii="Century Gothic" w:hAnsi="Century Gothic" w:cs="Arial"/>
          <w:color w:val="201F1E"/>
          <w:bdr w:val="none" w:sz="0" w:space="0" w:color="auto" w:frame="1"/>
        </w:rPr>
        <w:t>most current guidance</w:t>
      </w:r>
      <w:r w:rsidR="001E1120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</w:t>
      </w:r>
      <w:r w:rsidR="003E64BF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indicates </w:t>
      </w:r>
      <w:r w:rsidR="00BC0E35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that individuals exposed </w:t>
      </w:r>
      <w:r w:rsidR="008F73AB" w:rsidRPr="00B91AB4">
        <w:rPr>
          <w:rFonts w:ascii="Century Gothic" w:hAnsi="Century Gothic" w:cs="Arial"/>
          <w:color w:val="201F1E"/>
          <w:bdr w:val="none" w:sz="0" w:space="0" w:color="auto" w:frame="1"/>
        </w:rPr>
        <w:t>to COVID-19</w:t>
      </w:r>
      <w:r w:rsidR="005F5320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develop symptoms within </w:t>
      </w:r>
      <w:r w:rsidR="00D774E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10 </w:t>
      </w:r>
      <w:r w:rsidR="005F5320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days of </w:t>
      </w:r>
      <w:r w:rsidR="00542339" w:rsidRPr="00B91AB4">
        <w:rPr>
          <w:rFonts w:ascii="Century Gothic" w:hAnsi="Century Gothic" w:cs="Arial"/>
          <w:color w:val="201F1E"/>
          <w:bdr w:val="none" w:sz="0" w:space="0" w:color="auto" w:frame="1"/>
        </w:rPr>
        <w:t>exposure</w:t>
      </w:r>
      <w:r w:rsidR="00844CD2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and that it</w:t>
      </w:r>
      <w:r w:rsidR="001E1120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is unlikely</w:t>
      </w:r>
      <w:r w:rsidR="000A55D6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an individual w</w:t>
      </w:r>
      <w:r w:rsidR="00200F99" w:rsidRPr="00B91AB4">
        <w:rPr>
          <w:rFonts w:ascii="Century Gothic" w:hAnsi="Century Gothic" w:cs="Arial"/>
          <w:color w:val="201F1E"/>
          <w:bdr w:val="none" w:sz="0" w:space="0" w:color="auto" w:frame="1"/>
        </w:rPr>
        <w:t>ill</w:t>
      </w:r>
      <w:r w:rsidR="000A55D6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become ill </w:t>
      </w:r>
      <w:proofErr w:type="gramStart"/>
      <w:r w:rsidR="00492494" w:rsidRPr="00B91AB4">
        <w:rPr>
          <w:rFonts w:ascii="Century Gothic" w:hAnsi="Century Gothic" w:cs="Arial"/>
          <w:color w:val="201F1E"/>
          <w:bdr w:val="none" w:sz="0" w:space="0" w:color="auto" w:frame="1"/>
        </w:rPr>
        <w:t>as a result of</w:t>
      </w:r>
      <w:proofErr w:type="gramEnd"/>
      <w:r w:rsidR="00492494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an exposure </w:t>
      </w:r>
      <w:r w:rsidR="00200F99" w:rsidRPr="00B91AB4">
        <w:rPr>
          <w:rFonts w:ascii="Century Gothic" w:hAnsi="Century Gothic" w:cs="Arial"/>
          <w:color w:val="201F1E"/>
          <w:bdr w:val="none" w:sz="0" w:space="0" w:color="auto" w:frame="1"/>
        </w:rPr>
        <w:t>beyond</w:t>
      </w:r>
      <w:r w:rsidR="000A55D6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this </w:t>
      </w:r>
      <w:r w:rsidR="00D774EA" w:rsidRPr="00B91AB4">
        <w:rPr>
          <w:rFonts w:ascii="Century Gothic" w:hAnsi="Century Gothic" w:cs="Arial"/>
          <w:color w:val="201F1E"/>
          <w:bdr w:val="none" w:sz="0" w:space="0" w:color="auto" w:frame="1"/>
        </w:rPr>
        <w:t>10</w:t>
      </w:r>
      <w:r w:rsidR="00FD3D07" w:rsidRPr="00B91AB4">
        <w:rPr>
          <w:rFonts w:ascii="Century Gothic" w:hAnsi="Century Gothic" w:cs="Arial"/>
          <w:color w:val="201F1E"/>
          <w:bdr w:val="none" w:sz="0" w:space="0" w:color="auto" w:frame="1"/>
        </w:rPr>
        <w:t>-</w:t>
      </w:r>
      <w:r w:rsidR="000A55D6" w:rsidRPr="00B91AB4">
        <w:rPr>
          <w:rFonts w:ascii="Century Gothic" w:hAnsi="Century Gothic" w:cs="Arial"/>
          <w:color w:val="201F1E"/>
          <w:bdr w:val="none" w:sz="0" w:space="0" w:color="auto" w:frame="1"/>
        </w:rPr>
        <w:t>day period</w:t>
      </w:r>
      <w:r w:rsidR="00C66782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.  </w:t>
      </w:r>
      <w:r w:rsidR="00542339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This </w:t>
      </w:r>
      <w:r w:rsidR="00D774EA" w:rsidRPr="00B91AB4">
        <w:rPr>
          <w:rFonts w:ascii="Century Gothic" w:hAnsi="Century Gothic" w:cs="Arial"/>
          <w:color w:val="201F1E"/>
          <w:bdr w:val="none" w:sz="0" w:space="0" w:color="auto" w:frame="1"/>
        </w:rPr>
        <w:t>10</w:t>
      </w:r>
      <w:r w:rsidR="001C613C" w:rsidRPr="00B91AB4">
        <w:rPr>
          <w:rFonts w:ascii="Century Gothic" w:hAnsi="Century Gothic" w:cs="Arial"/>
          <w:color w:val="201F1E"/>
          <w:bdr w:val="none" w:sz="0" w:space="0" w:color="auto" w:frame="1"/>
        </w:rPr>
        <w:t>-day</w:t>
      </w:r>
      <w:r w:rsidR="00542339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period </w:t>
      </w:r>
      <w:r w:rsidR="00AB6BB9" w:rsidRPr="00B91AB4">
        <w:rPr>
          <w:rFonts w:ascii="Century Gothic" w:hAnsi="Century Gothic" w:cs="Arial"/>
          <w:color w:val="201F1E"/>
          <w:bdr w:val="none" w:sz="0" w:space="0" w:color="auto" w:frame="1"/>
        </w:rPr>
        <w:t>concludes</w:t>
      </w:r>
      <w:r w:rsidR="00542339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</w:t>
      </w:r>
      <w:r w:rsidR="00C85ABB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on </w:t>
      </w:r>
      <w:r w:rsidR="007530C1" w:rsidRPr="00B91AB4">
        <w:rPr>
          <w:rFonts w:ascii="Century Gothic" w:hAnsi="Century Gothic" w:cs="Arial"/>
          <w:color w:val="201F1E"/>
          <w:highlight w:val="yellow"/>
          <w:bdr w:val="none" w:sz="0" w:space="0" w:color="auto" w:frame="1"/>
        </w:rPr>
        <w:t xml:space="preserve">[Day after last date of </w:t>
      </w:r>
      <w:r w:rsidR="00887855" w:rsidRPr="00B91AB4">
        <w:rPr>
          <w:rFonts w:ascii="Century Gothic" w:hAnsi="Century Gothic" w:cs="Arial"/>
          <w:color w:val="201F1E"/>
          <w:highlight w:val="yellow"/>
          <w:bdr w:val="none" w:sz="0" w:space="0" w:color="auto" w:frame="1"/>
        </w:rPr>
        <w:t xml:space="preserve">possible exposure, plus </w:t>
      </w:r>
      <w:r w:rsidR="00D774EA" w:rsidRPr="00B91AB4">
        <w:rPr>
          <w:rFonts w:ascii="Century Gothic" w:hAnsi="Century Gothic" w:cs="Arial"/>
          <w:color w:val="201F1E"/>
          <w:highlight w:val="yellow"/>
          <w:bdr w:val="none" w:sz="0" w:space="0" w:color="auto" w:frame="1"/>
        </w:rPr>
        <w:t xml:space="preserve">10 </w:t>
      </w:r>
      <w:r w:rsidR="00887855" w:rsidRPr="00B91AB4">
        <w:rPr>
          <w:rFonts w:ascii="Century Gothic" w:hAnsi="Century Gothic" w:cs="Arial"/>
          <w:color w:val="201F1E"/>
          <w:highlight w:val="yellow"/>
          <w:bdr w:val="none" w:sz="0" w:space="0" w:color="auto" w:frame="1"/>
        </w:rPr>
        <w:t>days]</w:t>
      </w:r>
      <w:r w:rsidR="00C85ABB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.  </w:t>
      </w:r>
      <w:r w:rsidR="00774B1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Employees that may have been exposed, but did not have close contact, should self-monitor for symptoms, </w:t>
      </w:r>
      <w:proofErr w:type="gramStart"/>
      <w:r w:rsidR="00774B1A" w:rsidRPr="00B91AB4">
        <w:rPr>
          <w:rFonts w:ascii="Century Gothic" w:hAnsi="Century Gothic" w:cs="Arial"/>
          <w:color w:val="201F1E"/>
          <w:bdr w:val="none" w:sz="0" w:space="0" w:color="auto" w:frame="1"/>
        </w:rPr>
        <w:t>i.e.</w:t>
      </w:r>
      <w:proofErr w:type="gramEnd"/>
      <w:r w:rsidR="00774B1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fever, cough, sore throat, shortness of breath, nausea, vomiting, diarrhea, chills, fatigue, body or muscle aches, headache, congestion/runny nose, new loss of taste or smell, and contact your healthcare provider for guidance and any possible actions should you develop any of these symptoms.</w:t>
      </w:r>
      <w:r w:rsidR="00580EFD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</w:t>
      </w:r>
    </w:p>
    <w:p w14:paraId="6BD2A633" w14:textId="77777777" w:rsidR="00FF3966" w:rsidRPr="00B91AB4" w:rsidRDefault="00FF3966" w:rsidP="00E87F9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01F1E"/>
          <w:bdr w:val="none" w:sz="0" w:space="0" w:color="auto" w:frame="1"/>
        </w:rPr>
      </w:pPr>
    </w:p>
    <w:p w14:paraId="50A6CC1B" w14:textId="77777777" w:rsidR="00035780" w:rsidRDefault="00067158" w:rsidP="00E87F9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01F1E"/>
          <w:bdr w:val="none" w:sz="0" w:space="0" w:color="auto" w:frame="1"/>
        </w:rPr>
      </w:pPr>
      <w:r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If you feel sick </w:t>
      </w:r>
      <w:r w:rsidR="00123AD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or develop </w:t>
      </w:r>
      <w:r w:rsidR="0046044F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any COVID related </w:t>
      </w:r>
      <w:r w:rsidR="00123AD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symptoms, please </w:t>
      </w:r>
      <w:r w:rsidR="00CD52CC" w:rsidRPr="00B91AB4">
        <w:rPr>
          <w:rFonts w:ascii="Century Gothic" w:hAnsi="Century Gothic" w:cs="Arial"/>
          <w:color w:val="201F1E"/>
          <w:bdr w:val="none" w:sz="0" w:space="0" w:color="auto" w:frame="1"/>
        </w:rPr>
        <w:t>notify your supervisor</w:t>
      </w:r>
      <w:r w:rsidR="00B76F7F" w:rsidRPr="00B91AB4">
        <w:rPr>
          <w:rFonts w:ascii="Century Gothic" w:hAnsi="Century Gothic" w:cs="Arial"/>
          <w:color w:val="201F1E"/>
          <w:bdr w:val="none" w:sz="0" w:space="0" w:color="auto" w:frame="1"/>
        </w:rPr>
        <w:t>, and d</w:t>
      </w:r>
      <w:r w:rsidR="00123ADA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o not report </w:t>
      </w:r>
      <w:r w:rsidR="0046044F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to or </w:t>
      </w:r>
      <w:r w:rsidR="00B96CFC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go to </w:t>
      </w:r>
      <w:r w:rsidR="0046044F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the </w:t>
      </w:r>
      <w:r w:rsidR="00164289" w:rsidRPr="00B91AB4">
        <w:rPr>
          <w:rFonts w:ascii="Century Gothic" w:hAnsi="Century Gothic" w:cs="Arial"/>
          <w:color w:val="201F1E"/>
          <w:bdr w:val="none" w:sz="0" w:space="0" w:color="auto" w:frame="1"/>
        </w:rPr>
        <w:t>office</w:t>
      </w:r>
      <w:r w:rsidR="00B76F7F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.  </w:t>
      </w:r>
    </w:p>
    <w:p w14:paraId="1D4C3551" w14:textId="77777777" w:rsidR="00035780" w:rsidRDefault="00035780" w:rsidP="00E87F9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01F1E"/>
          <w:bdr w:val="none" w:sz="0" w:space="0" w:color="auto" w:frame="1"/>
        </w:rPr>
      </w:pPr>
    </w:p>
    <w:p w14:paraId="4024F794" w14:textId="29F0FDFA" w:rsidR="00067158" w:rsidRPr="00B91AB4" w:rsidRDefault="008438F4" w:rsidP="00E87F9E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/>
          <w:bdr w:val="none" w:sz="0" w:space="0" w:color="auto" w:frame="1"/>
        </w:rPr>
      </w:pPr>
      <w:r w:rsidRPr="00B91AB4">
        <w:rPr>
          <w:rFonts w:ascii="Century Gothic" w:hAnsi="Century Gothic" w:cs="Arial"/>
          <w:color w:val="201F1E"/>
          <w:bdr w:val="none" w:sz="0" w:space="0" w:color="auto" w:frame="1"/>
        </w:rPr>
        <w:lastRenderedPageBreak/>
        <w:t>If you develop symptoms of</w:t>
      </w:r>
      <w:r w:rsidR="00067158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fever, cough, or are having difficulty breathing, before you go to a doctor’s office or emergency room, call </w:t>
      </w:r>
      <w:proofErr w:type="gramStart"/>
      <w:r w:rsidR="00067158" w:rsidRPr="00B91AB4">
        <w:rPr>
          <w:rFonts w:ascii="Century Gothic" w:hAnsi="Century Gothic" w:cs="Arial"/>
          <w:color w:val="201F1E"/>
          <w:bdr w:val="none" w:sz="0" w:space="0" w:color="auto" w:frame="1"/>
        </w:rPr>
        <w:t>ahead</w:t>
      </w:r>
      <w:proofErr w:type="gramEnd"/>
      <w:r w:rsidR="00067158" w:rsidRPr="00B91AB4">
        <w:rPr>
          <w:rFonts w:ascii="Century Gothic" w:hAnsi="Century Gothic" w:cs="Arial"/>
          <w:color w:val="201F1E"/>
          <w:bdr w:val="none" w:sz="0" w:space="0" w:color="auto" w:frame="1"/>
        </w:rPr>
        <w:t xml:space="preserve"> and tell them about your potential exposure and your symptoms.</w:t>
      </w:r>
      <w:r w:rsidR="00067158" w:rsidRPr="00B91AB4">
        <w:rPr>
          <w:rFonts w:ascii="Century Gothic" w:hAnsi="Century Gothic" w:cs="Arial"/>
          <w:color w:val="000000"/>
          <w:bdr w:val="none" w:sz="0" w:space="0" w:color="auto" w:frame="1"/>
        </w:rPr>
        <w:t> </w:t>
      </w:r>
      <w:r w:rsidR="003B2015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</w:t>
      </w:r>
      <w:r w:rsidR="009C326D" w:rsidRPr="00B91AB4">
        <w:rPr>
          <w:rFonts w:ascii="Century Gothic" w:hAnsi="Century Gothic" w:cs="Arial"/>
          <w:color w:val="000000"/>
          <w:bdr w:val="none" w:sz="0" w:space="0" w:color="auto" w:frame="1"/>
        </w:rPr>
        <w:t>If you are subject to quarantine or self-</w:t>
      </w:r>
      <w:r w:rsidR="00CE0FDE" w:rsidRPr="00B91AB4">
        <w:rPr>
          <w:rFonts w:ascii="Century Gothic" w:hAnsi="Century Gothic" w:cs="Arial"/>
          <w:color w:val="000000"/>
          <w:bdr w:val="none" w:sz="0" w:space="0" w:color="auto" w:frame="1"/>
        </w:rPr>
        <w:t>isolation</w:t>
      </w:r>
      <w:r w:rsidR="009C326D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from a local public health department</w:t>
      </w:r>
      <w:r w:rsidR="00CE0FDE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or health care provider</w:t>
      </w:r>
      <w:r w:rsidR="009C326D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, </w:t>
      </w:r>
      <w:r w:rsidR="00CE0FDE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please contact the </w:t>
      </w:r>
      <w:r w:rsidR="00291098" w:rsidRPr="00B91AB4">
        <w:rPr>
          <w:rFonts w:ascii="Century Gothic" w:hAnsi="Century Gothic" w:cs="Arial"/>
          <w:color w:val="000000"/>
          <w:bdr w:val="none" w:sz="0" w:space="0" w:color="auto" w:frame="1"/>
        </w:rPr>
        <w:t>Employee Wellness Services (EWS)</w:t>
      </w:r>
      <w:r w:rsidR="00833B89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in the Human Resources Branch to discuss </w:t>
      </w:r>
      <w:r w:rsidR="002A400B" w:rsidRPr="00B91AB4">
        <w:rPr>
          <w:rFonts w:ascii="Century Gothic" w:hAnsi="Century Gothic" w:cs="Arial"/>
          <w:color w:val="000000"/>
          <w:bdr w:val="none" w:sz="0" w:space="0" w:color="auto" w:frame="1"/>
        </w:rPr>
        <w:t>available leave options.</w:t>
      </w:r>
    </w:p>
    <w:p w14:paraId="2F8F366F" w14:textId="69768E91" w:rsidR="00067158" w:rsidRPr="00B91AB4" w:rsidRDefault="00C13D05" w:rsidP="00C13D05">
      <w:pPr>
        <w:pStyle w:val="xmsonormal"/>
        <w:shd w:val="clear" w:color="auto" w:fill="FFFFFF"/>
        <w:spacing w:after="0" w:line="276" w:lineRule="auto"/>
        <w:rPr>
          <w:rFonts w:ascii="Century Gothic" w:hAnsi="Century Gothic" w:cs="Arial"/>
          <w:color w:val="000000"/>
          <w:bdr w:val="none" w:sz="0" w:space="0" w:color="auto" w:frame="1"/>
        </w:rPr>
      </w:pP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While we understand employees may have questions, we </w:t>
      </w:r>
      <w:r w:rsidR="00CE5EB1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must 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protect the health information of our employees</w:t>
      </w:r>
      <w:r w:rsidR="00CE5EB1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and other individuals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. </w:t>
      </w:r>
      <w:r w:rsidR="0025141F" w:rsidRPr="00B91AB4">
        <w:rPr>
          <w:rFonts w:ascii="Century Gothic" w:hAnsi="Century Gothic" w:cs="Arial"/>
          <w:color w:val="000000"/>
          <w:bdr w:val="none" w:sz="0" w:space="0" w:color="auto" w:frame="1"/>
        </w:rPr>
        <w:t>As a result, w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e cannot confirm the health status of </w:t>
      </w:r>
      <w:r w:rsidR="00391E80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any 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employee</w:t>
      </w:r>
      <w:r w:rsidR="00391E80"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 or individual 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 xml:space="preserve">or </w:t>
      </w:r>
      <w:r w:rsidR="00391E80" w:rsidRPr="00B91AB4">
        <w:rPr>
          <w:rFonts w:ascii="Century Gothic" w:hAnsi="Century Gothic" w:cs="Arial"/>
          <w:color w:val="000000"/>
          <w:bdr w:val="none" w:sz="0" w:space="0" w:color="auto" w:frame="1"/>
        </w:rPr>
        <w:t>provide further information regarding this potential exposure</w:t>
      </w: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.</w:t>
      </w:r>
    </w:p>
    <w:p w14:paraId="627F974F" w14:textId="6DC1C3F6" w:rsidR="00323754" w:rsidRPr="00B91AB4" w:rsidRDefault="003031EC" w:rsidP="00C13D05">
      <w:pPr>
        <w:shd w:val="clear" w:color="auto" w:fill="FFFFFF"/>
        <w:spacing w:after="0" w:line="276" w:lineRule="auto"/>
        <w:rPr>
          <w:rFonts w:ascii="Century Gothic" w:eastAsia="Times New Roman" w:hAnsi="Century Gothic" w:cs="Calibri"/>
          <w:color w:val="201F1E"/>
          <w:sz w:val="24"/>
          <w:szCs w:val="24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CDFW</w:t>
      </w:r>
      <w:r w:rsidR="00323754" w:rsidRPr="00B91AB4">
        <w:rPr>
          <w:rFonts w:ascii="Century Gothic" w:eastAsia="Times New Roman" w:hAnsi="Century Gothic" w:cs="Calibri"/>
          <w:color w:val="201F1E"/>
          <w:sz w:val="24"/>
          <w:szCs w:val="24"/>
          <w:bdr w:val="none" w:sz="0" w:space="0" w:color="auto" w:frame="1"/>
        </w:rPr>
        <w:t xml:space="preserve"> is working closely with the California Department of Human Resources (CalHR) and the California Department of Public Health (CDPH) and will share information and updates as they become available.</w:t>
      </w:r>
    </w:p>
    <w:p w14:paraId="53DC902F" w14:textId="3B10B53C" w:rsidR="00323754" w:rsidRPr="00B91AB4" w:rsidRDefault="00323754" w:rsidP="00C13D05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color w:val="201F1E"/>
          <w:sz w:val="24"/>
          <w:szCs w:val="24"/>
        </w:rPr>
      </w:pPr>
    </w:p>
    <w:p w14:paraId="4F9436C9" w14:textId="3EE0BA02" w:rsidR="00323754" w:rsidRPr="00B91AB4" w:rsidRDefault="00323754" w:rsidP="00C13D05">
      <w:pPr>
        <w:shd w:val="clear" w:color="auto" w:fill="FFFFFF"/>
        <w:spacing w:after="0" w:line="276" w:lineRule="auto"/>
        <w:rPr>
          <w:rFonts w:ascii="Century Gothic" w:eastAsia="Times New Roman" w:hAnsi="Century Gothic" w:cs="Calibri"/>
          <w:color w:val="201F1E"/>
          <w:sz w:val="24"/>
          <w:szCs w:val="24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Stay informed by visiting the Centers for Disease Control and Prevention website </w:t>
      </w:r>
      <w:hyperlink r:id="rId12" w:tgtFrame="_blank" w:tooltip="Original URL: https://urldefense.proofpoint.com/v2/url?u=https-3A__gcc01.safelinks.protection.outlook.com_-3Furl-3Dhttps-253A-252F-252Fwww.cdc.gov-252Fcoronavirus-252F2019-2Dncov-252Findex.html-26data-3D02-257C01-257CMarko.Mijic-2540chhs.ca.gov-257C231591c6c97" w:history="1">
        <w:r w:rsidRPr="00B91AB4">
          <w:rPr>
            <w:rFonts w:ascii="Century Gothic" w:eastAsia="Times New Roman" w:hAnsi="Century Gothic" w:cs="Calibri"/>
            <w:color w:val="954F72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 and the California Department of Public Health website </w:t>
      </w:r>
      <w:hyperlink r:id="rId13" w:tgtFrame="_blank" w:tooltip="Original URL: https://urldefense.proofpoint.com/v2/url?u=https-3A__gcc01.safelinks.protection.outlook.com_-3Furl-3Dhttps-253A-252F-252Fwww.cdph.ca.gov-252FPrograms-252FCID-252FDCDC-252FPages-252FImmunization-252FnCOV2019.aspx-26data-3D02-257C01-257CMarko.Mijic" w:history="1">
        <w:r w:rsidRPr="00B91AB4">
          <w:rPr>
            <w:rFonts w:ascii="Century Gothic" w:eastAsia="Times New Roman" w:hAnsi="Century Gothic" w:cs="Calibri"/>
            <w:color w:val="954F72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. Both websites are updated daily with the latest information and advice for the public. </w:t>
      </w:r>
      <w:r w:rsidR="00067158"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 xml:space="preserve"> </w:t>
      </w:r>
    </w:p>
    <w:p w14:paraId="0406A373" w14:textId="77777777" w:rsidR="00323754" w:rsidRPr="00B91AB4" w:rsidRDefault="00323754" w:rsidP="00C13D05">
      <w:pPr>
        <w:shd w:val="clear" w:color="auto" w:fill="FFFFFF"/>
        <w:spacing w:after="0" w:line="276" w:lineRule="auto"/>
        <w:rPr>
          <w:rFonts w:ascii="Century Gothic" w:eastAsia="Times New Roman" w:hAnsi="Century Gothic" w:cs="Calibri"/>
          <w:color w:val="201F1E"/>
          <w:sz w:val="24"/>
          <w:szCs w:val="24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 </w:t>
      </w:r>
    </w:p>
    <w:p w14:paraId="0DB931DF" w14:textId="1262BE5A" w:rsidR="00323754" w:rsidRPr="00B91AB4" w:rsidRDefault="00323754" w:rsidP="00C13D05">
      <w:pPr>
        <w:shd w:val="clear" w:color="auto" w:fill="FFFFFF"/>
        <w:spacing w:after="0" w:line="276" w:lineRule="auto"/>
        <w:rPr>
          <w:rFonts w:ascii="Century Gothic" w:eastAsia="Times New Roman" w:hAnsi="Century Gothic" w:cs="Calibri"/>
          <w:color w:val="201F1E"/>
          <w:sz w:val="24"/>
          <w:szCs w:val="24"/>
        </w:rPr>
      </w:pPr>
      <w:r w:rsidRPr="00B91AB4">
        <w:rPr>
          <w:rFonts w:ascii="Century Gothic" w:eastAsia="Times New Roman" w:hAnsi="Century Gothic" w:cs="Calibri"/>
          <w:color w:val="201F1E"/>
          <w:sz w:val="24"/>
          <w:szCs w:val="24"/>
        </w:rPr>
        <w:t>Thank you again for your hard work, flexibility, and patience</w:t>
      </w:r>
      <w:r w:rsidR="00F24851">
        <w:rPr>
          <w:rFonts w:ascii="Century Gothic" w:eastAsia="Times New Roman" w:hAnsi="Century Gothic" w:cs="Calibri"/>
          <w:color w:val="201F1E"/>
          <w:sz w:val="24"/>
          <w:szCs w:val="24"/>
        </w:rPr>
        <w:t>.</w:t>
      </w:r>
    </w:p>
    <w:p w14:paraId="0B5F3F60" w14:textId="3F0CAAAF" w:rsidR="00323754" w:rsidRPr="00B91AB4" w:rsidRDefault="006D2F45" w:rsidP="00C13D05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Arial"/>
          <w:color w:val="000000"/>
          <w:bdr w:val="none" w:sz="0" w:space="0" w:color="auto" w:frame="1"/>
        </w:rPr>
      </w:pPr>
      <w:r w:rsidRPr="00B91AB4">
        <w:rPr>
          <w:rFonts w:ascii="Century Gothic" w:hAnsi="Century Gothic" w:cs="Arial"/>
          <w:color w:val="000000"/>
          <w:bdr w:val="none" w:sz="0" w:space="0" w:color="auto" w:frame="1"/>
        </w:rPr>
        <w:t>Sincerely,</w:t>
      </w:r>
    </w:p>
    <w:p w14:paraId="63FCCD78" w14:textId="746362E3" w:rsidR="006D2F45" w:rsidRPr="00B91AB4" w:rsidRDefault="006D2F45" w:rsidP="00C13D05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Arial"/>
          <w:color w:val="000000"/>
          <w:bdr w:val="none" w:sz="0" w:space="0" w:color="auto" w:frame="1"/>
        </w:rPr>
      </w:pPr>
    </w:p>
    <w:p w14:paraId="600F04E3" w14:textId="21163F4B" w:rsidR="00323754" w:rsidRPr="00B91AB4" w:rsidRDefault="0025402C" w:rsidP="00C13D05">
      <w:pPr>
        <w:spacing w:line="276" w:lineRule="auto"/>
        <w:rPr>
          <w:rFonts w:ascii="Century Gothic" w:hAnsi="Century Gothic"/>
          <w:sz w:val="24"/>
          <w:szCs w:val="24"/>
        </w:rPr>
      </w:pPr>
      <w:r w:rsidRPr="00B91AB4">
        <w:rPr>
          <w:rFonts w:ascii="Century Gothic" w:hAnsi="Century Gothic"/>
          <w:sz w:val="24"/>
          <w:szCs w:val="24"/>
        </w:rPr>
        <w:t>Region/Branch</w:t>
      </w:r>
      <w:r w:rsidR="004172F6" w:rsidRPr="00B91AB4">
        <w:rPr>
          <w:rFonts w:ascii="Century Gothic" w:hAnsi="Century Gothic"/>
          <w:sz w:val="24"/>
          <w:szCs w:val="24"/>
        </w:rPr>
        <w:t>, TBD</w:t>
      </w:r>
    </w:p>
    <w:sectPr w:rsidR="00323754" w:rsidRPr="00B9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2BE5" w14:textId="77777777" w:rsidR="00841060" w:rsidRDefault="00841060" w:rsidP="00534A65">
      <w:pPr>
        <w:spacing w:after="0" w:line="240" w:lineRule="auto"/>
      </w:pPr>
      <w:r>
        <w:separator/>
      </w:r>
    </w:p>
  </w:endnote>
  <w:endnote w:type="continuationSeparator" w:id="0">
    <w:p w14:paraId="10BE9006" w14:textId="77777777" w:rsidR="00841060" w:rsidRDefault="00841060" w:rsidP="0053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E254" w14:textId="77777777" w:rsidR="00841060" w:rsidRDefault="00841060" w:rsidP="00534A65">
      <w:pPr>
        <w:spacing w:after="0" w:line="240" w:lineRule="auto"/>
      </w:pPr>
      <w:r>
        <w:separator/>
      </w:r>
    </w:p>
  </w:footnote>
  <w:footnote w:type="continuationSeparator" w:id="0">
    <w:p w14:paraId="4229153C" w14:textId="77777777" w:rsidR="00841060" w:rsidRDefault="00841060" w:rsidP="0053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7CAD"/>
    <w:multiLevelType w:val="multilevel"/>
    <w:tmpl w:val="847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DF6D81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CE65AD"/>
    <w:multiLevelType w:val="multilevel"/>
    <w:tmpl w:val="C2D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344101">
    <w:abstractNumId w:val="0"/>
  </w:num>
  <w:num w:numId="2" w16cid:durableId="1580825450">
    <w:abstractNumId w:val="1"/>
  </w:num>
  <w:num w:numId="3" w16cid:durableId="119048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4"/>
    <w:rsid w:val="0002078B"/>
    <w:rsid w:val="00023F83"/>
    <w:rsid w:val="00035780"/>
    <w:rsid w:val="000438F4"/>
    <w:rsid w:val="00067158"/>
    <w:rsid w:val="00067898"/>
    <w:rsid w:val="000A55D6"/>
    <w:rsid w:val="000B4886"/>
    <w:rsid w:val="000D001F"/>
    <w:rsid w:val="00120269"/>
    <w:rsid w:val="00122145"/>
    <w:rsid w:val="00123ADA"/>
    <w:rsid w:val="001637F9"/>
    <w:rsid w:val="00164289"/>
    <w:rsid w:val="001909E9"/>
    <w:rsid w:val="00192233"/>
    <w:rsid w:val="001C613C"/>
    <w:rsid w:val="001E1120"/>
    <w:rsid w:val="00200F99"/>
    <w:rsid w:val="0020405A"/>
    <w:rsid w:val="002064B2"/>
    <w:rsid w:val="0020791D"/>
    <w:rsid w:val="00212754"/>
    <w:rsid w:val="00230A30"/>
    <w:rsid w:val="0025141F"/>
    <w:rsid w:val="0025242F"/>
    <w:rsid w:val="0025402C"/>
    <w:rsid w:val="00285BA3"/>
    <w:rsid w:val="00291098"/>
    <w:rsid w:val="00297A49"/>
    <w:rsid w:val="002A3D7E"/>
    <w:rsid w:val="002A400B"/>
    <w:rsid w:val="002A6F77"/>
    <w:rsid w:val="002C5D70"/>
    <w:rsid w:val="003031EC"/>
    <w:rsid w:val="00303844"/>
    <w:rsid w:val="00323754"/>
    <w:rsid w:val="00355C13"/>
    <w:rsid w:val="00382DD8"/>
    <w:rsid w:val="00391E80"/>
    <w:rsid w:val="003B2015"/>
    <w:rsid w:val="003E5D95"/>
    <w:rsid w:val="003E64BF"/>
    <w:rsid w:val="00401ECF"/>
    <w:rsid w:val="00403E15"/>
    <w:rsid w:val="0041280C"/>
    <w:rsid w:val="004172F6"/>
    <w:rsid w:val="004354BF"/>
    <w:rsid w:val="0046044F"/>
    <w:rsid w:val="00463956"/>
    <w:rsid w:val="00484C0F"/>
    <w:rsid w:val="00492494"/>
    <w:rsid w:val="00495F0C"/>
    <w:rsid w:val="004A0E70"/>
    <w:rsid w:val="004B2451"/>
    <w:rsid w:val="004D0599"/>
    <w:rsid w:val="004D4AF5"/>
    <w:rsid w:val="004E6357"/>
    <w:rsid w:val="00502E26"/>
    <w:rsid w:val="005074D6"/>
    <w:rsid w:val="00511387"/>
    <w:rsid w:val="005149E7"/>
    <w:rsid w:val="00531DC4"/>
    <w:rsid w:val="00534A65"/>
    <w:rsid w:val="00540A1C"/>
    <w:rsid w:val="00542339"/>
    <w:rsid w:val="00551308"/>
    <w:rsid w:val="00580EFD"/>
    <w:rsid w:val="005C2815"/>
    <w:rsid w:val="005F5320"/>
    <w:rsid w:val="00627111"/>
    <w:rsid w:val="00646274"/>
    <w:rsid w:val="00660E38"/>
    <w:rsid w:val="006627BC"/>
    <w:rsid w:val="006B32D9"/>
    <w:rsid w:val="006D2F45"/>
    <w:rsid w:val="006F1241"/>
    <w:rsid w:val="00704BBF"/>
    <w:rsid w:val="00705D00"/>
    <w:rsid w:val="007126BE"/>
    <w:rsid w:val="007169A0"/>
    <w:rsid w:val="00717BD7"/>
    <w:rsid w:val="007530C1"/>
    <w:rsid w:val="00757146"/>
    <w:rsid w:val="00774B1A"/>
    <w:rsid w:val="00792E3E"/>
    <w:rsid w:val="00796531"/>
    <w:rsid w:val="00797CAB"/>
    <w:rsid w:val="007A41E7"/>
    <w:rsid w:val="007A580F"/>
    <w:rsid w:val="007C2169"/>
    <w:rsid w:val="007C5BFB"/>
    <w:rsid w:val="007D33DE"/>
    <w:rsid w:val="007D40D1"/>
    <w:rsid w:val="007E306E"/>
    <w:rsid w:val="007E5B81"/>
    <w:rsid w:val="00800A59"/>
    <w:rsid w:val="0082337E"/>
    <w:rsid w:val="00833B89"/>
    <w:rsid w:val="00840FB8"/>
    <w:rsid w:val="00841060"/>
    <w:rsid w:val="008431E6"/>
    <w:rsid w:val="008438F4"/>
    <w:rsid w:val="00844CD2"/>
    <w:rsid w:val="00862F01"/>
    <w:rsid w:val="00874BF9"/>
    <w:rsid w:val="0087585D"/>
    <w:rsid w:val="00875A3F"/>
    <w:rsid w:val="00876FDF"/>
    <w:rsid w:val="00887855"/>
    <w:rsid w:val="008A2F43"/>
    <w:rsid w:val="008A3631"/>
    <w:rsid w:val="008D0AB5"/>
    <w:rsid w:val="008E42EB"/>
    <w:rsid w:val="008F73AB"/>
    <w:rsid w:val="009243EB"/>
    <w:rsid w:val="00926860"/>
    <w:rsid w:val="00930BA7"/>
    <w:rsid w:val="00936866"/>
    <w:rsid w:val="00941996"/>
    <w:rsid w:val="00973989"/>
    <w:rsid w:val="00985735"/>
    <w:rsid w:val="009A37DE"/>
    <w:rsid w:val="009A4FD7"/>
    <w:rsid w:val="009C326D"/>
    <w:rsid w:val="009F23A1"/>
    <w:rsid w:val="00A66F5C"/>
    <w:rsid w:val="00A84B83"/>
    <w:rsid w:val="00A90873"/>
    <w:rsid w:val="00A90E83"/>
    <w:rsid w:val="00AA5A85"/>
    <w:rsid w:val="00AB52EA"/>
    <w:rsid w:val="00AB6BB9"/>
    <w:rsid w:val="00AE4BBE"/>
    <w:rsid w:val="00AF3894"/>
    <w:rsid w:val="00B16456"/>
    <w:rsid w:val="00B16F38"/>
    <w:rsid w:val="00B40F48"/>
    <w:rsid w:val="00B6020D"/>
    <w:rsid w:val="00B7626D"/>
    <w:rsid w:val="00B76F7F"/>
    <w:rsid w:val="00B91AB4"/>
    <w:rsid w:val="00B96CFC"/>
    <w:rsid w:val="00BA65F2"/>
    <w:rsid w:val="00BC0E35"/>
    <w:rsid w:val="00BD62B5"/>
    <w:rsid w:val="00BE5FE1"/>
    <w:rsid w:val="00C13D05"/>
    <w:rsid w:val="00C2213B"/>
    <w:rsid w:val="00C66782"/>
    <w:rsid w:val="00C73876"/>
    <w:rsid w:val="00C85ABB"/>
    <w:rsid w:val="00CD1861"/>
    <w:rsid w:val="00CD4DDC"/>
    <w:rsid w:val="00CD52CC"/>
    <w:rsid w:val="00CE0FDE"/>
    <w:rsid w:val="00CE5EB1"/>
    <w:rsid w:val="00D2384C"/>
    <w:rsid w:val="00D61266"/>
    <w:rsid w:val="00D742FB"/>
    <w:rsid w:val="00D774EA"/>
    <w:rsid w:val="00D90608"/>
    <w:rsid w:val="00DB48F7"/>
    <w:rsid w:val="00DD4565"/>
    <w:rsid w:val="00DE0AA7"/>
    <w:rsid w:val="00E351FB"/>
    <w:rsid w:val="00E463D3"/>
    <w:rsid w:val="00E5428E"/>
    <w:rsid w:val="00E5778A"/>
    <w:rsid w:val="00E73F0F"/>
    <w:rsid w:val="00E8084A"/>
    <w:rsid w:val="00E87F9E"/>
    <w:rsid w:val="00EB72F6"/>
    <w:rsid w:val="00EC693D"/>
    <w:rsid w:val="00EE1C69"/>
    <w:rsid w:val="00EE3238"/>
    <w:rsid w:val="00EE46BB"/>
    <w:rsid w:val="00EE6161"/>
    <w:rsid w:val="00EE7B09"/>
    <w:rsid w:val="00EF061A"/>
    <w:rsid w:val="00F24851"/>
    <w:rsid w:val="00F3592B"/>
    <w:rsid w:val="00F70CAA"/>
    <w:rsid w:val="00F82F7B"/>
    <w:rsid w:val="00F92089"/>
    <w:rsid w:val="00FA2982"/>
    <w:rsid w:val="00FC2D6E"/>
    <w:rsid w:val="00FC5438"/>
    <w:rsid w:val="00FD2BDB"/>
    <w:rsid w:val="00FD3D07"/>
    <w:rsid w:val="00FE3D23"/>
    <w:rsid w:val="00FE70C8"/>
    <w:rsid w:val="00FF3966"/>
    <w:rsid w:val="00FF3C60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4A6A"/>
  <w15:chartTrackingRefBased/>
  <w15:docId w15:val="{B6BFA87A-70FF-4CAE-BCA8-6F5BC710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754"/>
    <w:rPr>
      <w:color w:val="0000FF"/>
      <w:u w:val="single"/>
    </w:rPr>
  </w:style>
  <w:style w:type="paragraph" w:customStyle="1" w:styleId="xmsonormal">
    <w:name w:val="x_msonormal"/>
    <w:basedOn w:val="Normal"/>
    <w:rsid w:val="0032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323754"/>
  </w:style>
  <w:style w:type="character" w:styleId="CommentReference">
    <w:name w:val="annotation reference"/>
    <w:basedOn w:val="DefaultParagraphFont"/>
    <w:uiPriority w:val="99"/>
    <w:semiHidden/>
    <w:unhideWhenUsed/>
    <w:rsid w:val="006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61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2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2.safelinks.protection.outlook.com/?url=https%3A%2F%2Furldefense.proofpoint.com%2Fv2%2Furl%3Fu%3Dhttps-3A__gcc01.safelinks.protection.outlook.com_-3Furl-3Dhttps-253A-252F-252Fwww.cdph.ca.gov-252FPrograms-252FCID-252FDCDC-252FPages-252FImmunization-252FnCOV2019.aspx-26data-3D02-257C01-257CMarko.Mijic-2540chhs.ca.gov-257C231591c6c9704d1886f108d7aa7e6303-257C265c2dcd2a6e43aab2e826421a8c8526-257C0-257C0-257C637165332126985034-26sdata-3D2EJUW0qeym05yjhi-252BM2MW6zcBLlEMqM6kOAeyMTyMvU-253D-26reserved-3D0%26d%3DDwMFAg%26c%3DLr0a7ed3egkbwePCNW4ROg%26r%3DeusJj3hEdJ_1VG3vcxKuq-FA7AyIdOT-PWyVku4T_x4%26m%3DHLNCztjhAFFeNKj7Mc2RXKWbs4RB09c-o5fpJvkTO04%26s%3DQzYOOb1e37LLX2Yux19XZqLz2CWI8Ol9yrZRKxpMN1Q%26e%3D&amp;data=02%7C01%7CJulie.Lee%40govops.ca.gov%7Cee0adbf4e09246aa429a08d7c875f31d%7C68a88534151d4e79804609be7890656c%7C0%7C0%7C637198281241740899&amp;sdata=cJZOaYNG9eyHYhynzFCYF8GKh3Jbo%2F6POA9jFKYIfL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urldefense.proofpoint.com%2Fv2%2Furl%3Fu%3Dhttps-3A__gcc01.safelinks.protection.outlook.com_-3Furl-3Dhttps-253A-252F-252Fwww.cdc.gov-252Fcoronavirus-252F2019-2Dncov-252Findex.html-26data-3D02-257C01-257CMarko.Mijic-2540chhs.ca.gov-257C231591c6c9704d1886f108d7aa7e6303-257C265c2dcd2a6e43aab2e826421a8c8526-257C0-257C0-257C637165332126975070-26sdata-3Dve1gmzjGtf9Mce5evZLFjU4srvSSTvtBl8x5-252ByjgWBE-253D-26reserved-3D0%26d%3DDwMFAg%26c%3DLr0a7ed3egkbwePCNW4ROg%26r%3DeusJj3hEdJ_1VG3vcxKuq-FA7AyIdOT-PWyVku4T_x4%26m%3DHLNCztjhAFFeNKj7Mc2RXKWbs4RB09c-o5fpJvkTO04%26s%3D3qt4lWp1dDX5yw-ZL9o54wyH-oA3CYzuEJJE3W3YiY4%26e%3D&amp;data=02%7C01%7CJulie.Lee%40govops.ca.gov%7Cee0adbf4e09246aa429a08d7c875f31d%7C68a88534151d4e79804609be7890656c%7C0%7C0%7C637198281241740899&amp;sdata=3qErj7ZzK7RbB5H5UM%2B5IZPuF38Li8cSTDXZk6cfdR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r.ca.gov/dosh/coronavirus/Non_Emergency_Regula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www.cdph.ca.gov%2FPages%2FLocalHealthServicesAndOffices.aspx&amp;data=02%7C01%7CJulie.Lee%40govops.ca.gov%7C57ccf3e6bbcc4d15b79d08d7c876fdbe%7C68a88534151d4e79804609be7890656c%7C0%7C0%7C637198285851667470&amp;sdata=4ALwTamizMTUQWJA7NGLwRa7h2Giy%2B7%2FZTGEbHCbjW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C42FE1CF674DA3E79538A627B401" ma:contentTypeVersion="7" ma:contentTypeDescription="Create a new document." ma:contentTypeScope="" ma:versionID="581e00b4c706c42045622b5350ddcbda">
  <xsd:schema xmlns:xsd="http://www.w3.org/2001/XMLSchema" xmlns:xs="http://www.w3.org/2001/XMLSchema" xmlns:p="http://schemas.microsoft.com/office/2006/metadata/properties" xmlns:ns3="daf264a1-8484-44b7-868f-8dc91ce4e70a" xmlns:ns4="0c79748f-f4af-4af6-a358-36e0a2bd888e" targetNamespace="http://schemas.microsoft.com/office/2006/metadata/properties" ma:root="true" ma:fieldsID="e561fc84e153415bb61f53eebef1f037" ns3:_="" ns4:_="">
    <xsd:import namespace="daf264a1-8484-44b7-868f-8dc91ce4e70a"/>
    <xsd:import namespace="0c79748f-f4af-4af6-a358-36e0a2bd8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264a1-8484-44b7-868f-8dc91ce4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748f-f4af-4af6-a358-36e0a2bd8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E27D9-4948-4884-9498-8074E08C0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8E251-6180-4E83-830C-3635FEA3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264a1-8484-44b7-868f-8dc91ce4e70a"/>
    <ds:schemaRef ds:uri="0c79748f-f4af-4af6-a358-36e0a2bd8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6F75B-7978-4A39-A570-6FF48D612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Coates, Julie@Wildlife</cp:lastModifiedBy>
  <cp:revision>2</cp:revision>
  <dcterms:created xsi:type="dcterms:W3CDTF">2023-01-06T00:28:00Z</dcterms:created>
  <dcterms:modified xsi:type="dcterms:W3CDTF">2023-01-06T00:28:00Z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James.Robbins@wildlife.ca.gov</vt:lpwstr>
  </property>
  <property fmtid="{D5CDD505-2E9C-101B-9397-08002B2CF9AE}" pid="5" name="MSIP_Label_6e685f86-ed8d-482b-be3a-2b7af73f9b7f_SetDate">
    <vt:lpwstr>2020-04-22T15:53:58.5518101Z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eee55d85-73ea-4b96-8878-9941650e5fe6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0x0101009346C42FE1CF674DA3E79538A627B401</vt:lpwstr>
  </property>
</Properties>
</file>