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971CF" w14:textId="77777777" w:rsidR="00A26380" w:rsidRPr="008E7E09" w:rsidRDefault="00A26380" w:rsidP="00A26380"/>
    <w:p w14:paraId="3D1FC826" w14:textId="4794615E" w:rsidR="00A26380" w:rsidRPr="006901D7" w:rsidRDefault="006058BE" w:rsidP="006901D7">
      <w:pPr>
        <w:jc w:val="center"/>
        <w:rPr>
          <w:rFonts w:asciiTheme="majorHAnsi" w:hAnsiTheme="majorHAnsi" w:cstheme="majorHAnsi"/>
          <w:color w:val="2F5496" w:themeColor="accent1" w:themeShade="BF"/>
          <w:sz w:val="56"/>
          <w:szCs w:val="56"/>
        </w:rPr>
      </w:pPr>
      <w:r w:rsidRPr="006901D7">
        <w:rPr>
          <w:rFonts w:asciiTheme="majorHAnsi" w:hAnsiTheme="majorHAnsi" w:cstheme="majorHAnsi"/>
          <w:color w:val="2F5496" w:themeColor="accent1" w:themeShade="BF"/>
          <w:sz w:val="56"/>
          <w:szCs w:val="56"/>
        </w:rPr>
        <w:t>IEP</w:t>
      </w:r>
      <w:r w:rsidR="00A26380" w:rsidRPr="006901D7">
        <w:rPr>
          <w:rFonts w:asciiTheme="majorHAnsi" w:hAnsiTheme="majorHAnsi" w:cstheme="majorHAnsi"/>
          <w:color w:val="2F5496" w:themeColor="accent1" w:themeShade="BF"/>
          <w:sz w:val="56"/>
          <w:szCs w:val="56"/>
        </w:rPr>
        <w:t xml:space="preserve"> Standard Operating Procedures Template</w:t>
      </w:r>
    </w:p>
    <w:p w14:paraId="0980C257" w14:textId="07F6E87E" w:rsidR="0077164B" w:rsidRDefault="00C102A7" w:rsidP="00C102A7">
      <w:pPr>
        <w:pStyle w:val="Accessiblebodytext"/>
        <w:jc w:val="center"/>
      </w:pPr>
      <w:r>
        <w:br/>
      </w:r>
      <w:r>
        <w:br/>
      </w:r>
      <w:r w:rsidR="00A26380" w:rsidRPr="00BB22F7">
        <w:t xml:space="preserve">Version: </w:t>
      </w:r>
      <w:r w:rsidR="00A26380">
        <w:t>1.0</w:t>
      </w:r>
      <w:r>
        <w:br/>
      </w:r>
      <w:r>
        <w:br/>
      </w:r>
      <w:r w:rsidR="00A26380" w:rsidRPr="00BB22F7">
        <w:t xml:space="preserve">Status: </w:t>
      </w:r>
      <w:r w:rsidR="00A26380">
        <w:t>Approved</w:t>
      </w:r>
      <w:r>
        <w:br/>
      </w:r>
      <w:r>
        <w:br/>
      </w:r>
      <w:r w:rsidR="00A26380" w:rsidRPr="00BB22F7">
        <w:t xml:space="preserve">Effective Date: </w:t>
      </w:r>
      <w:r w:rsidR="00A26380">
        <w:t>1</w:t>
      </w:r>
      <w:r w:rsidR="00C97E42">
        <w:t>1</w:t>
      </w:r>
      <w:r w:rsidR="00A26380">
        <w:t>/5/2021</w:t>
      </w:r>
      <w:r>
        <w:br/>
      </w:r>
      <w:r>
        <w:br/>
      </w:r>
      <w:r w:rsidR="00152CB7">
        <w:rPr>
          <w:noProof/>
        </w:rPr>
        <w:drawing>
          <wp:inline distT="0" distB="0" distL="0" distR="0" wp14:anchorId="21134EF2" wp14:editId="26DD5980">
            <wp:extent cx="1769745" cy="1542554"/>
            <wp:effectExtent l="0" t="0" r="1905" b="63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rotWithShape="1">
                    <a:blip r:embed="rId11">
                      <a:extLst>
                        <a:ext uri="{28A0092B-C50C-407E-A947-70E740481C1C}">
                          <a14:useLocalDpi xmlns:a14="http://schemas.microsoft.com/office/drawing/2010/main" val="0"/>
                        </a:ext>
                      </a:extLst>
                    </a:blip>
                    <a:srcRect b="32498"/>
                    <a:stretch/>
                  </pic:blipFill>
                  <pic:spPr bwMode="auto">
                    <a:xfrm>
                      <a:off x="0" y="0"/>
                      <a:ext cx="1770361" cy="1543091"/>
                    </a:xfrm>
                    <a:prstGeom prst="rect">
                      <a:avLst/>
                    </a:prstGeom>
                    <a:ln>
                      <a:noFill/>
                    </a:ln>
                    <a:extLst>
                      <a:ext uri="{53640926-AAD7-44D8-BBD7-CCE9431645EC}">
                        <a14:shadowObscured xmlns:a14="http://schemas.microsoft.com/office/drawing/2010/main"/>
                      </a:ext>
                    </a:extLst>
                  </pic:spPr>
                </pic:pic>
              </a:graphicData>
            </a:graphic>
          </wp:inline>
        </w:drawing>
      </w:r>
      <w:r>
        <w:br/>
      </w:r>
      <w:r>
        <w:br/>
      </w:r>
      <w:r w:rsidR="006F1D41">
        <w:t>Interagency Ecological Program</w:t>
      </w:r>
      <w:r w:rsidR="00A26380">
        <w:rPr>
          <w:spacing w:val="7"/>
        </w:rPr>
        <w:br/>
      </w:r>
    </w:p>
    <w:p w14:paraId="086B1692" w14:textId="77777777" w:rsidR="0077164B" w:rsidRDefault="0077164B">
      <w:pPr>
        <w:rPr>
          <w:rFonts w:ascii="Verdana" w:eastAsia="Times New Roman" w:hAnsi="Verdana" w:cs="Times New Roman"/>
          <w:color w:val="000000"/>
          <w:szCs w:val="22"/>
        </w:rPr>
      </w:pPr>
      <w:r>
        <w:br w:type="page"/>
      </w:r>
    </w:p>
    <w:p w14:paraId="50CF29EF" w14:textId="57972804" w:rsidR="00055B44" w:rsidRPr="00A22681" w:rsidRDefault="00C77A3B" w:rsidP="0026476E">
      <w:r w:rsidRPr="00C97E42">
        <w:rPr>
          <w:b/>
          <w:bCs/>
          <w:color w:val="2F5496" w:themeColor="accent1" w:themeShade="BF"/>
          <w:sz w:val="28"/>
          <w:szCs w:val="28"/>
        </w:rPr>
        <w:lastRenderedPageBreak/>
        <w:t>Instructions for completing template</w:t>
      </w:r>
      <w:r w:rsidR="0026476E">
        <w:br/>
      </w:r>
      <w:r w:rsidR="00055B44" w:rsidRPr="0026476E">
        <w:rPr>
          <w:color w:val="C00000"/>
        </w:rPr>
        <w:t xml:space="preserve">Note that this instruction </w:t>
      </w:r>
      <w:r w:rsidR="0004358A" w:rsidRPr="0026476E">
        <w:rPr>
          <w:color w:val="C00000"/>
        </w:rPr>
        <w:t>section (</w:t>
      </w:r>
      <w:r w:rsidR="00055B44" w:rsidRPr="0026476E">
        <w:rPr>
          <w:color w:val="C00000"/>
        </w:rPr>
        <w:t>page</w:t>
      </w:r>
      <w:r w:rsidR="0004358A" w:rsidRPr="0026476E">
        <w:rPr>
          <w:color w:val="C00000"/>
        </w:rPr>
        <w:t>s 1-</w:t>
      </w:r>
      <w:r w:rsidR="00835120" w:rsidRPr="0026476E">
        <w:rPr>
          <w:color w:val="C00000"/>
        </w:rPr>
        <w:t>3</w:t>
      </w:r>
      <w:r w:rsidR="0004358A" w:rsidRPr="0026476E">
        <w:rPr>
          <w:color w:val="C00000"/>
        </w:rPr>
        <w:t>)</w:t>
      </w:r>
      <w:r w:rsidR="00055B44" w:rsidRPr="0026476E">
        <w:rPr>
          <w:color w:val="C00000"/>
        </w:rPr>
        <w:t xml:space="preserve"> should be deleted </w:t>
      </w:r>
      <w:r w:rsidR="0003458B" w:rsidRPr="0026476E">
        <w:rPr>
          <w:color w:val="C00000"/>
        </w:rPr>
        <w:t>for your final document</w:t>
      </w:r>
      <w:r w:rsidR="00055B44" w:rsidRPr="0026476E">
        <w:rPr>
          <w:color w:val="C00000"/>
        </w:rPr>
        <w:t>.</w:t>
      </w:r>
    </w:p>
    <w:p w14:paraId="440911F5" w14:textId="1CB3474C" w:rsidR="00767F4F" w:rsidRDefault="00767F4F" w:rsidP="00055B44">
      <w:r>
        <w:t xml:space="preserve">The intent of this template is to provide a resource to any IEP staff in need of a SOP </w:t>
      </w:r>
      <w:r w:rsidR="00074639">
        <w:t>template and</w:t>
      </w:r>
      <w:r>
        <w:t xml:space="preserve"> may serve as </w:t>
      </w:r>
      <w:r w:rsidR="001F6243">
        <w:t xml:space="preserve">suggestions for bolstering other </w:t>
      </w:r>
      <w:r w:rsidR="00FE05CB">
        <w:t>SOP</w:t>
      </w:r>
      <w:r w:rsidR="001F6243">
        <w:t xml:space="preserve"> templates already in use. </w:t>
      </w:r>
      <w:r w:rsidR="00EC0D35">
        <w:t xml:space="preserve">It is the intent of the DUWG QA Subcommittee that this template </w:t>
      </w:r>
      <w:r w:rsidR="00074639">
        <w:t>contributes</w:t>
      </w:r>
      <w:r w:rsidR="00EC0D35">
        <w:t xml:space="preserve"> to increased consistency in SOPs across the IEP and further support </w:t>
      </w:r>
      <w:r w:rsidR="00D26E8D">
        <w:t xml:space="preserve">data that is well-documented and of known quality. Use of this template is not required for inclusion of studies in the IEP Workplan, but SOPs using this template should be referenced in </w:t>
      </w:r>
      <w:r w:rsidR="00FE05CB">
        <w:t>study proposals, study plans, and metadata.</w:t>
      </w:r>
      <w:r w:rsidR="004A4317">
        <w:t xml:space="preserve"> The template also has optional sections detailing background and </w:t>
      </w:r>
      <w:r w:rsidR="00AC368C">
        <w:t xml:space="preserve">station locations. This content is very </w:t>
      </w:r>
      <w:r w:rsidR="00074639">
        <w:t>important but</w:t>
      </w:r>
      <w:r w:rsidR="00AC368C">
        <w:t xml:space="preserve"> should be detailed in </w:t>
      </w:r>
      <w:r w:rsidR="0046393A">
        <w:t>the metadata, and the</w:t>
      </w:r>
      <w:r w:rsidR="00AC368C">
        <w:t xml:space="preserve"> study plan or Quality Assurance Project Plan</w:t>
      </w:r>
      <w:r w:rsidR="0085708B">
        <w:t xml:space="preserve"> (QAPP)</w:t>
      </w:r>
      <w:r w:rsidR="00AC368C">
        <w:t xml:space="preserve">. If those documents are not </w:t>
      </w:r>
      <w:r w:rsidR="00693BAC">
        <w:t>publicly available</w:t>
      </w:r>
      <w:r w:rsidR="00E62DF1">
        <w:t>, those section</w:t>
      </w:r>
      <w:r w:rsidR="00FC662A">
        <w:t>s</w:t>
      </w:r>
      <w:r w:rsidR="00E62DF1">
        <w:t xml:space="preserve"> </w:t>
      </w:r>
      <w:r w:rsidR="00FC662A">
        <w:t>should</w:t>
      </w:r>
      <w:r w:rsidR="00E62DF1">
        <w:t xml:space="preserve"> be included in the SOP.</w:t>
      </w:r>
    </w:p>
    <w:p w14:paraId="3688A29F" w14:textId="11631A3D" w:rsidR="008B55B2" w:rsidRDefault="0003458B" w:rsidP="00055B44">
      <w:r w:rsidRPr="0028524E">
        <w:t xml:space="preserve">This template has sections denoted and color coded as </w:t>
      </w:r>
      <w:r w:rsidRPr="0028524E">
        <w:rPr>
          <w:highlight w:val="green"/>
        </w:rPr>
        <w:t>required</w:t>
      </w:r>
      <w:r w:rsidRPr="0028524E">
        <w:t xml:space="preserve">, </w:t>
      </w:r>
      <w:r w:rsidRPr="0028524E">
        <w:rPr>
          <w:highlight w:val="cyan"/>
        </w:rPr>
        <w:t>recommended</w:t>
      </w:r>
      <w:r w:rsidRPr="0028524E">
        <w:t xml:space="preserve">, and </w:t>
      </w:r>
      <w:r w:rsidRPr="0028524E">
        <w:rPr>
          <w:highlight w:val="yellow"/>
        </w:rPr>
        <w:t>optional</w:t>
      </w:r>
      <w:r w:rsidRPr="0028524E">
        <w:t>. Additional sections may be added as your program requires</w:t>
      </w:r>
      <w:r w:rsidR="000409B6">
        <w:t xml:space="preserve">. </w:t>
      </w:r>
      <w:r w:rsidR="008B55B2" w:rsidRPr="0028524E">
        <w:t>All required section</w:t>
      </w:r>
      <w:r w:rsidR="008F336E" w:rsidRPr="0028524E">
        <w:t>s</w:t>
      </w:r>
      <w:r w:rsidR="008B55B2" w:rsidRPr="0028524E">
        <w:t xml:space="preserve"> should appear in all SOPs</w:t>
      </w:r>
      <w:r w:rsidR="000409B6">
        <w:t xml:space="preserve">. </w:t>
      </w:r>
      <w:r w:rsidR="008F336E" w:rsidRPr="0028524E">
        <w:t xml:space="preserve">If the </w:t>
      </w:r>
      <w:r w:rsidR="008B55B2" w:rsidRPr="0028524E">
        <w:t xml:space="preserve">section is not </w:t>
      </w:r>
      <w:r w:rsidR="008F336E" w:rsidRPr="0028524E">
        <w:t>applicable, then it should still be included with a statement that the section is not applicable</w:t>
      </w:r>
      <w:r w:rsidR="000409B6">
        <w:t xml:space="preserve">. </w:t>
      </w:r>
      <w:r w:rsidR="008B55B2" w:rsidRPr="0028524E">
        <w:t xml:space="preserve">The sections </w:t>
      </w:r>
      <w:r w:rsidR="00C76345" w:rsidRPr="0028524E">
        <w:t xml:space="preserve">covered in this template </w:t>
      </w:r>
      <w:r w:rsidR="008B55B2" w:rsidRPr="0028524E">
        <w:t xml:space="preserve">are summarized below. </w:t>
      </w:r>
    </w:p>
    <w:p w14:paraId="06CE65D5" w14:textId="15E475F8" w:rsidR="00C1661D" w:rsidRDefault="00C1661D" w:rsidP="007A3F44">
      <w:pPr>
        <w:sectPr w:rsidR="00C1661D">
          <w:headerReference w:type="default" r:id="rId12"/>
          <w:footerReference w:type="default" r:id="rId13"/>
          <w:pgSz w:w="12240" w:h="15840"/>
          <w:pgMar w:top="1440" w:right="1440" w:bottom="1440" w:left="1440" w:header="720" w:footer="720" w:gutter="0"/>
          <w:cols w:space="720"/>
          <w:docGrid w:linePitch="360"/>
        </w:sectPr>
      </w:pPr>
    </w:p>
    <w:p w14:paraId="6D72BADB" w14:textId="77777777" w:rsidR="00C36512" w:rsidRDefault="00C36512" w:rsidP="001A490A">
      <w:pPr>
        <w:spacing w:after="0" w:line="40" w:lineRule="exact"/>
      </w:pPr>
    </w:p>
    <w:p w14:paraId="762C2A51" w14:textId="46C422AA" w:rsidR="007A3F44" w:rsidRPr="001A490A" w:rsidRDefault="007A3F44" w:rsidP="001A490A">
      <w:pPr>
        <w:shd w:val="clear" w:color="auto" w:fill="66FF33"/>
        <w:spacing w:after="120" w:line="240" w:lineRule="auto"/>
        <w:rPr>
          <w:b/>
          <w:bCs/>
        </w:rPr>
      </w:pPr>
      <w:r w:rsidRPr="001A490A">
        <w:rPr>
          <w:b/>
          <w:bCs/>
        </w:rPr>
        <w:t>Required</w:t>
      </w:r>
    </w:p>
    <w:p w14:paraId="17606E79" w14:textId="77777777" w:rsidR="007A3F44" w:rsidRDefault="007A3F44" w:rsidP="001A490A">
      <w:pPr>
        <w:spacing w:after="120" w:line="240" w:lineRule="auto"/>
      </w:pPr>
      <w:r>
        <w:t>Scope and Application</w:t>
      </w:r>
    </w:p>
    <w:p w14:paraId="697AD3F9" w14:textId="77777777" w:rsidR="007A3F44" w:rsidRDefault="007A3F44" w:rsidP="001A490A">
      <w:pPr>
        <w:spacing w:after="120" w:line="240" w:lineRule="auto"/>
      </w:pPr>
      <w:r>
        <w:t>Personnel Requirements</w:t>
      </w:r>
    </w:p>
    <w:p w14:paraId="2822E441" w14:textId="77777777" w:rsidR="007A3F44" w:rsidRDefault="007A3F44" w:rsidP="001A490A">
      <w:pPr>
        <w:spacing w:after="120" w:line="240" w:lineRule="auto"/>
      </w:pPr>
      <w:r>
        <w:t>Safety</w:t>
      </w:r>
    </w:p>
    <w:p w14:paraId="5D9B618F" w14:textId="77777777" w:rsidR="007A3F44" w:rsidRDefault="007A3F44" w:rsidP="001A490A">
      <w:pPr>
        <w:spacing w:after="120" w:line="240" w:lineRule="auto"/>
      </w:pPr>
      <w:r>
        <w:t>Sample Management</w:t>
      </w:r>
    </w:p>
    <w:p w14:paraId="2CFAA3E3" w14:textId="77777777" w:rsidR="007A3F44" w:rsidRDefault="007A3F44" w:rsidP="001A490A">
      <w:pPr>
        <w:spacing w:after="120" w:line="240" w:lineRule="auto"/>
      </w:pPr>
      <w:r>
        <w:t>Equipment and supplies</w:t>
      </w:r>
    </w:p>
    <w:p w14:paraId="266DF563" w14:textId="77777777" w:rsidR="007A3F44" w:rsidRDefault="007A3F44" w:rsidP="001A490A">
      <w:pPr>
        <w:spacing w:after="120" w:line="240" w:lineRule="auto"/>
      </w:pPr>
      <w:r>
        <w:t>Procedure</w:t>
      </w:r>
    </w:p>
    <w:p w14:paraId="636B9A19" w14:textId="77777777" w:rsidR="007A3F44" w:rsidRDefault="007A3F44" w:rsidP="001A490A">
      <w:pPr>
        <w:spacing w:after="120" w:line="240" w:lineRule="auto"/>
      </w:pPr>
      <w:r>
        <w:t>QA/QC</w:t>
      </w:r>
    </w:p>
    <w:p w14:paraId="3203A7B2" w14:textId="77777777" w:rsidR="007A3F44" w:rsidRDefault="007A3F44" w:rsidP="001A490A">
      <w:pPr>
        <w:spacing w:after="120" w:line="240" w:lineRule="auto"/>
      </w:pPr>
      <w:r>
        <w:t>Data Analysis and Calculations</w:t>
      </w:r>
    </w:p>
    <w:p w14:paraId="51451FBF" w14:textId="77777777" w:rsidR="007A3F44" w:rsidRDefault="007A3F44" w:rsidP="001A490A">
      <w:pPr>
        <w:spacing w:after="120" w:line="240" w:lineRule="auto"/>
      </w:pPr>
      <w:r>
        <w:t>Data Reporting</w:t>
      </w:r>
    </w:p>
    <w:p w14:paraId="63DFB22F" w14:textId="77777777" w:rsidR="007A3F44" w:rsidRDefault="007A3F44" w:rsidP="001A490A">
      <w:pPr>
        <w:spacing w:after="120" w:line="240" w:lineRule="auto"/>
      </w:pPr>
      <w:r>
        <w:t>References</w:t>
      </w:r>
    </w:p>
    <w:p w14:paraId="64963753" w14:textId="20906136" w:rsidR="00C36512" w:rsidRDefault="007A3F44" w:rsidP="001A490A">
      <w:pPr>
        <w:spacing w:after="120" w:line="240" w:lineRule="auto"/>
      </w:pPr>
      <w:r>
        <w:t>Revision History</w:t>
      </w:r>
    </w:p>
    <w:p w14:paraId="2FDF05BA" w14:textId="77777777" w:rsidR="00C36512" w:rsidRPr="00C36512" w:rsidRDefault="00C36512" w:rsidP="001A490A">
      <w:pPr>
        <w:spacing w:after="0" w:line="40" w:lineRule="exact"/>
      </w:pPr>
      <w:r w:rsidRPr="00C36512">
        <w:br w:type="column"/>
      </w:r>
    </w:p>
    <w:p w14:paraId="01105408" w14:textId="6577615C" w:rsidR="00B601FA" w:rsidRPr="001A490A" w:rsidRDefault="007A3F44" w:rsidP="001A490A">
      <w:pPr>
        <w:shd w:val="clear" w:color="auto" w:fill="00FFFF"/>
        <w:spacing w:after="120" w:line="240" w:lineRule="auto"/>
        <w:rPr>
          <w:b/>
          <w:bCs/>
        </w:rPr>
      </w:pPr>
      <w:r w:rsidRPr="001A490A">
        <w:rPr>
          <w:b/>
          <w:bCs/>
        </w:rPr>
        <w:t>Recommended</w:t>
      </w:r>
    </w:p>
    <w:p w14:paraId="1084715C" w14:textId="45E86FA8" w:rsidR="007A3F44" w:rsidRDefault="007A3F44" w:rsidP="001A490A">
      <w:pPr>
        <w:spacing w:after="120" w:line="240" w:lineRule="auto"/>
      </w:pPr>
      <w:r>
        <w:t>Title page</w:t>
      </w:r>
    </w:p>
    <w:p w14:paraId="43FD9630" w14:textId="77777777" w:rsidR="007A3F44" w:rsidRDefault="007A3F44" w:rsidP="001A490A">
      <w:pPr>
        <w:spacing w:after="120" w:line="240" w:lineRule="auto"/>
      </w:pPr>
      <w:r>
        <w:t>Approval page</w:t>
      </w:r>
    </w:p>
    <w:p w14:paraId="72777904" w14:textId="77777777" w:rsidR="007A3F44" w:rsidRDefault="007A3F44" w:rsidP="001A490A">
      <w:pPr>
        <w:spacing w:after="120" w:line="240" w:lineRule="auto"/>
      </w:pPr>
      <w:r>
        <w:t>Contents</w:t>
      </w:r>
    </w:p>
    <w:p w14:paraId="6C6A7687" w14:textId="77777777" w:rsidR="007A3F44" w:rsidRDefault="007A3F44" w:rsidP="001A490A">
      <w:pPr>
        <w:spacing w:after="120" w:line="240" w:lineRule="auto"/>
      </w:pPr>
      <w:r>
        <w:t xml:space="preserve">Cleaning and Preparation </w:t>
      </w:r>
    </w:p>
    <w:p w14:paraId="4B51FE6C" w14:textId="77777777" w:rsidR="007A3F44" w:rsidRDefault="007A3F44" w:rsidP="001A490A">
      <w:pPr>
        <w:spacing w:after="120" w:line="240" w:lineRule="auto"/>
      </w:pPr>
      <w:r>
        <w:t>Calibration &amp; Maintenance</w:t>
      </w:r>
    </w:p>
    <w:p w14:paraId="239A45EF" w14:textId="77777777" w:rsidR="007A3F44" w:rsidRDefault="007A3F44" w:rsidP="001A490A">
      <w:pPr>
        <w:spacing w:after="120" w:line="240" w:lineRule="auto"/>
      </w:pPr>
      <w:r>
        <w:t>Past SOP editors &amp; Collaborators / Acknowledgements</w:t>
      </w:r>
    </w:p>
    <w:p w14:paraId="09C527B3" w14:textId="77777777" w:rsidR="001A490A" w:rsidRDefault="007A3F44" w:rsidP="001A490A">
      <w:pPr>
        <w:spacing w:after="120" w:line="240" w:lineRule="auto"/>
      </w:pPr>
      <w:r>
        <w:t>Appendices</w:t>
      </w:r>
    </w:p>
    <w:p w14:paraId="0E602D69" w14:textId="78A91630" w:rsidR="00261B6D" w:rsidRDefault="001A490A" w:rsidP="001A490A">
      <w:pPr>
        <w:spacing w:after="0" w:line="40" w:lineRule="exact"/>
      </w:pPr>
      <w:r>
        <w:br w:type="column"/>
      </w:r>
    </w:p>
    <w:p w14:paraId="06083174" w14:textId="714E0ABF" w:rsidR="007A3F44" w:rsidRPr="001A490A" w:rsidRDefault="007A3F44" w:rsidP="001A490A">
      <w:pPr>
        <w:shd w:val="clear" w:color="auto" w:fill="FFFF00"/>
        <w:spacing w:after="120" w:line="240" w:lineRule="auto"/>
        <w:rPr>
          <w:b/>
          <w:bCs/>
        </w:rPr>
      </w:pPr>
      <w:r w:rsidRPr="001A490A">
        <w:rPr>
          <w:b/>
          <w:bCs/>
        </w:rPr>
        <w:t>Optional</w:t>
      </w:r>
    </w:p>
    <w:p w14:paraId="035DF521" w14:textId="77777777" w:rsidR="007A3F44" w:rsidRDefault="007A3F44" w:rsidP="001A490A">
      <w:pPr>
        <w:spacing w:after="120" w:line="240" w:lineRule="auto"/>
      </w:pPr>
      <w:r>
        <w:t>Acronyms &amp; Abbreviations (or Glossary)</w:t>
      </w:r>
    </w:p>
    <w:p w14:paraId="46919920" w14:textId="77777777" w:rsidR="007A3F44" w:rsidRDefault="007A3F44" w:rsidP="001A490A">
      <w:pPr>
        <w:spacing w:after="120" w:line="240" w:lineRule="auto"/>
      </w:pPr>
      <w:r>
        <w:t>Background</w:t>
      </w:r>
    </w:p>
    <w:p w14:paraId="5AAC4BEC" w14:textId="77777777" w:rsidR="007A3F44" w:rsidRDefault="007A3F44" w:rsidP="001A490A">
      <w:pPr>
        <w:spacing w:after="120" w:line="240" w:lineRule="auto"/>
      </w:pPr>
      <w:r>
        <w:t>Contact Information</w:t>
      </w:r>
    </w:p>
    <w:p w14:paraId="1EE97AC6" w14:textId="77777777" w:rsidR="007A3F44" w:rsidRDefault="007A3F44" w:rsidP="001A490A">
      <w:pPr>
        <w:spacing w:after="120" w:line="240" w:lineRule="auto"/>
      </w:pPr>
      <w:r>
        <w:t>Maps / Stations</w:t>
      </w:r>
    </w:p>
    <w:p w14:paraId="7E17AFD4" w14:textId="77777777" w:rsidR="007A3F44" w:rsidRDefault="007A3F44" w:rsidP="001A490A">
      <w:pPr>
        <w:spacing w:after="120" w:line="240" w:lineRule="auto"/>
      </w:pPr>
      <w:r>
        <w:t>Technical Considerations</w:t>
      </w:r>
    </w:p>
    <w:p w14:paraId="6DC1572B" w14:textId="77777777" w:rsidR="007A3F44" w:rsidRDefault="007A3F44" w:rsidP="001A490A">
      <w:pPr>
        <w:spacing w:after="120" w:line="240" w:lineRule="auto"/>
      </w:pPr>
      <w:r>
        <w:t>Reagents and Standards Preparation</w:t>
      </w:r>
    </w:p>
    <w:p w14:paraId="2D39EFE7" w14:textId="77777777" w:rsidR="007A3F44" w:rsidRDefault="007A3F44" w:rsidP="001A490A">
      <w:pPr>
        <w:spacing w:after="120" w:line="240" w:lineRule="auto"/>
      </w:pPr>
      <w:r>
        <w:t>New Year Prep</w:t>
      </w:r>
    </w:p>
    <w:p w14:paraId="22B53E52" w14:textId="77777777" w:rsidR="007A3F44" w:rsidRDefault="007A3F44" w:rsidP="001A490A">
      <w:pPr>
        <w:spacing w:after="120" w:line="240" w:lineRule="auto"/>
      </w:pPr>
      <w:r>
        <w:t>Corrective Action</w:t>
      </w:r>
    </w:p>
    <w:p w14:paraId="41CC53A1" w14:textId="1E249B9E" w:rsidR="007A3F44" w:rsidRDefault="007A3F44" w:rsidP="001A490A">
      <w:pPr>
        <w:spacing w:after="120" w:line="240" w:lineRule="auto"/>
      </w:pPr>
      <w:r>
        <w:t>Pollution Prevention &amp; Waste Management</w:t>
      </w:r>
    </w:p>
    <w:p w14:paraId="2D7DF5D8" w14:textId="77777777" w:rsidR="00B141B4" w:rsidRDefault="00B141B4" w:rsidP="001A490A">
      <w:pPr>
        <w:spacing w:after="120" w:line="240" w:lineRule="auto"/>
        <w:sectPr w:rsidR="00B141B4" w:rsidSect="001A490A">
          <w:type w:val="continuous"/>
          <w:pgSz w:w="12240" w:h="15840"/>
          <w:pgMar w:top="1440" w:right="1440" w:bottom="1440" w:left="1440" w:header="720" w:footer="720" w:gutter="0"/>
          <w:cols w:num="3" w:space="576"/>
          <w:docGrid w:linePitch="360"/>
        </w:sectPr>
      </w:pPr>
    </w:p>
    <w:p w14:paraId="316F3786" w14:textId="3E6730EF" w:rsidR="006727E3" w:rsidRDefault="0003458B" w:rsidP="002636D0">
      <w:pPr>
        <w:spacing w:before="240"/>
      </w:pPr>
      <w:r w:rsidRPr="00492C31">
        <w:rPr>
          <w:b/>
          <w:bCs/>
        </w:rPr>
        <w:lastRenderedPageBreak/>
        <w:t>Style</w:t>
      </w:r>
      <w:r w:rsidRPr="009E3A51">
        <w:t xml:space="preserve">: </w:t>
      </w:r>
      <w:r w:rsidRPr="009E3A51">
        <w:rPr>
          <w:highlight w:val="cyan"/>
        </w:rPr>
        <w:t>Recommended</w:t>
      </w:r>
      <w:r w:rsidR="00C7488D">
        <w:t xml:space="preserve"> </w:t>
      </w:r>
      <w:r w:rsidRPr="009E3A51">
        <w:t>K</w:t>
      </w:r>
      <w:r w:rsidR="00055B44" w:rsidRPr="009E3A51">
        <w:t>eep</w:t>
      </w:r>
      <w:r w:rsidRPr="009E3A51">
        <w:t xml:space="preserve"> Word</w:t>
      </w:r>
      <w:r w:rsidR="00055B44" w:rsidRPr="009E3A51">
        <w:t xml:space="preserve"> style functions the same as the template</w:t>
      </w:r>
      <w:r w:rsidR="000409B6">
        <w:t xml:space="preserve">. </w:t>
      </w:r>
      <w:r w:rsidR="00055B44" w:rsidRPr="009E3A51">
        <w:t xml:space="preserve">You </w:t>
      </w:r>
      <w:r w:rsidR="009A30CD">
        <w:t>can find the style that is used</w:t>
      </w:r>
      <w:r w:rsidR="00155AF0">
        <w:t xml:space="preserve"> by clicking the text and it will be highlighted in the </w:t>
      </w:r>
      <w:r w:rsidR="00EB6A27">
        <w:t>“</w:t>
      </w:r>
      <w:r w:rsidR="00155AF0">
        <w:t>S</w:t>
      </w:r>
      <w:r w:rsidR="00EB6A27">
        <w:t>t</w:t>
      </w:r>
      <w:r w:rsidR="00155AF0">
        <w:t>yles</w:t>
      </w:r>
      <w:r w:rsidR="00EB6A27">
        <w:t>”</w:t>
      </w:r>
      <w:r w:rsidR="00155AF0">
        <w:t xml:space="preserve"> section on the Home tab.</w:t>
      </w:r>
      <w:r w:rsidR="007B0D05" w:rsidRPr="009E3A51">
        <w:t xml:space="preserve"> All section headers will have a style of Heading </w:t>
      </w:r>
      <w:r w:rsidR="00F3173E">
        <w:t>2</w:t>
      </w:r>
      <w:r w:rsidR="007B0D05" w:rsidRPr="009E3A51">
        <w:t xml:space="preserve">, and all subsections will have a style of Heading </w:t>
      </w:r>
      <w:r w:rsidR="00F3173E">
        <w:t>3</w:t>
      </w:r>
      <w:r w:rsidR="007B0D05" w:rsidRPr="009E3A51">
        <w:t>. The body of the document should have a style of “list paragraph”.</w:t>
      </w:r>
      <w:r w:rsidR="00B313A4">
        <w:t xml:space="preserve"> </w:t>
      </w:r>
    </w:p>
    <w:p w14:paraId="27EBAA58" w14:textId="2F358B6F" w:rsidR="009F60CE" w:rsidRPr="009E3A51" w:rsidRDefault="009F60CE" w:rsidP="009F60CE">
      <w:r>
        <w:t xml:space="preserve">Follow your program or agency’s guidance on ADA accessibility of documents </w:t>
      </w:r>
      <w:r w:rsidR="00362040">
        <w:t>[</w:t>
      </w:r>
      <w:r>
        <w:t xml:space="preserve">including font type, </w:t>
      </w:r>
      <w:r w:rsidRPr="00362040">
        <w:t>size</w:t>
      </w:r>
      <w:r w:rsidR="00DB3D57" w:rsidRPr="00362040">
        <w:t xml:space="preserve"> (12</w:t>
      </w:r>
      <w:r w:rsidR="00362040">
        <w:t xml:space="preserve"> </w:t>
      </w:r>
      <w:proofErr w:type="spellStart"/>
      <w:r w:rsidR="00362040">
        <w:t>pt</w:t>
      </w:r>
      <w:proofErr w:type="spellEnd"/>
      <w:r w:rsidR="00DB3D57" w:rsidRPr="00362040">
        <w:t xml:space="preserve"> at minimum)</w:t>
      </w:r>
      <w:r w:rsidRPr="00362040">
        <w:t>,</w:t>
      </w:r>
      <w:r>
        <w:t xml:space="preserve"> and alt text for images, figures, and tables</w:t>
      </w:r>
      <w:r w:rsidR="00362040">
        <w:t>]</w:t>
      </w:r>
      <w:r>
        <w:t>.</w:t>
      </w:r>
    </w:p>
    <w:p w14:paraId="598CE748" w14:textId="31B2E6DF" w:rsidR="006011DE" w:rsidRPr="009E3A51" w:rsidRDefault="0003458B" w:rsidP="006011DE">
      <w:r w:rsidRPr="00492C31">
        <w:rPr>
          <w:b/>
          <w:bCs/>
        </w:rPr>
        <w:t>Bulleting sections</w:t>
      </w:r>
      <w:r w:rsidRPr="009E3A51">
        <w:t>:</w:t>
      </w:r>
      <w:r w:rsidR="006011DE" w:rsidRPr="009E3A51">
        <w:t xml:space="preserve"> </w:t>
      </w:r>
      <w:r w:rsidRPr="009E3A51">
        <w:rPr>
          <w:highlight w:val="cyan"/>
        </w:rPr>
        <w:t>R</w:t>
      </w:r>
      <w:r w:rsidR="006011DE" w:rsidRPr="009E3A51">
        <w:rPr>
          <w:highlight w:val="cyan"/>
        </w:rPr>
        <w:t>ecommended</w:t>
      </w:r>
      <w:r w:rsidR="00C7488D">
        <w:t xml:space="preserve"> </w:t>
      </w:r>
      <w:r w:rsidRPr="009E3A51">
        <w:t>B</w:t>
      </w:r>
      <w:r w:rsidR="006011DE" w:rsidRPr="009E3A51">
        <w:t>ullet sections with nested section numbers as appear below. However, this is not as crucial as content, and programs can utilize whichever organization system works best for their needs.</w:t>
      </w:r>
    </w:p>
    <w:p w14:paraId="0D919644" w14:textId="77777777" w:rsidR="006011DE" w:rsidRPr="009E3A51" w:rsidRDefault="006011DE" w:rsidP="006011DE">
      <w:pPr>
        <w:pStyle w:val="ListParagraph"/>
        <w:numPr>
          <w:ilvl w:val="2"/>
          <w:numId w:val="2"/>
        </w:numPr>
        <w:ind w:left="360" w:hanging="360"/>
      </w:pPr>
      <w:r w:rsidRPr="009E3A51">
        <w:t>Section</w:t>
      </w:r>
    </w:p>
    <w:p w14:paraId="253E71C4" w14:textId="77777777" w:rsidR="006011DE" w:rsidRPr="009E3A51" w:rsidRDefault="006011DE" w:rsidP="006011DE">
      <w:pPr>
        <w:pStyle w:val="ListParagraph"/>
        <w:numPr>
          <w:ilvl w:val="1"/>
          <w:numId w:val="3"/>
        </w:numPr>
        <w:ind w:left="720" w:hanging="540"/>
      </w:pPr>
      <w:r w:rsidRPr="009E3A51">
        <w:t>Subsection</w:t>
      </w:r>
    </w:p>
    <w:p w14:paraId="679F357B" w14:textId="77777777" w:rsidR="006011DE" w:rsidRPr="009E3A51" w:rsidRDefault="006011DE" w:rsidP="006011DE">
      <w:pPr>
        <w:pStyle w:val="ListParagraph"/>
        <w:numPr>
          <w:ilvl w:val="2"/>
          <w:numId w:val="3"/>
        </w:numPr>
        <w:ind w:left="1080" w:hanging="630"/>
      </w:pPr>
      <w:r w:rsidRPr="009E3A51">
        <w:t>Sub-subsection</w:t>
      </w:r>
    </w:p>
    <w:p w14:paraId="61D3A23F" w14:textId="0B5EB21F" w:rsidR="0004358A" w:rsidRPr="009E3A51" w:rsidRDefault="0004358A" w:rsidP="0056064E">
      <w:pPr>
        <w:keepNext/>
      </w:pPr>
      <w:r w:rsidRPr="00492C31">
        <w:rPr>
          <w:b/>
          <w:bCs/>
        </w:rPr>
        <w:t>Header &amp; Footer</w:t>
      </w:r>
      <w:r w:rsidRPr="009E3A51">
        <w:t xml:space="preserve">: </w:t>
      </w:r>
      <w:r w:rsidR="0003458B" w:rsidRPr="009E3A51">
        <w:rPr>
          <w:highlight w:val="green"/>
        </w:rPr>
        <w:t>Required</w:t>
      </w:r>
      <w:r w:rsidR="00C7488D">
        <w:t xml:space="preserve"> </w:t>
      </w:r>
      <w:r w:rsidRPr="009E3A51">
        <w:t>Enter the following information into the header:</w:t>
      </w:r>
    </w:p>
    <w:p w14:paraId="0F0440AD" w14:textId="6D62CFF5" w:rsidR="0004358A" w:rsidRPr="009E3A51" w:rsidRDefault="00A26A12" w:rsidP="0004358A">
      <w:pPr>
        <w:pStyle w:val="ListParagraph"/>
        <w:numPr>
          <w:ilvl w:val="0"/>
          <w:numId w:val="4"/>
        </w:numPr>
      </w:pPr>
      <w:r w:rsidRPr="009E3A51">
        <w:t xml:space="preserve">Working </w:t>
      </w:r>
      <w:r w:rsidR="0004358A" w:rsidRPr="009E3A51">
        <w:t>title</w:t>
      </w:r>
    </w:p>
    <w:p w14:paraId="3131F501" w14:textId="7AF5D9CD" w:rsidR="0004358A" w:rsidRPr="009E3A51" w:rsidRDefault="0004358A" w:rsidP="00C76345">
      <w:pPr>
        <w:pStyle w:val="ListParagraph"/>
        <w:numPr>
          <w:ilvl w:val="0"/>
          <w:numId w:val="4"/>
        </w:numPr>
      </w:pPr>
      <w:r w:rsidRPr="009E3A51">
        <w:t>Status</w:t>
      </w:r>
      <w:r w:rsidR="00C76345" w:rsidRPr="009E3A51">
        <w:t>: will generally be “effective” for your current documents</w:t>
      </w:r>
      <w:r w:rsidR="000409B6">
        <w:t xml:space="preserve">. </w:t>
      </w:r>
      <w:r w:rsidR="00C76345" w:rsidRPr="009E3A51">
        <w:t>Other status designations can also be used based on the needs of your group</w:t>
      </w:r>
      <w:r w:rsidR="000409B6">
        <w:t xml:space="preserve">. </w:t>
      </w:r>
      <w:r w:rsidR="00C76345" w:rsidRPr="009E3A51">
        <w:t xml:space="preserve">For example, </w:t>
      </w:r>
      <w:r w:rsidR="00143342">
        <w:t>DWR</w:t>
      </w:r>
      <w:r w:rsidR="00143342" w:rsidRPr="009E3A51">
        <w:t xml:space="preserve"> </w:t>
      </w:r>
      <w:r w:rsidR="00C76345" w:rsidRPr="009E3A51">
        <w:t>utilizes the following status designations – in-process, in review, approved, effective, retired, obsolete, and published. For an explanation of these designations, refer to DWR-1-SOP-001.</w:t>
      </w:r>
    </w:p>
    <w:p w14:paraId="6490FE21" w14:textId="62FBF16E" w:rsidR="0004358A" w:rsidRDefault="0004358A" w:rsidP="0004358A">
      <w:pPr>
        <w:pStyle w:val="ListParagraph"/>
        <w:numPr>
          <w:ilvl w:val="0"/>
          <w:numId w:val="4"/>
        </w:numPr>
      </w:pPr>
      <w:r w:rsidRPr="009E3A51">
        <w:t>Effective Date: the date that this current effective document was put in place.</w:t>
      </w:r>
      <w:r w:rsidR="00C76345" w:rsidRPr="009E3A51">
        <w:t xml:space="preserve"> </w:t>
      </w:r>
    </w:p>
    <w:p w14:paraId="7669EFFC" w14:textId="69DC58EC" w:rsidR="00DB3D57" w:rsidRPr="00DB3D57" w:rsidRDefault="00DB3D57" w:rsidP="00DB3D57">
      <w:r w:rsidRPr="00362040">
        <w:t>Please not</w:t>
      </w:r>
      <w:r w:rsidR="00362040" w:rsidRPr="00362040">
        <w:t>e</w:t>
      </w:r>
      <w:r w:rsidRPr="00362040">
        <w:t xml:space="preserve"> that most screen readers cannot read headers, footers, and watermarks. </w:t>
      </w:r>
      <w:proofErr w:type="gramStart"/>
      <w:r w:rsidRPr="00362040">
        <w:t>In order to</w:t>
      </w:r>
      <w:proofErr w:type="gramEnd"/>
      <w:r w:rsidRPr="00362040">
        <w:t xml:space="preserve"> be ADA compliant, duplicate th</w:t>
      </w:r>
      <w:r w:rsidR="00362040" w:rsidRPr="00362040">
        <w:t>e</w:t>
      </w:r>
      <w:r w:rsidRPr="00362040">
        <w:t xml:space="preserve"> information </w:t>
      </w:r>
      <w:r w:rsidR="00362040" w:rsidRPr="00362040">
        <w:t xml:space="preserve">from the heater </w:t>
      </w:r>
      <w:r w:rsidRPr="00362040">
        <w:t xml:space="preserve">on the </w:t>
      </w:r>
      <w:r w:rsidR="00362040" w:rsidRPr="00362040">
        <w:t>title page</w:t>
      </w:r>
      <w:r w:rsidRPr="00362040">
        <w:t xml:space="preserve"> of your SOP.</w:t>
      </w:r>
    </w:p>
    <w:p w14:paraId="30FDFF42" w14:textId="5C811729" w:rsidR="00406E05" w:rsidRPr="009E3A51" w:rsidRDefault="00006DFE" w:rsidP="00406E05">
      <w:r w:rsidRPr="006047E2">
        <w:rPr>
          <w:b/>
          <w:bCs/>
        </w:rPr>
        <w:t>Versioning</w:t>
      </w:r>
      <w:r w:rsidR="006047E2" w:rsidRPr="006047E2">
        <w:t xml:space="preserve">: </w:t>
      </w:r>
      <w:r w:rsidRPr="009E3A51">
        <w:rPr>
          <w:highlight w:val="green"/>
        </w:rPr>
        <w:t>Required</w:t>
      </w:r>
      <w:r w:rsidR="00C7488D">
        <w:t xml:space="preserve"> </w:t>
      </w:r>
      <w:r w:rsidR="00406E05" w:rsidRPr="009E3A51">
        <w:t>A clearly laid-out document versioning process ensures that staff are using the most current effective version of an SOP. Additionally, when document versioning is in place, reconstruction of the data/records at specific time intervals can be more accurately evaluated. Versioning is meant to track documents and changes over time, which requires consistent naming, version numbers, and effective dates on each document.</w:t>
      </w:r>
    </w:p>
    <w:p w14:paraId="10D0DC3B" w14:textId="77777777" w:rsidR="00406E05" w:rsidRDefault="00406E05" w:rsidP="00406E05">
      <w:r w:rsidRPr="009E3A51">
        <w:t>For example, a new document once approved is given a version number of 1.0. When changes are needed, the document will undergo revision and be reviewed</w:t>
      </w:r>
      <w:r w:rsidR="006348F2">
        <w:t>.</w:t>
      </w:r>
      <w:r w:rsidRPr="009E3A51">
        <w:t xml:space="preserve"> </w:t>
      </w:r>
      <w:r w:rsidR="002A44A2">
        <w:t>With each internal revision, the version increases in number by 0.1.</w:t>
      </w:r>
      <w:r w:rsidR="006348F2">
        <w:t xml:space="preserve"> Once the revisions are</w:t>
      </w:r>
      <w:r w:rsidR="00A87134">
        <w:t xml:space="preserve"> approved and the </w:t>
      </w:r>
      <w:r w:rsidRPr="009E3A51">
        <w:t xml:space="preserve">revised </w:t>
      </w:r>
      <w:r w:rsidRPr="009E3A51">
        <w:lastRenderedPageBreak/>
        <w:t xml:space="preserve">document </w:t>
      </w:r>
      <w:r w:rsidR="00A87134">
        <w:t xml:space="preserve">is made effective, the document </w:t>
      </w:r>
      <w:r w:rsidRPr="009E3A51">
        <w:t>would be version 2.0 and so on. Using the example table below, we could more easily determine that data generated using QA Process A in October 2019 used version 2.0 of this document. Current use of QA Process A would utilize version 3.0 of the document.</w:t>
      </w:r>
    </w:p>
    <w:tbl>
      <w:tblPr>
        <w:tblW w:w="0" w:type="auto"/>
        <w:tblCellMar>
          <w:left w:w="0" w:type="dxa"/>
          <w:right w:w="0" w:type="dxa"/>
        </w:tblCellMar>
        <w:tblLook w:val="0700" w:firstRow="0" w:lastRow="0" w:firstColumn="0" w:lastColumn="1" w:noHBand="1" w:noVBand="1"/>
      </w:tblPr>
      <w:tblGrid>
        <w:gridCol w:w="2245"/>
        <w:gridCol w:w="1350"/>
        <w:gridCol w:w="1620"/>
      </w:tblGrid>
      <w:tr w:rsidR="00406E05" w:rsidRPr="009E3A51" w14:paraId="43001576" w14:textId="77777777" w:rsidTr="00AC58A0">
        <w:tc>
          <w:tcPr>
            <w:tcW w:w="2245" w:type="dxa"/>
            <w:tcBorders>
              <w:top w:val="single" w:sz="8" w:space="0" w:color="auto"/>
              <w:left w:val="single" w:sz="8" w:space="0" w:color="auto"/>
              <w:bottom w:val="single" w:sz="8" w:space="0" w:color="auto"/>
              <w:right w:val="single" w:sz="8" w:space="0" w:color="auto"/>
            </w:tcBorders>
            <w:shd w:val="clear" w:color="auto" w:fill="DEEAF6" w:themeFill="accent5" w:themeFillTint="33"/>
            <w:tcMar>
              <w:top w:w="0" w:type="dxa"/>
              <w:left w:w="108" w:type="dxa"/>
              <w:bottom w:w="0" w:type="dxa"/>
              <w:right w:w="108" w:type="dxa"/>
            </w:tcMar>
            <w:hideMark/>
          </w:tcPr>
          <w:p w14:paraId="2E21433E" w14:textId="77777777" w:rsidR="00406E05" w:rsidRPr="009E3A51" w:rsidRDefault="00406E05">
            <w:pPr>
              <w:jc w:val="center"/>
            </w:pPr>
            <w:r w:rsidRPr="009E3A51">
              <w:t>Document name</w:t>
            </w:r>
          </w:p>
        </w:tc>
        <w:tc>
          <w:tcPr>
            <w:tcW w:w="1350" w:type="dxa"/>
            <w:tcBorders>
              <w:top w:val="single" w:sz="8" w:space="0" w:color="auto"/>
              <w:left w:val="nil"/>
              <w:bottom w:val="single" w:sz="8" w:space="0" w:color="auto"/>
              <w:right w:val="single" w:sz="8" w:space="0" w:color="auto"/>
            </w:tcBorders>
            <w:shd w:val="clear" w:color="auto" w:fill="DEEAF6" w:themeFill="accent5" w:themeFillTint="33"/>
            <w:tcMar>
              <w:top w:w="0" w:type="dxa"/>
              <w:left w:w="108" w:type="dxa"/>
              <w:bottom w:w="0" w:type="dxa"/>
              <w:right w:w="108" w:type="dxa"/>
            </w:tcMar>
            <w:hideMark/>
          </w:tcPr>
          <w:p w14:paraId="4D1D645C" w14:textId="77777777" w:rsidR="00406E05" w:rsidRPr="009E3A51" w:rsidRDefault="00406E05">
            <w:pPr>
              <w:jc w:val="center"/>
            </w:pPr>
            <w:r w:rsidRPr="009E3A51">
              <w:rPr>
                <w:color w:val="000000"/>
              </w:rPr>
              <w:t>Version</w:t>
            </w:r>
          </w:p>
        </w:tc>
        <w:tc>
          <w:tcPr>
            <w:tcW w:w="1620" w:type="dxa"/>
            <w:tcBorders>
              <w:top w:val="single" w:sz="8" w:space="0" w:color="auto"/>
              <w:left w:val="nil"/>
              <w:bottom w:val="single" w:sz="8" w:space="0" w:color="auto"/>
              <w:right w:val="single" w:sz="8" w:space="0" w:color="auto"/>
            </w:tcBorders>
            <w:shd w:val="clear" w:color="auto" w:fill="DEEAF6" w:themeFill="accent5" w:themeFillTint="33"/>
            <w:tcMar>
              <w:top w:w="0" w:type="dxa"/>
              <w:left w:w="108" w:type="dxa"/>
              <w:bottom w:w="0" w:type="dxa"/>
              <w:right w:w="108" w:type="dxa"/>
            </w:tcMar>
            <w:hideMark/>
          </w:tcPr>
          <w:p w14:paraId="7B9FF828" w14:textId="77777777" w:rsidR="00406E05" w:rsidRPr="009E3A51" w:rsidRDefault="00406E05">
            <w:pPr>
              <w:jc w:val="center"/>
            </w:pPr>
            <w:r w:rsidRPr="009E3A51">
              <w:rPr>
                <w:color w:val="000000"/>
              </w:rPr>
              <w:t>Effective Date</w:t>
            </w:r>
          </w:p>
        </w:tc>
      </w:tr>
      <w:tr w:rsidR="00406E05" w:rsidRPr="009E3A51" w14:paraId="47FC950E" w14:textId="77777777" w:rsidTr="00AC58A0">
        <w:tc>
          <w:tcPr>
            <w:tcW w:w="2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441E50" w14:textId="77777777" w:rsidR="00406E05" w:rsidRPr="009E3A51" w:rsidRDefault="00406E05">
            <w:pPr>
              <w:jc w:val="center"/>
            </w:pPr>
            <w:r w:rsidRPr="009E3A51">
              <w:t>QA Process A</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514BEA15" w14:textId="77777777" w:rsidR="00406E05" w:rsidRPr="009E3A51" w:rsidRDefault="00406E05">
            <w:pPr>
              <w:jc w:val="center"/>
            </w:pPr>
            <w:r w:rsidRPr="009E3A51">
              <w:t>1.0</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68600DC1" w14:textId="77777777" w:rsidR="00406E05" w:rsidRPr="009E3A51" w:rsidRDefault="00406E05">
            <w:pPr>
              <w:jc w:val="center"/>
            </w:pPr>
            <w:r w:rsidRPr="009E3A51">
              <w:t>07/04/2012</w:t>
            </w:r>
          </w:p>
        </w:tc>
      </w:tr>
      <w:tr w:rsidR="00406E05" w:rsidRPr="009E3A51" w14:paraId="58644DC1" w14:textId="77777777" w:rsidTr="00AC58A0">
        <w:tc>
          <w:tcPr>
            <w:tcW w:w="2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EF2229" w14:textId="77777777" w:rsidR="00406E05" w:rsidRPr="009E3A51" w:rsidRDefault="00406E05">
            <w:pPr>
              <w:jc w:val="center"/>
            </w:pPr>
            <w:r w:rsidRPr="009E3A51">
              <w:t>QA Process A</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53FE6432" w14:textId="77777777" w:rsidR="00406E05" w:rsidRPr="009E3A51" w:rsidRDefault="00406E05">
            <w:pPr>
              <w:jc w:val="center"/>
            </w:pPr>
            <w:r w:rsidRPr="009E3A51">
              <w:t>2.0</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6156C22E" w14:textId="77777777" w:rsidR="00406E05" w:rsidRPr="009E3A51" w:rsidRDefault="00406E05">
            <w:pPr>
              <w:jc w:val="center"/>
            </w:pPr>
            <w:r w:rsidRPr="009E3A51">
              <w:t>01/08/2018</w:t>
            </w:r>
          </w:p>
        </w:tc>
      </w:tr>
      <w:tr w:rsidR="00406E05" w:rsidRPr="009E3A51" w14:paraId="00D54A3E" w14:textId="77777777" w:rsidTr="00AC58A0">
        <w:tc>
          <w:tcPr>
            <w:tcW w:w="2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07C64C" w14:textId="77777777" w:rsidR="00406E05" w:rsidRPr="009E3A51" w:rsidRDefault="00406E05">
            <w:pPr>
              <w:jc w:val="center"/>
            </w:pPr>
            <w:r w:rsidRPr="009E3A51">
              <w:t>QA Process A</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14:paraId="144F1BA4" w14:textId="77777777" w:rsidR="00406E05" w:rsidRPr="009E3A51" w:rsidRDefault="00406E05">
            <w:pPr>
              <w:jc w:val="center"/>
            </w:pPr>
            <w:r w:rsidRPr="009E3A51">
              <w:t>3.0</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39E427BD" w14:textId="77777777" w:rsidR="00406E05" w:rsidRPr="009E3A51" w:rsidRDefault="00406E05">
            <w:pPr>
              <w:jc w:val="center"/>
            </w:pPr>
            <w:r w:rsidRPr="009E3A51">
              <w:t>09/16/2020</w:t>
            </w:r>
          </w:p>
        </w:tc>
      </w:tr>
    </w:tbl>
    <w:p w14:paraId="0BBBA174" w14:textId="0D2A7B3C" w:rsidR="0B96D3CE" w:rsidRDefault="0B96D3CE"/>
    <w:p w14:paraId="08C089BB" w14:textId="69E7004B" w:rsidR="00406E05" w:rsidRPr="009E3A51" w:rsidRDefault="00406E05" w:rsidP="00406E05">
      <w:r w:rsidRPr="009E3A51">
        <w:t>Once a new version is made effective, the SOP is distributed to all staff/programs within scope. Ideally, all prior versions of the printed SOP are retrieved and either discarded or retained for reference. To prevent inadvertent use, electronic versions and retained printed copies of retired/superseded documents are recommended to be modified to include a watermark or visible indicator that the version is no longer current.</w:t>
      </w:r>
    </w:p>
    <w:p w14:paraId="41399209" w14:textId="1D83D11B" w:rsidR="00406E05" w:rsidRPr="009E3A51" w:rsidRDefault="00406E05" w:rsidP="00406E05">
      <w:r w:rsidRPr="009E3A51">
        <w:t>To support control of SOP versions, it is recommended to us</w:t>
      </w:r>
      <w:r w:rsidR="0073004E" w:rsidRPr="009E3A51">
        <w:t>e</w:t>
      </w:r>
      <w:r w:rsidRPr="009E3A51">
        <w:t xml:space="preserve"> a document control system. For an example of a document control system in use, refer to </w:t>
      </w:r>
      <w:hyperlink r:id="rId14" w:history="1">
        <w:r w:rsidRPr="00BF75DB">
          <w:rPr>
            <w:rStyle w:val="Hyperlink"/>
          </w:rPr>
          <w:t>DWR-1-SOP-001</w:t>
        </w:r>
      </w:hyperlink>
      <w:r w:rsidRPr="009E3A51">
        <w:t>.</w:t>
      </w:r>
    </w:p>
    <w:p w14:paraId="2E285F99" w14:textId="400FA251" w:rsidR="00406E05" w:rsidRPr="009E3A51" w:rsidRDefault="00406E05" w:rsidP="00406E05">
      <w:r w:rsidRPr="009E3A51">
        <w:t>Note: Ideally, staff are trained on an approved SOP, and the SOP is made effective only after all</w:t>
      </w:r>
      <w:r w:rsidR="00BF75DB">
        <w:t>, or a significant portion of,</w:t>
      </w:r>
      <w:r w:rsidRPr="009E3A51">
        <w:t xml:space="preserve"> staff performing the method have received training.</w:t>
      </w:r>
    </w:p>
    <w:p w14:paraId="2DF3BE6B" w14:textId="70CC7A06" w:rsidR="00055B44" w:rsidRPr="009E3A51" w:rsidRDefault="259B3DDE" w:rsidP="00F55F73">
      <w:pPr>
        <w:spacing w:line="257" w:lineRule="auto"/>
        <w:rPr>
          <w:rFonts w:ascii="Calibri" w:eastAsia="Calibri" w:hAnsi="Calibri" w:cs="Calibri"/>
        </w:rPr>
      </w:pPr>
      <w:r w:rsidRPr="006047E2">
        <w:rPr>
          <w:rFonts w:ascii="Calibri" w:eastAsia="Calibri" w:hAnsi="Calibri" w:cs="Calibri"/>
          <w:b/>
          <w:bCs/>
        </w:rPr>
        <w:t>Document References</w:t>
      </w:r>
      <w:r w:rsidRPr="006047E2">
        <w:rPr>
          <w:rFonts w:ascii="Calibri" w:eastAsia="Calibri" w:hAnsi="Calibri" w:cs="Calibri"/>
        </w:rPr>
        <w:t xml:space="preserve">: </w:t>
      </w:r>
      <w:r w:rsidRPr="009E3A51">
        <w:rPr>
          <w:rFonts w:ascii="Calibri" w:eastAsia="Calibri" w:hAnsi="Calibri" w:cs="Calibri"/>
          <w:highlight w:val="cyan"/>
        </w:rPr>
        <w:t>Recommended</w:t>
      </w:r>
      <w:r w:rsidRPr="009E3A51">
        <w:rPr>
          <w:rFonts w:ascii="Calibri" w:eastAsia="Calibri" w:hAnsi="Calibri" w:cs="Calibri"/>
        </w:rPr>
        <w:t xml:space="preserve"> It is highly recommended to make references to other documents that may have additional detail or information applicable to the execution of the method described in the SOP. These references can be made in any section of this SOP, and access should be detailed in the references section. If access is not publicly available through hyperlink or other means, then include the document as an appendix to this SOP. </w:t>
      </w:r>
    </w:p>
    <w:p w14:paraId="1A16ED30" w14:textId="48F873D2" w:rsidR="00055B44" w:rsidRPr="009E3A51" w:rsidRDefault="00C76345">
      <w:r w:rsidRPr="009E3A51">
        <w:t xml:space="preserve">The remaining pages in this </w:t>
      </w:r>
      <w:r w:rsidR="00A623A2" w:rsidRPr="009E3A51">
        <w:t>document</w:t>
      </w:r>
      <w:r w:rsidRPr="009E3A51">
        <w:t xml:space="preserve"> are listed in order by section</w:t>
      </w:r>
      <w:r w:rsidR="000409B6">
        <w:t xml:space="preserve">. </w:t>
      </w:r>
      <w:r w:rsidRPr="009E3A51">
        <w:t xml:space="preserve">An explanation of each section </w:t>
      </w:r>
      <w:r w:rsidR="00A623A2" w:rsidRPr="009E3A51">
        <w:t>is included</w:t>
      </w:r>
      <w:r w:rsidR="00A623A2" w:rsidRPr="009E3A51">
        <w:rPr>
          <w:color w:val="2F5496" w:themeColor="accent1" w:themeShade="BF"/>
        </w:rPr>
        <w:t xml:space="preserve"> </w:t>
      </w:r>
      <w:r w:rsidR="00A623A2" w:rsidRPr="009E3A51">
        <w:t>and can be deleted to insert your own content</w:t>
      </w:r>
      <w:r w:rsidR="000409B6">
        <w:t xml:space="preserve">. </w:t>
      </w:r>
      <w:r w:rsidR="00A623A2" w:rsidRPr="009E3A51">
        <w:t>It is recommended that the font size and style selections are retained in your finished document</w:t>
      </w:r>
      <w:r w:rsidR="000409B6">
        <w:t xml:space="preserve">. </w:t>
      </w:r>
      <w:r w:rsidR="00A623A2" w:rsidRPr="009E3A51">
        <w:t>However, if you find something that suits your program better, please use that and share your formats with the D</w:t>
      </w:r>
      <w:r w:rsidR="00DC1521">
        <w:t>UWG</w:t>
      </w:r>
      <w:r w:rsidR="00A623A2" w:rsidRPr="009E3A51">
        <w:t xml:space="preserve"> QA </w:t>
      </w:r>
      <w:r w:rsidR="00DC1521">
        <w:t>Subcommittee</w:t>
      </w:r>
      <w:r w:rsidR="0025590A">
        <w:t>.</w:t>
      </w:r>
      <w:r w:rsidR="00A623A2" w:rsidRPr="009E3A51">
        <w:t xml:space="preserve"> We recognize that this template should continuously improve, and we rely on your input to do that.</w:t>
      </w:r>
    </w:p>
    <w:p w14:paraId="0B15E66A" w14:textId="77777777" w:rsidR="00BD502A" w:rsidRDefault="00BD502A">
      <w:pPr>
        <w:sectPr w:rsidR="00BD502A" w:rsidSect="002636D0">
          <w:type w:val="continuous"/>
          <w:pgSz w:w="12240" w:h="15840"/>
          <w:pgMar w:top="1440" w:right="1440" w:bottom="1440" w:left="1440" w:header="720" w:footer="720" w:gutter="0"/>
          <w:cols w:space="720"/>
          <w:docGrid w:linePitch="360"/>
        </w:sectPr>
      </w:pPr>
    </w:p>
    <w:p w14:paraId="22EFB806" w14:textId="77777777" w:rsidR="00C77A3B" w:rsidRDefault="00C77A3B" w:rsidP="00C77A3B">
      <w:pPr>
        <w:pStyle w:val="Title"/>
      </w:pPr>
    </w:p>
    <w:p w14:paraId="1E3E749C" w14:textId="6E5ABAF6" w:rsidR="00C77A3B" w:rsidRPr="006901D7" w:rsidRDefault="00D82C63" w:rsidP="006901D7">
      <w:pPr>
        <w:jc w:val="center"/>
        <w:rPr>
          <w:rFonts w:asciiTheme="majorHAnsi" w:hAnsiTheme="majorHAnsi" w:cstheme="majorHAnsi"/>
          <w:color w:val="2F5496" w:themeColor="accent1" w:themeShade="BF"/>
          <w:sz w:val="56"/>
          <w:szCs w:val="56"/>
        </w:rPr>
      </w:pPr>
      <w:r w:rsidRPr="006901D7">
        <w:rPr>
          <w:rFonts w:asciiTheme="majorHAnsi" w:hAnsiTheme="majorHAnsi" w:cstheme="majorHAnsi"/>
          <w:color w:val="2F5496" w:themeColor="accent1" w:themeShade="BF"/>
          <w:sz w:val="56"/>
          <w:szCs w:val="56"/>
        </w:rPr>
        <w:t>Title of Document</w:t>
      </w:r>
    </w:p>
    <w:p w14:paraId="38ECBA50" w14:textId="3CB6E87C" w:rsidR="00C77A3B" w:rsidRPr="00BF07C3" w:rsidRDefault="00D82C63" w:rsidP="002636D0">
      <w:pPr>
        <w:pStyle w:val="Subtitle"/>
        <w:jc w:val="center"/>
        <w:rPr>
          <w:color w:val="auto"/>
          <w:sz w:val="28"/>
          <w:szCs w:val="28"/>
        </w:rPr>
      </w:pPr>
      <w:r w:rsidRPr="00BF07C3">
        <w:rPr>
          <w:color w:val="auto"/>
          <w:sz w:val="28"/>
        </w:rPr>
        <w:t xml:space="preserve">version </w:t>
      </w:r>
      <w:proofErr w:type="spellStart"/>
      <w:r w:rsidRPr="00BF07C3">
        <w:rPr>
          <w:color w:val="auto"/>
          <w:sz w:val="28"/>
        </w:rPr>
        <w:t>x.x</w:t>
      </w:r>
      <w:proofErr w:type="spellEnd"/>
      <w:r w:rsidR="00745AF5" w:rsidRPr="00BF07C3">
        <w:rPr>
          <w:color w:val="auto"/>
          <w:sz w:val="28"/>
        </w:rPr>
        <w:br/>
      </w:r>
      <w:r w:rsidR="00CB48F3" w:rsidRPr="00BF07C3">
        <w:rPr>
          <w:color w:val="auto"/>
          <w:sz w:val="28"/>
          <w:szCs w:val="28"/>
        </w:rPr>
        <w:t>Status:</w:t>
      </w:r>
      <w:r w:rsidR="00745AF5" w:rsidRPr="00BF07C3">
        <w:rPr>
          <w:color w:val="auto"/>
          <w:sz w:val="28"/>
          <w:szCs w:val="28"/>
        </w:rPr>
        <w:br/>
      </w:r>
      <w:r w:rsidR="00CB48F3" w:rsidRPr="00BF07C3">
        <w:rPr>
          <w:color w:val="auto"/>
          <w:sz w:val="28"/>
          <w:szCs w:val="28"/>
        </w:rPr>
        <w:t>Effective Date:</w:t>
      </w:r>
    </w:p>
    <w:p w14:paraId="6CB469B9" w14:textId="408583F7" w:rsidR="00C77A3B" w:rsidRPr="009E3A51" w:rsidRDefault="00A623A2" w:rsidP="008F336E">
      <w:r w:rsidRPr="006047E2">
        <w:rPr>
          <w:b/>
          <w:bCs/>
        </w:rPr>
        <w:t>Title Page</w:t>
      </w:r>
      <w:r w:rsidRPr="009E3A51">
        <w:t xml:space="preserve">: </w:t>
      </w:r>
      <w:r w:rsidR="00F66134" w:rsidRPr="009E3A51">
        <w:rPr>
          <w:highlight w:val="cyan"/>
        </w:rPr>
        <w:t>Recommended</w:t>
      </w:r>
      <w:r w:rsidR="00C7488D">
        <w:t xml:space="preserve"> </w:t>
      </w:r>
      <w:r w:rsidRPr="009E3A51">
        <w:t xml:space="preserve">Copy/paste your department &amp;/or program logo. We recommend a maximum width of 2.5” but no smaller than 1.5”, but this is subject to your aesthetic choice. Please </w:t>
      </w:r>
      <w:r w:rsidR="00BF75DB">
        <w:t xml:space="preserve">only </w:t>
      </w:r>
      <w:r w:rsidRPr="009E3A51">
        <w:t xml:space="preserve">use the most recent </w:t>
      </w:r>
      <w:r w:rsidR="00BF75DB">
        <w:t xml:space="preserve">high resolution </w:t>
      </w:r>
      <w:r w:rsidRPr="009E3A51">
        <w:t xml:space="preserve">official logo available. The current 2” </w:t>
      </w:r>
      <w:r w:rsidR="00F07012" w:rsidRPr="009E3A51">
        <w:t xml:space="preserve">IEP </w:t>
      </w:r>
      <w:r w:rsidRPr="009E3A51">
        <w:t xml:space="preserve">logo is included </w:t>
      </w:r>
      <w:r w:rsidR="00674E15" w:rsidRPr="009E3A51">
        <w:t>below as an example</w:t>
      </w:r>
      <w:r w:rsidR="000409B6">
        <w:t xml:space="preserve">. </w:t>
      </w:r>
      <w:r w:rsidRPr="009E3A51">
        <w:t>The title page should consist of a concise title and supporting images &amp;/or department/program logo</w:t>
      </w:r>
      <w:r w:rsidR="000409B6">
        <w:t xml:space="preserve">. </w:t>
      </w:r>
      <w:r w:rsidRPr="009E3A51">
        <w:t>The working address of your department/division</w:t>
      </w:r>
      <w:r w:rsidR="008F336E" w:rsidRPr="009E3A51">
        <w:t xml:space="preserve"> can be a useful addition</w:t>
      </w:r>
      <w:r w:rsidRPr="009E3A51">
        <w:t>.</w:t>
      </w:r>
      <w:r w:rsidR="00DB3D57">
        <w:t xml:space="preserve"> </w:t>
      </w:r>
      <w:r w:rsidR="00DB3D57" w:rsidRPr="00362040">
        <w:t>All logos should be marked as decorative for accessibility purposes.</w:t>
      </w:r>
    </w:p>
    <w:p w14:paraId="01EEE915" w14:textId="779B3AC2" w:rsidR="002636D0" w:rsidRDefault="007E5AB9" w:rsidP="007E5AB9">
      <w:pPr>
        <w:jc w:val="center"/>
        <w:rPr>
          <w:rFonts w:asciiTheme="majorHAnsi" w:eastAsiaTheme="majorEastAsia" w:hAnsiTheme="majorHAnsi" w:cstheme="majorBidi"/>
          <w:color w:val="2F5496" w:themeColor="accent1" w:themeShade="BF"/>
          <w:sz w:val="32"/>
          <w:szCs w:val="32"/>
        </w:rPr>
      </w:pPr>
      <w:r>
        <w:br/>
      </w:r>
      <w:r w:rsidR="00A623A2" w:rsidRPr="009E3A51">
        <w:t>(insert logo</w:t>
      </w:r>
      <w:r w:rsidR="002636D0">
        <w:t xml:space="preserve"> image</w:t>
      </w:r>
      <w:r w:rsidR="00A623A2" w:rsidRPr="009E3A51">
        <w:t>)</w:t>
      </w:r>
      <w:r w:rsidR="00AF3A9D">
        <w:br/>
      </w:r>
      <w:r w:rsidR="00BF07C3">
        <w:rPr>
          <w:noProof/>
        </w:rPr>
        <w:drawing>
          <wp:inline distT="0" distB="0" distL="0" distR="0" wp14:anchorId="790D59C4" wp14:editId="17FC0E14">
            <wp:extent cx="1769745" cy="1542554"/>
            <wp:effectExtent l="0" t="0" r="1905" b="63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rotWithShape="1">
                    <a:blip r:embed="rId11">
                      <a:extLst>
                        <a:ext uri="{28A0092B-C50C-407E-A947-70E740481C1C}">
                          <a14:useLocalDpi xmlns:a14="http://schemas.microsoft.com/office/drawing/2010/main" val="0"/>
                        </a:ext>
                      </a:extLst>
                    </a:blip>
                    <a:srcRect l="1598" r="1598" b="32498"/>
                    <a:stretch/>
                  </pic:blipFill>
                  <pic:spPr bwMode="auto">
                    <a:xfrm>
                      <a:off x="0" y="0"/>
                      <a:ext cx="1770361" cy="1543091"/>
                    </a:xfrm>
                    <a:prstGeom prst="rect">
                      <a:avLst/>
                    </a:prstGeom>
                    <a:ln>
                      <a:noFill/>
                    </a:ln>
                    <a:extLst>
                      <a:ext uri="{53640926-AAD7-44D8-BBD7-CCE9431645EC}">
                        <a14:shadowObscured xmlns:a14="http://schemas.microsoft.com/office/drawing/2010/main"/>
                      </a:ext>
                    </a:extLst>
                  </pic:spPr>
                </pic:pic>
              </a:graphicData>
            </a:graphic>
          </wp:inline>
        </w:drawing>
      </w:r>
      <w:r>
        <w:br/>
      </w:r>
      <w:r w:rsidR="00BF07C3">
        <w:br/>
      </w:r>
      <w:r w:rsidR="00A623A2" w:rsidRPr="009E3A51">
        <w:t>D</w:t>
      </w:r>
      <w:r w:rsidR="00D82C63" w:rsidRPr="009E3A51">
        <w:t>epartment</w:t>
      </w:r>
      <w:r>
        <w:br/>
      </w:r>
      <w:r w:rsidR="00D82C63" w:rsidRPr="009E3A51">
        <w:t>Division</w:t>
      </w:r>
      <w:r>
        <w:br/>
      </w:r>
      <w:r w:rsidR="00D82C63" w:rsidRPr="009E3A51">
        <w:t>Street address</w:t>
      </w:r>
      <w:r w:rsidR="002636D0">
        <w:br/>
      </w:r>
      <w:r w:rsidR="00D82C63" w:rsidRPr="009E3A51">
        <w:t>City, State, Zip Code</w:t>
      </w:r>
      <w:bookmarkStart w:id="0" w:name="_Toc41922624"/>
      <w:bookmarkStart w:id="1" w:name="_Toc41924200"/>
      <w:r>
        <w:br/>
      </w:r>
      <w:r w:rsidR="002636D0">
        <w:br w:type="page"/>
      </w:r>
    </w:p>
    <w:p w14:paraId="547F5A9C" w14:textId="77777777" w:rsidR="000B26FC" w:rsidRDefault="000B26FC" w:rsidP="002636D0">
      <w:pPr>
        <w:pStyle w:val="Heading1"/>
        <w:sectPr w:rsidR="000B26FC" w:rsidSect="00BD502A">
          <w:pgSz w:w="12240" w:h="15840"/>
          <w:pgMar w:top="1440" w:right="1440" w:bottom="1440" w:left="1440" w:header="720" w:footer="720" w:gutter="0"/>
          <w:cols w:space="720"/>
          <w:docGrid w:linePitch="360"/>
        </w:sectPr>
      </w:pPr>
    </w:p>
    <w:p w14:paraId="45706F92" w14:textId="77777777" w:rsidR="00C77A3B" w:rsidRDefault="00055B44" w:rsidP="00E20F9F">
      <w:pPr>
        <w:pStyle w:val="Heading2"/>
        <w:jc w:val="center"/>
      </w:pPr>
      <w:bookmarkStart w:id="2" w:name="_Toc87023498"/>
      <w:r>
        <w:t>Approval Page</w:t>
      </w:r>
      <w:bookmarkEnd w:id="0"/>
      <w:bookmarkEnd w:id="1"/>
      <w:bookmarkEnd w:id="2"/>
    </w:p>
    <w:p w14:paraId="740A5749" w14:textId="5A39FAFA" w:rsidR="006A6622" w:rsidRPr="009E3A51" w:rsidRDefault="00A623A2" w:rsidP="006A6622">
      <w:r w:rsidRPr="006047E2">
        <w:rPr>
          <w:b/>
          <w:bCs/>
        </w:rPr>
        <w:t>Approval Page</w:t>
      </w:r>
      <w:r w:rsidRPr="009E3A51">
        <w:t xml:space="preserve">: </w:t>
      </w:r>
      <w:r w:rsidRPr="009E3A51">
        <w:rPr>
          <w:highlight w:val="cyan"/>
        </w:rPr>
        <w:t>Recommended</w:t>
      </w:r>
      <w:r w:rsidR="00C7488D">
        <w:t xml:space="preserve"> </w:t>
      </w:r>
      <w:r w:rsidRPr="009E3A51">
        <w:t>You can use two columns if more space is needed</w:t>
      </w:r>
      <w:r w:rsidR="000409B6">
        <w:t xml:space="preserve">. </w:t>
      </w:r>
      <w:r w:rsidRPr="009E3A51">
        <w:t xml:space="preserve">Each signature line and approver information area </w:t>
      </w:r>
      <w:r w:rsidR="000371C4" w:rsidRPr="009E3A51">
        <w:t>were</w:t>
      </w:r>
      <w:r w:rsidRPr="009E3A51">
        <w:t xml:space="preserve"> individually inserted in this template on the approval page as a stand-alone table</w:t>
      </w:r>
      <w:r w:rsidR="000409B6">
        <w:t xml:space="preserve">. </w:t>
      </w:r>
      <w:r w:rsidRPr="009E3A51">
        <w:t>The template includes 5 individual tables. Additional tables can be copy-pasted if more approvers are required. To remove approver tables, hover cursor over each table needing removal and click on the + in the top left, right click &gt; Delete Table.</w:t>
      </w:r>
    </w:p>
    <w:p w14:paraId="4BC37B16" w14:textId="77777777" w:rsidR="00A623A2" w:rsidRPr="009E3A51" w:rsidRDefault="00A623A2" w:rsidP="006A6622">
      <w:pPr>
        <w:sectPr w:rsidR="00A623A2" w:rsidRPr="009E3A51" w:rsidSect="000B26FC">
          <w:type w:val="continuous"/>
          <w:pgSz w:w="12240" w:h="15840"/>
          <w:pgMar w:top="1440" w:right="1440" w:bottom="1440" w:left="1440" w:header="720" w:footer="720" w:gutter="0"/>
          <w:cols w:space="720"/>
          <w:docGrid w:linePitch="360"/>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tblGrid>
      <w:tr w:rsidR="006A6622" w:rsidRPr="009E3A51" w14:paraId="6B7EE245" w14:textId="77777777" w:rsidTr="0056064E">
        <w:trPr>
          <w:jc w:val="center"/>
        </w:trPr>
        <w:tc>
          <w:tcPr>
            <w:tcW w:w="4675" w:type="dxa"/>
            <w:tcBorders>
              <w:bottom w:val="single" w:sz="4" w:space="0" w:color="auto"/>
            </w:tcBorders>
          </w:tcPr>
          <w:p w14:paraId="2555E6AB" w14:textId="77777777" w:rsidR="006A6622" w:rsidRPr="009E3A51" w:rsidRDefault="006A6622" w:rsidP="0056064E"/>
        </w:tc>
      </w:tr>
      <w:tr w:rsidR="006A6622" w:rsidRPr="009E3A51" w14:paraId="713FE7B0" w14:textId="77777777" w:rsidTr="0056064E">
        <w:trPr>
          <w:jc w:val="center"/>
        </w:trPr>
        <w:tc>
          <w:tcPr>
            <w:tcW w:w="4675" w:type="dxa"/>
            <w:tcBorders>
              <w:top w:val="single" w:sz="4" w:space="0" w:color="auto"/>
            </w:tcBorders>
            <w:shd w:val="clear" w:color="auto" w:fill="auto"/>
          </w:tcPr>
          <w:p w14:paraId="4AB3DD5C" w14:textId="65D1CD4A" w:rsidR="006A6622" w:rsidRPr="009E3A51" w:rsidRDefault="00BA6069" w:rsidP="00081CB5">
            <w:r w:rsidRPr="009E3A51">
              <w:t>Name</w:t>
            </w:r>
            <w:r>
              <w:br/>
            </w:r>
            <w:r w:rsidRPr="009E3A51">
              <w:t>position and program</w:t>
            </w:r>
            <w:r>
              <w:br/>
            </w:r>
            <w:r w:rsidRPr="009E3A51">
              <w:t>division</w:t>
            </w:r>
          </w:p>
        </w:tc>
      </w:tr>
    </w:tbl>
    <w:p w14:paraId="3BA83FE7" w14:textId="77777777" w:rsidR="006A6622" w:rsidRPr="009E3A51" w:rsidRDefault="006A6622" w:rsidP="006A6622"/>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tblGrid>
      <w:tr w:rsidR="00A623A2" w:rsidRPr="009E3A51" w14:paraId="130DF46A" w14:textId="77777777" w:rsidTr="0056064E">
        <w:trPr>
          <w:jc w:val="center"/>
        </w:trPr>
        <w:tc>
          <w:tcPr>
            <w:tcW w:w="4675" w:type="dxa"/>
            <w:tcBorders>
              <w:bottom w:val="single" w:sz="4" w:space="0" w:color="auto"/>
            </w:tcBorders>
          </w:tcPr>
          <w:p w14:paraId="40A84939" w14:textId="77777777" w:rsidR="00A623A2" w:rsidRPr="009E3A51" w:rsidRDefault="00A623A2" w:rsidP="0056064E"/>
        </w:tc>
      </w:tr>
      <w:tr w:rsidR="00A623A2" w:rsidRPr="009E3A51" w14:paraId="20414A81" w14:textId="77777777" w:rsidTr="0056064E">
        <w:trPr>
          <w:jc w:val="center"/>
        </w:trPr>
        <w:tc>
          <w:tcPr>
            <w:tcW w:w="4675" w:type="dxa"/>
            <w:tcBorders>
              <w:top w:val="single" w:sz="4" w:space="0" w:color="auto"/>
            </w:tcBorders>
            <w:shd w:val="clear" w:color="auto" w:fill="auto"/>
          </w:tcPr>
          <w:p w14:paraId="008598BD" w14:textId="7FBD18AD" w:rsidR="00A623A2" w:rsidRPr="009E3A51" w:rsidRDefault="00A623A2" w:rsidP="00C7488D">
            <w:r w:rsidRPr="009E3A51">
              <w:t>Name</w:t>
            </w:r>
            <w:r w:rsidR="00C7488D">
              <w:br/>
            </w:r>
            <w:r w:rsidRPr="009E3A51">
              <w:t>position and program</w:t>
            </w:r>
            <w:r w:rsidR="00C7488D">
              <w:br/>
            </w:r>
            <w:r w:rsidRPr="009E3A51">
              <w:t>division</w:t>
            </w:r>
          </w:p>
        </w:tc>
      </w:tr>
    </w:tbl>
    <w:p w14:paraId="03D3F80D" w14:textId="77777777" w:rsidR="00715EAC" w:rsidRPr="009E3A51" w:rsidRDefault="00715EAC" w:rsidP="006A6622"/>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tblGrid>
      <w:tr w:rsidR="00A623A2" w:rsidRPr="009E3A51" w14:paraId="20DA4B6F" w14:textId="77777777" w:rsidTr="0056064E">
        <w:trPr>
          <w:jc w:val="center"/>
        </w:trPr>
        <w:tc>
          <w:tcPr>
            <w:tcW w:w="4675" w:type="dxa"/>
            <w:tcBorders>
              <w:bottom w:val="single" w:sz="4" w:space="0" w:color="auto"/>
            </w:tcBorders>
          </w:tcPr>
          <w:p w14:paraId="75DFAC1A" w14:textId="77777777" w:rsidR="00A623A2" w:rsidRPr="009E3A51" w:rsidRDefault="00A623A2" w:rsidP="0056064E"/>
        </w:tc>
      </w:tr>
      <w:tr w:rsidR="00A623A2" w:rsidRPr="009E3A51" w14:paraId="7F50D89D" w14:textId="77777777" w:rsidTr="0056064E">
        <w:trPr>
          <w:jc w:val="center"/>
        </w:trPr>
        <w:tc>
          <w:tcPr>
            <w:tcW w:w="4675" w:type="dxa"/>
            <w:tcBorders>
              <w:top w:val="single" w:sz="4" w:space="0" w:color="auto"/>
            </w:tcBorders>
            <w:shd w:val="clear" w:color="auto" w:fill="auto"/>
          </w:tcPr>
          <w:p w14:paraId="6E138E8E" w14:textId="354DBBF8" w:rsidR="00A623A2" w:rsidRPr="009E3A51" w:rsidRDefault="00BA6069" w:rsidP="0056064E">
            <w:r w:rsidRPr="009E3A51">
              <w:t>Name</w:t>
            </w:r>
            <w:r>
              <w:br/>
            </w:r>
            <w:r w:rsidRPr="009E3A51">
              <w:t>position and program</w:t>
            </w:r>
            <w:r>
              <w:br/>
            </w:r>
            <w:r w:rsidRPr="009E3A51">
              <w:t>division</w:t>
            </w:r>
          </w:p>
        </w:tc>
      </w:tr>
    </w:tbl>
    <w:p w14:paraId="5B930920" w14:textId="77777777" w:rsidR="00A623A2" w:rsidRPr="009E3A51" w:rsidRDefault="00A623A2" w:rsidP="006A6622"/>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tblGrid>
      <w:tr w:rsidR="00A623A2" w:rsidRPr="009E3A51" w14:paraId="3E837635" w14:textId="77777777" w:rsidTr="093F3DED">
        <w:trPr>
          <w:jc w:val="center"/>
        </w:trPr>
        <w:tc>
          <w:tcPr>
            <w:tcW w:w="4675" w:type="dxa"/>
            <w:tcBorders>
              <w:bottom w:val="single" w:sz="4" w:space="0" w:color="auto"/>
            </w:tcBorders>
          </w:tcPr>
          <w:p w14:paraId="32D207D6" w14:textId="77777777" w:rsidR="00A623A2" w:rsidRPr="009E3A51" w:rsidRDefault="00A623A2" w:rsidP="0056064E"/>
        </w:tc>
      </w:tr>
      <w:tr w:rsidR="00A623A2" w:rsidRPr="009E3A51" w14:paraId="0259DC80" w14:textId="77777777" w:rsidTr="093F3DED">
        <w:trPr>
          <w:jc w:val="center"/>
        </w:trPr>
        <w:tc>
          <w:tcPr>
            <w:tcW w:w="4675" w:type="dxa"/>
            <w:tcBorders>
              <w:top w:val="single" w:sz="4" w:space="0" w:color="auto"/>
            </w:tcBorders>
            <w:shd w:val="clear" w:color="auto" w:fill="auto"/>
          </w:tcPr>
          <w:p w14:paraId="6BB4637E" w14:textId="1A4C3758" w:rsidR="00A623A2" w:rsidRPr="009E3A51" w:rsidRDefault="00BA6069" w:rsidP="0056064E">
            <w:r w:rsidRPr="009E3A51">
              <w:t>Name</w:t>
            </w:r>
            <w:r>
              <w:br/>
            </w:r>
            <w:r w:rsidRPr="009E3A51">
              <w:t>position and program</w:t>
            </w:r>
            <w:r>
              <w:br/>
            </w:r>
            <w:r w:rsidRPr="009E3A51">
              <w:t>division</w:t>
            </w:r>
          </w:p>
        </w:tc>
      </w:tr>
    </w:tbl>
    <w:p w14:paraId="172CCB08" w14:textId="605D983E" w:rsidR="093F3DED" w:rsidRPr="009E3A51" w:rsidRDefault="093F3DED"/>
    <w:p w14:paraId="224F9AFA" w14:textId="77777777" w:rsidR="007A68C4" w:rsidRDefault="007A68C4">
      <w:pPr>
        <w:rPr>
          <w:u w:val="single"/>
        </w:rPr>
      </w:pPr>
      <w:r>
        <w:rPr>
          <w:u w:val="single"/>
        </w:rPr>
        <w:br w:type="page"/>
      </w:r>
    </w:p>
    <w:p w14:paraId="50CDD5CC" w14:textId="75ADDB1F" w:rsidR="00A623A2" w:rsidRDefault="00735FAA">
      <w:r w:rsidRPr="006047E2">
        <w:rPr>
          <w:b/>
          <w:bCs/>
        </w:rPr>
        <w:t>Contents</w:t>
      </w:r>
      <w:r w:rsidRPr="009E3A51">
        <w:t xml:space="preserve">: </w:t>
      </w:r>
      <w:r w:rsidRPr="009E3A51">
        <w:rPr>
          <w:highlight w:val="cyan"/>
        </w:rPr>
        <w:t>Recommended</w:t>
      </w:r>
      <w:r w:rsidRPr="009E3A51">
        <w:t xml:space="preserve"> List of section and page numbers in the document. You can also include list of tables and figures.</w:t>
      </w:r>
      <w:r w:rsidR="0056064E" w:rsidRPr="009E3A51">
        <w:t xml:space="preserve"> This template Contents section does not need to be edited directly. Once the content of your document is entered and </w:t>
      </w:r>
      <w:r w:rsidR="0065614E" w:rsidRPr="009E3A51">
        <w:t>unused “</w:t>
      </w:r>
      <w:r w:rsidR="0056064E" w:rsidRPr="009E3A51">
        <w:t>recommended</w:t>
      </w:r>
      <w:r w:rsidR="0065614E" w:rsidRPr="009E3A51">
        <w:t>”</w:t>
      </w:r>
      <w:r w:rsidR="0056064E" w:rsidRPr="009E3A51">
        <w:t xml:space="preserve"> or </w:t>
      </w:r>
      <w:r w:rsidR="0065614E" w:rsidRPr="009E3A51">
        <w:t>“</w:t>
      </w:r>
      <w:r w:rsidR="0056064E" w:rsidRPr="009E3A51">
        <w:t>optional</w:t>
      </w:r>
      <w:r w:rsidR="0065614E" w:rsidRPr="009E3A51">
        <w:t>”</w:t>
      </w:r>
      <w:r w:rsidR="0056064E" w:rsidRPr="009E3A51">
        <w:t xml:space="preserve"> sections are </w:t>
      </w:r>
      <w:r w:rsidR="0065614E" w:rsidRPr="009E3A51">
        <w:t>removed</w:t>
      </w:r>
      <w:r w:rsidR="0056064E" w:rsidRPr="009E3A51">
        <w:t xml:space="preserve">, </w:t>
      </w:r>
      <w:r w:rsidR="0065614E" w:rsidRPr="009E3A51">
        <w:t>then the Contents section below can be updated by clicking in the table, in the top left clicking “Update Table…</w:t>
      </w:r>
      <w:proofErr w:type="gramStart"/>
      <w:r w:rsidR="0065614E" w:rsidRPr="009E3A51">
        <w:t>”, and</w:t>
      </w:r>
      <w:proofErr w:type="gramEnd"/>
      <w:r w:rsidR="0065614E" w:rsidRPr="009E3A51">
        <w:t xml:space="preserve"> selecting “Update entire table”</w:t>
      </w:r>
      <w:r w:rsidR="000409B6">
        <w:t xml:space="preserve">. </w:t>
      </w:r>
      <w:r w:rsidR="0065614E" w:rsidRPr="009E3A51">
        <w:t xml:space="preserve">This functionality works by pulling in all Styles for Heading </w:t>
      </w:r>
      <w:r w:rsidR="00F3173E">
        <w:t>2</w:t>
      </w:r>
      <w:r w:rsidR="0065614E" w:rsidRPr="009E3A51">
        <w:t xml:space="preserve"> (section titles) and Heading </w:t>
      </w:r>
      <w:r w:rsidR="00F3173E">
        <w:t>3</w:t>
      </w:r>
      <w:r w:rsidR="0065614E" w:rsidRPr="009E3A51">
        <w:t xml:space="preserve"> (subsection titles), which is the reason it’s recommended to not modify the styles.</w:t>
      </w:r>
    </w:p>
    <w:bookmarkStart w:id="3" w:name="_Toc41922625" w:displacedByCustomXml="next"/>
    <w:bookmarkStart w:id="4" w:name="_Toc41924201" w:displacedByCustomXml="next"/>
    <w:sdt>
      <w:sdtPr>
        <w:rPr>
          <w:rFonts w:asciiTheme="minorHAnsi" w:eastAsiaTheme="minorHAnsi" w:hAnsiTheme="minorHAnsi" w:cstheme="minorBidi"/>
          <w:b w:val="0"/>
          <w:color w:val="auto"/>
          <w:sz w:val="22"/>
          <w:szCs w:val="22"/>
        </w:rPr>
        <w:id w:val="-68429990"/>
        <w:docPartObj>
          <w:docPartGallery w:val="Table of Contents"/>
          <w:docPartUnique/>
        </w:docPartObj>
      </w:sdtPr>
      <w:sdtEndPr>
        <w:rPr>
          <w:bCs/>
          <w:noProof/>
          <w:sz w:val="24"/>
          <w:szCs w:val="24"/>
        </w:rPr>
      </w:sdtEndPr>
      <w:sdtContent>
        <w:p w14:paraId="038FC41C" w14:textId="77777777" w:rsidR="006011DE" w:rsidRPr="006901D7" w:rsidRDefault="006011DE" w:rsidP="006901D7">
          <w:pPr>
            <w:pStyle w:val="AccessibleHeading1"/>
            <w:rPr>
              <w:rFonts w:asciiTheme="majorHAnsi" w:hAnsiTheme="majorHAnsi" w:cstheme="majorHAnsi"/>
              <w:color w:val="2F5496" w:themeColor="accent1" w:themeShade="BF"/>
              <w:sz w:val="26"/>
              <w:szCs w:val="26"/>
            </w:rPr>
          </w:pPr>
          <w:r w:rsidRPr="006901D7">
            <w:rPr>
              <w:rFonts w:asciiTheme="majorHAnsi" w:hAnsiTheme="majorHAnsi" w:cstheme="majorHAnsi"/>
              <w:color w:val="2F5496" w:themeColor="accent1" w:themeShade="BF"/>
              <w:sz w:val="26"/>
              <w:szCs w:val="26"/>
            </w:rPr>
            <w:t>Contents</w:t>
          </w:r>
        </w:p>
        <w:p w14:paraId="299B7A6B" w14:textId="609497B5" w:rsidR="00C450D0" w:rsidRDefault="006011DE">
          <w:pPr>
            <w:pStyle w:val="TOC2"/>
            <w:tabs>
              <w:tab w:val="right" w:leader="dot" w:pos="9350"/>
            </w:tabs>
            <w:rPr>
              <w:rFonts w:eastAsiaTheme="minorEastAsia"/>
              <w:noProof/>
              <w:sz w:val="22"/>
              <w:szCs w:val="22"/>
            </w:rPr>
          </w:pPr>
          <w:r>
            <w:fldChar w:fldCharType="begin"/>
          </w:r>
          <w:r>
            <w:instrText xml:space="preserve"> TOC \o "1-3" \h \z \u </w:instrText>
          </w:r>
          <w:r>
            <w:fldChar w:fldCharType="separate"/>
          </w:r>
          <w:hyperlink w:anchor="_Toc87023498" w:history="1">
            <w:r w:rsidR="00C450D0" w:rsidRPr="00AD1007">
              <w:rPr>
                <w:rStyle w:val="Hyperlink"/>
                <w:noProof/>
              </w:rPr>
              <w:t>Approval Page</w:t>
            </w:r>
            <w:r w:rsidR="00C450D0">
              <w:rPr>
                <w:noProof/>
                <w:webHidden/>
              </w:rPr>
              <w:tab/>
            </w:r>
            <w:r w:rsidR="00C450D0">
              <w:rPr>
                <w:noProof/>
                <w:webHidden/>
              </w:rPr>
              <w:fldChar w:fldCharType="begin"/>
            </w:r>
            <w:r w:rsidR="00C450D0">
              <w:rPr>
                <w:noProof/>
                <w:webHidden/>
              </w:rPr>
              <w:instrText xml:space="preserve"> PAGEREF _Toc87023498 \h </w:instrText>
            </w:r>
            <w:r w:rsidR="00C450D0">
              <w:rPr>
                <w:noProof/>
                <w:webHidden/>
              </w:rPr>
            </w:r>
            <w:r w:rsidR="00C450D0">
              <w:rPr>
                <w:noProof/>
                <w:webHidden/>
              </w:rPr>
              <w:fldChar w:fldCharType="separate"/>
            </w:r>
            <w:r w:rsidR="00C450D0">
              <w:rPr>
                <w:noProof/>
                <w:webHidden/>
              </w:rPr>
              <w:t>6</w:t>
            </w:r>
            <w:r w:rsidR="00C450D0">
              <w:rPr>
                <w:noProof/>
                <w:webHidden/>
              </w:rPr>
              <w:fldChar w:fldCharType="end"/>
            </w:r>
          </w:hyperlink>
        </w:p>
        <w:p w14:paraId="4CB43250" w14:textId="47BC8AA3" w:rsidR="00C450D0" w:rsidRDefault="00AC58A0">
          <w:pPr>
            <w:pStyle w:val="TOC2"/>
            <w:tabs>
              <w:tab w:val="right" w:leader="dot" w:pos="9350"/>
            </w:tabs>
            <w:rPr>
              <w:rFonts w:eastAsiaTheme="minorEastAsia"/>
              <w:noProof/>
              <w:sz w:val="22"/>
              <w:szCs w:val="22"/>
            </w:rPr>
          </w:pPr>
          <w:hyperlink w:anchor="_Toc87023499" w:history="1">
            <w:r w:rsidR="00C450D0" w:rsidRPr="00AD1007">
              <w:rPr>
                <w:rStyle w:val="Hyperlink"/>
                <w:noProof/>
              </w:rPr>
              <w:t>Acronyms &amp; Abbreviations</w:t>
            </w:r>
            <w:r w:rsidR="00C450D0">
              <w:rPr>
                <w:noProof/>
                <w:webHidden/>
              </w:rPr>
              <w:tab/>
            </w:r>
            <w:r w:rsidR="00C450D0">
              <w:rPr>
                <w:noProof/>
                <w:webHidden/>
              </w:rPr>
              <w:fldChar w:fldCharType="begin"/>
            </w:r>
            <w:r w:rsidR="00C450D0">
              <w:rPr>
                <w:noProof/>
                <w:webHidden/>
              </w:rPr>
              <w:instrText xml:space="preserve"> PAGEREF _Toc87023499 \h </w:instrText>
            </w:r>
            <w:r w:rsidR="00C450D0">
              <w:rPr>
                <w:noProof/>
                <w:webHidden/>
              </w:rPr>
            </w:r>
            <w:r w:rsidR="00C450D0">
              <w:rPr>
                <w:noProof/>
                <w:webHidden/>
              </w:rPr>
              <w:fldChar w:fldCharType="separate"/>
            </w:r>
            <w:r w:rsidR="00C450D0">
              <w:rPr>
                <w:noProof/>
                <w:webHidden/>
              </w:rPr>
              <w:t>9</w:t>
            </w:r>
            <w:r w:rsidR="00C450D0">
              <w:rPr>
                <w:noProof/>
                <w:webHidden/>
              </w:rPr>
              <w:fldChar w:fldCharType="end"/>
            </w:r>
          </w:hyperlink>
        </w:p>
        <w:p w14:paraId="37FAFFEE" w14:textId="1B2E12F5" w:rsidR="00C450D0" w:rsidRDefault="00AC58A0">
          <w:pPr>
            <w:pStyle w:val="TOC2"/>
            <w:tabs>
              <w:tab w:val="right" w:leader="dot" w:pos="9350"/>
            </w:tabs>
            <w:rPr>
              <w:rFonts w:eastAsiaTheme="minorEastAsia"/>
              <w:noProof/>
              <w:sz w:val="22"/>
              <w:szCs w:val="22"/>
            </w:rPr>
          </w:pPr>
          <w:hyperlink w:anchor="_Toc87023500" w:history="1">
            <w:r w:rsidR="00C450D0" w:rsidRPr="00AD1007">
              <w:rPr>
                <w:rStyle w:val="Hyperlink"/>
                <w:noProof/>
              </w:rPr>
              <w:t>Scope and Application</w:t>
            </w:r>
            <w:r w:rsidR="00C450D0">
              <w:rPr>
                <w:noProof/>
                <w:webHidden/>
              </w:rPr>
              <w:tab/>
            </w:r>
            <w:r w:rsidR="00C450D0">
              <w:rPr>
                <w:noProof/>
                <w:webHidden/>
              </w:rPr>
              <w:fldChar w:fldCharType="begin"/>
            </w:r>
            <w:r w:rsidR="00C450D0">
              <w:rPr>
                <w:noProof/>
                <w:webHidden/>
              </w:rPr>
              <w:instrText xml:space="preserve"> PAGEREF _Toc87023500 \h </w:instrText>
            </w:r>
            <w:r w:rsidR="00C450D0">
              <w:rPr>
                <w:noProof/>
                <w:webHidden/>
              </w:rPr>
            </w:r>
            <w:r w:rsidR="00C450D0">
              <w:rPr>
                <w:noProof/>
                <w:webHidden/>
              </w:rPr>
              <w:fldChar w:fldCharType="separate"/>
            </w:r>
            <w:r w:rsidR="00C450D0">
              <w:rPr>
                <w:noProof/>
                <w:webHidden/>
              </w:rPr>
              <w:t>9</w:t>
            </w:r>
            <w:r w:rsidR="00C450D0">
              <w:rPr>
                <w:noProof/>
                <w:webHidden/>
              </w:rPr>
              <w:fldChar w:fldCharType="end"/>
            </w:r>
          </w:hyperlink>
        </w:p>
        <w:p w14:paraId="33391146" w14:textId="0986611E" w:rsidR="00C450D0" w:rsidRDefault="00AC58A0">
          <w:pPr>
            <w:pStyle w:val="TOC2"/>
            <w:tabs>
              <w:tab w:val="right" w:leader="dot" w:pos="9350"/>
            </w:tabs>
            <w:rPr>
              <w:rFonts w:eastAsiaTheme="minorEastAsia"/>
              <w:noProof/>
              <w:sz w:val="22"/>
              <w:szCs w:val="22"/>
            </w:rPr>
          </w:pPr>
          <w:hyperlink w:anchor="_Toc87023501" w:history="1">
            <w:r w:rsidR="00C450D0" w:rsidRPr="00AD1007">
              <w:rPr>
                <w:rStyle w:val="Hyperlink"/>
                <w:noProof/>
              </w:rPr>
              <w:t>Background</w:t>
            </w:r>
            <w:r w:rsidR="00C450D0">
              <w:rPr>
                <w:noProof/>
                <w:webHidden/>
              </w:rPr>
              <w:tab/>
            </w:r>
            <w:r w:rsidR="00C450D0">
              <w:rPr>
                <w:noProof/>
                <w:webHidden/>
              </w:rPr>
              <w:fldChar w:fldCharType="begin"/>
            </w:r>
            <w:r w:rsidR="00C450D0">
              <w:rPr>
                <w:noProof/>
                <w:webHidden/>
              </w:rPr>
              <w:instrText xml:space="preserve"> PAGEREF _Toc87023501 \h </w:instrText>
            </w:r>
            <w:r w:rsidR="00C450D0">
              <w:rPr>
                <w:noProof/>
                <w:webHidden/>
              </w:rPr>
            </w:r>
            <w:r w:rsidR="00C450D0">
              <w:rPr>
                <w:noProof/>
                <w:webHidden/>
              </w:rPr>
              <w:fldChar w:fldCharType="separate"/>
            </w:r>
            <w:r w:rsidR="00C450D0">
              <w:rPr>
                <w:noProof/>
                <w:webHidden/>
              </w:rPr>
              <w:t>9</w:t>
            </w:r>
            <w:r w:rsidR="00C450D0">
              <w:rPr>
                <w:noProof/>
                <w:webHidden/>
              </w:rPr>
              <w:fldChar w:fldCharType="end"/>
            </w:r>
          </w:hyperlink>
        </w:p>
        <w:p w14:paraId="2F586CAB" w14:textId="365E589B" w:rsidR="00C450D0" w:rsidRDefault="00AC58A0">
          <w:pPr>
            <w:pStyle w:val="TOC2"/>
            <w:tabs>
              <w:tab w:val="right" w:leader="dot" w:pos="9350"/>
            </w:tabs>
            <w:rPr>
              <w:rFonts w:eastAsiaTheme="minorEastAsia"/>
              <w:noProof/>
              <w:sz w:val="22"/>
              <w:szCs w:val="22"/>
            </w:rPr>
          </w:pPr>
          <w:hyperlink w:anchor="_Toc87023502" w:history="1">
            <w:r w:rsidR="00C450D0" w:rsidRPr="00AD1007">
              <w:rPr>
                <w:rStyle w:val="Hyperlink"/>
                <w:noProof/>
              </w:rPr>
              <w:t>Contact Information</w:t>
            </w:r>
            <w:r w:rsidR="00C450D0">
              <w:rPr>
                <w:noProof/>
                <w:webHidden/>
              </w:rPr>
              <w:tab/>
            </w:r>
            <w:r w:rsidR="00C450D0">
              <w:rPr>
                <w:noProof/>
                <w:webHidden/>
              </w:rPr>
              <w:fldChar w:fldCharType="begin"/>
            </w:r>
            <w:r w:rsidR="00C450D0">
              <w:rPr>
                <w:noProof/>
                <w:webHidden/>
              </w:rPr>
              <w:instrText xml:space="preserve"> PAGEREF _Toc87023502 \h </w:instrText>
            </w:r>
            <w:r w:rsidR="00C450D0">
              <w:rPr>
                <w:noProof/>
                <w:webHidden/>
              </w:rPr>
            </w:r>
            <w:r w:rsidR="00C450D0">
              <w:rPr>
                <w:noProof/>
                <w:webHidden/>
              </w:rPr>
              <w:fldChar w:fldCharType="separate"/>
            </w:r>
            <w:r w:rsidR="00C450D0">
              <w:rPr>
                <w:noProof/>
                <w:webHidden/>
              </w:rPr>
              <w:t>9</w:t>
            </w:r>
            <w:r w:rsidR="00C450D0">
              <w:rPr>
                <w:noProof/>
                <w:webHidden/>
              </w:rPr>
              <w:fldChar w:fldCharType="end"/>
            </w:r>
          </w:hyperlink>
        </w:p>
        <w:p w14:paraId="6E4DA579" w14:textId="3F674AE3" w:rsidR="00C450D0" w:rsidRDefault="00AC58A0">
          <w:pPr>
            <w:pStyle w:val="TOC2"/>
            <w:tabs>
              <w:tab w:val="right" w:leader="dot" w:pos="9350"/>
            </w:tabs>
            <w:rPr>
              <w:rFonts w:eastAsiaTheme="minorEastAsia"/>
              <w:noProof/>
              <w:sz w:val="22"/>
              <w:szCs w:val="22"/>
            </w:rPr>
          </w:pPr>
          <w:hyperlink w:anchor="_Toc87023503" w:history="1">
            <w:r w:rsidR="00C450D0" w:rsidRPr="00AD1007">
              <w:rPr>
                <w:rStyle w:val="Hyperlink"/>
                <w:noProof/>
              </w:rPr>
              <w:t>Personnel Requirements</w:t>
            </w:r>
            <w:r w:rsidR="00C450D0">
              <w:rPr>
                <w:noProof/>
                <w:webHidden/>
              </w:rPr>
              <w:tab/>
            </w:r>
            <w:r w:rsidR="00C450D0">
              <w:rPr>
                <w:noProof/>
                <w:webHidden/>
              </w:rPr>
              <w:fldChar w:fldCharType="begin"/>
            </w:r>
            <w:r w:rsidR="00C450D0">
              <w:rPr>
                <w:noProof/>
                <w:webHidden/>
              </w:rPr>
              <w:instrText xml:space="preserve"> PAGEREF _Toc87023503 \h </w:instrText>
            </w:r>
            <w:r w:rsidR="00C450D0">
              <w:rPr>
                <w:noProof/>
                <w:webHidden/>
              </w:rPr>
            </w:r>
            <w:r w:rsidR="00C450D0">
              <w:rPr>
                <w:noProof/>
                <w:webHidden/>
              </w:rPr>
              <w:fldChar w:fldCharType="separate"/>
            </w:r>
            <w:r w:rsidR="00C450D0">
              <w:rPr>
                <w:noProof/>
                <w:webHidden/>
              </w:rPr>
              <w:t>9</w:t>
            </w:r>
            <w:r w:rsidR="00C450D0">
              <w:rPr>
                <w:noProof/>
                <w:webHidden/>
              </w:rPr>
              <w:fldChar w:fldCharType="end"/>
            </w:r>
          </w:hyperlink>
        </w:p>
        <w:p w14:paraId="33D20C7E" w14:textId="61B4D941" w:rsidR="00C450D0" w:rsidRDefault="00AC58A0">
          <w:pPr>
            <w:pStyle w:val="TOC2"/>
            <w:tabs>
              <w:tab w:val="right" w:leader="dot" w:pos="9350"/>
            </w:tabs>
            <w:rPr>
              <w:rFonts w:eastAsiaTheme="minorEastAsia"/>
              <w:noProof/>
              <w:sz w:val="22"/>
              <w:szCs w:val="22"/>
            </w:rPr>
          </w:pPr>
          <w:hyperlink w:anchor="_Toc87023504" w:history="1">
            <w:r w:rsidR="00C450D0" w:rsidRPr="00AD1007">
              <w:rPr>
                <w:rStyle w:val="Hyperlink"/>
                <w:noProof/>
              </w:rPr>
              <w:t>Map or Stations</w:t>
            </w:r>
            <w:r w:rsidR="00C450D0">
              <w:rPr>
                <w:noProof/>
                <w:webHidden/>
              </w:rPr>
              <w:tab/>
            </w:r>
            <w:r w:rsidR="00C450D0">
              <w:rPr>
                <w:noProof/>
                <w:webHidden/>
              </w:rPr>
              <w:fldChar w:fldCharType="begin"/>
            </w:r>
            <w:r w:rsidR="00C450D0">
              <w:rPr>
                <w:noProof/>
                <w:webHidden/>
              </w:rPr>
              <w:instrText xml:space="preserve"> PAGEREF _Toc87023504 \h </w:instrText>
            </w:r>
            <w:r w:rsidR="00C450D0">
              <w:rPr>
                <w:noProof/>
                <w:webHidden/>
              </w:rPr>
            </w:r>
            <w:r w:rsidR="00C450D0">
              <w:rPr>
                <w:noProof/>
                <w:webHidden/>
              </w:rPr>
              <w:fldChar w:fldCharType="separate"/>
            </w:r>
            <w:r w:rsidR="00C450D0">
              <w:rPr>
                <w:noProof/>
                <w:webHidden/>
              </w:rPr>
              <w:t>10</w:t>
            </w:r>
            <w:r w:rsidR="00C450D0">
              <w:rPr>
                <w:noProof/>
                <w:webHidden/>
              </w:rPr>
              <w:fldChar w:fldCharType="end"/>
            </w:r>
          </w:hyperlink>
        </w:p>
        <w:p w14:paraId="1C36093B" w14:textId="07F95A01" w:rsidR="00C450D0" w:rsidRDefault="00AC58A0">
          <w:pPr>
            <w:pStyle w:val="TOC2"/>
            <w:tabs>
              <w:tab w:val="right" w:leader="dot" w:pos="9350"/>
            </w:tabs>
            <w:rPr>
              <w:rFonts w:eastAsiaTheme="minorEastAsia"/>
              <w:noProof/>
              <w:sz w:val="22"/>
              <w:szCs w:val="22"/>
            </w:rPr>
          </w:pPr>
          <w:hyperlink w:anchor="_Toc87023505" w:history="1">
            <w:r w:rsidR="00C450D0" w:rsidRPr="00AD1007">
              <w:rPr>
                <w:rStyle w:val="Hyperlink"/>
                <w:noProof/>
              </w:rPr>
              <w:t>Technical</w:t>
            </w:r>
            <w:r w:rsidR="00C450D0">
              <w:rPr>
                <w:noProof/>
                <w:webHidden/>
              </w:rPr>
              <w:tab/>
            </w:r>
            <w:r w:rsidR="00C450D0">
              <w:rPr>
                <w:noProof/>
                <w:webHidden/>
              </w:rPr>
              <w:fldChar w:fldCharType="begin"/>
            </w:r>
            <w:r w:rsidR="00C450D0">
              <w:rPr>
                <w:noProof/>
                <w:webHidden/>
              </w:rPr>
              <w:instrText xml:space="preserve"> PAGEREF _Toc87023505 \h </w:instrText>
            </w:r>
            <w:r w:rsidR="00C450D0">
              <w:rPr>
                <w:noProof/>
                <w:webHidden/>
              </w:rPr>
            </w:r>
            <w:r w:rsidR="00C450D0">
              <w:rPr>
                <w:noProof/>
                <w:webHidden/>
              </w:rPr>
              <w:fldChar w:fldCharType="separate"/>
            </w:r>
            <w:r w:rsidR="00C450D0">
              <w:rPr>
                <w:noProof/>
                <w:webHidden/>
              </w:rPr>
              <w:t>10</w:t>
            </w:r>
            <w:r w:rsidR="00C450D0">
              <w:rPr>
                <w:noProof/>
                <w:webHidden/>
              </w:rPr>
              <w:fldChar w:fldCharType="end"/>
            </w:r>
          </w:hyperlink>
        </w:p>
        <w:p w14:paraId="600CCC89" w14:textId="55E4C4A4" w:rsidR="00C450D0" w:rsidRDefault="00AC58A0">
          <w:pPr>
            <w:pStyle w:val="TOC2"/>
            <w:tabs>
              <w:tab w:val="right" w:leader="dot" w:pos="9350"/>
            </w:tabs>
            <w:rPr>
              <w:rFonts w:eastAsiaTheme="minorEastAsia"/>
              <w:noProof/>
              <w:sz w:val="22"/>
              <w:szCs w:val="22"/>
            </w:rPr>
          </w:pPr>
          <w:hyperlink w:anchor="_Toc87023506" w:history="1">
            <w:r w:rsidR="00C450D0" w:rsidRPr="00AD1007">
              <w:rPr>
                <w:rStyle w:val="Hyperlink"/>
                <w:noProof/>
              </w:rPr>
              <w:t>Safety</w:t>
            </w:r>
            <w:r w:rsidR="00C450D0">
              <w:rPr>
                <w:noProof/>
                <w:webHidden/>
              </w:rPr>
              <w:tab/>
            </w:r>
            <w:r w:rsidR="00C450D0">
              <w:rPr>
                <w:noProof/>
                <w:webHidden/>
              </w:rPr>
              <w:fldChar w:fldCharType="begin"/>
            </w:r>
            <w:r w:rsidR="00C450D0">
              <w:rPr>
                <w:noProof/>
                <w:webHidden/>
              </w:rPr>
              <w:instrText xml:space="preserve"> PAGEREF _Toc87023506 \h </w:instrText>
            </w:r>
            <w:r w:rsidR="00C450D0">
              <w:rPr>
                <w:noProof/>
                <w:webHidden/>
              </w:rPr>
            </w:r>
            <w:r w:rsidR="00C450D0">
              <w:rPr>
                <w:noProof/>
                <w:webHidden/>
              </w:rPr>
              <w:fldChar w:fldCharType="separate"/>
            </w:r>
            <w:r w:rsidR="00C450D0">
              <w:rPr>
                <w:noProof/>
                <w:webHidden/>
              </w:rPr>
              <w:t>10</w:t>
            </w:r>
            <w:r w:rsidR="00C450D0">
              <w:rPr>
                <w:noProof/>
                <w:webHidden/>
              </w:rPr>
              <w:fldChar w:fldCharType="end"/>
            </w:r>
          </w:hyperlink>
        </w:p>
        <w:p w14:paraId="660F9522" w14:textId="5A5C506D" w:rsidR="00C450D0" w:rsidRDefault="00AC58A0">
          <w:pPr>
            <w:pStyle w:val="TOC2"/>
            <w:tabs>
              <w:tab w:val="right" w:leader="dot" w:pos="9350"/>
            </w:tabs>
            <w:rPr>
              <w:rFonts w:eastAsiaTheme="minorEastAsia"/>
              <w:noProof/>
              <w:sz w:val="22"/>
              <w:szCs w:val="22"/>
            </w:rPr>
          </w:pPr>
          <w:hyperlink w:anchor="_Toc87023507" w:history="1">
            <w:r w:rsidR="00C450D0" w:rsidRPr="00AD1007">
              <w:rPr>
                <w:rStyle w:val="Hyperlink"/>
                <w:noProof/>
              </w:rPr>
              <w:t>Sample Management</w:t>
            </w:r>
            <w:r w:rsidR="00C450D0">
              <w:rPr>
                <w:noProof/>
                <w:webHidden/>
              </w:rPr>
              <w:tab/>
            </w:r>
            <w:r w:rsidR="00C450D0">
              <w:rPr>
                <w:noProof/>
                <w:webHidden/>
              </w:rPr>
              <w:fldChar w:fldCharType="begin"/>
            </w:r>
            <w:r w:rsidR="00C450D0">
              <w:rPr>
                <w:noProof/>
                <w:webHidden/>
              </w:rPr>
              <w:instrText xml:space="preserve"> PAGEREF _Toc87023507 \h </w:instrText>
            </w:r>
            <w:r w:rsidR="00C450D0">
              <w:rPr>
                <w:noProof/>
                <w:webHidden/>
              </w:rPr>
            </w:r>
            <w:r w:rsidR="00C450D0">
              <w:rPr>
                <w:noProof/>
                <w:webHidden/>
              </w:rPr>
              <w:fldChar w:fldCharType="separate"/>
            </w:r>
            <w:r w:rsidR="00C450D0">
              <w:rPr>
                <w:noProof/>
                <w:webHidden/>
              </w:rPr>
              <w:t>11</w:t>
            </w:r>
            <w:r w:rsidR="00C450D0">
              <w:rPr>
                <w:noProof/>
                <w:webHidden/>
              </w:rPr>
              <w:fldChar w:fldCharType="end"/>
            </w:r>
          </w:hyperlink>
        </w:p>
        <w:p w14:paraId="7ED932BB" w14:textId="5FD26276" w:rsidR="00C450D0" w:rsidRDefault="00AC58A0">
          <w:pPr>
            <w:pStyle w:val="TOC3"/>
            <w:tabs>
              <w:tab w:val="right" w:leader="dot" w:pos="9350"/>
            </w:tabs>
            <w:rPr>
              <w:rFonts w:eastAsiaTheme="minorEastAsia"/>
              <w:noProof/>
              <w:sz w:val="22"/>
              <w:szCs w:val="22"/>
            </w:rPr>
          </w:pPr>
          <w:hyperlink w:anchor="_Toc87023508" w:history="1">
            <w:r w:rsidR="00C450D0" w:rsidRPr="00AD1007">
              <w:rPr>
                <w:rStyle w:val="Hyperlink"/>
                <w:noProof/>
              </w:rPr>
              <w:t>Chain of Custody</w:t>
            </w:r>
            <w:r w:rsidR="00C450D0">
              <w:rPr>
                <w:noProof/>
                <w:webHidden/>
              </w:rPr>
              <w:tab/>
            </w:r>
            <w:r w:rsidR="00C450D0">
              <w:rPr>
                <w:noProof/>
                <w:webHidden/>
              </w:rPr>
              <w:fldChar w:fldCharType="begin"/>
            </w:r>
            <w:r w:rsidR="00C450D0">
              <w:rPr>
                <w:noProof/>
                <w:webHidden/>
              </w:rPr>
              <w:instrText xml:space="preserve"> PAGEREF _Toc87023508 \h </w:instrText>
            </w:r>
            <w:r w:rsidR="00C450D0">
              <w:rPr>
                <w:noProof/>
                <w:webHidden/>
              </w:rPr>
            </w:r>
            <w:r w:rsidR="00C450D0">
              <w:rPr>
                <w:noProof/>
                <w:webHidden/>
              </w:rPr>
              <w:fldChar w:fldCharType="separate"/>
            </w:r>
            <w:r w:rsidR="00C450D0">
              <w:rPr>
                <w:noProof/>
                <w:webHidden/>
              </w:rPr>
              <w:t>11</w:t>
            </w:r>
            <w:r w:rsidR="00C450D0">
              <w:rPr>
                <w:noProof/>
                <w:webHidden/>
              </w:rPr>
              <w:fldChar w:fldCharType="end"/>
            </w:r>
          </w:hyperlink>
        </w:p>
        <w:p w14:paraId="6D7C3A06" w14:textId="2D4F439C" w:rsidR="00C450D0" w:rsidRDefault="00AC58A0">
          <w:pPr>
            <w:pStyle w:val="TOC3"/>
            <w:tabs>
              <w:tab w:val="right" w:leader="dot" w:pos="9350"/>
            </w:tabs>
            <w:rPr>
              <w:rFonts w:eastAsiaTheme="minorEastAsia"/>
              <w:noProof/>
              <w:sz w:val="22"/>
              <w:szCs w:val="22"/>
            </w:rPr>
          </w:pPr>
          <w:hyperlink w:anchor="_Toc87023509" w:history="1">
            <w:r w:rsidR="00C450D0" w:rsidRPr="00AD1007">
              <w:rPr>
                <w:rStyle w:val="Hyperlink"/>
                <w:noProof/>
              </w:rPr>
              <w:t>Sample Collection, Preservation, Shipment and Storage</w:t>
            </w:r>
            <w:r w:rsidR="00C450D0">
              <w:rPr>
                <w:noProof/>
                <w:webHidden/>
              </w:rPr>
              <w:tab/>
            </w:r>
            <w:r w:rsidR="00C450D0">
              <w:rPr>
                <w:noProof/>
                <w:webHidden/>
              </w:rPr>
              <w:fldChar w:fldCharType="begin"/>
            </w:r>
            <w:r w:rsidR="00C450D0">
              <w:rPr>
                <w:noProof/>
                <w:webHidden/>
              </w:rPr>
              <w:instrText xml:space="preserve"> PAGEREF _Toc87023509 \h </w:instrText>
            </w:r>
            <w:r w:rsidR="00C450D0">
              <w:rPr>
                <w:noProof/>
                <w:webHidden/>
              </w:rPr>
            </w:r>
            <w:r w:rsidR="00C450D0">
              <w:rPr>
                <w:noProof/>
                <w:webHidden/>
              </w:rPr>
              <w:fldChar w:fldCharType="separate"/>
            </w:r>
            <w:r w:rsidR="00C450D0">
              <w:rPr>
                <w:noProof/>
                <w:webHidden/>
              </w:rPr>
              <w:t>12</w:t>
            </w:r>
            <w:r w:rsidR="00C450D0">
              <w:rPr>
                <w:noProof/>
                <w:webHidden/>
              </w:rPr>
              <w:fldChar w:fldCharType="end"/>
            </w:r>
          </w:hyperlink>
        </w:p>
        <w:p w14:paraId="51CAEF64" w14:textId="0B1EE85B" w:rsidR="00C450D0" w:rsidRDefault="00AC58A0">
          <w:pPr>
            <w:pStyle w:val="TOC2"/>
            <w:tabs>
              <w:tab w:val="right" w:leader="dot" w:pos="9350"/>
            </w:tabs>
            <w:rPr>
              <w:rFonts w:eastAsiaTheme="minorEastAsia"/>
              <w:noProof/>
              <w:sz w:val="22"/>
              <w:szCs w:val="22"/>
            </w:rPr>
          </w:pPr>
          <w:hyperlink w:anchor="_Toc87023510" w:history="1">
            <w:r w:rsidR="00C450D0" w:rsidRPr="00AD1007">
              <w:rPr>
                <w:rStyle w:val="Hyperlink"/>
                <w:noProof/>
              </w:rPr>
              <w:t>Equipment &amp; Supplies</w:t>
            </w:r>
            <w:r w:rsidR="00C450D0">
              <w:rPr>
                <w:noProof/>
                <w:webHidden/>
              </w:rPr>
              <w:tab/>
            </w:r>
            <w:r w:rsidR="00C450D0">
              <w:rPr>
                <w:noProof/>
                <w:webHidden/>
              </w:rPr>
              <w:fldChar w:fldCharType="begin"/>
            </w:r>
            <w:r w:rsidR="00C450D0">
              <w:rPr>
                <w:noProof/>
                <w:webHidden/>
              </w:rPr>
              <w:instrText xml:space="preserve"> PAGEREF _Toc87023510 \h </w:instrText>
            </w:r>
            <w:r w:rsidR="00C450D0">
              <w:rPr>
                <w:noProof/>
                <w:webHidden/>
              </w:rPr>
            </w:r>
            <w:r w:rsidR="00C450D0">
              <w:rPr>
                <w:noProof/>
                <w:webHidden/>
              </w:rPr>
              <w:fldChar w:fldCharType="separate"/>
            </w:r>
            <w:r w:rsidR="00C450D0">
              <w:rPr>
                <w:noProof/>
                <w:webHidden/>
              </w:rPr>
              <w:t>12</w:t>
            </w:r>
            <w:r w:rsidR="00C450D0">
              <w:rPr>
                <w:noProof/>
                <w:webHidden/>
              </w:rPr>
              <w:fldChar w:fldCharType="end"/>
            </w:r>
          </w:hyperlink>
        </w:p>
        <w:p w14:paraId="714EA8DD" w14:textId="2198C6A5" w:rsidR="00C450D0" w:rsidRDefault="00AC58A0">
          <w:pPr>
            <w:pStyle w:val="TOC2"/>
            <w:tabs>
              <w:tab w:val="right" w:leader="dot" w:pos="9350"/>
            </w:tabs>
            <w:rPr>
              <w:rFonts w:eastAsiaTheme="minorEastAsia"/>
              <w:noProof/>
              <w:sz w:val="22"/>
              <w:szCs w:val="22"/>
            </w:rPr>
          </w:pPr>
          <w:hyperlink w:anchor="_Toc87023511" w:history="1">
            <w:r w:rsidR="00C450D0" w:rsidRPr="00AD1007">
              <w:rPr>
                <w:rStyle w:val="Hyperlink"/>
                <w:noProof/>
              </w:rPr>
              <w:t>Cleaning and Preparation</w:t>
            </w:r>
            <w:r w:rsidR="00C450D0">
              <w:rPr>
                <w:noProof/>
                <w:webHidden/>
              </w:rPr>
              <w:tab/>
            </w:r>
            <w:r w:rsidR="00C450D0">
              <w:rPr>
                <w:noProof/>
                <w:webHidden/>
              </w:rPr>
              <w:fldChar w:fldCharType="begin"/>
            </w:r>
            <w:r w:rsidR="00C450D0">
              <w:rPr>
                <w:noProof/>
                <w:webHidden/>
              </w:rPr>
              <w:instrText xml:space="preserve"> PAGEREF _Toc87023511 \h </w:instrText>
            </w:r>
            <w:r w:rsidR="00C450D0">
              <w:rPr>
                <w:noProof/>
                <w:webHidden/>
              </w:rPr>
            </w:r>
            <w:r w:rsidR="00C450D0">
              <w:rPr>
                <w:noProof/>
                <w:webHidden/>
              </w:rPr>
              <w:fldChar w:fldCharType="separate"/>
            </w:r>
            <w:r w:rsidR="00C450D0">
              <w:rPr>
                <w:noProof/>
                <w:webHidden/>
              </w:rPr>
              <w:t>12</w:t>
            </w:r>
            <w:r w:rsidR="00C450D0">
              <w:rPr>
                <w:noProof/>
                <w:webHidden/>
              </w:rPr>
              <w:fldChar w:fldCharType="end"/>
            </w:r>
          </w:hyperlink>
        </w:p>
        <w:p w14:paraId="71B128CF" w14:textId="05F476DB" w:rsidR="00C450D0" w:rsidRDefault="00AC58A0">
          <w:pPr>
            <w:pStyle w:val="TOC2"/>
            <w:tabs>
              <w:tab w:val="right" w:leader="dot" w:pos="9350"/>
            </w:tabs>
            <w:rPr>
              <w:rFonts w:eastAsiaTheme="minorEastAsia"/>
              <w:noProof/>
              <w:sz w:val="22"/>
              <w:szCs w:val="22"/>
            </w:rPr>
          </w:pPr>
          <w:hyperlink w:anchor="_Toc87023512" w:history="1">
            <w:r w:rsidR="00C450D0" w:rsidRPr="00AD1007">
              <w:rPr>
                <w:rStyle w:val="Hyperlink"/>
                <w:noProof/>
              </w:rPr>
              <w:t>Reagents and Standards Preparation</w:t>
            </w:r>
            <w:r w:rsidR="00C450D0">
              <w:rPr>
                <w:noProof/>
                <w:webHidden/>
              </w:rPr>
              <w:tab/>
            </w:r>
            <w:r w:rsidR="00C450D0">
              <w:rPr>
                <w:noProof/>
                <w:webHidden/>
              </w:rPr>
              <w:fldChar w:fldCharType="begin"/>
            </w:r>
            <w:r w:rsidR="00C450D0">
              <w:rPr>
                <w:noProof/>
                <w:webHidden/>
              </w:rPr>
              <w:instrText xml:space="preserve"> PAGEREF _Toc87023512 \h </w:instrText>
            </w:r>
            <w:r w:rsidR="00C450D0">
              <w:rPr>
                <w:noProof/>
                <w:webHidden/>
              </w:rPr>
            </w:r>
            <w:r w:rsidR="00C450D0">
              <w:rPr>
                <w:noProof/>
                <w:webHidden/>
              </w:rPr>
              <w:fldChar w:fldCharType="separate"/>
            </w:r>
            <w:r w:rsidR="00C450D0">
              <w:rPr>
                <w:noProof/>
                <w:webHidden/>
              </w:rPr>
              <w:t>13</w:t>
            </w:r>
            <w:r w:rsidR="00C450D0">
              <w:rPr>
                <w:noProof/>
                <w:webHidden/>
              </w:rPr>
              <w:fldChar w:fldCharType="end"/>
            </w:r>
          </w:hyperlink>
        </w:p>
        <w:p w14:paraId="34777739" w14:textId="4CDB49EB" w:rsidR="00C450D0" w:rsidRDefault="00AC58A0">
          <w:pPr>
            <w:pStyle w:val="TOC2"/>
            <w:tabs>
              <w:tab w:val="right" w:leader="dot" w:pos="9350"/>
            </w:tabs>
            <w:rPr>
              <w:rFonts w:eastAsiaTheme="minorEastAsia"/>
              <w:noProof/>
              <w:sz w:val="22"/>
              <w:szCs w:val="22"/>
            </w:rPr>
          </w:pPr>
          <w:hyperlink w:anchor="_Toc87023513" w:history="1">
            <w:r w:rsidR="00C450D0" w:rsidRPr="00AD1007">
              <w:rPr>
                <w:rStyle w:val="Hyperlink"/>
                <w:noProof/>
              </w:rPr>
              <w:t>Calibration and Maintenance</w:t>
            </w:r>
            <w:r w:rsidR="00C450D0">
              <w:rPr>
                <w:noProof/>
                <w:webHidden/>
              </w:rPr>
              <w:tab/>
            </w:r>
            <w:r w:rsidR="00C450D0">
              <w:rPr>
                <w:noProof/>
                <w:webHidden/>
              </w:rPr>
              <w:fldChar w:fldCharType="begin"/>
            </w:r>
            <w:r w:rsidR="00C450D0">
              <w:rPr>
                <w:noProof/>
                <w:webHidden/>
              </w:rPr>
              <w:instrText xml:space="preserve"> PAGEREF _Toc87023513 \h </w:instrText>
            </w:r>
            <w:r w:rsidR="00C450D0">
              <w:rPr>
                <w:noProof/>
                <w:webHidden/>
              </w:rPr>
            </w:r>
            <w:r w:rsidR="00C450D0">
              <w:rPr>
                <w:noProof/>
                <w:webHidden/>
              </w:rPr>
              <w:fldChar w:fldCharType="separate"/>
            </w:r>
            <w:r w:rsidR="00C450D0">
              <w:rPr>
                <w:noProof/>
                <w:webHidden/>
              </w:rPr>
              <w:t>13</w:t>
            </w:r>
            <w:r w:rsidR="00C450D0">
              <w:rPr>
                <w:noProof/>
                <w:webHidden/>
              </w:rPr>
              <w:fldChar w:fldCharType="end"/>
            </w:r>
          </w:hyperlink>
        </w:p>
        <w:p w14:paraId="6625A071" w14:textId="55CCF751" w:rsidR="00C450D0" w:rsidRDefault="00AC58A0">
          <w:pPr>
            <w:pStyle w:val="TOC2"/>
            <w:tabs>
              <w:tab w:val="right" w:leader="dot" w:pos="9350"/>
            </w:tabs>
            <w:rPr>
              <w:rFonts w:eastAsiaTheme="minorEastAsia"/>
              <w:noProof/>
              <w:sz w:val="22"/>
              <w:szCs w:val="22"/>
            </w:rPr>
          </w:pPr>
          <w:hyperlink w:anchor="_Toc87023514" w:history="1">
            <w:r w:rsidR="00C450D0" w:rsidRPr="00AD1007">
              <w:rPr>
                <w:rStyle w:val="Hyperlink"/>
                <w:noProof/>
              </w:rPr>
              <w:t>Procedure</w:t>
            </w:r>
            <w:r w:rsidR="00C450D0">
              <w:rPr>
                <w:noProof/>
                <w:webHidden/>
              </w:rPr>
              <w:tab/>
            </w:r>
            <w:r w:rsidR="00C450D0">
              <w:rPr>
                <w:noProof/>
                <w:webHidden/>
              </w:rPr>
              <w:fldChar w:fldCharType="begin"/>
            </w:r>
            <w:r w:rsidR="00C450D0">
              <w:rPr>
                <w:noProof/>
                <w:webHidden/>
              </w:rPr>
              <w:instrText xml:space="preserve"> PAGEREF _Toc87023514 \h </w:instrText>
            </w:r>
            <w:r w:rsidR="00C450D0">
              <w:rPr>
                <w:noProof/>
                <w:webHidden/>
              </w:rPr>
            </w:r>
            <w:r w:rsidR="00C450D0">
              <w:rPr>
                <w:noProof/>
                <w:webHidden/>
              </w:rPr>
              <w:fldChar w:fldCharType="separate"/>
            </w:r>
            <w:r w:rsidR="00C450D0">
              <w:rPr>
                <w:noProof/>
                <w:webHidden/>
              </w:rPr>
              <w:t>14</w:t>
            </w:r>
            <w:r w:rsidR="00C450D0">
              <w:rPr>
                <w:noProof/>
                <w:webHidden/>
              </w:rPr>
              <w:fldChar w:fldCharType="end"/>
            </w:r>
          </w:hyperlink>
        </w:p>
        <w:p w14:paraId="4C890DFB" w14:textId="172F5B5A" w:rsidR="00C450D0" w:rsidRDefault="00AC58A0">
          <w:pPr>
            <w:pStyle w:val="TOC3"/>
            <w:tabs>
              <w:tab w:val="right" w:leader="dot" w:pos="9350"/>
            </w:tabs>
            <w:rPr>
              <w:rFonts w:eastAsiaTheme="minorEastAsia"/>
              <w:noProof/>
              <w:sz w:val="22"/>
              <w:szCs w:val="22"/>
            </w:rPr>
          </w:pPr>
          <w:hyperlink w:anchor="_Toc87023515" w:history="1">
            <w:r w:rsidR="00C450D0" w:rsidRPr="00AD1007">
              <w:rPr>
                <w:rStyle w:val="Hyperlink"/>
                <w:noProof/>
              </w:rPr>
              <w:t>Procedure Subsections</w:t>
            </w:r>
            <w:r w:rsidR="00C450D0">
              <w:rPr>
                <w:noProof/>
                <w:webHidden/>
              </w:rPr>
              <w:tab/>
            </w:r>
            <w:r w:rsidR="00C450D0">
              <w:rPr>
                <w:noProof/>
                <w:webHidden/>
              </w:rPr>
              <w:fldChar w:fldCharType="begin"/>
            </w:r>
            <w:r w:rsidR="00C450D0">
              <w:rPr>
                <w:noProof/>
                <w:webHidden/>
              </w:rPr>
              <w:instrText xml:space="preserve"> PAGEREF _Toc87023515 \h </w:instrText>
            </w:r>
            <w:r w:rsidR="00C450D0">
              <w:rPr>
                <w:noProof/>
                <w:webHidden/>
              </w:rPr>
            </w:r>
            <w:r w:rsidR="00C450D0">
              <w:rPr>
                <w:noProof/>
                <w:webHidden/>
              </w:rPr>
              <w:fldChar w:fldCharType="separate"/>
            </w:r>
            <w:r w:rsidR="00C450D0">
              <w:rPr>
                <w:noProof/>
                <w:webHidden/>
              </w:rPr>
              <w:t>14</w:t>
            </w:r>
            <w:r w:rsidR="00C450D0">
              <w:rPr>
                <w:noProof/>
                <w:webHidden/>
              </w:rPr>
              <w:fldChar w:fldCharType="end"/>
            </w:r>
          </w:hyperlink>
        </w:p>
        <w:p w14:paraId="40EA247C" w14:textId="72FCBA03" w:rsidR="00C450D0" w:rsidRDefault="00AC58A0">
          <w:pPr>
            <w:pStyle w:val="TOC2"/>
            <w:tabs>
              <w:tab w:val="right" w:leader="dot" w:pos="9350"/>
            </w:tabs>
            <w:rPr>
              <w:rFonts w:eastAsiaTheme="minorEastAsia"/>
              <w:noProof/>
              <w:sz w:val="22"/>
              <w:szCs w:val="22"/>
            </w:rPr>
          </w:pPr>
          <w:hyperlink w:anchor="_Toc87023516" w:history="1">
            <w:r w:rsidR="00C450D0" w:rsidRPr="00AD1007">
              <w:rPr>
                <w:rStyle w:val="Hyperlink"/>
                <w:noProof/>
              </w:rPr>
              <w:t>Quality Control /Quality Assurance (QA/QC</w:t>
            </w:r>
            <w:r w:rsidR="00C450D0">
              <w:rPr>
                <w:noProof/>
                <w:webHidden/>
              </w:rPr>
              <w:tab/>
            </w:r>
            <w:r w:rsidR="00C450D0">
              <w:rPr>
                <w:noProof/>
                <w:webHidden/>
              </w:rPr>
              <w:fldChar w:fldCharType="begin"/>
            </w:r>
            <w:r w:rsidR="00C450D0">
              <w:rPr>
                <w:noProof/>
                <w:webHidden/>
              </w:rPr>
              <w:instrText xml:space="preserve"> PAGEREF _Toc87023516 \h </w:instrText>
            </w:r>
            <w:r w:rsidR="00C450D0">
              <w:rPr>
                <w:noProof/>
                <w:webHidden/>
              </w:rPr>
            </w:r>
            <w:r w:rsidR="00C450D0">
              <w:rPr>
                <w:noProof/>
                <w:webHidden/>
              </w:rPr>
              <w:fldChar w:fldCharType="separate"/>
            </w:r>
            <w:r w:rsidR="00C450D0">
              <w:rPr>
                <w:noProof/>
                <w:webHidden/>
              </w:rPr>
              <w:t>14</w:t>
            </w:r>
            <w:r w:rsidR="00C450D0">
              <w:rPr>
                <w:noProof/>
                <w:webHidden/>
              </w:rPr>
              <w:fldChar w:fldCharType="end"/>
            </w:r>
          </w:hyperlink>
        </w:p>
        <w:p w14:paraId="71867BC4" w14:textId="28DCABF9" w:rsidR="00C450D0" w:rsidRDefault="00AC58A0">
          <w:pPr>
            <w:pStyle w:val="TOC2"/>
            <w:tabs>
              <w:tab w:val="right" w:leader="dot" w:pos="9350"/>
            </w:tabs>
            <w:rPr>
              <w:rFonts w:eastAsiaTheme="minorEastAsia"/>
              <w:noProof/>
              <w:sz w:val="22"/>
              <w:szCs w:val="22"/>
            </w:rPr>
          </w:pPr>
          <w:hyperlink w:anchor="_Toc87023517" w:history="1">
            <w:r w:rsidR="00C450D0" w:rsidRPr="00AD1007">
              <w:rPr>
                <w:rStyle w:val="Hyperlink"/>
                <w:noProof/>
              </w:rPr>
              <w:t>New Year Preparation</w:t>
            </w:r>
            <w:r w:rsidR="00C450D0">
              <w:rPr>
                <w:noProof/>
                <w:webHidden/>
              </w:rPr>
              <w:tab/>
            </w:r>
            <w:r w:rsidR="00C450D0">
              <w:rPr>
                <w:noProof/>
                <w:webHidden/>
              </w:rPr>
              <w:fldChar w:fldCharType="begin"/>
            </w:r>
            <w:r w:rsidR="00C450D0">
              <w:rPr>
                <w:noProof/>
                <w:webHidden/>
              </w:rPr>
              <w:instrText xml:space="preserve"> PAGEREF _Toc87023517 \h </w:instrText>
            </w:r>
            <w:r w:rsidR="00C450D0">
              <w:rPr>
                <w:noProof/>
                <w:webHidden/>
              </w:rPr>
            </w:r>
            <w:r w:rsidR="00C450D0">
              <w:rPr>
                <w:noProof/>
                <w:webHidden/>
              </w:rPr>
              <w:fldChar w:fldCharType="separate"/>
            </w:r>
            <w:r w:rsidR="00C450D0">
              <w:rPr>
                <w:noProof/>
                <w:webHidden/>
              </w:rPr>
              <w:t>15</w:t>
            </w:r>
            <w:r w:rsidR="00C450D0">
              <w:rPr>
                <w:noProof/>
                <w:webHidden/>
              </w:rPr>
              <w:fldChar w:fldCharType="end"/>
            </w:r>
          </w:hyperlink>
        </w:p>
        <w:p w14:paraId="4F46FC6C" w14:textId="5C0EF160" w:rsidR="00C450D0" w:rsidRDefault="00AC58A0">
          <w:pPr>
            <w:pStyle w:val="TOC2"/>
            <w:tabs>
              <w:tab w:val="right" w:leader="dot" w:pos="9350"/>
            </w:tabs>
            <w:rPr>
              <w:rFonts w:eastAsiaTheme="minorEastAsia"/>
              <w:noProof/>
              <w:sz w:val="22"/>
              <w:szCs w:val="22"/>
            </w:rPr>
          </w:pPr>
          <w:hyperlink w:anchor="_Toc87023518" w:history="1">
            <w:r w:rsidR="00C450D0" w:rsidRPr="00AD1007">
              <w:rPr>
                <w:rStyle w:val="Hyperlink"/>
                <w:noProof/>
              </w:rPr>
              <w:t>Corrective Action</w:t>
            </w:r>
            <w:r w:rsidR="00C450D0">
              <w:rPr>
                <w:noProof/>
                <w:webHidden/>
              </w:rPr>
              <w:tab/>
            </w:r>
            <w:r w:rsidR="00C450D0">
              <w:rPr>
                <w:noProof/>
                <w:webHidden/>
              </w:rPr>
              <w:fldChar w:fldCharType="begin"/>
            </w:r>
            <w:r w:rsidR="00C450D0">
              <w:rPr>
                <w:noProof/>
                <w:webHidden/>
              </w:rPr>
              <w:instrText xml:space="preserve"> PAGEREF _Toc87023518 \h </w:instrText>
            </w:r>
            <w:r w:rsidR="00C450D0">
              <w:rPr>
                <w:noProof/>
                <w:webHidden/>
              </w:rPr>
            </w:r>
            <w:r w:rsidR="00C450D0">
              <w:rPr>
                <w:noProof/>
                <w:webHidden/>
              </w:rPr>
              <w:fldChar w:fldCharType="separate"/>
            </w:r>
            <w:r w:rsidR="00C450D0">
              <w:rPr>
                <w:noProof/>
                <w:webHidden/>
              </w:rPr>
              <w:t>15</w:t>
            </w:r>
            <w:r w:rsidR="00C450D0">
              <w:rPr>
                <w:noProof/>
                <w:webHidden/>
              </w:rPr>
              <w:fldChar w:fldCharType="end"/>
            </w:r>
          </w:hyperlink>
        </w:p>
        <w:p w14:paraId="714E9C90" w14:textId="64022037" w:rsidR="00C450D0" w:rsidRDefault="00AC58A0">
          <w:pPr>
            <w:pStyle w:val="TOC2"/>
            <w:tabs>
              <w:tab w:val="right" w:leader="dot" w:pos="9350"/>
            </w:tabs>
            <w:rPr>
              <w:rFonts w:eastAsiaTheme="minorEastAsia"/>
              <w:noProof/>
              <w:sz w:val="22"/>
              <w:szCs w:val="22"/>
            </w:rPr>
          </w:pPr>
          <w:hyperlink w:anchor="_Toc87023519" w:history="1">
            <w:r w:rsidR="00C450D0" w:rsidRPr="00AD1007">
              <w:rPr>
                <w:rStyle w:val="Hyperlink"/>
                <w:noProof/>
              </w:rPr>
              <w:t>Data Analysis &amp; Calculations</w:t>
            </w:r>
            <w:r w:rsidR="00C450D0">
              <w:rPr>
                <w:noProof/>
                <w:webHidden/>
              </w:rPr>
              <w:tab/>
            </w:r>
            <w:r w:rsidR="00C450D0">
              <w:rPr>
                <w:noProof/>
                <w:webHidden/>
              </w:rPr>
              <w:fldChar w:fldCharType="begin"/>
            </w:r>
            <w:r w:rsidR="00C450D0">
              <w:rPr>
                <w:noProof/>
                <w:webHidden/>
              </w:rPr>
              <w:instrText xml:space="preserve"> PAGEREF _Toc87023519 \h </w:instrText>
            </w:r>
            <w:r w:rsidR="00C450D0">
              <w:rPr>
                <w:noProof/>
                <w:webHidden/>
              </w:rPr>
            </w:r>
            <w:r w:rsidR="00C450D0">
              <w:rPr>
                <w:noProof/>
                <w:webHidden/>
              </w:rPr>
              <w:fldChar w:fldCharType="separate"/>
            </w:r>
            <w:r w:rsidR="00C450D0">
              <w:rPr>
                <w:noProof/>
                <w:webHidden/>
              </w:rPr>
              <w:t>16</w:t>
            </w:r>
            <w:r w:rsidR="00C450D0">
              <w:rPr>
                <w:noProof/>
                <w:webHidden/>
              </w:rPr>
              <w:fldChar w:fldCharType="end"/>
            </w:r>
          </w:hyperlink>
        </w:p>
        <w:p w14:paraId="6FD93EA4" w14:textId="185C0D7E" w:rsidR="00C450D0" w:rsidRDefault="00AC58A0">
          <w:pPr>
            <w:pStyle w:val="TOC2"/>
            <w:tabs>
              <w:tab w:val="right" w:leader="dot" w:pos="9350"/>
            </w:tabs>
            <w:rPr>
              <w:rFonts w:eastAsiaTheme="minorEastAsia"/>
              <w:noProof/>
              <w:sz w:val="22"/>
              <w:szCs w:val="22"/>
            </w:rPr>
          </w:pPr>
          <w:hyperlink w:anchor="_Toc87023520" w:history="1">
            <w:r w:rsidR="00C450D0" w:rsidRPr="00AD1007">
              <w:rPr>
                <w:rStyle w:val="Hyperlink"/>
                <w:noProof/>
              </w:rPr>
              <w:t>Data Reporting</w:t>
            </w:r>
            <w:r w:rsidR="00C450D0">
              <w:rPr>
                <w:noProof/>
                <w:webHidden/>
              </w:rPr>
              <w:tab/>
            </w:r>
            <w:r w:rsidR="00C450D0">
              <w:rPr>
                <w:noProof/>
                <w:webHidden/>
              </w:rPr>
              <w:fldChar w:fldCharType="begin"/>
            </w:r>
            <w:r w:rsidR="00C450D0">
              <w:rPr>
                <w:noProof/>
                <w:webHidden/>
              </w:rPr>
              <w:instrText xml:space="preserve"> PAGEREF _Toc87023520 \h </w:instrText>
            </w:r>
            <w:r w:rsidR="00C450D0">
              <w:rPr>
                <w:noProof/>
                <w:webHidden/>
              </w:rPr>
            </w:r>
            <w:r w:rsidR="00C450D0">
              <w:rPr>
                <w:noProof/>
                <w:webHidden/>
              </w:rPr>
              <w:fldChar w:fldCharType="separate"/>
            </w:r>
            <w:r w:rsidR="00C450D0">
              <w:rPr>
                <w:noProof/>
                <w:webHidden/>
              </w:rPr>
              <w:t>16</w:t>
            </w:r>
            <w:r w:rsidR="00C450D0">
              <w:rPr>
                <w:noProof/>
                <w:webHidden/>
              </w:rPr>
              <w:fldChar w:fldCharType="end"/>
            </w:r>
          </w:hyperlink>
        </w:p>
        <w:p w14:paraId="7C44FD01" w14:textId="14CEEA3C" w:rsidR="00C450D0" w:rsidRDefault="00AC58A0">
          <w:pPr>
            <w:pStyle w:val="TOC2"/>
            <w:tabs>
              <w:tab w:val="right" w:leader="dot" w:pos="9350"/>
            </w:tabs>
            <w:rPr>
              <w:rFonts w:eastAsiaTheme="minorEastAsia"/>
              <w:noProof/>
              <w:sz w:val="22"/>
              <w:szCs w:val="22"/>
            </w:rPr>
          </w:pPr>
          <w:hyperlink w:anchor="_Toc87023521" w:history="1">
            <w:r w:rsidR="00C450D0" w:rsidRPr="00AD1007">
              <w:rPr>
                <w:rStyle w:val="Hyperlink"/>
                <w:noProof/>
              </w:rPr>
              <w:t>Pollution Prevention &amp; Waste Management</w:t>
            </w:r>
            <w:r w:rsidR="00C450D0">
              <w:rPr>
                <w:noProof/>
                <w:webHidden/>
              </w:rPr>
              <w:tab/>
            </w:r>
            <w:r w:rsidR="00C450D0">
              <w:rPr>
                <w:noProof/>
                <w:webHidden/>
              </w:rPr>
              <w:fldChar w:fldCharType="begin"/>
            </w:r>
            <w:r w:rsidR="00C450D0">
              <w:rPr>
                <w:noProof/>
                <w:webHidden/>
              </w:rPr>
              <w:instrText xml:space="preserve"> PAGEREF _Toc87023521 \h </w:instrText>
            </w:r>
            <w:r w:rsidR="00C450D0">
              <w:rPr>
                <w:noProof/>
                <w:webHidden/>
              </w:rPr>
            </w:r>
            <w:r w:rsidR="00C450D0">
              <w:rPr>
                <w:noProof/>
                <w:webHidden/>
              </w:rPr>
              <w:fldChar w:fldCharType="separate"/>
            </w:r>
            <w:r w:rsidR="00C450D0">
              <w:rPr>
                <w:noProof/>
                <w:webHidden/>
              </w:rPr>
              <w:t>17</w:t>
            </w:r>
            <w:r w:rsidR="00C450D0">
              <w:rPr>
                <w:noProof/>
                <w:webHidden/>
              </w:rPr>
              <w:fldChar w:fldCharType="end"/>
            </w:r>
          </w:hyperlink>
        </w:p>
        <w:p w14:paraId="7DAB1110" w14:textId="55DF09C4" w:rsidR="00C450D0" w:rsidRDefault="00AC58A0">
          <w:pPr>
            <w:pStyle w:val="TOC2"/>
            <w:tabs>
              <w:tab w:val="right" w:leader="dot" w:pos="9350"/>
            </w:tabs>
            <w:rPr>
              <w:rFonts w:eastAsiaTheme="minorEastAsia"/>
              <w:noProof/>
              <w:sz w:val="22"/>
              <w:szCs w:val="22"/>
            </w:rPr>
          </w:pPr>
          <w:hyperlink w:anchor="_Toc87023522" w:history="1">
            <w:r w:rsidR="00C450D0" w:rsidRPr="00AD1007">
              <w:rPr>
                <w:rStyle w:val="Hyperlink"/>
                <w:noProof/>
              </w:rPr>
              <w:t>References</w:t>
            </w:r>
            <w:r w:rsidR="00C450D0">
              <w:rPr>
                <w:noProof/>
                <w:webHidden/>
              </w:rPr>
              <w:tab/>
            </w:r>
            <w:r w:rsidR="00C450D0">
              <w:rPr>
                <w:noProof/>
                <w:webHidden/>
              </w:rPr>
              <w:fldChar w:fldCharType="begin"/>
            </w:r>
            <w:r w:rsidR="00C450D0">
              <w:rPr>
                <w:noProof/>
                <w:webHidden/>
              </w:rPr>
              <w:instrText xml:space="preserve"> PAGEREF _Toc87023522 \h </w:instrText>
            </w:r>
            <w:r w:rsidR="00C450D0">
              <w:rPr>
                <w:noProof/>
                <w:webHidden/>
              </w:rPr>
            </w:r>
            <w:r w:rsidR="00C450D0">
              <w:rPr>
                <w:noProof/>
                <w:webHidden/>
              </w:rPr>
              <w:fldChar w:fldCharType="separate"/>
            </w:r>
            <w:r w:rsidR="00C450D0">
              <w:rPr>
                <w:noProof/>
                <w:webHidden/>
              </w:rPr>
              <w:t>17</w:t>
            </w:r>
            <w:r w:rsidR="00C450D0">
              <w:rPr>
                <w:noProof/>
                <w:webHidden/>
              </w:rPr>
              <w:fldChar w:fldCharType="end"/>
            </w:r>
          </w:hyperlink>
        </w:p>
        <w:p w14:paraId="26BA7CD7" w14:textId="3375B41E" w:rsidR="00C450D0" w:rsidRDefault="00AC58A0">
          <w:pPr>
            <w:pStyle w:val="TOC2"/>
            <w:tabs>
              <w:tab w:val="right" w:leader="dot" w:pos="9350"/>
            </w:tabs>
            <w:rPr>
              <w:rFonts w:eastAsiaTheme="minorEastAsia"/>
              <w:noProof/>
              <w:sz w:val="22"/>
              <w:szCs w:val="22"/>
            </w:rPr>
          </w:pPr>
          <w:hyperlink w:anchor="_Toc87023523" w:history="1">
            <w:r w:rsidR="00C450D0" w:rsidRPr="00AD1007">
              <w:rPr>
                <w:rStyle w:val="Hyperlink"/>
                <w:noProof/>
              </w:rPr>
              <w:t>Revision History</w:t>
            </w:r>
            <w:r w:rsidR="00C450D0">
              <w:rPr>
                <w:noProof/>
                <w:webHidden/>
              </w:rPr>
              <w:tab/>
            </w:r>
            <w:r w:rsidR="00C450D0">
              <w:rPr>
                <w:noProof/>
                <w:webHidden/>
              </w:rPr>
              <w:fldChar w:fldCharType="begin"/>
            </w:r>
            <w:r w:rsidR="00C450D0">
              <w:rPr>
                <w:noProof/>
                <w:webHidden/>
              </w:rPr>
              <w:instrText xml:space="preserve"> PAGEREF _Toc87023523 \h </w:instrText>
            </w:r>
            <w:r w:rsidR="00C450D0">
              <w:rPr>
                <w:noProof/>
                <w:webHidden/>
              </w:rPr>
            </w:r>
            <w:r w:rsidR="00C450D0">
              <w:rPr>
                <w:noProof/>
                <w:webHidden/>
              </w:rPr>
              <w:fldChar w:fldCharType="separate"/>
            </w:r>
            <w:r w:rsidR="00C450D0">
              <w:rPr>
                <w:noProof/>
                <w:webHidden/>
              </w:rPr>
              <w:t>17</w:t>
            </w:r>
            <w:r w:rsidR="00C450D0">
              <w:rPr>
                <w:noProof/>
                <w:webHidden/>
              </w:rPr>
              <w:fldChar w:fldCharType="end"/>
            </w:r>
          </w:hyperlink>
        </w:p>
        <w:p w14:paraId="5B53F87B" w14:textId="45A49F9F" w:rsidR="00C450D0" w:rsidRDefault="00AC58A0">
          <w:pPr>
            <w:pStyle w:val="TOC2"/>
            <w:tabs>
              <w:tab w:val="right" w:leader="dot" w:pos="9350"/>
            </w:tabs>
            <w:rPr>
              <w:rFonts w:eastAsiaTheme="minorEastAsia"/>
              <w:noProof/>
              <w:sz w:val="22"/>
              <w:szCs w:val="22"/>
            </w:rPr>
          </w:pPr>
          <w:hyperlink w:anchor="_Toc87023524" w:history="1">
            <w:r w:rsidR="00C450D0" w:rsidRPr="00AD1007">
              <w:rPr>
                <w:rStyle w:val="Hyperlink"/>
                <w:noProof/>
              </w:rPr>
              <w:t>Past SOP editors &amp; Collaborators / Acknowledgements</w:t>
            </w:r>
            <w:r w:rsidR="00C450D0">
              <w:rPr>
                <w:noProof/>
                <w:webHidden/>
              </w:rPr>
              <w:tab/>
            </w:r>
            <w:r w:rsidR="00C450D0">
              <w:rPr>
                <w:noProof/>
                <w:webHidden/>
              </w:rPr>
              <w:fldChar w:fldCharType="begin"/>
            </w:r>
            <w:r w:rsidR="00C450D0">
              <w:rPr>
                <w:noProof/>
                <w:webHidden/>
              </w:rPr>
              <w:instrText xml:space="preserve"> PAGEREF _Toc87023524 \h </w:instrText>
            </w:r>
            <w:r w:rsidR="00C450D0">
              <w:rPr>
                <w:noProof/>
                <w:webHidden/>
              </w:rPr>
            </w:r>
            <w:r w:rsidR="00C450D0">
              <w:rPr>
                <w:noProof/>
                <w:webHidden/>
              </w:rPr>
              <w:fldChar w:fldCharType="separate"/>
            </w:r>
            <w:r w:rsidR="00C450D0">
              <w:rPr>
                <w:noProof/>
                <w:webHidden/>
              </w:rPr>
              <w:t>17</w:t>
            </w:r>
            <w:r w:rsidR="00C450D0">
              <w:rPr>
                <w:noProof/>
                <w:webHidden/>
              </w:rPr>
              <w:fldChar w:fldCharType="end"/>
            </w:r>
          </w:hyperlink>
        </w:p>
        <w:p w14:paraId="3F705F40" w14:textId="176F469F" w:rsidR="00C450D0" w:rsidRDefault="00AC58A0">
          <w:pPr>
            <w:pStyle w:val="TOC2"/>
            <w:tabs>
              <w:tab w:val="right" w:leader="dot" w:pos="9350"/>
            </w:tabs>
            <w:rPr>
              <w:rFonts w:eastAsiaTheme="minorEastAsia"/>
              <w:noProof/>
              <w:sz w:val="22"/>
              <w:szCs w:val="22"/>
            </w:rPr>
          </w:pPr>
          <w:hyperlink w:anchor="_Toc87023525" w:history="1">
            <w:r w:rsidR="00C450D0" w:rsidRPr="00AD1007">
              <w:rPr>
                <w:rStyle w:val="Hyperlink"/>
                <w:noProof/>
              </w:rPr>
              <w:t>Appendices</w:t>
            </w:r>
            <w:r w:rsidR="00C450D0">
              <w:rPr>
                <w:noProof/>
                <w:webHidden/>
              </w:rPr>
              <w:tab/>
            </w:r>
            <w:r w:rsidR="00C450D0">
              <w:rPr>
                <w:noProof/>
                <w:webHidden/>
              </w:rPr>
              <w:fldChar w:fldCharType="begin"/>
            </w:r>
            <w:r w:rsidR="00C450D0">
              <w:rPr>
                <w:noProof/>
                <w:webHidden/>
              </w:rPr>
              <w:instrText xml:space="preserve"> PAGEREF _Toc87023525 \h </w:instrText>
            </w:r>
            <w:r w:rsidR="00C450D0">
              <w:rPr>
                <w:noProof/>
                <w:webHidden/>
              </w:rPr>
            </w:r>
            <w:r w:rsidR="00C450D0">
              <w:rPr>
                <w:noProof/>
                <w:webHidden/>
              </w:rPr>
              <w:fldChar w:fldCharType="separate"/>
            </w:r>
            <w:r w:rsidR="00C450D0">
              <w:rPr>
                <w:noProof/>
                <w:webHidden/>
              </w:rPr>
              <w:t>18</w:t>
            </w:r>
            <w:r w:rsidR="00C450D0">
              <w:rPr>
                <w:noProof/>
                <w:webHidden/>
              </w:rPr>
              <w:fldChar w:fldCharType="end"/>
            </w:r>
          </w:hyperlink>
        </w:p>
        <w:p w14:paraId="5502E88D" w14:textId="693130BB" w:rsidR="00C450D0" w:rsidRDefault="00AC58A0">
          <w:pPr>
            <w:pStyle w:val="TOC3"/>
            <w:tabs>
              <w:tab w:val="right" w:leader="dot" w:pos="9350"/>
            </w:tabs>
            <w:rPr>
              <w:rFonts w:eastAsiaTheme="minorEastAsia"/>
              <w:noProof/>
              <w:sz w:val="22"/>
              <w:szCs w:val="22"/>
            </w:rPr>
          </w:pPr>
          <w:hyperlink w:anchor="_Toc87023526" w:history="1">
            <w:r w:rsidR="00C450D0" w:rsidRPr="00AD1007">
              <w:rPr>
                <w:rStyle w:val="Hyperlink"/>
                <w:noProof/>
              </w:rPr>
              <w:t>Safety</w:t>
            </w:r>
            <w:r w:rsidR="00C450D0" w:rsidRPr="00AD1007">
              <w:rPr>
                <w:rStyle w:val="Hyperlink"/>
                <w:b/>
                <w:noProof/>
              </w:rPr>
              <w:t xml:space="preserve"> </w:t>
            </w:r>
            <w:r w:rsidR="00C450D0" w:rsidRPr="00AD1007">
              <w:rPr>
                <w:rStyle w:val="Hyperlink"/>
                <w:noProof/>
              </w:rPr>
              <w:t>Plans</w:t>
            </w:r>
            <w:r w:rsidR="00C450D0">
              <w:rPr>
                <w:noProof/>
                <w:webHidden/>
              </w:rPr>
              <w:tab/>
            </w:r>
            <w:r w:rsidR="00C450D0">
              <w:rPr>
                <w:noProof/>
                <w:webHidden/>
              </w:rPr>
              <w:fldChar w:fldCharType="begin"/>
            </w:r>
            <w:r w:rsidR="00C450D0">
              <w:rPr>
                <w:noProof/>
                <w:webHidden/>
              </w:rPr>
              <w:instrText xml:space="preserve"> PAGEREF _Toc87023526 \h </w:instrText>
            </w:r>
            <w:r w:rsidR="00C450D0">
              <w:rPr>
                <w:noProof/>
                <w:webHidden/>
              </w:rPr>
            </w:r>
            <w:r w:rsidR="00C450D0">
              <w:rPr>
                <w:noProof/>
                <w:webHidden/>
              </w:rPr>
              <w:fldChar w:fldCharType="separate"/>
            </w:r>
            <w:r w:rsidR="00C450D0">
              <w:rPr>
                <w:noProof/>
                <w:webHidden/>
              </w:rPr>
              <w:t>18</w:t>
            </w:r>
            <w:r w:rsidR="00C450D0">
              <w:rPr>
                <w:noProof/>
                <w:webHidden/>
              </w:rPr>
              <w:fldChar w:fldCharType="end"/>
            </w:r>
          </w:hyperlink>
        </w:p>
        <w:p w14:paraId="6BA03BF1" w14:textId="0EB1780F" w:rsidR="00C450D0" w:rsidRDefault="00AC58A0">
          <w:pPr>
            <w:pStyle w:val="TOC3"/>
            <w:tabs>
              <w:tab w:val="right" w:leader="dot" w:pos="9350"/>
            </w:tabs>
            <w:rPr>
              <w:rFonts w:eastAsiaTheme="minorEastAsia"/>
              <w:noProof/>
              <w:sz w:val="22"/>
              <w:szCs w:val="22"/>
            </w:rPr>
          </w:pPr>
          <w:hyperlink w:anchor="_Toc87023527" w:history="1">
            <w:r w:rsidR="00C450D0" w:rsidRPr="00AD1007">
              <w:rPr>
                <w:rStyle w:val="Hyperlink"/>
                <w:noProof/>
              </w:rPr>
              <w:t>Job Hazard Analysis</w:t>
            </w:r>
            <w:r w:rsidR="00C450D0">
              <w:rPr>
                <w:noProof/>
                <w:webHidden/>
              </w:rPr>
              <w:tab/>
            </w:r>
            <w:r w:rsidR="00C450D0">
              <w:rPr>
                <w:noProof/>
                <w:webHidden/>
              </w:rPr>
              <w:fldChar w:fldCharType="begin"/>
            </w:r>
            <w:r w:rsidR="00C450D0">
              <w:rPr>
                <w:noProof/>
                <w:webHidden/>
              </w:rPr>
              <w:instrText xml:space="preserve"> PAGEREF _Toc87023527 \h </w:instrText>
            </w:r>
            <w:r w:rsidR="00C450D0">
              <w:rPr>
                <w:noProof/>
                <w:webHidden/>
              </w:rPr>
            </w:r>
            <w:r w:rsidR="00C450D0">
              <w:rPr>
                <w:noProof/>
                <w:webHidden/>
              </w:rPr>
              <w:fldChar w:fldCharType="separate"/>
            </w:r>
            <w:r w:rsidR="00C450D0">
              <w:rPr>
                <w:noProof/>
                <w:webHidden/>
              </w:rPr>
              <w:t>18</w:t>
            </w:r>
            <w:r w:rsidR="00C450D0">
              <w:rPr>
                <w:noProof/>
                <w:webHidden/>
              </w:rPr>
              <w:fldChar w:fldCharType="end"/>
            </w:r>
          </w:hyperlink>
        </w:p>
        <w:p w14:paraId="7D287AC4" w14:textId="4293A403" w:rsidR="00C450D0" w:rsidRDefault="00AC58A0">
          <w:pPr>
            <w:pStyle w:val="TOC3"/>
            <w:tabs>
              <w:tab w:val="right" w:leader="dot" w:pos="9350"/>
            </w:tabs>
            <w:rPr>
              <w:rFonts w:eastAsiaTheme="minorEastAsia"/>
              <w:noProof/>
              <w:sz w:val="22"/>
              <w:szCs w:val="22"/>
            </w:rPr>
          </w:pPr>
          <w:hyperlink w:anchor="_Toc87023528" w:history="1">
            <w:r w:rsidR="00C450D0" w:rsidRPr="00AD1007">
              <w:rPr>
                <w:rStyle w:val="Hyperlink"/>
                <w:noProof/>
              </w:rPr>
              <w:t>Checklists</w:t>
            </w:r>
            <w:r w:rsidR="00C450D0">
              <w:rPr>
                <w:noProof/>
                <w:webHidden/>
              </w:rPr>
              <w:tab/>
            </w:r>
            <w:r w:rsidR="00C450D0">
              <w:rPr>
                <w:noProof/>
                <w:webHidden/>
              </w:rPr>
              <w:fldChar w:fldCharType="begin"/>
            </w:r>
            <w:r w:rsidR="00C450D0">
              <w:rPr>
                <w:noProof/>
                <w:webHidden/>
              </w:rPr>
              <w:instrText xml:space="preserve"> PAGEREF _Toc87023528 \h </w:instrText>
            </w:r>
            <w:r w:rsidR="00C450D0">
              <w:rPr>
                <w:noProof/>
                <w:webHidden/>
              </w:rPr>
            </w:r>
            <w:r w:rsidR="00C450D0">
              <w:rPr>
                <w:noProof/>
                <w:webHidden/>
              </w:rPr>
              <w:fldChar w:fldCharType="separate"/>
            </w:r>
            <w:r w:rsidR="00C450D0">
              <w:rPr>
                <w:noProof/>
                <w:webHidden/>
              </w:rPr>
              <w:t>18</w:t>
            </w:r>
            <w:r w:rsidR="00C450D0">
              <w:rPr>
                <w:noProof/>
                <w:webHidden/>
              </w:rPr>
              <w:fldChar w:fldCharType="end"/>
            </w:r>
          </w:hyperlink>
        </w:p>
        <w:p w14:paraId="14FAB8E7" w14:textId="7981E3AF" w:rsidR="00C450D0" w:rsidRDefault="00AC58A0">
          <w:pPr>
            <w:pStyle w:val="TOC3"/>
            <w:tabs>
              <w:tab w:val="right" w:leader="dot" w:pos="9350"/>
            </w:tabs>
            <w:rPr>
              <w:rFonts w:eastAsiaTheme="minorEastAsia"/>
              <w:noProof/>
              <w:sz w:val="22"/>
              <w:szCs w:val="22"/>
            </w:rPr>
          </w:pPr>
          <w:hyperlink w:anchor="_Toc87023529" w:history="1">
            <w:r w:rsidR="00C450D0" w:rsidRPr="00AD1007">
              <w:rPr>
                <w:rStyle w:val="Hyperlink"/>
                <w:noProof/>
              </w:rPr>
              <w:t>Permitting</w:t>
            </w:r>
            <w:r w:rsidR="00C450D0">
              <w:rPr>
                <w:noProof/>
                <w:webHidden/>
              </w:rPr>
              <w:tab/>
            </w:r>
            <w:r w:rsidR="00C450D0">
              <w:rPr>
                <w:noProof/>
                <w:webHidden/>
              </w:rPr>
              <w:fldChar w:fldCharType="begin"/>
            </w:r>
            <w:r w:rsidR="00C450D0">
              <w:rPr>
                <w:noProof/>
                <w:webHidden/>
              </w:rPr>
              <w:instrText xml:space="preserve"> PAGEREF _Toc87023529 \h </w:instrText>
            </w:r>
            <w:r w:rsidR="00C450D0">
              <w:rPr>
                <w:noProof/>
                <w:webHidden/>
              </w:rPr>
            </w:r>
            <w:r w:rsidR="00C450D0">
              <w:rPr>
                <w:noProof/>
                <w:webHidden/>
              </w:rPr>
              <w:fldChar w:fldCharType="separate"/>
            </w:r>
            <w:r w:rsidR="00C450D0">
              <w:rPr>
                <w:noProof/>
                <w:webHidden/>
              </w:rPr>
              <w:t>18</w:t>
            </w:r>
            <w:r w:rsidR="00C450D0">
              <w:rPr>
                <w:noProof/>
                <w:webHidden/>
              </w:rPr>
              <w:fldChar w:fldCharType="end"/>
            </w:r>
          </w:hyperlink>
        </w:p>
        <w:p w14:paraId="71942798" w14:textId="6D2E54FE" w:rsidR="00C450D0" w:rsidRDefault="00AC58A0">
          <w:pPr>
            <w:pStyle w:val="TOC3"/>
            <w:tabs>
              <w:tab w:val="right" w:leader="dot" w:pos="9350"/>
            </w:tabs>
            <w:rPr>
              <w:rFonts w:eastAsiaTheme="minorEastAsia"/>
              <w:noProof/>
              <w:sz w:val="22"/>
              <w:szCs w:val="22"/>
            </w:rPr>
          </w:pPr>
          <w:hyperlink w:anchor="_Toc87023530" w:history="1">
            <w:r w:rsidR="00C450D0" w:rsidRPr="00AD1007">
              <w:rPr>
                <w:rStyle w:val="Hyperlink"/>
                <w:noProof/>
              </w:rPr>
              <w:t>Cleaning Protocols</w:t>
            </w:r>
            <w:r w:rsidR="00C450D0">
              <w:rPr>
                <w:noProof/>
                <w:webHidden/>
              </w:rPr>
              <w:tab/>
            </w:r>
            <w:r w:rsidR="00C450D0">
              <w:rPr>
                <w:noProof/>
                <w:webHidden/>
              </w:rPr>
              <w:fldChar w:fldCharType="begin"/>
            </w:r>
            <w:r w:rsidR="00C450D0">
              <w:rPr>
                <w:noProof/>
                <w:webHidden/>
              </w:rPr>
              <w:instrText xml:space="preserve"> PAGEREF _Toc87023530 \h </w:instrText>
            </w:r>
            <w:r w:rsidR="00C450D0">
              <w:rPr>
                <w:noProof/>
                <w:webHidden/>
              </w:rPr>
            </w:r>
            <w:r w:rsidR="00C450D0">
              <w:rPr>
                <w:noProof/>
                <w:webHidden/>
              </w:rPr>
              <w:fldChar w:fldCharType="separate"/>
            </w:r>
            <w:r w:rsidR="00C450D0">
              <w:rPr>
                <w:noProof/>
                <w:webHidden/>
              </w:rPr>
              <w:t>18</w:t>
            </w:r>
            <w:r w:rsidR="00C450D0">
              <w:rPr>
                <w:noProof/>
                <w:webHidden/>
              </w:rPr>
              <w:fldChar w:fldCharType="end"/>
            </w:r>
          </w:hyperlink>
        </w:p>
        <w:p w14:paraId="5BBFDC77" w14:textId="116991C9" w:rsidR="00C450D0" w:rsidRDefault="00AC58A0">
          <w:pPr>
            <w:pStyle w:val="TOC3"/>
            <w:tabs>
              <w:tab w:val="right" w:leader="dot" w:pos="9350"/>
            </w:tabs>
            <w:rPr>
              <w:rFonts w:eastAsiaTheme="minorEastAsia"/>
              <w:noProof/>
              <w:sz w:val="22"/>
              <w:szCs w:val="22"/>
            </w:rPr>
          </w:pPr>
          <w:hyperlink w:anchor="_Toc87023531" w:history="1">
            <w:r w:rsidR="00C450D0" w:rsidRPr="00AD1007">
              <w:rPr>
                <w:rStyle w:val="Hyperlink"/>
                <w:noProof/>
              </w:rPr>
              <w:t>Equipment SOPs/User Manuals</w:t>
            </w:r>
            <w:r w:rsidR="00C450D0">
              <w:rPr>
                <w:noProof/>
                <w:webHidden/>
              </w:rPr>
              <w:tab/>
            </w:r>
            <w:r w:rsidR="00C450D0">
              <w:rPr>
                <w:noProof/>
                <w:webHidden/>
              </w:rPr>
              <w:fldChar w:fldCharType="begin"/>
            </w:r>
            <w:r w:rsidR="00C450D0">
              <w:rPr>
                <w:noProof/>
                <w:webHidden/>
              </w:rPr>
              <w:instrText xml:space="preserve"> PAGEREF _Toc87023531 \h </w:instrText>
            </w:r>
            <w:r w:rsidR="00C450D0">
              <w:rPr>
                <w:noProof/>
                <w:webHidden/>
              </w:rPr>
            </w:r>
            <w:r w:rsidR="00C450D0">
              <w:rPr>
                <w:noProof/>
                <w:webHidden/>
              </w:rPr>
              <w:fldChar w:fldCharType="separate"/>
            </w:r>
            <w:r w:rsidR="00C450D0">
              <w:rPr>
                <w:noProof/>
                <w:webHidden/>
              </w:rPr>
              <w:t>18</w:t>
            </w:r>
            <w:r w:rsidR="00C450D0">
              <w:rPr>
                <w:noProof/>
                <w:webHidden/>
              </w:rPr>
              <w:fldChar w:fldCharType="end"/>
            </w:r>
          </w:hyperlink>
        </w:p>
        <w:p w14:paraId="6A79B0F2" w14:textId="64793181" w:rsidR="00C450D0" w:rsidRDefault="00AC58A0">
          <w:pPr>
            <w:pStyle w:val="TOC3"/>
            <w:tabs>
              <w:tab w:val="right" w:leader="dot" w:pos="9350"/>
            </w:tabs>
            <w:rPr>
              <w:rFonts w:eastAsiaTheme="minorEastAsia"/>
              <w:noProof/>
              <w:sz w:val="22"/>
              <w:szCs w:val="22"/>
            </w:rPr>
          </w:pPr>
          <w:hyperlink w:anchor="_Toc87023532" w:history="1">
            <w:r w:rsidR="00C450D0" w:rsidRPr="00AD1007">
              <w:rPr>
                <w:rStyle w:val="Hyperlink"/>
                <w:noProof/>
              </w:rPr>
              <w:t>Navigation Guides</w:t>
            </w:r>
            <w:r w:rsidR="00C450D0">
              <w:rPr>
                <w:noProof/>
                <w:webHidden/>
              </w:rPr>
              <w:tab/>
            </w:r>
            <w:r w:rsidR="00C450D0">
              <w:rPr>
                <w:noProof/>
                <w:webHidden/>
              </w:rPr>
              <w:fldChar w:fldCharType="begin"/>
            </w:r>
            <w:r w:rsidR="00C450D0">
              <w:rPr>
                <w:noProof/>
                <w:webHidden/>
              </w:rPr>
              <w:instrText xml:space="preserve"> PAGEREF _Toc87023532 \h </w:instrText>
            </w:r>
            <w:r w:rsidR="00C450D0">
              <w:rPr>
                <w:noProof/>
                <w:webHidden/>
              </w:rPr>
            </w:r>
            <w:r w:rsidR="00C450D0">
              <w:rPr>
                <w:noProof/>
                <w:webHidden/>
              </w:rPr>
              <w:fldChar w:fldCharType="separate"/>
            </w:r>
            <w:r w:rsidR="00C450D0">
              <w:rPr>
                <w:noProof/>
                <w:webHidden/>
              </w:rPr>
              <w:t>18</w:t>
            </w:r>
            <w:r w:rsidR="00C450D0">
              <w:rPr>
                <w:noProof/>
                <w:webHidden/>
              </w:rPr>
              <w:fldChar w:fldCharType="end"/>
            </w:r>
          </w:hyperlink>
        </w:p>
        <w:p w14:paraId="59862D72" w14:textId="03F24160" w:rsidR="00C450D0" w:rsidRDefault="00AC58A0">
          <w:pPr>
            <w:pStyle w:val="TOC3"/>
            <w:tabs>
              <w:tab w:val="right" w:leader="dot" w:pos="9350"/>
            </w:tabs>
            <w:rPr>
              <w:rFonts w:eastAsiaTheme="minorEastAsia"/>
              <w:noProof/>
              <w:sz w:val="22"/>
              <w:szCs w:val="22"/>
            </w:rPr>
          </w:pPr>
          <w:hyperlink w:anchor="_Toc87023533" w:history="1">
            <w:r w:rsidR="00C450D0" w:rsidRPr="00AD1007">
              <w:rPr>
                <w:rStyle w:val="Hyperlink"/>
                <w:noProof/>
              </w:rPr>
              <w:t>Field Forms</w:t>
            </w:r>
            <w:r w:rsidR="00C450D0">
              <w:rPr>
                <w:noProof/>
                <w:webHidden/>
              </w:rPr>
              <w:tab/>
            </w:r>
            <w:r w:rsidR="00C450D0">
              <w:rPr>
                <w:noProof/>
                <w:webHidden/>
              </w:rPr>
              <w:fldChar w:fldCharType="begin"/>
            </w:r>
            <w:r w:rsidR="00C450D0">
              <w:rPr>
                <w:noProof/>
                <w:webHidden/>
              </w:rPr>
              <w:instrText xml:space="preserve"> PAGEREF _Toc87023533 \h </w:instrText>
            </w:r>
            <w:r w:rsidR="00C450D0">
              <w:rPr>
                <w:noProof/>
                <w:webHidden/>
              </w:rPr>
            </w:r>
            <w:r w:rsidR="00C450D0">
              <w:rPr>
                <w:noProof/>
                <w:webHidden/>
              </w:rPr>
              <w:fldChar w:fldCharType="separate"/>
            </w:r>
            <w:r w:rsidR="00C450D0">
              <w:rPr>
                <w:noProof/>
                <w:webHidden/>
              </w:rPr>
              <w:t>18</w:t>
            </w:r>
            <w:r w:rsidR="00C450D0">
              <w:rPr>
                <w:noProof/>
                <w:webHidden/>
              </w:rPr>
              <w:fldChar w:fldCharType="end"/>
            </w:r>
          </w:hyperlink>
        </w:p>
        <w:p w14:paraId="0B8A6015" w14:textId="2329B781" w:rsidR="00C450D0" w:rsidRDefault="00AC58A0">
          <w:pPr>
            <w:pStyle w:val="TOC3"/>
            <w:tabs>
              <w:tab w:val="right" w:leader="dot" w:pos="9350"/>
            </w:tabs>
            <w:rPr>
              <w:rFonts w:eastAsiaTheme="minorEastAsia"/>
              <w:noProof/>
              <w:sz w:val="22"/>
              <w:szCs w:val="22"/>
            </w:rPr>
          </w:pPr>
          <w:hyperlink w:anchor="_Toc87023534" w:history="1">
            <w:r w:rsidR="00C450D0" w:rsidRPr="00AD1007">
              <w:rPr>
                <w:rStyle w:val="Hyperlink"/>
                <w:noProof/>
              </w:rPr>
              <w:t>Calibration Sheets</w:t>
            </w:r>
            <w:r w:rsidR="00C450D0">
              <w:rPr>
                <w:noProof/>
                <w:webHidden/>
              </w:rPr>
              <w:tab/>
            </w:r>
            <w:r w:rsidR="00C450D0">
              <w:rPr>
                <w:noProof/>
                <w:webHidden/>
              </w:rPr>
              <w:fldChar w:fldCharType="begin"/>
            </w:r>
            <w:r w:rsidR="00C450D0">
              <w:rPr>
                <w:noProof/>
                <w:webHidden/>
              </w:rPr>
              <w:instrText xml:space="preserve"> PAGEREF _Toc87023534 \h </w:instrText>
            </w:r>
            <w:r w:rsidR="00C450D0">
              <w:rPr>
                <w:noProof/>
                <w:webHidden/>
              </w:rPr>
            </w:r>
            <w:r w:rsidR="00C450D0">
              <w:rPr>
                <w:noProof/>
                <w:webHidden/>
              </w:rPr>
              <w:fldChar w:fldCharType="separate"/>
            </w:r>
            <w:r w:rsidR="00C450D0">
              <w:rPr>
                <w:noProof/>
                <w:webHidden/>
              </w:rPr>
              <w:t>18</w:t>
            </w:r>
            <w:r w:rsidR="00C450D0">
              <w:rPr>
                <w:noProof/>
                <w:webHidden/>
              </w:rPr>
              <w:fldChar w:fldCharType="end"/>
            </w:r>
          </w:hyperlink>
        </w:p>
        <w:p w14:paraId="409C6A47" w14:textId="5694CE29" w:rsidR="0056064E" w:rsidRDefault="006011DE">
          <w:pPr>
            <w:rPr>
              <w:b/>
              <w:bCs/>
              <w:noProof/>
            </w:rPr>
          </w:pPr>
          <w:r>
            <w:rPr>
              <w:b/>
              <w:bCs/>
              <w:noProof/>
            </w:rPr>
            <w:fldChar w:fldCharType="end"/>
          </w:r>
        </w:p>
      </w:sdtContent>
    </w:sdt>
    <w:p w14:paraId="4BA60C12" w14:textId="77777777" w:rsidR="006011DE" w:rsidRDefault="006011DE">
      <w:r>
        <w:br w:type="page"/>
      </w:r>
    </w:p>
    <w:p w14:paraId="6ECC308D" w14:textId="77777777" w:rsidR="00DE2F0C" w:rsidRDefault="00735FAA" w:rsidP="00D02AC1">
      <w:pPr>
        <w:pStyle w:val="ListParagraph"/>
        <w:ind w:hanging="720"/>
        <w:rPr>
          <w:rStyle w:val="Heading2Char"/>
        </w:rPr>
      </w:pPr>
      <w:bookmarkStart w:id="5" w:name="_Toc87023499"/>
      <w:bookmarkStart w:id="6" w:name="_Toc41922626"/>
      <w:bookmarkStart w:id="7" w:name="_Toc41924202"/>
      <w:bookmarkEnd w:id="4"/>
      <w:bookmarkEnd w:id="3"/>
      <w:r w:rsidRPr="00C32EA7">
        <w:rPr>
          <w:rStyle w:val="Heading2Char"/>
        </w:rPr>
        <w:t>Acronyms &amp; Abbreviations</w:t>
      </w:r>
      <w:bookmarkEnd w:id="5"/>
    </w:p>
    <w:p w14:paraId="2E6B86EC" w14:textId="09F09D38" w:rsidR="00735FAA" w:rsidRPr="009E3A51" w:rsidRDefault="00735FAA" w:rsidP="00DE2F0C">
      <w:pPr>
        <w:pStyle w:val="ListParagraph"/>
      </w:pPr>
      <w:r w:rsidRPr="00D02AC1">
        <w:rPr>
          <w:highlight w:val="yellow"/>
        </w:rPr>
        <w:t>Optional</w:t>
      </w:r>
      <w:r w:rsidRPr="00D02AC1">
        <w:t xml:space="preserve">: </w:t>
      </w:r>
      <w:r w:rsidR="00FD02E0" w:rsidRPr="00D02AC1">
        <w:t>This section c</w:t>
      </w:r>
      <w:r w:rsidRPr="00D02AC1">
        <w:t>an be a separate page (or pages)</w:t>
      </w:r>
      <w:r w:rsidR="00964353" w:rsidRPr="00D02AC1">
        <w:t xml:space="preserve"> and includes</w:t>
      </w:r>
      <w:r w:rsidRPr="00D02AC1">
        <w:t xml:space="preserve"> </w:t>
      </w:r>
      <w:r w:rsidR="00964353" w:rsidRPr="00D02AC1">
        <w:t>d</w:t>
      </w:r>
      <w:r w:rsidRPr="00D02AC1">
        <w:t>efinitions for all abbreviations and acronyms. Include this section if there are more than ~4 abbreviations that are needing to be explained</w:t>
      </w:r>
      <w:r w:rsidR="000409B6" w:rsidRPr="00D02AC1">
        <w:t xml:space="preserve">. </w:t>
      </w:r>
      <w:r w:rsidRPr="00D02AC1">
        <w:t xml:space="preserve">Alternatively, the section could be named "definitions" or </w:t>
      </w:r>
      <w:r w:rsidR="00A54273" w:rsidRPr="00D02AC1">
        <w:t>“</w:t>
      </w:r>
      <w:r w:rsidRPr="00D02AC1">
        <w:t>glossary" and would include all definitions that will explain both the terminology and the abbreviations used in the SOP.</w:t>
      </w:r>
      <w:r w:rsidR="002F0A33" w:rsidRPr="00D02AC1">
        <w:t xml:space="preserve"> Acronyms should only be used for terms repeated often throughout the SOP and should be defined at first use, even if present in this section.</w:t>
      </w:r>
    </w:p>
    <w:p w14:paraId="137DBA49" w14:textId="77777777" w:rsidR="00DE2F0C" w:rsidRDefault="007B0D05" w:rsidP="004B2DAB">
      <w:pPr>
        <w:ind w:left="720" w:hanging="720"/>
        <w:rPr>
          <w:rStyle w:val="Heading2Char"/>
        </w:rPr>
      </w:pPr>
      <w:bookmarkStart w:id="8" w:name="_Toc87023500"/>
      <w:r w:rsidRPr="00C32EA7">
        <w:rPr>
          <w:rStyle w:val="Heading2Char"/>
        </w:rPr>
        <w:t>Scope</w:t>
      </w:r>
      <w:bookmarkEnd w:id="6"/>
      <w:bookmarkEnd w:id="7"/>
      <w:r w:rsidR="003A35F1" w:rsidRPr="00C32EA7">
        <w:rPr>
          <w:rStyle w:val="Heading2Char"/>
        </w:rPr>
        <w:t xml:space="preserve"> and Application</w:t>
      </w:r>
      <w:bookmarkEnd w:id="8"/>
    </w:p>
    <w:p w14:paraId="76CA4ACE" w14:textId="14C638CD" w:rsidR="00B522F9" w:rsidRPr="004B2DAB" w:rsidRDefault="00735FAA" w:rsidP="00DE2F0C">
      <w:pPr>
        <w:ind w:left="720"/>
      </w:pPr>
      <w:r w:rsidRPr="004B2DAB">
        <w:rPr>
          <w:highlight w:val="green"/>
        </w:rPr>
        <w:t>Required</w:t>
      </w:r>
      <w:r w:rsidRPr="004B2DAB">
        <w:t>: Ensure that all programs, division</w:t>
      </w:r>
      <w:r w:rsidR="00A26A12" w:rsidRPr="004B2DAB">
        <w:t>s</w:t>
      </w:r>
      <w:r w:rsidRPr="004B2DAB">
        <w:t>, branches, etc. within scope of the method are listed here. This section is a concise 2-3 sentence overview of the basic objectives of the method, and what programs and/or locations are within scope</w:t>
      </w:r>
      <w:r w:rsidR="000409B6" w:rsidRPr="004B2DAB">
        <w:t xml:space="preserve">. </w:t>
      </w:r>
      <w:r w:rsidRPr="004B2DAB">
        <w:t>The "what", "where"</w:t>
      </w:r>
      <w:r w:rsidR="004C7EDB" w:rsidRPr="004B2DAB">
        <w:t>,</w:t>
      </w:r>
      <w:r w:rsidRPr="004B2DAB">
        <w:t xml:space="preserve"> </w:t>
      </w:r>
      <w:r w:rsidR="00B522F9" w:rsidRPr="004B2DAB">
        <w:t>how,</w:t>
      </w:r>
      <w:r w:rsidRPr="004B2DAB">
        <w:t xml:space="preserve"> "who"</w:t>
      </w:r>
      <w:r w:rsidR="004C7EDB" w:rsidRPr="004B2DAB">
        <w:t>, and “when”</w:t>
      </w:r>
      <w:r w:rsidRPr="004B2DAB">
        <w:t xml:space="preserve"> of the method</w:t>
      </w:r>
      <w:r w:rsidR="000409B6" w:rsidRPr="004B2DAB">
        <w:t xml:space="preserve">. </w:t>
      </w:r>
      <w:proofErr w:type="gramStart"/>
      <w:r w:rsidR="00B522F9" w:rsidRPr="004B2DAB">
        <w:t>A brief summary</w:t>
      </w:r>
      <w:proofErr w:type="gramEnd"/>
      <w:r w:rsidR="00B522F9" w:rsidRPr="004B2DAB">
        <w:t xml:space="preserve"> of the method (without technical details) can also be included covering how the method is used to support your listed objectives.</w:t>
      </w:r>
      <w:r w:rsidR="00BE7173" w:rsidRPr="004B2DAB">
        <w:t xml:space="preserve"> This summary can be limited </w:t>
      </w:r>
      <w:r w:rsidR="002E110C" w:rsidRPr="004B2DAB">
        <w:t>to</w:t>
      </w:r>
      <w:r w:rsidR="00BE7173" w:rsidRPr="004B2DAB">
        <w:t xml:space="preserve"> a sentence or two for small procedures.</w:t>
      </w:r>
    </w:p>
    <w:p w14:paraId="348C7D31" w14:textId="77777777" w:rsidR="00DE2F0C" w:rsidRDefault="00715EAC" w:rsidP="00BA6069">
      <w:pPr>
        <w:ind w:left="720" w:hanging="720"/>
        <w:rPr>
          <w:rStyle w:val="Heading2Char"/>
        </w:rPr>
      </w:pPr>
      <w:bookmarkStart w:id="9" w:name="_Toc41922627"/>
      <w:bookmarkStart w:id="10" w:name="_Toc41924203"/>
      <w:bookmarkStart w:id="11" w:name="_Toc87023501"/>
      <w:r w:rsidRPr="001E77A5">
        <w:rPr>
          <w:rStyle w:val="Heading2Char"/>
        </w:rPr>
        <w:t>Background</w:t>
      </w:r>
      <w:bookmarkEnd w:id="9"/>
      <w:bookmarkEnd w:id="10"/>
      <w:bookmarkEnd w:id="11"/>
    </w:p>
    <w:p w14:paraId="255E18A7" w14:textId="5D0F71C5" w:rsidR="00B27C75" w:rsidRPr="009E3A51" w:rsidRDefault="005A3E30" w:rsidP="00DE2F0C">
      <w:pPr>
        <w:ind w:left="720"/>
      </w:pPr>
      <w:r w:rsidRPr="001E77A5">
        <w:rPr>
          <w:highlight w:val="yellow"/>
        </w:rPr>
        <w:t>Optional</w:t>
      </w:r>
      <w:r w:rsidR="00F66134" w:rsidRPr="001E77A5">
        <w:t xml:space="preserve">: </w:t>
      </w:r>
      <w:r w:rsidR="00E12EFE" w:rsidRPr="001E77A5">
        <w:t xml:space="preserve">It is recommended that the background of the method </w:t>
      </w:r>
      <w:r w:rsidR="008F06D4" w:rsidRPr="001E77A5">
        <w:t xml:space="preserve">be documented in the </w:t>
      </w:r>
      <w:r w:rsidR="00DE2397" w:rsidRPr="001E77A5">
        <w:t xml:space="preserve">metadata and </w:t>
      </w:r>
      <w:r w:rsidR="008F06D4" w:rsidRPr="001E77A5">
        <w:t xml:space="preserve">Study Plan, or QAPP. </w:t>
      </w:r>
      <w:r w:rsidR="00B838C6" w:rsidRPr="001E77A5">
        <w:t>The reason for choosing this method may change</w:t>
      </w:r>
      <w:r w:rsidR="0085708B" w:rsidRPr="001E77A5">
        <w:t xml:space="preserve">, and the method could be used in multiple studies for various purposes. </w:t>
      </w:r>
      <w:r w:rsidR="008F22C1" w:rsidRPr="001E77A5">
        <w:t xml:space="preserve">In lieu of </w:t>
      </w:r>
      <w:r w:rsidR="0085708B" w:rsidRPr="001E77A5">
        <w:t>a Study Plan or QAPP,</w:t>
      </w:r>
      <w:r w:rsidR="008F22C1" w:rsidRPr="001E77A5">
        <w:t xml:space="preserve"> the background can be documented here. </w:t>
      </w:r>
      <w:r w:rsidR="00735FAA" w:rsidRPr="001E77A5">
        <w:t xml:space="preserve">This </w:t>
      </w:r>
      <w:r w:rsidR="008F22C1" w:rsidRPr="001E77A5">
        <w:t>content</w:t>
      </w:r>
      <w:r w:rsidR="00735FAA" w:rsidRPr="001E77A5">
        <w:t xml:space="preserve"> includes an introduction that explains </w:t>
      </w:r>
      <w:r w:rsidR="00E81C15" w:rsidRPr="001E77A5">
        <w:t>“</w:t>
      </w:r>
      <w:r w:rsidR="00735FAA" w:rsidRPr="001E77A5">
        <w:t>why</w:t>
      </w:r>
      <w:r w:rsidR="00E81C15" w:rsidRPr="001E77A5">
        <w:t>”</w:t>
      </w:r>
      <w:r w:rsidR="00735FAA" w:rsidRPr="001E77A5">
        <w:t xml:space="preserve"> this method is being used</w:t>
      </w:r>
      <w:r w:rsidR="007D0C15" w:rsidRPr="001E77A5">
        <w:t>, optionally</w:t>
      </w:r>
      <w:r w:rsidR="00735FAA" w:rsidRPr="001E77A5">
        <w:t xml:space="preserve"> including any background information, history, legal framework, or regulatory requirements</w:t>
      </w:r>
      <w:r w:rsidR="00F37FA2" w:rsidRPr="001E77A5">
        <w:t xml:space="preserve"> if relevant.</w:t>
      </w:r>
    </w:p>
    <w:p w14:paraId="2E1AC70D" w14:textId="77777777" w:rsidR="00DE2F0C" w:rsidRDefault="00735FAA" w:rsidP="00BA6069">
      <w:pPr>
        <w:ind w:left="720" w:hanging="720"/>
        <w:rPr>
          <w:rStyle w:val="Heading2Char"/>
        </w:rPr>
      </w:pPr>
      <w:bookmarkStart w:id="12" w:name="_Toc87023502"/>
      <w:bookmarkStart w:id="13" w:name="_Toc41922628"/>
      <w:bookmarkStart w:id="14" w:name="_Toc41924204"/>
      <w:r w:rsidRPr="001E77A5">
        <w:rPr>
          <w:rStyle w:val="Heading2Char"/>
        </w:rPr>
        <w:t>Contact Information</w:t>
      </w:r>
      <w:bookmarkEnd w:id="12"/>
    </w:p>
    <w:p w14:paraId="4C42F5D7" w14:textId="2B531A0A" w:rsidR="00735FAA" w:rsidRPr="00C73C38" w:rsidRDefault="00735FAA" w:rsidP="00DE2F0C">
      <w:pPr>
        <w:ind w:left="720"/>
      </w:pPr>
      <w:r w:rsidRPr="00951088">
        <w:rPr>
          <w:highlight w:val="yellow"/>
        </w:rPr>
        <w:t>Optional:</w:t>
      </w:r>
      <w:r w:rsidRPr="00544532">
        <w:t xml:space="preserve"> </w:t>
      </w:r>
      <w:r w:rsidR="001F1272" w:rsidRPr="00544532">
        <w:t>This section may include</w:t>
      </w:r>
      <w:r w:rsidR="001F1272" w:rsidRPr="00221601">
        <w:t xml:space="preserve"> c</w:t>
      </w:r>
      <w:r w:rsidRPr="00544532">
        <w:t>ontact information for the team of people performing the process.</w:t>
      </w:r>
    </w:p>
    <w:p w14:paraId="49CE4100" w14:textId="77777777" w:rsidR="00DE2F0C" w:rsidRDefault="00B73B82" w:rsidP="00BA6069">
      <w:pPr>
        <w:ind w:left="720" w:hanging="720"/>
        <w:rPr>
          <w:rStyle w:val="Heading2Char"/>
        </w:rPr>
      </w:pPr>
      <w:bookmarkStart w:id="15" w:name="_Toc87023503"/>
      <w:r w:rsidRPr="00C23A22">
        <w:rPr>
          <w:rStyle w:val="Heading2Char"/>
        </w:rPr>
        <w:t>Personnel Requirements</w:t>
      </w:r>
      <w:bookmarkEnd w:id="15"/>
    </w:p>
    <w:p w14:paraId="29908CDF" w14:textId="13233C55" w:rsidR="00322907" w:rsidRPr="00C73C38" w:rsidRDefault="00092069" w:rsidP="00DE2F0C">
      <w:pPr>
        <w:ind w:left="720"/>
      </w:pPr>
      <w:r w:rsidRPr="00C73C38">
        <w:rPr>
          <w:highlight w:val="green"/>
        </w:rPr>
        <w:t>Required</w:t>
      </w:r>
      <w:r w:rsidRPr="00C73C38">
        <w:t xml:space="preserve">: </w:t>
      </w:r>
      <w:r w:rsidR="00C96EB1" w:rsidRPr="00C73C38">
        <w:t xml:space="preserve">This section </w:t>
      </w:r>
      <w:r w:rsidR="005330E6" w:rsidRPr="00C73C38">
        <w:t>describes</w:t>
      </w:r>
      <w:r w:rsidR="00C96EB1" w:rsidRPr="00C73C38">
        <w:t xml:space="preserve"> the skill set(s) required for those performing the method and the required number of individuals to perform the work. This section is </w:t>
      </w:r>
      <w:r w:rsidR="00BF75DB">
        <w:t xml:space="preserve">always required </w:t>
      </w:r>
      <w:r w:rsidR="00C96EB1" w:rsidRPr="00C73C38">
        <w:t xml:space="preserve">if there is a safety component (such as needing to handle acid). </w:t>
      </w:r>
      <w:r w:rsidR="0059181C" w:rsidRPr="00C73C38">
        <w:t>All training (safety or technical</w:t>
      </w:r>
      <w:r w:rsidR="0035315E" w:rsidRPr="00C73C38">
        <w:t>)</w:t>
      </w:r>
      <w:r w:rsidR="0059181C" w:rsidRPr="00C73C38">
        <w:t xml:space="preserve"> should be described in this section.</w:t>
      </w:r>
      <w:r w:rsidR="0035315E" w:rsidRPr="00C73C38">
        <w:t xml:space="preserve"> The training described should include all training required to </w:t>
      </w:r>
      <w:proofErr w:type="gramStart"/>
      <w:r w:rsidR="0035315E" w:rsidRPr="00C73C38">
        <w:t>safely and effectively perform the method</w:t>
      </w:r>
      <w:proofErr w:type="gramEnd"/>
      <w:r w:rsidR="00C150EF" w:rsidRPr="00C73C38">
        <w:t>, including the need to be trained on th</w:t>
      </w:r>
      <w:r w:rsidR="00FA4C22" w:rsidRPr="00C73C38">
        <w:t>e content of the SOP.</w:t>
      </w:r>
      <w:r w:rsidR="00CF7B7F" w:rsidRPr="00C73C38">
        <w:t xml:space="preserve"> Any additional personnel requirements should also be described.</w:t>
      </w:r>
    </w:p>
    <w:p w14:paraId="46FEDB6A" w14:textId="77777777" w:rsidR="00DE2F0C" w:rsidRDefault="00C96EB1" w:rsidP="00DE2F0C">
      <w:pPr>
        <w:ind w:left="720" w:hanging="720"/>
        <w:rPr>
          <w:rStyle w:val="Heading2Char"/>
        </w:rPr>
      </w:pPr>
      <w:bookmarkStart w:id="16" w:name="_Toc87023504"/>
      <w:r w:rsidRPr="00C23A22">
        <w:rPr>
          <w:rStyle w:val="Heading2Char"/>
        </w:rPr>
        <w:t>Map or Stations</w:t>
      </w:r>
      <w:bookmarkEnd w:id="16"/>
    </w:p>
    <w:p w14:paraId="36AAC10A" w14:textId="7A0C5AA8" w:rsidR="00C96EB1" w:rsidRPr="00DE2F0C" w:rsidRDefault="00C96EB1" w:rsidP="00DE2F0C">
      <w:pPr>
        <w:ind w:left="720"/>
        <w:rPr>
          <w:rFonts w:asciiTheme="majorHAnsi" w:eastAsiaTheme="majorEastAsia" w:hAnsiTheme="majorHAnsi" w:cstheme="majorBidi"/>
          <w:b/>
          <w:color w:val="2F5496" w:themeColor="accent1" w:themeShade="BF"/>
          <w:sz w:val="26"/>
          <w:szCs w:val="26"/>
        </w:rPr>
      </w:pPr>
      <w:r w:rsidRPr="00C73C38">
        <w:rPr>
          <w:highlight w:val="yellow"/>
        </w:rPr>
        <w:t>Optional</w:t>
      </w:r>
      <w:r w:rsidRPr="00C73C38">
        <w:t>:</w:t>
      </w:r>
      <w:r w:rsidR="00C7488D">
        <w:t xml:space="preserve"> </w:t>
      </w:r>
      <w:r w:rsidR="0046247C">
        <w:t xml:space="preserve">It is recommended that the </w:t>
      </w:r>
      <w:r w:rsidR="005B1CB5">
        <w:t xml:space="preserve">locations where </w:t>
      </w:r>
      <w:r w:rsidR="00A50097">
        <w:t xml:space="preserve">the method is performed </w:t>
      </w:r>
      <w:r w:rsidR="0046247C">
        <w:t xml:space="preserve">be documented in the </w:t>
      </w:r>
      <w:r w:rsidR="001319A7">
        <w:t xml:space="preserve">metadata and </w:t>
      </w:r>
      <w:r w:rsidR="0046247C">
        <w:t xml:space="preserve">Study Plan, or </w:t>
      </w:r>
      <w:r w:rsidR="001319A7">
        <w:t>QAPP</w:t>
      </w:r>
      <w:r w:rsidR="0046247C">
        <w:t xml:space="preserve">. </w:t>
      </w:r>
      <w:r w:rsidR="002F48C0">
        <w:t xml:space="preserve">This is because the method could apply to multiple projects in various locations. </w:t>
      </w:r>
      <w:r w:rsidR="0046247C">
        <w:t xml:space="preserve">In lieu of those documents, the </w:t>
      </w:r>
      <w:r w:rsidR="005B1CB5">
        <w:t>locations</w:t>
      </w:r>
      <w:r w:rsidR="0046247C">
        <w:t xml:space="preserve"> can be documented here. </w:t>
      </w:r>
      <w:r w:rsidR="00F93D87">
        <w:t>This would include v</w:t>
      </w:r>
      <w:r w:rsidRPr="00C73C38">
        <w:t xml:space="preserve">isual representation of locations where the method will be performed. Can also reference a table listing sampling site coordinates if one exists and is included as an appendix. </w:t>
      </w:r>
    </w:p>
    <w:p w14:paraId="24394961" w14:textId="77777777" w:rsidR="004801D8" w:rsidRDefault="00BC4E04" w:rsidP="00BA6069">
      <w:pPr>
        <w:ind w:left="720" w:hanging="720"/>
        <w:rPr>
          <w:rStyle w:val="Heading2Char"/>
        </w:rPr>
      </w:pPr>
      <w:bookmarkStart w:id="17" w:name="_Toc87023505"/>
      <w:r w:rsidRPr="00FB52F6">
        <w:rPr>
          <w:rStyle w:val="Heading2Char"/>
        </w:rPr>
        <w:t>Technical</w:t>
      </w:r>
      <w:bookmarkEnd w:id="17"/>
      <w:r>
        <w:t xml:space="preserve"> </w:t>
      </w:r>
      <w:r w:rsidR="00E24A0A" w:rsidRPr="00C23A22">
        <w:rPr>
          <w:rStyle w:val="Heading2Char"/>
        </w:rPr>
        <w:t>Considerations</w:t>
      </w:r>
    </w:p>
    <w:p w14:paraId="0CBEAA61" w14:textId="3A8F3D8E" w:rsidR="00C96EB1" w:rsidRPr="00C73C38" w:rsidRDefault="00C96EB1" w:rsidP="004801D8">
      <w:pPr>
        <w:ind w:left="720"/>
      </w:pPr>
      <w:r w:rsidRPr="00C73C38">
        <w:rPr>
          <w:highlight w:val="yellow"/>
        </w:rPr>
        <w:t>Optional</w:t>
      </w:r>
      <w:r w:rsidRPr="00C73C38">
        <w:t>:</w:t>
      </w:r>
      <w:r w:rsidR="00C7488D">
        <w:t xml:space="preserve"> </w:t>
      </w:r>
      <w:r w:rsidRPr="00C73C38">
        <w:t xml:space="preserve">This section </w:t>
      </w:r>
      <w:r w:rsidR="003526EB">
        <w:t>d</w:t>
      </w:r>
      <w:r w:rsidRPr="00C73C38">
        <w:t>escribe</w:t>
      </w:r>
      <w:r w:rsidR="003526EB">
        <w:t>s</w:t>
      </w:r>
      <w:r w:rsidRPr="00C73C38">
        <w:t xml:space="preserve"> the known </w:t>
      </w:r>
      <w:r w:rsidR="00ED3B07">
        <w:t>considerations</w:t>
      </w:r>
      <w:r w:rsidR="00B425CE">
        <w:t xml:space="preserve"> that should be </w:t>
      </w:r>
      <w:proofErr w:type="gramStart"/>
      <w:r w:rsidR="00B425CE">
        <w:t xml:space="preserve">taken into </w:t>
      </w:r>
      <w:r w:rsidR="00CC6D2B">
        <w:t>account</w:t>
      </w:r>
      <w:proofErr w:type="gramEnd"/>
      <w:r w:rsidR="00CC6D2B">
        <w:t xml:space="preserve"> for data collection, </w:t>
      </w:r>
      <w:r w:rsidR="00847795">
        <w:t>processing, and analysis</w:t>
      </w:r>
      <w:r w:rsidR="002C3CD0">
        <w:t xml:space="preserve">, </w:t>
      </w:r>
      <w:r w:rsidRPr="00C73C38">
        <w:t xml:space="preserve">and any steps that should be taken to </w:t>
      </w:r>
      <w:r w:rsidR="00A77AF3">
        <w:t>address those considerations.</w:t>
      </w:r>
      <w:r w:rsidRPr="00C73C38">
        <w:t xml:space="preserve"> For </w:t>
      </w:r>
      <w:r w:rsidR="005E5844" w:rsidRPr="00C73C38">
        <w:t>example,</w:t>
      </w:r>
      <w:r w:rsidRPr="00C73C38">
        <w:t xml:space="preserve"> </w:t>
      </w:r>
      <w:r w:rsidR="004B4D13">
        <w:t xml:space="preserve">in the laboratory, </w:t>
      </w:r>
      <w:r w:rsidR="00687798" w:rsidRPr="00C73C38">
        <w:t xml:space="preserve">high </w:t>
      </w:r>
      <w:r w:rsidRPr="00C73C38">
        <w:t xml:space="preserve">turbidity can interfere with proper measurement of </w:t>
      </w:r>
      <w:r w:rsidR="00B97252" w:rsidRPr="00C73C38">
        <w:t>ch</w:t>
      </w:r>
      <w:r w:rsidR="009B2DEC" w:rsidRPr="00C73C38">
        <w:t>lorophyll-a</w:t>
      </w:r>
      <w:r w:rsidR="006C5538" w:rsidRPr="00C73C38">
        <w:t xml:space="preserve"> by spectrophotometry</w:t>
      </w:r>
      <w:r w:rsidR="00687798" w:rsidRPr="00C73C38">
        <w:t>, as the inc</w:t>
      </w:r>
      <w:r w:rsidR="008E6343" w:rsidRPr="00C73C38">
        <w:t>rease of suspended particles in the water make</w:t>
      </w:r>
      <w:r w:rsidR="002D0604" w:rsidRPr="00C73C38">
        <w:t>s</w:t>
      </w:r>
      <w:r w:rsidR="008E6343" w:rsidRPr="00C73C38">
        <w:t xml:space="preserve"> it difficult to </w:t>
      </w:r>
      <w:r w:rsidR="006C5538" w:rsidRPr="00C73C38">
        <w:t>adequately analyze the particles on the filter</w:t>
      </w:r>
      <w:r w:rsidR="00CE7BBC" w:rsidRPr="00C73C38">
        <w:t xml:space="preserve"> and can cause measurement error</w:t>
      </w:r>
      <w:r w:rsidR="00BD597E" w:rsidRPr="00C73C38">
        <w:t xml:space="preserve">. </w:t>
      </w:r>
      <w:r w:rsidR="000E397A" w:rsidRPr="00C73C38">
        <w:t xml:space="preserve">This </w:t>
      </w:r>
      <w:r w:rsidR="00E1645D" w:rsidRPr="00C73C38">
        <w:t>can</w:t>
      </w:r>
      <w:r w:rsidR="000E397A" w:rsidRPr="00C73C38">
        <w:t xml:space="preserve"> </w:t>
      </w:r>
      <w:r w:rsidR="00E1645D" w:rsidRPr="00C73C38">
        <w:t xml:space="preserve">be </w:t>
      </w:r>
      <w:r w:rsidR="000E397A" w:rsidRPr="00C73C38">
        <w:t xml:space="preserve">accommodated in the field </w:t>
      </w:r>
      <w:r w:rsidR="003C3A39" w:rsidRPr="00C73C38">
        <w:t xml:space="preserve">procedures </w:t>
      </w:r>
      <w:r w:rsidR="000E397A" w:rsidRPr="00C73C38">
        <w:t xml:space="preserve">by </w:t>
      </w:r>
      <w:r w:rsidR="005C2C55" w:rsidRPr="00C73C38">
        <w:t>de</w:t>
      </w:r>
      <w:r w:rsidR="00DC7F60" w:rsidRPr="00C73C38">
        <w:t>creasing</w:t>
      </w:r>
      <w:r w:rsidR="000E397A" w:rsidRPr="00C73C38">
        <w:t xml:space="preserve"> the </w:t>
      </w:r>
      <w:r w:rsidR="00DC7F60" w:rsidRPr="00C73C38">
        <w:t xml:space="preserve">volume of sample </w:t>
      </w:r>
      <w:r w:rsidR="00E0010D" w:rsidRPr="00C73C38">
        <w:t xml:space="preserve">filtered </w:t>
      </w:r>
      <w:r w:rsidR="00DC7F60" w:rsidRPr="00C73C38">
        <w:t>from 50</w:t>
      </w:r>
      <w:r w:rsidR="005C2C55" w:rsidRPr="00C73C38">
        <w:t>0</w:t>
      </w:r>
      <w:r w:rsidR="00DC7F60" w:rsidRPr="00C73C38">
        <w:t xml:space="preserve"> mL to 250 mL if the </w:t>
      </w:r>
      <w:r w:rsidR="003C3A39" w:rsidRPr="00C73C38">
        <w:t>turbidity is above 20 NTU</w:t>
      </w:r>
      <w:r w:rsidR="009B2DEC" w:rsidRPr="00C73C38">
        <w:t>.</w:t>
      </w:r>
      <w:r w:rsidR="004B4D13">
        <w:t xml:space="preserve"> For </w:t>
      </w:r>
      <w:r w:rsidR="00A77AF3">
        <w:t>example</w:t>
      </w:r>
      <w:r w:rsidR="00EC4201">
        <w:t>,</w:t>
      </w:r>
      <w:r w:rsidR="004B4D13">
        <w:t xml:space="preserve"> in the field, </w:t>
      </w:r>
      <w:r w:rsidR="00DF525B">
        <w:t>beach seines can only be conducted where there is no vegetation.</w:t>
      </w:r>
    </w:p>
    <w:p w14:paraId="131B74E5" w14:textId="77777777" w:rsidR="004801D8" w:rsidRDefault="00715EAC" w:rsidP="00BA6069">
      <w:pPr>
        <w:ind w:left="720" w:hanging="720"/>
        <w:rPr>
          <w:rStyle w:val="Heading2Char"/>
        </w:rPr>
      </w:pPr>
      <w:bookmarkStart w:id="18" w:name="_Toc87023506"/>
      <w:r w:rsidRPr="00C23A22">
        <w:rPr>
          <w:rStyle w:val="Heading2Char"/>
        </w:rPr>
        <w:t>Safety</w:t>
      </w:r>
      <w:bookmarkEnd w:id="13"/>
      <w:bookmarkEnd w:id="14"/>
      <w:bookmarkEnd w:id="18"/>
    </w:p>
    <w:p w14:paraId="4D760D86" w14:textId="333BAAFD" w:rsidR="00B27C75" w:rsidRPr="00C73C38" w:rsidRDefault="00735FAA" w:rsidP="004801D8">
      <w:pPr>
        <w:ind w:left="720"/>
      </w:pPr>
      <w:r w:rsidRPr="00C73C38">
        <w:rPr>
          <w:highlight w:val="green"/>
        </w:rPr>
        <w:t>Required</w:t>
      </w:r>
      <w:r w:rsidRPr="00C73C38">
        <w:t>:</w:t>
      </w:r>
      <w:r w:rsidR="00C7488D">
        <w:t xml:space="preserve"> </w:t>
      </w:r>
      <w:r w:rsidRPr="00C73C38">
        <w:t xml:space="preserve">This section includes a list of protective equipment </w:t>
      </w:r>
      <w:r w:rsidR="002159A9" w:rsidRPr="00C73C38">
        <w:t>that</w:t>
      </w:r>
      <w:r w:rsidR="00082DB0" w:rsidRPr="00C73C38">
        <w:t xml:space="preserve"> </w:t>
      </w:r>
      <w:r w:rsidRPr="00C73C38">
        <w:t xml:space="preserve">should </w:t>
      </w:r>
      <w:r w:rsidR="002159A9" w:rsidRPr="00C73C38">
        <w:t xml:space="preserve">be </w:t>
      </w:r>
      <w:r w:rsidRPr="00C73C38">
        <w:t>w</w:t>
      </w:r>
      <w:r w:rsidR="002159A9" w:rsidRPr="00C73C38">
        <w:t>orn</w:t>
      </w:r>
      <w:r w:rsidRPr="00C73C38">
        <w:t xml:space="preserve"> when performing the procedure</w:t>
      </w:r>
      <w:r w:rsidR="00BD7018">
        <w:t xml:space="preserve">, any </w:t>
      </w:r>
      <w:r w:rsidR="00BF75DB">
        <w:t>precautions</w:t>
      </w:r>
      <w:r w:rsidR="00BD7018">
        <w:t xml:space="preserve"> that should be taken while performing the procedure,</w:t>
      </w:r>
      <w:r w:rsidRPr="00C73C38">
        <w:t xml:space="preserve"> and specific warnings about any hazardous materials used in the procedure</w:t>
      </w:r>
      <w:r w:rsidR="000409B6">
        <w:t xml:space="preserve">. </w:t>
      </w:r>
      <w:r w:rsidR="00BD7018">
        <w:t xml:space="preserve">SOPs for field work should </w:t>
      </w:r>
      <w:r w:rsidR="00965FB0">
        <w:t xml:space="preserve">dangers associated with field sampling </w:t>
      </w:r>
      <w:r w:rsidR="002141F8">
        <w:t xml:space="preserve">such as </w:t>
      </w:r>
      <w:r w:rsidR="00BD7018">
        <w:t>any potential dangers with lift</w:t>
      </w:r>
      <w:r w:rsidR="00BB3D7F">
        <w:t>ing</w:t>
      </w:r>
      <w:r w:rsidR="00BD7018">
        <w:t xml:space="preserve"> heavy objects, boat safety, or safety regarding remote locations. </w:t>
      </w:r>
      <w:r w:rsidRPr="00C73C38">
        <w:t xml:space="preserve">Biological and chemical hazards should be noted. </w:t>
      </w:r>
      <w:r w:rsidR="00BA686D" w:rsidRPr="00C73C38">
        <w:t>Address any hazards associated with reag</w:t>
      </w:r>
      <w:r w:rsidR="003C2724" w:rsidRPr="00C73C38">
        <w:t xml:space="preserve">ents and standards, and hazardous materials </w:t>
      </w:r>
      <w:r w:rsidR="008421E8" w:rsidRPr="00C73C38">
        <w:t xml:space="preserve">storage and </w:t>
      </w:r>
      <w:r w:rsidR="003C2724" w:rsidRPr="00C73C38">
        <w:t xml:space="preserve">disposal. </w:t>
      </w:r>
      <w:r w:rsidR="00A2099E" w:rsidRPr="00C73C38">
        <w:t xml:space="preserve">Safety related storage requirements </w:t>
      </w:r>
      <w:r w:rsidR="00E34E56" w:rsidRPr="00C73C38">
        <w:t>such as flammable storage lockers</w:t>
      </w:r>
      <w:r w:rsidR="003E7F1F" w:rsidRPr="00C73C38">
        <w:t xml:space="preserve">, or proximity to </w:t>
      </w:r>
      <w:r w:rsidR="00AB4055" w:rsidRPr="00C73C38">
        <w:t>reactive chemicals</w:t>
      </w:r>
      <w:r w:rsidR="00E34E56" w:rsidRPr="00C73C38">
        <w:t xml:space="preserve"> should be detailed here.</w:t>
      </w:r>
      <w:r w:rsidR="003E7F1F" w:rsidRPr="00C73C38">
        <w:t xml:space="preserve"> </w:t>
      </w:r>
      <w:r w:rsidRPr="00C73C38">
        <w:t>Other safety documents can be referenced that describe safety procedures more thoroughly.</w:t>
      </w:r>
      <w:r w:rsidR="00DF7680" w:rsidRPr="00C73C38">
        <w:t xml:space="preserve"> </w:t>
      </w:r>
    </w:p>
    <w:p w14:paraId="7F9ED15D" w14:textId="4FA7A7F6" w:rsidR="00E20F9F" w:rsidRDefault="00922EC2" w:rsidP="00B222ED">
      <w:pPr>
        <w:ind w:left="720"/>
      </w:pPr>
      <w:r w:rsidRPr="00C73C38">
        <w:t xml:space="preserve">The level of detail should be specific enough that hazards of the action are clearly laid out. MSD sheets should be referenced if necessary. If a Job Hazard Analysis needs to be done, then it should be referenced in this section. Any potential injury to the employee performing the action should be specified. </w:t>
      </w:r>
      <w:r w:rsidR="006433A9" w:rsidRPr="00C73C38">
        <w:t xml:space="preserve">Refer to the personnel requirements section for </w:t>
      </w:r>
      <w:r w:rsidRPr="00C73C38">
        <w:t xml:space="preserve">any specific </w:t>
      </w:r>
      <w:r w:rsidR="006433A9" w:rsidRPr="00C73C38">
        <w:t xml:space="preserve">safety </w:t>
      </w:r>
      <w:r w:rsidRPr="00C73C38">
        <w:t xml:space="preserve">training that is necessary. </w:t>
      </w:r>
    </w:p>
    <w:p w14:paraId="0D625ABB" w14:textId="77777777" w:rsidR="004801D8" w:rsidRDefault="00F2664D" w:rsidP="003B20B7">
      <w:pPr>
        <w:ind w:left="720" w:hanging="720"/>
        <w:rPr>
          <w:rStyle w:val="Heading2Char"/>
        </w:rPr>
      </w:pPr>
      <w:bookmarkStart w:id="19" w:name="_Toc87023507"/>
      <w:r w:rsidRPr="00C23A22">
        <w:rPr>
          <w:rStyle w:val="Heading2Char"/>
        </w:rPr>
        <w:t>Sample Management</w:t>
      </w:r>
      <w:bookmarkEnd w:id="19"/>
    </w:p>
    <w:p w14:paraId="344D8DF0" w14:textId="468C3F39" w:rsidR="00F2664D" w:rsidRPr="005F6D4C" w:rsidRDefault="00383602" w:rsidP="004801D8">
      <w:pPr>
        <w:ind w:left="720"/>
      </w:pPr>
      <w:r w:rsidRPr="005F6D4C">
        <w:rPr>
          <w:highlight w:val="green"/>
        </w:rPr>
        <w:t>Required</w:t>
      </w:r>
      <w:r w:rsidRPr="005F6D4C">
        <w:t xml:space="preserve">: </w:t>
      </w:r>
      <w:r w:rsidR="000017D4" w:rsidRPr="005F6D4C">
        <w:t>This section contains</w:t>
      </w:r>
      <w:r w:rsidR="00F2664D" w:rsidRPr="005F6D4C">
        <w:t xml:space="preserve"> procedures </w:t>
      </w:r>
      <w:r w:rsidR="000017D4" w:rsidRPr="005F6D4C">
        <w:t xml:space="preserve">to </w:t>
      </w:r>
      <w:r w:rsidR="00F2664D" w:rsidRPr="005F6D4C">
        <w:t>ensure that sample integrity and custody are maintained and documented from sampling through disposal.</w:t>
      </w:r>
    </w:p>
    <w:p w14:paraId="35B2353E" w14:textId="77777777" w:rsidR="004801D8" w:rsidRDefault="00F2664D" w:rsidP="003B20B7">
      <w:pPr>
        <w:ind w:left="720" w:hanging="720"/>
        <w:rPr>
          <w:rStyle w:val="Heading3Char"/>
        </w:rPr>
      </w:pPr>
      <w:bookmarkStart w:id="20" w:name="_Toc87023508"/>
      <w:r w:rsidRPr="007804E2">
        <w:rPr>
          <w:rStyle w:val="Heading3Char"/>
        </w:rPr>
        <w:t>Chain of Custody</w:t>
      </w:r>
      <w:bookmarkEnd w:id="20"/>
    </w:p>
    <w:p w14:paraId="2BCBC5D4" w14:textId="4AAEF9CE" w:rsidR="00700FC7" w:rsidRPr="005F6D4C" w:rsidRDefault="00F2664D" w:rsidP="004801D8">
      <w:pPr>
        <w:ind w:left="720"/>
      </w:pPr>
      <w:r w:rsidRPr="005F6D4C">
        <w:t>Chain of Custody (COC) forms are</w:t>
      </w:r>
      <w:r w:rsidR="000017D4" w:rsidRPr="005F6D4C">
        <w:t xml:space="preserve"> utilized to provide</w:t>
      </w:r>
      <w:r w:rsidRPr="005F6D4C">
        <w:t xml:space="preserve"> the written documented history of a sample</w:t>
      </w:r>
      <w:r w:rsidR="004F46AD" w:rsidRPr="005F6D4C">
        <w:t xml:space="preserve"> and are intended to be</w:t>
      </w:r>
      <w:r w:rsidRPr="005F6D4C">
        <w:t xml:space="preserve"> used for sample tracking</w:t>
      </w:r>
      <w:r w:rsidR="004F46AD" w:rsidRPr="005F6D4C">
        <w:t xml:space="preserve">. Reference your COC form in this section or include in an Appendix. </w:t>
      </w:r>
      <w:r w:rsidR="00700FC7" w:rsidRPr="005F6D4C">
        <w:t>Enter the detailed instructions in this section that allows for proper execution of COC form entry.</w:t>
      </w:r>
      <w:r w:rsidRPr="005F6D4C">
        <w:t xml:space="preserve"> </w:t>
      </w:r>
    </w:p>
    <w:p w14:paraId="2BB9D924" w14:textId="77777777" w:rsidR="00BA242C" w:rsidRDefault="00700FC7" w:rsidP="005036C0">
      <w:pPr>
        <w:ind w:left="720"/>
      </w:pPr>
      <w:r w:rsidRPr="005F6D4C">
        <w:t xml:space="preserve">If your program doesn’t have a COC form, one should be generated. </w:t>
      </w:r>
      <w:r w:rsidR="00F2664D" w:rsidRPr="005F6D4C">
        <w:t xml:space="preserve">COC forms </w:t>
      </w:r>
      <w:r w:rsidR="00DD5F10" w:rsidRPr="005F6D4C">
        <w:t xml:space="preserve">should </w:t>
      </w:r>
      <w:r w:rsidR="00F2664D" w:rsidRPr="005F6D4C">
        <w:t>include revision identification, page numbering and the total number of pages.</w:t>
      </w:r>
    </w:p>
    <w:p w14:paraId="1DAAEB2E" w14:textId="2DB0A69D" w:rsidR="00F2664D" w:rsidRPr="005F6D4C" w:rsidRDefault="00F2664D" w:rsidP="008E00B4">
      <w:r w:rsidRPr="005F6D4C">
        <w:t xml:space="preserve">The minimum information on </w:t>
      </w:r>
      <w:r w:rsidR="00F9543B" w:rsidRPr="005F6D4C">
        <w:t>a</w:t>
      </w:r>
      <w:r w:rsidRPr="005F6D4C">
        <w:t xml:space="preserve"> COC form </w:t>
      </w:r>
      <w:r w:rsidR="001161D7" w:rsidRPr="005F6D4C">
        <w:t xml:space="preserve">should </w:t>
      </w:r>
      <w:r w:rsidRPr="005F6D4C">
        <w:t>includ</w:t>
      </w:r>
      <w:r w:rsidR="001161D7" w:rsidRPr="005F6D4C">
        <w:t xml:space="preserve">e </w:t>
      </w:r>
      <w:r w:rsidR="00FB7A1C" w:rsidRPr="005F6D4C">
        <w:t>t</w:t>
      </w:r>
      <w:r w:rsidR="001161D7" w:rsidRPr="005F6D4C">
        <w:t>he items listed below. Entry into the form should be initiated by the sampler at the time of collection.</w:t>
      </w:r>
    </w:p>
    <w:p w14:paraId="410D0FD7" w14:textId="77777777" w:rsidR="00F2664D" w:rsidRPr="005F6D4C" w:rsidRDefault="00F2664D" w:rsidP="00090E85">
      <w:pPr>
        <w:pStyle w:val="ListParagraph"/>
        <w:numPr>
          <w:ilvl w:val="0"/>
          <w:numId w:val="11"/>
        </w:numPr>
        <w:ind w:left="1080"/>
      </w:pPr>
      <w:r w:rsidRPr="005F6D4C">
        <w:t>Project name</w:t>
      </w:r>
    </w:p>
    <w:p w14:paraId="2D257390" w14:textId="77777777" w:rsidR="00F2664D" w:rsidRPr="005F6D4C" w:rsidRDefault="00F2664D" w:rsidP="00090E85">
      <w:pPr>
        <w:pStyle w:val="ListParagraph"/>
        <w:numPr>
          <w:ilvl w:val="0"/>
          <w:numId w:val="11"/>
        </w:numPr>
        <w:ind w:left="1080"/>
      </w:pPr>
      <w:r w:rsidRPr="005F6D4C">
        <w:t>Sampler name</w:t>
      </w:r>
    </w:p>
    <w:p w14:paraId="10CF2798" w14:textId="77777777" w:rsidR="00F2664D" w:rsidRPr="005F6D4C" w:rsidRDefault="00F2664D" w:rsidP="00090E85">
      <w:pPr>
        <w:pStyle w:val="ListParagraph"/>
        <w:numPr>
          <w:ilvl w:val="0"/>
          <w:numId w:val="11"/>
        </w:numPr>
        <w:ind w:left="1080"/>
      </w:pPr>
      <w:r w:rsidRPr="005F6D4C">
        <w:t>Sample location</w:t>
      </w:r>
    </w:p>
    <w:p w14:paraId="762EA23F" w14:textId="77777777" w:rsidR="00F2664D" w:rsidRPr="005F6D4C" w:rsidRDefault="00F2664D" w:rsidP="00090E85">
      <w:pPr>
        <w:pStyle w:val="ListParagraph"/>
        <w:numPr>
          <w:ilvl w:val="0"/>
          <w:numId w:val="11"/>
        </w:numPr>
        <w:ind w:left="1080"/>
      </w:pPr>
      <w:r w:rsidRPr="005F6D4C">
        <w:t>Field ID number</w:t>
      </w:r>
    </w:p>
    <w:p w14:paraId="76133548" w14:textId="77777777" w:rsidR="00F2664D" w:rsidRPr="005F6D4C" w:rsidRDefault="00F2664D" w:rsidP="00090E85">
      <w:pPr>
        <w:pStyle w:val="ListParagraph"/>
        <w:numPr>
          <w:ilvl w:val="0"/>
          <w:numId w:val="11"/>
        </w:numPr>
        <w:ind w:left="1080"/>
      </w:pPr>
      <w:r w:rsidRPr="005F6D4C">
        <w:t>Date &amp; time of collection</w:t>
      </w:r>
    </w:p>
    <w:p w14:paraId="59F008A9" w14:textId="77777777" w:rsidR="00F2664D" w:rsidRPr="005F6D4C" w:rsidRDefault="00F2664D" w:rsidP="00090E85">
      <w:pPr>
        <w:pStyle w:val="ListParagraph"/>
        <w:numPr>
          <w:ilvl w:val="0"/>
          <w:numId w:val="11"/>
        </w:numPr>
        <w:ind w:left="1080"/>
      </w:pPr>
      <w:r w:rsidRPr="005F6D4C">
        <w:t>Number of samples</w:t>
      </w:r>
    </w:p>
    <w:p w14:paraId="68891ED2" w14:textId="77777777" w:rsidR="00F2664D" w:rsidRPr="005F6D4C" w:rsidRDefault="00F2664D" w:rsidP="00090E85">
      <w:pPr>
        <w:pStyle w:val="ListParagraph"/>
        <w:numPr>
          <w:ilvl w:val="0"/>
          <w:numId w:val="11"/>
        </w:numPr>
        <w:ind w:left="1080"/>
      </w:pPr>
      <w:r w:rsidRPr="005F6D4C">
        <w:t xml:space="preserve">Sample type and sample volume, if applicable </w:t>
      </w:r>
    </w:p>
    <w:p w14:paraId="6F705FEA" w14:textId="77777777" w:rsidR="00F2664D" w:rsidRPr="005F6D4C" w:rsidRDefault="00F2664D" w:rsidP="00090E85">
      <w:pPr>
        <w:pStyle w:val="ListParagraph"/>
        <w:numPr>
          <w:ilvl w:val="0"/>
          <w:numId w:val="11"/>
        </w:numPr>
        <w:ind w:left="1080"/>
      </w:pPr>
      <w:r w:rsidRPr="005F6D4C">
        <w:t>Preservative, if applicable</w:t>
      </w:r>
    </w:p>
    <w:p w14:paraId="451C76FD" w14:textId="77777777" w:rsidR="00F2664D" w:rsidRPr="005F6D4C" w:rsidRDefault="00F2664D" w:rsidP="00090E85">
      <w:pPr>
        <w:pStyle w:val="ListParagraph"/>
        <w:numPr>
          <w:ilvl w:val="0"/>
          <w:numId w:val="11"/>
        </w:numPr>
        <w:ind w:left="1080"/>
      </w:pPr>
      <w:r w:rsidRPr="005F6D4C">
        <w:t>Analyses to be performed, if applicable</w:t>
      </w:r>
    </w:p>
    <w:p w14:paraId="72E0E82F" w14:textId="4563F3FD" w:rsidR="00F2664D" w:rsidRPr="000F3BC0" w:rsidRDefault="002A36E1" w:rsidP="000F3BC0">
      <w:pPr>
        <w:ind w:left="720"/>
      </w:pPr>
      <w:r w:rsidRPr="005F6D4C">
        <w:t>Include information of how the COC form will be used after sample collections</w:t>
      </w:r>
      <w:r w:rsidR="001916AD" w:rsidRPr="005F6D4C">
        <w:t xml:space="preserve"> such as (1)</w:t>
      </w:r>
      <w:r w:rsidR="005E5844" w:rsidRPr="005F6D4C">
        <w:t xml:space="preserve"> </w:t>
      </w:r>
      <w:r w:rsidR="001916AD" w:rsidRPr="005F6D4C">
        <w:t>t</w:t>
      </w:r>
      <w:r w:rsidR="00F2664D" w:rsidRPr="005F6D4C">
        <w:t xml:space="preserve">he original COC record </w:t>
      </w:r>
      <w:r w:rsidR="001916AD" w:rsidRPr="005F6D4C">
        <w:t>should</w:t>
      </w:r>
      <w:r w:rsidR="00F2664D" w:rsidRPr="005F6D4C">
        <w:t xml:space="preserve"> accompany samples when transported or when custody transfers</w:t>
      </w:r>
      <w:r w:rsidR="001916AD" w:rsidRPr="005F6D4C">
        <w:t>, and (2) t</w:t>
      </w:r>
      <w:r w:rsidR="00F2664D" w:rsidRPr="005F6D4C">
        <w:t xml:space="preserve">he original COC </w:t>
      </w:r>
      <w:r w:rsidR="00E7628F" w:rsidRPr="005F6D4C">
        <w:t>should</w:t>
      </w:r>
      <w:r w:rsidR="00F2664D" w:rsidRPr="005F6D4C">
        <w:t xml:space="preserve"> be returned to and retained by the project manager after sample disposal or the completion of the study. </w:t>
      </w:r>
      <w:r w:rsidR="00E7628F" w:rsidRPr="005F6D4C">
        <w:t xml:space="preserve">Include clarifying information in this section, such as </w:t>
      </w:r>
      <w:r w:rsidR="00F2664D" w:rsidRPr="005F6D4C">
        <w:t>COC forms may also include field measurement data and observations concurrent with sampling processes.</w:t>
      </w:r>
    </w:p>
    <w:p w14:paraId="08C12C36" w14:textId="77777777" w:rsidR="004801D8" w:rsidRDefault="000B26FC" w:rsidP="005D11D8">
      <w:pPr>
        <w:ind w:left="720" w:hanging="720"/>
        <w:rPr>
          <w:rStyle w:val="Heading3Char"/>
        </w:rPr>
      </w:pPr>
      <w:bookmarkStart w:id="21" w:name="_Toc87023509"/>
      <w:bookmarkStart w:id="22" w:name="_Toc41922629"/>
      <w:bookmarkStart w:id="23" w:name="_Toc41924205"/>
      <w:r w:rsidRPr="00893F33">
        <w:rPr>
          <w:rStyle w:val="Heading3Char"/>
        </w:rPr>
        <w:t xml:space="preserve">Sample </w:t>
      </w:r>
      <w:r w:rsidR="00C27E21" w:rsidRPr="00893F33">
        <w:rPr>
          <w:rStyle w:val="Heading3Char"/>
        </w:rPr>
        <w:t xml:space="preserve">Collection, </w:t>
      </w:r>
      <w:r w:rsidRPr="00893F33">
        <w:rPr>
          <w:rStyle w:val="Heading3Char"/>
        </w:rPr>
        <w:t xml:space="preserve">Preservation, </w:t>
      </w:r>
      <w:r w:rsidR="00C27E21" w:rsidRPr="00893F33">
        <w:rPr>
          <w:rStyle w:val="Heading3Char"/>
        </w:rPr>
        <w:t xml:space="preserve">Shipment </w:t>
      </w:r>
      <w:r w:rsidRPr="00893F33">
        <w:rPr>
          <w:rStyle w:val="Heading3Char"/>
        </w:rPr>
        <w:t xml:space="preserve">and </w:t>
      </w:r>
      <w:r w:rsidR="00C27E21" w:rsidRPr="00893F33">
        <w:rPr>
          <w:rStyle w:val="Heading3Char"/>
        </w:rPr>
        <w:t>Storage</w:t>
      </w:r>
      <w:bookmarkEnd w:id="21"/>
    </w:p>
    <w:p w14:paraId="299B2272" w14:textId="2509EC76" w:rsidR="00CF64FC" w:rsidRDefault="00B73B82" w:rsidP="004801D8">
      <w:pPr>
        <w:ind w:left="720"/>
      </w:pPr>
      <w:r w:rsidRPr="00C73C38">
        <w:t>This includes requirements for temperature, chemical preservation, container type, labelling, storage, shipping and holding time. A table is often beneficial for programs with complex sampling plans.</w:t>
      </w:r>
    </w:p>
    <w:p w14:paraId="4314E4F2" w14:textId="3F853A31" w:rsidR="00541C99" w:rsidRPr="00C73C38" w:rsidRDefault="00541C99" w:rsidP="00893F33">
      <w:pPr>
        <w:ind w:left="720"/>
      </w:pPr>
      <w:r w:rsidRPr="00C73C38">
        <w:t>Guidelines from the laboratory you are using should be consulted. Include any sample holding times or temperatures. Include instructions for the chain of control. Reference any SOPs necessary for sample collection, preservation, shipment, or storage. Include tables of holding times if necessary.</w:t>
      </w:r>
    </w:p>
    <w:p w14:paraId="058E0717" w14:textId="77777777" w:rsidR="004801D8" w:rsidRDefault="005A2734" w:rsidP="00A104A9">
      <w:pPr>
        <w:ind w:left="720" w:hanging="720"/>
        <w:rPr>
          <w:rStyle w:val="Heading2Char"/>
        </w:rPr>
      </w:pPr>
      <w:bookmarkStart w:id="24" w:name="_Toc87023510"/>
      <w:r w:rsidRPr="00CB1FE3">
        <w:rPr>
          <w:rStyle w:val="Heading2Char"/>
        </w:rPr>
        <w:t>Equipment &amp; Supplies</w:t>
      </w:r>
      <w:bookmarkEnd w:id="24"/>
    </w:p>
    <w:p w14:paraId="7A752375" w14:textId="572019E3" w:rsidR="005A2734" w:rsidRPr="00C73C38" w:rsidRDefault="005A2734" w:rsidP="004801D8">
      <w:pPr>
        <w:ind w:left="720"/>
      </w:pPr>
      <w:r w:rsidRPr="00C73C38">
        <w:rPr>
          <w:highlight w:val="green"/>
        </w:rPr>
        <w:t>Required</w:t>
      </w:r>
      <w:r w:rsidRPr="00C73C38">
        <w:t>:</w:t>
      </w:r>
      <w:r w:rsidR="00C7488D">
        <w:t xml:space="preserve"> </w:t>
      </w:r>
      <w:r w:rsidRPr="00C73C38">
        <w:t xml:space="preserve">This section includes a list of all apparatus used, from instruments to beakers and pipettes; and all supplies used, such as filters and disposable items. </w:t>
      </w:r>
      <w:r w:rsidR="00F3353D">
        <w:t xml:space="preserve">It is recommended to have a subsection of equipment that includes all </w:t>
      </w:r>
      <w:r w:rsidR="009D1BCC" w:rsidRPr="00C73C38">
        <w:t xml:space="preserve">reagents and standards used, </w:t>
      </w:r>
      <w:proofErr w:type="gramStart"/>
      <w:r w:rsidR="009D1BCC" w:rsidRPr="00C73C38">
        <w:t>purchased</w:t>
      </w:r>
      <w:proofErr w:type="gramEnd"/>
      <w:r w:rsidR="009D1BCC" w:rsidRPr="00C73C38">
        <w:t xml:space="preserve"> or prepared for use in the method</w:t>
      </w:r>
      <w:r w:rsidR="00E9204E">
        <w:t>, including</w:t>
      </w:r>
      <w:r w:rsidR="00F3353D">
        <w:t xml:space="preserve"> all pertinent information about those </w:t>
      </w:r>
      <w:r w:rsidR="00F818D9">
        <w:t>products</w:t>
      </w:r>
      <w:r w:rsidR="00F3353D">
        <w:t xml:space="preserve">, such as </w:t>
      </w:r>
      <w:r w:rsidR="00C51FBD">
        <w:t xml:space="preserve">concentration, manufacturer, </w:t>
      </w:r>
      <w:r w:rsidR="007267DE">
        <w:t xml:space="preserve">CAS number, </w:t>
      </w:r>
      <w:r w:rsidR="00C51FBD">
        <w:t xml:space="preserve">and </w:t>
      </w:r>
      <w:r w:rsidR="007267DE">
        <w:t>purity/grade</w:t>
      </w:r>
      <w:r w:rsidR="005F7FCA">
        <w:t>.</w:t>
      </w:r>
      <w:r w:rsidR="007267DE">
        <w:t xml:space="preserve"> </w:t>
      </w:r>
      <w:r w:rsidRPr="00C73C38">
        <w:t xml:space="preserve">Enough information should be included that a relatively new analyst can determine what supplies to order when required. Brand names and specific part numbers can be listed and are often helpful, but it is recommended that you specifically allow equivalent items by adding an equivalency statement so you do not lock yourself in to a specific brand or part that may not be available when you need additional supply. (Example: </w:t>
      </w:r>
      <w:proofErr w:type="spellStart"/>
      <w:r w:rsidRPr="00C73C38">
        <w:t>Alconox</w:t>
      </w:r>
      <w:proofErr w:type="spellEnd"/>
      <w:r w:rsidRPr="00C73C38">
        <w:t xml:space="preserve"> brand soap or equivalent phosphate-free laboratory soap.)</w:t>
      </w:r>
      <w:r w:rsidR="00C7488D">
        <w:t xml:space="preserve"> </w:t>
      </w:r>
    </w:p>
    <w:p w14:paraId="7ADE3357" w14:textId="77777777" w:rsidR="005A2734" w:rsidRPr="00C73C38" w:rsidRDefault="005A2734" w:rsidP="00893F33">
      <w:pPr>
        <w:ind w:left="720"/>
      </w:pPr>
      <w:r w:rsidRPr="00C73C38">
        <w:t xml:space="preserve">An equipment and supplies list </w:t>
      </w:r>
      <w:proofErr w:type="gramStart"/>
      <w:r w:rsidRPr="00C73C38">
        <w:t>is</w:t>
      </w:r>
      <w:proofErr w:type="gramEnd"/>
      <w:r w:rsidRPr="00C73C38">
        <w:t xml:space="preserve"> meant to be all-inclusive. List all equipment and supplies, including incidental items (materials, reagents, chemical standards). Use generic terms in addition to specific brand-name items. </w:t>
      </w:r>
    </w:p>
    <w:p w14:paraId="7004A1A7" w14:textId="77777777" w:rsidR="004801D8" w:rsidRDefault="00B73B82" w:rsidP="00A104A9">
      <w:pPr>
        <w:ind w:left="720" w:hanging="720"/>
        <w:rPr>
          <w:rStyle w:val="Heading2Char"/>
        </w:rPr>
      </w:pPr>
      <w:bookmarkStart w:id="25" w:name="_Toc87023511"/>
      <w:r w:rsidRPr="006A12C6">
        <w:rPr>
          <w:rStyle w:val="Heading2Char"/>
        </w:rPr>
        <w:t>Cleaning and Preparation</w:t>
      </w:r>
      <w:bookmarkEnd w:id="25"/>
    </w:p>
    <w:p w14:paraId="03A99F91" w14:textId="44B85E40" w:rsidR="00777EFD" w:rsidRPr="00C73C38" w:rsidRDefault="00B73B82" w:rsidP="004801D8">
      <w:pPr>
        <w:ind w:left="720"/>
      </w:pPr>
      <w:r w:rsidRPr="00C73C38">
        <w:rPr>
          <w:highlight w:val="cyan"/>
        </w:rPr>
        <w:t>Recommended</w:t>
      </w:r>
      <w:r w:rsidRPr="00C73C38">
        <w:t>:</w:t>
      </w:r>
      <w:r w:rsidR="00C7488D">
        <w:t xml:space="preserve"> </w:t>
      </w:r>
      <w:r w:rsidR="00C31835">
        <w:t>T</w:t>
      </w:r>
      <w:r w:rsidR="00D36FDC">
        <w:t>his section includes s</w:t>
      </w:r>
      <w:r w:rsidR="00777EFD" w:rsidRPr="00C73C38">
        <w:t>tep-by-step instructions on cleaning equipment and preparing for method processes, including supplies used</w:t>
      </w:r>
      <w:r w:rsidR="000409B6">
        <w:t xml:space="preserve">. </w:t>
      </w:r>
      <w:r w:rsidR="00777EFD" w:rsidRPr="00C73C38">
        <w:t>If highly detailed or lengthy, this section may best be contained in an appendix</w:t>
      </w:r>
      <w:r w:rsidR="000409B6">
        <w:t xml:space="preserve">. </w:t>
      </w:r>
      <w:r w:rsidR="00777EFD" w:rsidRPr="00C73C38">
        <w:t>Notes on proper handling can also be important</w:t>
      </w:r>
      <w:r w:rsidR="000409B6">
        <w:t xml:space="preserve">. </w:t>
      </w:r>
      <w:r w:rsidR="00777EFD" w:rsidRPr="00C73C38">
        <w:t>For example: do not store ropes or spools inside sampling buckets as this could contaminate the equipment or result in nicks and scratches.</w:t>
      </w:r>
    </w:p>
    <w:p w14:paraId="4CBECAC1" w14:textId="6C4A1DFE" w:rsidR="00777EFD" w:rsidRPr="00C73C38" w:rsidRDefault="00777EFD" w:rsidP="00893F33">
      <w:pPr>
        <w:ind w:left="720"/>
      </w:pPr>
      <w:r w:rsidRPr="00C73C38">
        <w:t>Cleaning processes can include daily instructions as well as weekly/monthly/annual routine maintenance</w:t>
      </w:r>
      <w:r w:rsidR="000409B6">
        <w:t xml:space="preserve">. </w:t>
      </w:r>
      <w:r w:rsidRPr="00C73C38">
        <w:t>Some typical examples of process steps for cleaning and preparation are bulleted below; however, this is not an all-inclusive list</w:t>
      </w:r>
      <w:r w:rsidR="000409B6">
        <w:t xml:space="preserve">. </w:t>
      </w:r>
      <w:r w:rsidRPr="00C73C38">
        <w:t>The list below is also not detailed enough and may not be in the correct order for your process</w:t>
      </w:r>
      <w:r w:rsidR="000409B6">
        <w:t xml:space="preserve">. </w:t>
      </w:r>
      <w:r w:rsidRPr="00C73C38">
        <w:t>Equipment used will be different between programs</w:t>
      </w:r>
      <w:r w:rsidR="000409B6">
        <w:t xml:space="preserve">. </w:t>
      </w:r>
      <w:r w:rsidRPr="00C73C38">
        <w:t>An important consideration is whether the instructions are detailed enough that an entry level employee can perform the tasks as written with no additional guidance</w:t>
      </w:r>
      <w:r w:rsidR="000409B6">
        <w:t xml:space="preserve">. </w:t>
      </w:r>
      <w:r w:rsidRPr="00C73C38">
        <w:t xml:space="preserve">Each equipment type may need separate </w:t>
      </w:r>
      <w:r w:rsidR="00BF75DB">
        <w:t xml:space="preserve">and specific </w:t>
      </w:r>
      <w:r w:rsidRPr="00C73C38">
        <w:t>cleaning instructions</w:t>
      </w:r>
      <w:r w:rsidR="00BF75DB">
        <w:t xml:space="preserve"> depending on equipment manufacturer requirements</w:t>
      </w:r>
      <w:r w:rsidRPr="00C73C38">
        <w:t>.</w:t>
      </w:r>
    </w:p>
    <w:p w14:paraId="4E753C55" w14:textId="6CA688B1" w:rsidR="00777EFD" w:rsidRPr="00C73C38" w:rsidRDefault="00777EFD" w:rsidP="005809BB">
      <w:pPr>
        <w:pStyle w:val="ListParagraph"/>
        <w:numPr>
          <w:ilvl w:val="0"/>
          <w:numId w:val="9"/>
        </w:numPr>
        <w:ind w:left="1080"/>
      </w:pPr>
      <w:r w:rsidRPr="00C73C38">
        <w:t>Visual inspection: Examine equipment for damage (scratches, tears, dents, cracks, hole, etc.) and replace if needed</w:t>
      </w:r>
      <w:r w:rsidR="000409B6">
        <w:t xml:space="preserve">. </w:t>
      </w:r>
      <w:r w:rsidRPr="00C73C38">
        <w:t>Examine equipment for visible contamination (dirt, rust, biomatter) and wipe/clean/rinse off excess</w:t>
      </w:r>
    </w:p>
    <w:p w14:paraId="02986A24" w14:textId="77777777" w:rsidR="00777EFD" w:rsidRPr="00C73C38" w:rsidRDefault="00777EFD" w:rsidP="005809BB">
      <w:pPr>
        <w:pStyle w:val="ListParagraph"/>
        <w:numPr>
          <w:ilvl w:val="0"/>
          <w:numId w:val="9"/>
        </w:numPr>
        <w:ind w:left="1080"/>
      </w:pPr>
      <w:r w:rsidRPr="00C73C38">
        <w:t>Rinse with tap water (can specify hot or warm here) followed by lab grade water</w:t>
      </w:r>
    </w:p>
    <w:p w14:paraId="2C2C91B7" w14:textId="77777777" w:rsidR="00777EFD" w:rsidRPr="00C73C38" w:rsidRDefault="00777EFD" w:rsidP="005809BB">
      <w:pPr>
        <w:pStyle w:val="ListParagraph"/>
        <w:numPr>
          <w:ilvl w:val="0"/>
          <w:numId w:val="9"/>
        </w:numPr>
        <w:ind w:left="1080"/>
      </w:pPr>
      <w:r w:rsidRPr="00C73C38">
        <w:t xml:space="preserve">Wash using lab grade soap (can specify actual brands such as </w:t>
      </w:r>
      <w:proofErr w:type="spellStart"/>
      <w:r w:rsidRPr="00C73C38">
        <w:t>Liquinox</w:t>
      </w:r>
      <w:proofErr w:type="spellEnd"/>
      <w:r w:rsidRPr="00C73C38">
        <w:t xml:space="preserve"> or </w:t>
      </w:r>
      <w:proofErr w:type="spellStart"/>
      <w:r w:rsidRPr="00C73C38">
        <w:t>Alconox</w:t>
      </w:r>
      <w:proofErr w:type="spellEnd"/>
      <w:r w:rsidRPr="00C73C38">
        <w:t xml:space="preserve"> if desired) using a soft brush to remove surface deposits</w:t>
      </w:r>
    </w:p>
    <w:p w14:paraId="44DEDA85" w14:textId="77777777" w:rsidR="00777EFD" w:rsidRPr="00C73C38" w:rsidRDefault="00777EFD" w:rsidP="005809BB">
      <w:pPr>
        <w:pStyle w:val="ListParagraph"/>
        <w:numPr>
          <w:ilvl w:val="0"/>
          <w:numId w:val="9"/>
        </w:numPr>
        <w:ind w:left="1080"/>
      </w:pPr>
      <w:r w:rsidRPr="00C73C38">
        <w:t>Rinse with tap water followed by lab grade water</w:t>
      </w:r>
    </w:p>
    <w:p w14:paraId="34720446" w14:textId="77777777" w:rsidR="00777EFD" w:rsidRPr="00C73C38" w:rsidRDefault="00777EFD" w:rsidP="005809BB">
      <w:pPr>
        <w:pStyle w:val="ListParagraph"/>
        <w:numPr>
          <w:ilvl w:val="0"/>
          <w:numId w:val="9"/>
        </w:numPr>
        <w:ind w:left="1080"/>
      </w:pPr>
      <w:r w:rsidRPr="00C73C38">
        <w:t>If rust or other deposits remain, scour with a soft brush or clean cloth with a paste of baking soda and water, repeat water rinse steps</w:t>
      </w:r>
    </w:p>
    <w:p w14:paraId="151AB0BF" w14:textId="77777777" w:rsidR="00777EFD" w:rsidRPr="00C73C38" w:rsidRDefault="00777EFD" w:rsidP="005809BB">
      <w:pPr>
        <w:pStyle w:val="ListParagraph"/>
        <w:numPr>
          <w:ilvl w:val="0"/>
          <w:numId w:val="9"/>
        </w:numPr>
        <w:ind w:left="1080"/>
      </w:pPr>
      <w:r w:rsidRPr="00C73C38">
        <w:t>Rinse with ethanol or methanol to remove organic compounds</w:t>
      </w:r>
    </w:p>
    <w:p w14:paraId="3BFB5585" w14:textId="77777777" w:rsidR="00777EFD" w:rsidRPr="00C73C38" w:rsidRDefault="00777EFD" w:rsidP="005809BB">
      <w:pPr>
        <w:pStyle w:val="ListParagraph"/>
        <w:numPr>
          <w:ilvl w:val="0"/>
          <w:numId w:val="9"/>
        </w:numPr>
        <w:ind w:left="1080"/>
      </w:pPr>
      <w:r w:rsidRPr="00C73C38">
        <w:t>Air dry at room temperature away from any sources of contamination</w:t>
      </w:r>
    </w:p>
    <w:p w14:paraId="340CA9C2" w14:textId="77777777" w:rsidR="00777EFD" w:rsidRPr="00C73C38" w:rsidRDefault="00777EFD" w:rsidP="005809BB">
      <w:pPr>
        <w:pStyle w:val="ListParagraph"/>
        <w:numPr>
          <w:ilvl w:val="0"/>
          <w:numId w:val="9"/>
        </w:numPr>
        <w:ind w:left="1080"/>
      </w:pPr>
      <w:r w:rsidRPr="00C73C38">
        <w:t>Cover cleaned equipment with clean aluminum foil until use.</w:t>
      </w:r>
    </w:p>
    <w:p w14:paraId="710D62C8" w14:textId="4F49CD60" w:rsidR="000B26FC" w:rsidRPr="00C73C38" w:rsidRDefault="000B26FC" w:rsidP="000B26FC">
      <w:pPr>
        <w:pStyle w:val="ListParagraph"/>
      </w:pPr>
    </w:p>
    <w:p w14:paraId="094E3397" w14:textId="77777777" w:rsidR="004801D8" w:rsidRDefault="00C969A5" w:rsidP="006D68E3">
      <w:pPr>
        <w:ind w:left="720" w:hanging="720"/>
        <w:rPr>
          <w:rStyle w:val="Heading2Char"/>
        </w:rPr>
      </w:pPr>
      <w:bookmarkStart w:id="26" w:name="_Toc87023512"/>
      <w:bookmarkEnd w:id="22"/>
      <w:bookmarkEnd w:id="23"/>
      <w:r w:rsidRPr="00754BAA">
        <w:rPr>
          <w:rStyle w:val="Heading2Char"/>
        </w:rPr>
        <w:t>Reagents and Standards Preparation</w:t>
      </w:r>
      <w:bookmarkEnd w:id="26"/>
    </w:p>
    <w:p w14:paraId="2F7E781A" w14:textId="16EC7B98" w:rsidR="00C969A5" w:rsidRPr="00C73C38" w:rsidRDefault="00C969A5" w:rsidP="004801D8">
      <w:pPr>
        <w:ind w:left="720"/>
      </w:pPr>
      <w:r w:rsidRPr="00754BAA">
        <w:rPr>
          <w:highlight w:val="yellow"/>
        </w:rPr>
        <w:t>Optional</w:t>
      </w:r>
      <w:r w:rsidRPr="00754BAA">
        <w:t>:</w:t>
      </w:r>
      <w:r w:rsidR="00C7488D" w:rsidRPr="00754BAA">
        <w:t xml:space="preserve"> </w:t>
      </w:r>
      <w:r w:rsidRPr="00754BAA">
        <w:t>Standard preparation instructions, including routine standard concentrations used, will be included here</w:t>
      </w:r>
      <w:r w:rsidR="000409B6" w:rsidRPr="00754BAA">
        <w:t xml:space="preserve">. </w:t>
      </w:r>
      <w:r w:rsidRPr="00754BAA">
        <w:t>For each prepared reagent, the listing will include preparation instructions unless the reagent is a common stock reagent such as water or a standard concentration acid</w:t>
      </w:r>
      <w:r w:rsidR="000409B6" w:rsidRPr="00754BAA">
        <w:t xml:space="preserve">. </w:t>
      </w:r>
      <w:r w:rsidRPr="00754BAA">
        <w:t>Expiration dates and preservation-related storage requirements of reagents and standards will be defined in this section, such as protection from light.</w:t>
      </w:r>
      <w:r w:rsidRPr="00C73C38">
        <w:t xml:space="preserve"> </w:t>
      </w:r>
    </w:p>
    <w:p w14:paraId="5826A6B6" w14:textId="77777777" w:rsidR="004801D8" w:rsidRDefault="00B73B82" w:rsidP="006D68E3">
      <w:pPr>
        <w:ind w:left="720" w:hanging="720"/>
        <w:rPr>
          <w:rStyle w:val="Heading2Char"/>
        </w:rPr>
      </w:pPr>
      <w:bookmarkStart w:id="27" w:name="_Toc87023513"/>
      <w:r w:rsidRPr="00754BAA">
        <w:rPr>
          <w:rStyle w:val="Heading2Char"/>
        </w:rPr>
        <w:t>Calibration and Maintenance</w:t>
      </w:r>
      <w:bookmarkEnd w:id="27"/>
    </w:p>
    <w:p w14:paraId="579F365E" w14:textId="5B75FAE2" w:rsidR="00B73B82" w:rsidRPr="00C73C38" w:rsidRDefault="00B73B82" w:rsidP="004801D8">
      <w:pPr>
        <w:ind w:left="720"/>
      </w:pPr>
      <w:r w:rsidRPr="00754BAA">
        <w:rPr>
          <w:highlight w:val="cyan"/>
        </w:rPr>
        <w:t>Recommended</w:t>
      </w:r>
      <w:r w:rsidRPr="00754BAA">
        <w:t>:</w:t>
      </w:r>
      <w:r w:rsidR="00C7488D" w:rsidRPr="00754BAA">
        <w:t xml:space="preserve"> </w:t>
      </w:r>
      <w:r w:rsidR="00057BF5" w:rsidRPr="00754BAA">
        <w:t>This section includes d</w:t>
      </w:r>
      <w:r w:rsidRPr="00754BAA">
        <w:t xml:space="preserve">etailed instructions for calibration, maintenance and troubleshooting of equipment or instruments used for the method. </w:t>
      </w:r>
      <w:r w:rsidR="00432666" w:rsidRPr="00754BAA">
        <w:t>Include c</w:t>
      </w:r>
      <w:r w:rsidR="004A2E24" w:rsidRPr="00754BAA">
        <w:t>alibration</w:t>
      </w:r>
      <w:r w:rsidR="001964BB" w:rsidRPr="00754BAA">
        <w:t xml:space="preserve"> </w:t>
      </w:r>
      <w:r w:rsidR="00FE4A28" w:rsidRPr="00754BAA">
        <w:t xml:space="preserve">frequency, acceptable </w:t>
      </w:r>
      <w:r w:rsidR="004A3ABD" w:rsidRPr="00754BAA">
        <w:t xml:space="preserve">range of measurement, </w:t>
      </w:r>
      <w:r w:rsidR="00003EFF" w:rsidRPr="00754BAA">
        <w:t>and preventative maintenance schedules</w:t>
      </w:r>
      <w:r w:rsidR="00432666" w:rsidRPr="00754BAA">
        <w:t>,</w:t>
      </w:r>
      <w:r w:rsidR="00003EFF" w:rsidRPr="00754BAA">
        <w:t xml:space="preserve"> if applicable. </w:t>
      </w:r>
      <w:r w:rsidR="00822516" w:rsidRPr="00754BAA">
        <w:t xml:space="preserve">May also include troubleshooting </w:t>
      </w:r>
      <w:r w:rsidR="00317C0E" w:rsidRPr="00754BAA">
        <w:t xml:space="preserve">guidance. </w:t>
      </w:r>
      <w:r w:rsidRPr="00754BAA">
        <w:t>Can reference separate SOPs</w:t>
      </w:r>
      <w:r w:rsidR="006931DF" w:rsidRPr="00754BAA">
        <w:t xml:space="preserve"> and user manuals</w:t>
      </w:r>
      <w:r w:rsidRPr="00754BAA">
        <w:t xml:space="preserve"> or </w:t>
      </w:r>
      <w:r w:rsidR="005C3ECD" w:rsidRPr="00754BAA">
        <w:t>can</w:t>
      </w:r>
      <w:r w:rsidRPr="00754BAA">
        <w:t xml:space="preserve"> include as an appendix.</w:t>
      </w:r>
    </w:p>
    <w:p w14:paraId="1ACD832C" w14:textId="77777777" w:rsidR="004801D8" w:rsidRDefault="00715EAC" w:rsidP="006D68E3">
      <w:pPr>
        <w:ind w:left="720" w:hanging="720"/>
        <w:rPr>
          <w:rStyle w:val="Heading2Char"/>
        </w:rPr>
      </w:pPr>
      <w:bookmarkStart w:id="28" w:name="_Toc41922630"/>
      <w:bookmarkStart w:id="29" w:name="_Toc41924206"/>
      <w:bookmarkStart w:id="30" w:name="_Toc87023514"/>
      <w:r w:rsidRPr="00754BAA">
        <w:rPr>
          <w:rStyle w:val="Heading2Char"/>
        </w:rPr>
        <w:t>Procedure</w:t>
      </w:r>
      <w:bookmarkEnd w:id="28"/>
      <w:bookmarkEnd w:id="29"/>
      <w:bookmarkEnd w:id="30"/>
    </w:p>
    <w:p w14:paraId="44BA8ED5" w14:textId="095B9E1D" w:rsidR="0057197E" w:rsidRPr="00C73C38" w:rsidRDefault="00B73B82" w:rsidP="004801D8">
      <w:pPr>
        <w:ind w:left="720"/>
      </w:pPr>
      <w:r w:rsidRPr="00C73C38">
        <w:rPr>
          <w:highlight w:val="green"/>
        </w:rPr>
        <w:t>Required</w:t>
      </w:r>
      <w:r w:rsidRPr="00C73C38">
        <w:t>:</w:t>
      </w:r>
      <w:r w:rsidR="00C7488D">
        <w:t xml:space="preserve"> </w:t>
      </w:r>
      <w:r w:rsidR="0057197E" w:rsidRPr="00C73C38">
        <w:t xml:space="preserve">This likely will be the biggest section in the document. Add subsections for each </w:t>
      </w:r>
      <w:r w:rsidR="009E46E0" w:rsidRPr="00C73C38">
        <w:t xml:space="preserve">specific </w:t>
      </w:r>
      <w:r w:rsidR="0057197E" w:rsidRPr="00C73C38">
        <w:t xml:space="preserve">method/process, making sure to select Heading </w:t>
      </w:r>
      <w:r w:rsidR="00DB3D57">
        <w:t>3</w:t>
      </w:r>
      <w:r w:rsidR="0057197E" w:rsidRPr="00C73C38">
        <w:t xml:space="preserve"> for the subsection title style which will allow for automatic addition to the table of contents</w:t>
      </w:r>
      <w:r w:rsidR="000409B6">
        <w:t xml:space="preserve">. </w:t>
      </w:r>
      <w:r w:rsidR="0057197E" w:rsidRPr="00C73C38">
        <w:t>This section prior to the subsections can summarize the procedures that the subsections detail</w:t>
      </w:r>
      <w:r w:rsidR="009E46E0" w:rsidRPr="00C73C38">
        <w:t xml:space="preserve"> </w:t>
      </w:r>
      <w:r w:rsidR="00314D0F" w:rsidRPr="00C73C38">
        <w:t>t</w:t>
      </w:r>
      <w:r w:rsidR="009E46E0" w:rsidRPr="00C73C38">
        <w:t>o give the reader an overview of the procedures or any relevant background information.</w:t>
      </w:r>
    </w:p>
    <w:p w14:paraId="6CFF8C17" w14:textId="77777777" w:rsidR="004801D8" w:rsidRDefault="00715EAC" w:rsidP="006D68E3">
      <w:pPr>
        <w:ind w:left="720" w:hanging="720"/>
        <w:rPr>
          <w:rStyle w:val="Heading3Char"/>
        </w:rPr>
      </w:pPr>
      <w:bookmarkStart w:id="31" w:name="_Toc41922631"/>
      <w:bookmarkStart w:id="32" w:name="_Toc41924207"/>
      <w:bookmarkStart w:id="33" w:name="_Toc87023515"/>
      <w:r w:rsidRPr="00E62B90">
        <w:rPr>
          <w:rStyle w:val="Heading3Char"/>
        </w:rPr>
        <w:t>Procedure Subsection</w:t>
      </w:r>
      <w:bookmarkEnd w:id="31"/>
      <w:bookmarkEnd w:id="32"/>
      <w:r w:rsidR="000B26FC" w:rsidRPr="00E62B90">
        <w:rPr>
          <w:rStyle w:val="Heading3Char"/>
        </w:rPr>
        <w:t>s</w:t>
      </w:r>
      <w:bookmarkEnd w:id="33"/>
    </w:p>
    <w:p w14:paraId="4ADD1E01" w14:textId="52890131" w:rsidR="009A0D81" w:rsidRPr="00C73C38" w:rsidRDefault="00FD5CB8" w:rsidP="004801D8">
      <w:pPr>
        <w:ind w:left="720"/>
      </w:pPr>
      <w:r w:rsidRPr="00C73C38">
        <w:t>Multiple processes can be nested under the Procedure section as subsections and e</w:t>
      </w:r>
      <w:r w:rsidR="0057197E" w:rsidRPr="00C73C38">
        <w:t xml:space="preserve">ach subsection </w:t>
      </w:r>
      <w:r w:rsidRPr="00C73C38">
        <w:t xml:space="preserve">should </w:t>
      </w:r>
      <w:r w:rsidR="0057197E" w:rsidRPr="00C73C38">
        <w:t xml:space="preserve">describe a </w:t>
      </w:r>
      <w:r w:rsidRPr="00C73C38">
        <w:t xml:space="preserve">specific </w:t>
      </w:r>
      <w:r w:rsidR="0057197E" w:rsidRPr="00C73C38">
        <w:t>procedure in detail</w:t>
      </w:r>
      <w:r w:rsidR="000409B6">
        <w:t xml:space="preserve">. </w:t>
      </w:r>
      <w:r w:rsidR="0057197E" w:rsidRPr="00C73C38">
        <w:t xml:space="preserve">A suggested style is in a </w:t>
      </w:r>
      <w:r w:rsidRPr="00C73C38">
        <w:t xml:space="preserve">numbered, </w:t>
      </w:r>
      <w:r w:rsidR="0057197E" w:rsidRPr="00C73C38">
        <w:t>step-by-step fashion</w:t>
      </w:r>
      <w:r w:rsidRPr="00C73C38">
        <w:t xml:space="preserve">, with each step being </w:t>
      </w:r>
      <w:r w:rsidR="00B32EAA" w:rsidRPr="00C73C38">
        <w:t>concise enough</w:t>
      </w:r>
      <w:r w:rsidR="0057197E" w:rsidRPr="00C73C38">
        <w:t xml:space="preserve"> so that the procedure can be repeated by someone else with similar knowledge and training</w:t>
      </w:r>
      <w:r w:rsidR="000409B6">
        <w:t xml:space="preserve">. </w:t>
      </w:r>
      <w:r w:rsidR="0057197E" w:rsidRPr="00C73C38">
        <w:t>M</w:t>
      </w:r>
      <w:r w:rsidR="00B73B82" w:rsidRPr="00C73C38">
        <w:t>ultiple processes can be nested under the Procedure section as subsections. This format is preferred when many different processes are described</w:t>
      </w:r>
      <w:r w:rsidR="000409B6">
        <w:t xml:space="preserve">. </w:t>
      </w:r>
      <w:r w:rsidR="006D6457" w:rsidRPr="00C73C38">
        <w:t xml:space="preserve">These subsections should be in chronological order to reflect the workflow of the series of procedures being described. Make sure to keep naming consistent throughout the procedure subsections for equipment and other technical terms. </w:t>
      </w:r>
    </w:p>
    <w:p w14:paraId="008DF18E" w14:textId="6410BC77" w:rsidR="006D6457" w:rsidRPr="00C73C38" w:rsidRDefault="009A0D81" w:rsidP="00410FDA">
      <w:pPr>
        <w:ind w:left="720"/>
      </w:pPr>
      <w:r w:rsidRPr="00C73C38">
        <w:t>Include the circumstances in which the methods outlined in this SOP may be deviated from</w:t>
      </w:r>
      <w:r w:rsidR="000409B6">
        <w:t xml:space="preserve">. </w:t>
      </w:r>
      <w:r w:rsidR="006D6457" w:rsidRPr="00C73C38">
        <w:t>It is also recommended to include specific “notes”, or items that staff should be aware of, while performing these procedures to help guide them. These could be safety related or a warning to prevent a mistake from occurring. For example, if a numbered step says to “lower the instrument over the side of the vessel and into the water”, an associated note would be to “avoid placing the instrument near the propellers of the vessel</w:t>
      </w:r>
      <w:r w:rsidR="00486323" w:rsidRPr="00C73C38">
        <w:t>”</w:t>
      </w:r>
      <w:r w:rsidR="006D6457" w:rsidRPr="00C73C38">
        <w:t xml:space="preserve">. </w:t>
      </w:r>
    </w:p>
    <w:p w14:paraId="6FA47DE8" w14:textId="77777777" w:rsidR="004801D8" w:rsidRDefault="00715EAC" w:rsidP="006D68E3">
      <w:pPr>
        <w:ind w:left="720" w:hanging="720"/>
      </w:pPr>
      <w:bookmarkStart w:id="34" w:name="_Toc41922632"/>
      <w:bookmarkStart w:id="35" w:name="_Toc41924208"/>
      <w:bookmarkStart w:id="36" w:name="_Toc87023516"/>
      <w:r w:rsidRPr="00181985">
        <w:rPr>
          <w:rStyle w:val="Heading2Char"/>
        </w:rPr>
        <w:t>Quality Control</w:t>
      </w:r>
      <w:bookmarkEnd w:id="34"/>
      <w:bookmarkEnd w:id="35"/>
      <w:r w:rsidR="0057197E" w:rsidRPr="00181985">
        <w:rPr>
          <w:rStyle w:val="Heading2Char"/>
        </w:rPr>
        <w:t xml:space="preserve"> /Quality Assurance (QA/QC</w:t>
      </w:r>
      <w:bookmarkEnd w:id="36"/>
      <w:r w:rsidR="0057197E">
        <w:t>)</w:t>
      </w:r>
    </w:p>
    <w:p w14:paraId="66D3D315" w14:textId="11CC8F5C" w:rsidR="0057197E" w:rsidRPr="00C73C38" w:rsidRDefault="0057197E" w:rsidP="004801D8">
      <w:pPr>
        <w:ind w:left="720"/>
      </w:pPr>
      <w:r w:rsidRPr="00C73C38">
        <w:rPr>
          <w:highlight w:val="green"/>
        </w:rPr>
        <w:t>Required</w:t>
      </w:r>
      <w:r w:rsidRPr="00C73C38">
        <w:t>:</w:t>
      </w:r>
      <w:r w:rsidR="00C7488D">
        <w:t xml:space="preserve"> </w:t>
      </w:r>
      <w:r w:rsidRPr="00C73C38">
        <w:t xml:space="preserve">QA: </w:t>
      </w:r>
      <w:r w:rsidR="00390264" w:rsidRPr="00C73C38">
        <w:t>Th</w:t>
      </w:r>
      <w:r w:rsidR="00562B3E">
        <w:t>is</w:t>
      </w:r>
      <w:r w:rsidR="00390264" w:rsidRPr="00C73C38">
        <w:t xml:space="preserve"> section details management (or secondary) review and oversight at the planning, implementation, and completion stages of the analytical data collection to ensure that data provided are of the quality required</w:t>
      </w:r>
      <w:r w:rsidR="000409B6">
        <w:t>.</w:t>
      </w:r>
      <w:r w:rsidR="00C7488D">
        <w:t xml:space="preserve"> </w:t>
      </w:r>
      <w:r w:rsidR="00390264" w:rsidRPr="00C73C38">
        <w:t>These secondary review steps are critical to ensuring the quality of your data</w:t>
      </w:r>
      <w:r w:rsidR="000409B6">
        <w:t xml:space="preserve">. </w:t>
      </w:r>
      <w:r w:rsidR="00390264" w:rsidRPr="00C73C38">
        <w:t>Record of this review &amp; oversight can be accomplished with approval lines on reports or electronic signatures or using other methods; however, this documentation is critical to demonstrate adherence to quality assurance requirements.</w:t>
      </w:r>
    </w:p>
    <w:p w14:paraId="6118BF21" w14:textId="35D7B6DB" w:rsidR="0057197E" w:rsidRPr="00C73C38" w:rsidRDefault="0057197E" w:rsidP="00410FDA">
      <w:pPr>
        <w:ind w:left="720"/>
      </w:pPr>
      <w:r w:rsidRPr="00C73C38">
        <w:t xml:space="preserve">QC: </w:t>
      </w:r>
      <w:r w:rsidR="00686D1F" w:rsidRPr="00C73C38">
        <w:t xml:space="preserve">This section details the activities required during data collection to produce the data quality desired and to document the quality of the collected data. Preparation of QC samples </w:t>
      </w:r>
      <w:r w:rsidR="00BF75DB">
        <w:t>are</w:t>
      </w:r>
      <w:r w:rsidR="00686D1F" w:rsidRPr="00C73C38">
        <w:t xml:space="preserve"> detailed in this section.</w:t>
      </w:r>
      <w:r w:rsidR="00AA391E" w:rsidRPr="00C73C38">
        <w:t xml:space="preserve"> </w:t>
      </w:r>
      <w:r w:rsidRPr="00C73C38">
        <w:t xml:space="preserve">This section should list </w:t>
      </w:r>
      <w:proofErr w:type="gramStart"/>
      <w:r w:rsidRPr="00C73C38">
        <w:t>all of</w:t>
      </w:r>
      <w:proofErr w:type="gramEnd"/>
      <w:r w:rsidRPr="00C73C38">
        <w:t xml:space="preserve"> the sampling batch</w:t>
      </w:r>
      <w:r w:rsidR="001B2C35" w:rsidRPr="00C73C38">
        <w:t>,</w:t>
      </w:r>
      <w:r w:rsidRPr="00C73C38">
        <w:t xml:space="preserve"> instrument</w:t>
      </w:r>
      <w:r w:rsidR="00C41ED8" w:rsidRPr="00C73C38">
        <w:t>, and data</w:t>
      </w:r>
      <w:r w:rsidRPr="00C73C38">
        <w:t xml:space="preserve"> quality control that must be performed with this method, including but not limited to:</w:t>
      </w:r>
    </w:p>
    <w:p w14:paraId="0D693041" w14:textId="25B4535B" w:rsidR="0057197E" w:rsidRDefault="0057197E" w:rsidP="00CC3048">
      <w:pPr>
        <w:pStyle w:val="ListParagraph"/>
        <w:numPr>
          <w:ilvl w:val="0"/>
          <w:numId w:val="12"/>
        </w:numPr>
      </w:pPr>
      <w:r w:rsidRPr="00C73C38">
        <w:t xml:space="preserve">For </w:t>
      </w:r>
      <w:r w:rsidR="00600347">
        <w:t xml:space="preserve">water quality </w:t>
      </w:r>
      <w:r w:rsidRPr="00C73C38">
        <w:t>sampling: duplicates/replicates, blanks (equipment, method, reagent, bottle, temperature, etc.), spiked samples</w:t>
      </w:r>
    </w:p>
    <w:p w14:paraId="11EE991C" w14:textId="1D18829F" w:rsidR="00600347" w:rsidRPr="00C73C38" w:rsidRDefault="00600347" w:rsidP="00CC3048">
      <w:pPr>
        <w:pStyle w:val="ListParagraph"/>
        <w:numPr>
          <w:ilvl w:val="0"/>
          <w:numId w:val="12"/>
        </w:numPr>
      </w:pPr>
      <w:r>
        <w:t xml:space="preserve">Or biological data sampling: </w:t>
      </w:r>
      <w:r w:rsidR="00DC3251">
        <w:t xml:space="preserve">double checking </w:t>
      </w:r>
      <w:r w:rsidR="00EF10CF">
        <w:t xml:space="preserve">species ID by </w:t>
      </w:r>
      <w:r w:rsidR="00AB438E">
        <w:t>alternate</w:t>
      </w:r>
      <w:r w:rsidR="00EF10CF">
        <w:t xml:space="preserve"> staff</w:t>
      </w:r>
      <w:r w:rsidR="00AB438E">
        <w:t>, or</w:t>
      </w:r>
      <w:r w:rsidR="00EF10CF">
        <w:t xml:space="preserve"> </w:t>
      </w:r>
      <w:r w:rsidR="006840A8">
        <w:t xml:space="preserve">repeating ID subsample </w:t>
      </w:r>
      <w:r w:rsidR="00DF4285">
        <w:t xml:space="preserve">for 10% </w:t>
      </w:r>
      <w:r w:rsidR="006840A8">
        <w:t>of the data collection to verify consistency in identification</w:t>
      </w:r>
    </w:p>
    <w:p w14:paraId="176CEA3C" w14:textId="58A7ED23" w:rsidR="00B27C75" w:rsidRPr="00C73C38" w:rsidRDefault="0057197E" w:rsidP="00CC3048">
      <w:pPr>
        <w:pStyle w:val="ListParagraph"/>
        <w:numPr>
          <w:ilvl w:val="0"/>
          <w:numId w:val="12"/>
        </w:numPr>
      </w:pPr>
      <w:r w:rsidRPr="00C73C38">
        <w:t xml:space="preserve">For instrumentation/measurement data: calibration, interference checks, instrument performance checks, spiked </w:t>
      </w:r>
      <w:proofErr w:type="gramStart"/>
      <w:r w:rsidRPr="00C73C38">
        <w:t>samples</w:t>
      </w:r>
      <w:proofErr w:type="gramEnd"/>
      <w:r w:rsidRPr="00C73C38">
        <w:t xml:space="preserve"> and instrument blanks.</w:t>
      </w:r>
    </w:p>
    <w:p w14:paraId="1BDF9490" w14:textId="1B52A96F" w:rsidR="00C41ED8" w:rsidRPr="00C73C38" w:rsidRDefault="00C41ED8" w:rsidP="00CC3048">
      <w:pPr>
        <w:pStyle w:val="ListParagraph"/>
        <w:numPr>
          <w:ilvl w:val="0"/>
          <w:numId w:val="12"/>
        </w:numPr>
      </w:pPr>
      <w:r w:rsidRPr="00C73C38">
        <w:t xml:space="preserve">For data </w:t>
      </w:r>
      <w:r w:rsidR="00162BA4" w:rsidRPr="00C73C38">
        <w:t xml:space="preserve">quality control: describe all procedures used for ensuring data quality, </w:t>
      </w:r>
      <w:r w:rsidR="00FD1AA6" w:rsidRPr="00C73C38">
        <w:t>such as</w:t>
      </w:r>
      <w:r w:rsidR="00162BA4" w:rsidRPr="00C73C38">
        <w:t xml:space="preserve"> </w:t>
      </w:r>
      <w:r w:rsidR="00AB438E">
        <w:t>datasheet checks</w:t>
      </w:r>
      <w:r w:rsidR="00FD5024">
        <w:t xml:space="preserve">, </w:t>
      </w:r>
      <w:r w:rsidR="00162BA4" w:rsidRPr="00C73C38">
        <w:t>fl</w:t>
      </w:r>
      <w:r w:rsidR="00FD1AA6" w:rsidRPr="00C73C38">
        <w:t>ag</w:t>
      </w:r>
      <w:r w:rsidR="00162BA4" w:rsidRPr="00C73C38">
        <w:t>ging,</w:t>
      </w:r>
      <w:r w:rsidR="00FD1AA6" w:rsidRPr="00C73C38">
        <w:t xml:space="preserve"> missing values, and data corrections</w:t>
      </w:r>
      <w:r w:rsidR="00CE4A1D" w:rsidRPr="00C73C38">
        <w:t>.</w:t>
      </w:r>
      <w:r w:rsidR="00C7488D">
        <w:t xml:space="preserve"> </w:t>
      </w:r>
    </w:p>
    <w:p w14:paraId="11557407" w14:textId="67A23147" w:rsidR="00DC6E54" w:rsidRPr="00C73C38" w:rsidRDefault="00DC6E54" w:rsidP="00CE4A1D">
      <w:pPr>
        <w:ind w:left="720"/>
      </w:pPr>
      <w:r w:rsidRPr="00C73C38">
        <w:t>Proper documentation provides evidence that QA/QC procedures were properly executed</w:t>
      </w:r>
      <w:r w:rsidR="000409B6">
        <w:t xml:space="preserve">. </w:t>
      </w:r>
      <w:r w:rsidRPr="00C73C38">
        <w:t xml:space="preserve">Fillable forms or sections within existing forms with proper version control and revision histories are highly </w:t>
      </w:r>
      <w:r w:rsidR="00BF75DB" w:rsidRPr="00C73C38">
        <w:t>recommended and</w:t>
      </w:r>
      <w:r w:rsidRPr="00C73C38">
        <w:t xml:space="preserve"> are a good way to document QA/QC processes while also improving consistency, traceability, legal </w:t>
      </w:r>
      <w:proofErr w:type="gramStart"/>
      <w:r w:rsidRPr="00C73C38">
        <w:t>defensibility</w:t>
      </w:r>
      <w:proofErr w:type="gramEnd"/>
      <w:r w:rsidRPr="00C73C38">
        <w:t xml:space="preserve"> and ease of use.</w:t>
      </w:r>
    </w:p>
    <w:p w14:paraId="672290E1" w14:textId="77777777" w:rsidR="004801D8" w:rsidRDefault="0057197E" w:rsidP="006D68E3">
      <w:pPr>
        <w:ind w:left="720" w:hanging="720"/>
        <w:rPr>
          <w:rStyle w:val="Heading2Char"/>
        </w:rPr>
      </w:pPr>
      <w:bookmarkStart w:id="37" w:name="_Toc87023517"/>
      <w:bookmarkStart w:id="38" w:name="_Toc41922633"/>
      <w:bookmarkStart w:id="39" w:name="_Toc41924209"/>
      <w:r w:rsidRPr="000C1485">
        <w:rPr>
          <w:rStyle w:val="Heading2Char"/>
        </w:rPr>
        <w:t>New Year Prep</w:t>
      </w:r>
      <w:r w:rsidR="00EF2692" w:rsidRPr="000C1485">
        <w:rPr>
          <w:rStyle w:val="Heading2Char"/>
        </w:rPr>
        <w:t>aration</w:t>
      </w:r>
      <w:bookmarkEnd w:id="37"/>
    </w:p>
    <w:p w14:paraId="0D36B999" w14:textId="6C969016" w:rsidR="0057197E" w:rsidRPr="00C73C38" w:rsidRDefault="0057197E" w:rsidP="004801D8">
      <w:pPr>
        <w:ind w:left="720"/>
      </w:pPr>
      <w:r w:rsidRPr="00C73C38">
        <w:rPr>
          <w:highlight w:val="yellow"/>
        </w:rPr>
        <w:t>Optional</w:t>
      </w:r>
      <w:r w:rsidRPr="00C73C38">
        <w:t>:</w:t>
      </w:r>
      <w:r w:rsidR="00C7488D">
        <w:t xml:space="preserve"> </w:t>
      </w:r>
      <w:r w:rsidR="00A36F64">
        <w:t>In this section, a</w:t>
      </w:r>
      <w:r w:rsidR="00964386" w:rsidRPr="00C73C38">
        <w:t>nnual maintenance tasks to prepare for the next calendar year are described, including preparing/updating log</w:t>
      </w:r>
      <w:r w:rsidR="006348D6" w:rsidRPr="00C73C38">
        <w:t xml:space="preserve"> </w:t>
      </w:r>
      <w:r w:rsidR="00964386" w:rsidRPr="00C73C38">
        <w:t>sheets, labels, and data sheet folders, archival of the previous year's records</w:t>
      </w:r>
      <w:r w:rsidR="00C41E8B" w:rsidRPr="00C73C38">
        <w:t xml:space="preserve">, </w:t>
      </w:r>
      <w:r w:rsidR="00D02FDD" w:rsidRPr="00C73C38">
        <w:t>verifying supplies of consumables</w:t>
      </w:r>
      <w:r w:rsidR="001E3482" w:rsidRPr="00C73C38">
        <w:t xml:space="preserve">, </w:t>
      </w:r>
      <w:r w:rsidR="00C10674" w:rsidRPr="00C73C38">
        <w:t xml:space="preserve">and </w:t>
      </w:r>
      <w:r w:rsidR="001E3482" w:rsidRPr="00C73C38">
        <w:t>checking calibrations or other equipment maintenance</w:t>
      </w:r>
      <w:r w:rsidR="00964386" w:rsidRPr="00C73C38">
        <w:t>.</w:t>
      </w:r>
    </w:p>
    <w:p w14:paraId="071409F6" w14:textId="77777777" w:rsidR="004801D8" w:rsidRDefault="0057197E" w:rsidP="006D68E3">
      <w:pPr>
        <w:ind w:left="720" w:hanging="720"/>
        <w:rPr>
          <w:rStyle w:val="Heading2Char"/>
        </w:rPr>
      </w:pPr>
      <w:bookmarkStart w:id="40" w:name="_Toc87023518"/>
      <w:r w:rsidRPr="003D295D">
        <w:rPr>
          <w:rStyle w:val="Heading2Char"/>
        </w:rPr>
        <w:t>Corrective Action</w:t>
      </w:r>
      <w:bookmarkEnd w:id="40"/>
    </w:p>
    <w:p w14:paraId="62EE0FB5" w14:textId="5517A4A4" w:rsidR="00CC1504" w:rsidRPr="00C73C38" w:rsidRDefault="0057197E" w:rsidP="004801D8">
      <w:pPr>
        <w:ind w:left="720"/>
      </w:pPr>
      <w:r w:rsidRPr="00C73C38">
        <w:rPr>
          <w:highlight w:val="yellow"/>
        </w:rPr>
        <w:t>Optional</w:t>
      </w:r>
      <w:r w:rsidR="00BF75DB">
        <w:t>:</w:t>
      </w:r>
      <w:r w:rsidRPr="00C73C38">
        <w:t xml:space="preserve"> This section describes corrective actions and contingencies for handling out of control or unacceptable data</w:t>
      </w:r>
      <w:r w:rsidR="00CC1504" w:rsidRPr="00C73C38">
        <w:t>, and steps for addressing any issue that impacts data quality</w:t>
      </w:r>
      <w:r w:rsidR="000409B6">
        <w:t xml:space="preserve">. </w:t>
      </w:r>
      <w:r w:rsidR="00CC1504" w:rsidRPr="00C73C38">
        <w:t>Corrective actions should be documented and could include details such as date/time, location, persons involved, description of the issue, root cause analysis, corrective actions installed, and known impact to data or data quality</w:t>
      </w:r>
      <w:r w:rsidR="000409B6">
        <w:t xml:space="preserve">. </w:t>
      </w:r>
      <w:r w:rsidR="00CC1504" w:rsidRPr="00C73C38">
        <w:t>Additional considerations could include listing out the data flags that could be used for specific occurrences, and scheduled reassessment to determine that the corrective action was effective in preventing recurrence and/or eliminating the issue.</w:t>
      </w:r>
    </w:p>
    <w:p w14:paraId="0DCEF67F" w14:textId="06153C64" w:rsidR="0057197E" w:rsidRPr="00C73C38" w:rsidRDefault="00CC1504">
      <w:pPr>
        <w:pStyle w:val="ListParagraph"/>
      </w:pPr>
      <w:r w:rsidRPr="00C73C38">
        <w:t>A robust method of corrective action could benefit from a standard form to document the steps taken, and to have the proper level of visibility, oversight, and approval within the organization.</w:t>
      </w:r>
      <w:bookmarkEnd w:id="38"/>
      <w:bookmarkEnd w:id="39"/>
    </w:p>
    <w:p w14:paraId="41D991CE" w14:textId="77777777" w:rsidR="004801D8" w:rsidRDefault="002838E7" w:rsidP="00F67C64">
      <w:pPr>
        <w:ind w:left="720" w:hanging="720"/>
        <w:rPr>
          <w:rStyle w:val="Heading2Char"/>
        </w:rPr>
      </w:pPr>
      <w:bookmarkStart w:id="41" w:name="_Toc87023519"/>
      <w:bookmarkStart w:id="42" w:name="_Toc41922634"/>
      <w:bookmarkStart w:id="43" w:name="_Toc41924210"/>
      <w:r w:rsidRPr="003D295D">
        <w:rPr>
          <w:rStyle w:val="Heading2Char"/>
        </w:rPr>
        <w:t>Data Analysis &amp; Calculations</w:t>
      </w:r>
      <w:bookmarkEnd w:id="41"/>
    </w:p>
    <w:p w14:paraId="38E3A68E" w14:textId="6AC5D06B" w:rsidR="002838E7" w:rsidRPr="00C73C38" w:rsidRDefault="002838E7" w:rsidP="004801D8">
      <w:pPr>
        <w:ind w:left="720"/>
      </w:pPr>
      <w:r w:rsidRPr="00C73C38">
        <w:rPr>
          <w:highlight w:val="green"/>
        </w:rPr>
        <w:t>Required</w:t>
      </w:r>
      <w:r w:rsidRPr="00C73C38">
        <w:t>:</w:t>
      </w:r>
      <w:r w:rsidR="00C7488D">
        <w:t xml:space="preserve"> </w:t>
      </w:r>
      <w:r w:rsidRPr="00C73C38">
        <w:t xml:space="preserve">This section describes how results are processed and calculated. Data analysis can include instructions for data processing </w:t>
      </w:r>
      <w:proofErr w:type="gramStart"/>
      <w:r w:rsidRPr="00C73C38">
        <w:t>in regards to</w:t>
      </w:r>
      <w:proofErr w:type="gramEnd"/>
      <w:r w:rsidRPr="00C73C38">
        <w:t xml:space="preserve"> standardization and quality control, reduction, application of correction factors, and software used. </w:t>
      </w:r>
      <w:r w:rsidR="003D295D">
        <w:br/>
      </w:r>
      <w:r w:rsidR="00F67C64">
        <w:br/>
      </w:r>
      <w:r w:rsidRPr="00C73C38">
        <w:t xml:space="preserve">Calculations should be described in detail, including the formula(s) used, as well as definitions of each variable and units used. Insert formula by going to Insert &gt; Symbols &gt; Equation &gt;Insert New Equation. </w:t>
      </w:r>
    </w:p>
    <w:p w14:paraId="760F095F" w14:textId="7EFC600E" w:rsidR="002838E7" w:rsidRPr="00C73C38" w:rsidRDefault="002838E7" w:rsidP="00173A8D">
      <w:pPr>
        <w:ind w:left="720"/>
      </w:pPr>
      <w:r w:rsidRPr="00C73C38">
        <w:rPr>
          <w:i/>
        </w:rPr>
        <w:t>Relative Percent Difference</w:t>
      </w:r>
      <w:r w:rsidR="00E97B03">
        <w:rPr>
          <w:i/>
        </w:rPr>
        <w:br/>
      </w:r>
      <w:sdt>
        <w:sdtPr>
          <w:rPr>
            <w:rFonts w:ascii="Cambria Math" w:hAnsi="Cambria Math"/>
            <w:i/>
            <w:sz w:val="28"/>
            <w:szCs w:val="28"/>
          </w:rPr>
          <w:id w:val="878047810"/>
          <w:placeholder>
            <w:docPart w:val="4590678A009E4629BC12D18D7FE86A34"/>
          </w:placeholder>
          <w:temporary/>
          <w:showingPlcHdr/>
          <w:equation/>
        </w:sdtPr>
        <w:sdtEndPr/>
        <w:sdtContent>
          <m:oMathPara>
            <m:oMath>
              <m:r>
                <m:rPr>
                  <m:sty m:val="p"/>
                </m:rPr>
                <w:rPr>
                  <w:rFonts w:ascii="Cambria Math" w:hAnsi="Cambria Math"/>
                  <w:color w:val="595959" w:themeColor="text1" w:themeTint="A6"/>
                </w:rPr>
                <m:t>%RPD=</m:t>
              </m:r>
              <m:f>
                <m:fPr>
                  <m:ctrlPr>
                    <w:rPr>
                      <w:rFonts w:ascii="Cambria Math" w:hAnsi="Cambria Math"/>
                      <w:i/>
                      <w:color w:val="595959" w:themeColor="text1" w:themeTint="A6"/>
                    </w:rPr>
                  </m:ctrlPr>
                </m:fPr>
                <m:num>
                  <m:r>
                    <m:rPr>
                      <m:sty m:val="p"/>
                    </m:rPr>
                    <w:rPr>
                      <w:rFonts w:ascii="Cambria Math" w:hAnsi="Cambria Math"/>
                      <w:color w:val="595959" w:themeColor="text1" w:themeTint="A6"/>
                    </w:rPr>
                    <m:t>C1-C2</m:t>
                  </m:r>
                </m:num>
                <m:den>
                  <m:d>
                    <m:dPr>
                      <m:ctrlPr>
                        <w:rPr>
                          <w:rFonts w:ascii="Cambria Math" w:hAnsi="Cambria Math"/>
                          <w:i/>
                          <w:color w:val="595959" w:themeColor="text1" w:themeTint="A6"/>
                        </w:rPr>
                      </m:ctrlPr>
                    </m:dPr>
                    <m:e>
                      <m:r>
                        <m:rPr>
                          <m:sty m:val="p"/>
                        </m:rPr>
                        <w:rPr>
                          <w:rFonts w:ascii="Cambria Math" w:hAnsi="Cambria Math"/>
                          <w:color w:val="595959" w:themeColor="text1" w:themeTint="A6"/>
                        </w:rPr>
                        <m:t>C1+</m:t>
                      </m:r>
                      <m:f>
                        <m:fPr>
                          <m:ctrlPr>
                            <w:rPr>
                              <w:rFonts w:ascii="Cambria Math" w:hAnsi="Cambria Math"/>
                              <w:i/>
                              <w:color w:val="595959" w:themeColor="text1" w:themeTint="A6"/>
                            </w:rPr>
                          </m:ctrlPr>
                        </m:fPr>
                        <m:num>
                          <m:r>
                            <m:rPr>
                              <m:sty m:val="p"/>
                            </m:rPr>
                            <w:rPr>
                              <w:rFonts w:ascii="Cambria Math" w:hAnsi="Cambria Math"/>
                              <w:color w:val="595959" w:themeColor="text1" w:themeTint="A6"/>
                            </w:rPr>
                            <m:t>C2</m:t>
                          </m:r>
                        </m:num>
                        <m:den>
                          <m:r>
                            <m:rPr>
                              <m:sty m:val="p"/>
                            </m:rPr>
                            <w:rPr>
                              <w:rFonts w:ascii="Cambria Math" w:hAnsi="Cambria Math"/>
                              <w:color w:val="595959" w:themeColor="text1" w:themeTint="A6"/>
                            </w:rPr>
                            <m:t>2</m:t>
                          </m:r>
                        </m:den>
                      </m:f>
                    </m:e>
                  </m:d>
                </m:den>
              </m:f>
              <m:r>
                <m:rPr>
                  <m:sty m:val="p"/>
                </m:rPr>
                <w:rPr>
                  <w:rFonts w:ascii="Cambria Math" w:hAnsi="Cambria Math"/>
                  <w:color w:val="595959" w:themeColor="text1" w:themeTint="A6"/>
                </w:rPr>
                <m:t>*100</m:t>
              </m:r>
            </m:oMath>
          </m:oMathPara>
        </w:sdtContent>
      </w:sdt>
      <w:r w:rsidR="00E97B03">
        <w:rPr>
          <w:i/>
        </w:rPr>
        <w:br/>
      </w:r>
      <w:r w:rsidR="00173A8D">
        <w:rPr>
          <w:i/>
        </w:rPr>
        <w:br/>
      </w:r>
      <w:r w:rsidRPr="00C73C38">
        <w:rPr>
          <w:i/>
        </w:rPr>
        <w:t>Where</w:t>
      </w:r>
      <w:r w:rsidRPr="00C73C38">
        <w:t>:</w:t>
      </w:r>
      <w:r w:rsidRPr="00C73C38">
        <w:tab/>
      </w:r>
      <w:r w:rsidRPr="00C73C38">
        <w:tab/>
        <w:t>C1 = Primary sample result (units of result, for example mg/L)</w:t>
      </w:r>
      <w:r w:rsidR="00173A8D">
        <w:br/>
      </w:r>
      <w:r w:rsidRPr="00C73C38">
        <w:tab/>
      </w:r>
      <w:r w:rsidRPr="00C73C38">
        <w:tab/>
        <w:t>C2 = Sample duplicate result</w:t>
      </w:r>
    </w:p>
    <w:p w14:paraId="4A4F8115" w14:textId="77777777" w:rsidR="004801D8" w:rsidRDefault="002838E7" w:rsidP="00763A0C">
      <w:pPr>
        <w:ind w:left="720" w:hanging="720"/>
        <w:rPr>
          <w:rStyle w:val="Heading2Char"/>
        </w:rPr>
      </w:pPr>
      <w:bookmarkStart w:id="44" w:name="_Toc87023520"/>
      <w:r w:rsidRPr="00E97B03">
        <w:rPr>
          <w:rStyle w:val="Heading2Char"/>
        </w:rPr>
        <w:t>Data Reporting</w:t>
      </w:r>
      <w:bookmarkEnd w:id="44"/>
    </w:p>
    <w:p w14:paraId="70BD4F76" w14:textId="7B356423" w:rsidR="002838E7" w:rsidRPr="00C73C38" w:rsidRDefault="002838E7" w:rsidP="004801D8">
      <w:pPr>
        <w:ind w:left="720"/>
      </w:pPr>
      <w:r w:rsidRPr="00C73C38">
        <w:rPr>
          <w:highlight w:val="green"/>
        </w:rPr>
        <w:t>Required</w:t>
      </w:r>
      <w:r w:rsidRPr="00C73C38">
        <w:t xml:space="preserve">: Data reporting can include information about </w:t>
      </w:r>
      <w:r w:rsidR="006E2861">
        <w:t xml:space="preserve">data </w:t>
      </w:r>
      <w:r w:rsidR="00DB67EF">
        <w:t>f</w:t>
      </w:r>
      <w:r w:rsidR="006E2861">
        <w:t>lagging</w:t>
      </w:r>
      <w:r w:rsidR="00436BD8">
        <w:t xml:space="preserve"> and</w:t>
      </w:r>
      <w:r w:rsidR="006E2861">
        <w:t xml:space="preserve"> proces</w:t>
      </w:r>
      <w:r w:rsidR="00436BD8">
        <w:t xml:space="preserve">sing </w:t>
      </w:r>
      <w:r w:rsidR="00064A13">
        <w:t>prior to publication,</w:t>
      </w:r>
      <w:r w:rsidR="006E2861">
        <w:t xml:space="preserve"> </w:t>
      </w:r>
      <w:r w:rsidR="00DB67EF">
        <w:t xml:space="preserve">in addition to </w:t>
      </w:r>
      <w:r w:rsidRPr="00C73C38">
        <w:t xml:space="preserve">how data are provided and/or reported to the public, </w:t>
      </w:r>
      <w:proofErr w:type="gramStart"/>
      <w:r w:rsidRPr="00C73C38">
        <w:t>permitting</w:t>
      </w:r>
      <w:proofErr w:type="gramEnd"/>
      <w:r w:rsidRPr="00C73C38">
        <w:t xml:space="preserve"> or granting agencies. If data are uploaded to data repositories (</w:t>
      </w:r>
      <w:proofErr w:type="gramStart"/>
      <w:r w:rsidRPr="00C73C38">
        <w:t>e.g.</w:t>
      </w:r>
      <w:proofErr w:type="gramEnd"/>
      <w:r w:rsidRPr="00C73C38">
        <w:t xml:space="preserve"> CNRA, EDI), this section can also include information about where data are uploaded, </w:t>
      </w:r>
      <w:r w:rsidR="00C45B3B" w:rsidRPr="00C73C38">
        <w:t xml:space="preserve">quality status </w:t>
      </w:r>
      <w:r w:rsidR="009421CC" w:rsidRPr="00C73C38">
        <w:t>indicator (ex: provisional),</w:t>
      </w:r>
      <w:r w:rsidRPr="00C73C38">
        <w:t xml:space="preserve"> instructions for publishing data</w:t>
      </w:r>
      <w:r w:rsidR="000269D0" w:rsidRPr="00C73C38">
        <w:t>, an</w:t>
      </w:r>
      <w:r w:rsidR="00C968A4" w:rsidRPr="00C73C38">
        <w:t>d</w:t>
      </w:r>
      <w:r w:rsidR="000269D0" w:rsidRPr="00C73C38">
        <w:t xml:space="preserve"> frequency of data upload</w:t>
      </w:r>
      <w:r w:rsidRPr="00C73C38">
        <w:t>. This section can also include information about how data are peer-reviewed prior to reporting, and describe additional documentation (</w:t>
      </w:r>
      <w:proofErr w:type="gramStart"/>
      <w:r w:rsidRPr="00C73C38">
        <w:t>e.g.</w:t>
      </w:r>
      <w:proofErr w:type="gramEnd"/>
      <w:r w:rsidRPr="00C73C38">
        <w:t xml:space="preserve"> metadata, processing code) that should be provided with reported data. </w:t>
      </w:r>
      <w:r w:rsidR="00793C05" w:rsidRPr="00C73C38">
        <w:t xml:space="preserve">If available, may reference </w:t>
      </w:r>
      <w:r w:rsidR="00874D3F" w:rsidRPr="00C73C38">
        <w:t>open data policies.</w:t>
      </w:r>
    </w:p>
    <w:p w14:paraId="57343059" w14:textId="77777777" w:rsidR="004801D8" w:rsidRDefault="00DF2412" w:rsidP="00763A0C">
      <w:pPr>
        <w:ind w:left="720" w:hanging="630"/>
        <w:rPr>
          <w:rStyle w:val="Heading2Char"/>
        </w:rPr>
      </w:pPr>
      <w:bookmarkStart w:id="45" w:name="_Toc87023521"/>
      <w:bookmarkStart w:id="46" w:name="_Toc41922636"/>
      <w:bookmarkStart w:id="47" w:name="_Toc41924212"/>
      <w:bookmarkEnd w:id="42"/>
      <w:bookmarkEnd w:id="43"/>
      <w:r w:rsidRPr="00A80912">
        <w:rPr>
          <w:rStyle w:val="Heading2Char"/>
        </w:rPr>
        <w:t>Pollution Prevention</w:t>
      </w:r>
      <w:r w:rsidR="005A6630" w:rsidRPr="00A80912">
        <w:rPr>
          <w:rStyle w:val="Heading2Char"/>
        </w:rPr>
        <w:t xml:space="preserve"> &amp; Waste Management</w:t>
      </w:r>
      <w:bookmarkEnd w:id="45"/>
    </w:p>
    <w:p w14:paraId="027DDBFB" w14:textId="040BE3F0" w:rsidR="00DF2412" w:rsidRPr="00C73C38" w:rsidRDefault="00DF2412" w:rsidP="004801D8">
      <w:pPr>
        <w:ind w:left="720"/>
      </w:pPr>
      <w:r w:rsidRPr="00C73C38">
        <w:rPr>
          <w:highlight w:val="yellow"/>
        </w:rPr>
        <w:t>Optional</w:t>
      </w:r>
      <w:r w:rsidR="00A33002">
        <w:t>:</w:t>
      </w:r>
      <w:r w:rsidRPr="00C73C38">
        <w:t xml:space="preserve"> </w:t>
      </w:r>
      <w:r w:rsidR="005A6630" w:rsidRPr="00C73C38">
        <w:t xml:space="preserve">This section provides an overview of techniques and processes to limit pollution into the environment when performing the methods. It also lists the proper process for waste streams including collection, labelling, </w:t>
      </w:r>
      <w:proofErr w:type="gramStart"/>
      <w:r w:rsidR="005A6630" w:rsidRPr="00C73C38">
        <w:t>storage</w:t>
      </w:r>
      <w:proofErr w:type="gramEnd"/>
      <w:r w:rsidR="005A6630" w:rsidRPr="00C73C38">
        <w:t xml:space="preserve"> and disposal of waste. This includes acid/base solutions, and hazardous materials (such as forma</w:t>
      </w:r>
      <w:r w:rsidR="003E51AE">
        <w:t>l</w:t>
      </w:r>
      <w:r w:rsidR="005A6630" w:rsidRPr="00C73C38">
        <w:t>in)</w:t>
      </w:r>
      <w:r w:rsidRPr="00C73C38">
        <w:t>.</w:t>
      </w:r>
    </w:p>
    <w:p w14:paraId="5B2F310D" w14:textId="77777777" w:rsidR="004801D8" w:rsidRDefault="00715EAC" w:rsidP="00763A0C">
      <w:pPr>
        <w:ind w:left="720" w:hanging="630"/>
        <w:rPr>
          <w:rStyle w:val="Heading2Char"/>
        </w:rPr>
      </w:pPr>
      <w:bookmarkStart w:id="48" w:name="_Toc87023522"/>
      <w:r w:rsidRPr="00A80912">
        <w:rPr>
          <w:rStyle w:val="Heading2Char"/>
        </w:rPr>
        <w:t>References</w:t>
      </w:r>
      <w:bookmarkEnd w:id="46"/>
      <w:bookmarkEnd w:id="47"/>
      <w:bookmarkEnd w:id="48"/>
    </w:p>
    <w:p w14:paraId="39D87C0B" w14:textId="58D414CF" w:rsidR="00715EAC" w:rsidRPr="00C73C38" w:rsidRDefault="00674E15" w:rsidP="004801D8">
      <w:pPr>
        <w:ind w:left="720"/>
      </w:pPr>
      <w:r w:rsidRPr="00A80912">
        <w:rPr>
          <w:highlight w:val="green"/>
        </w:rPr>
        <w:t>Required</w:t>
      </w:r>
      <w:r w:rsidRPr="00A80912">
        <w:t>:</w:t>
      </w:r>
      <w:r w:rsidR="00C7488D" w:rsidRPr="00A80912">
        <w:t xml:space="preserve"> </w:t>
      </w:r>
      <w:r w:rsidRPr="00A80912">
        <w:t>A list of all documents referenced within the procedure and/or used in creation of document content.</w:t>
      </w:r>
    </w:p>
    <w:p w14:paraId="71E64D25" w14:textId="77777777" w:rsidR="004801D8" w:rsidRDefault="00F468BC" w:rsidP="00F468BC">
      <w:pPr>
        <w:ind w:left="720" w:hanging="720"/>
        <w:rPr>
          <w:rStyle w:val="Heading2Char"/>
        </w:rPr>
      </w:pPr>
      <w:bookmarkStart w:id="49" w:name="_Toc41922637"/>
      <w:bookmarkStart w:id="50" w:name="_Toc41924213"/>
      <w:bookmarkStart w:id="51" w:name="_Toc87023523"/>
      <w:r w:rsidRPr="00F468BC">
        <w:rPr>
          <w:rStyle w:val="Heading2Char"/>
        </w:rPr>
        <w:t>Revision History</w:t>
      </w:r>
      <w:bookmarkEnd w:id="49"/>
      <w:bookmarkEnd w:id="50"/>
      <w:bookmarkEnd w:id="51"/>
    </w:p>
    <w:p w14:paraId="0B7B5754" w14:textId="220D4394" w:rsidR="00F468BC" w:rsidRPr="00C73C38" w:rsidRDefault="00F468BC" w:rsidP="004801D8">
      <w:pPr>
        <w:ind w:left="720"/>
      </w:pPr>
      <w:r w:rsidRPr="00C73C38">
        <w:rPr>
          <w:highlight w:val="green"/>
        </w:rPr>
        <w:t>Required</w:t>
      </w:r>
      <w:r w:rsidRPr="00C73C38">
        <w:t>:</w:t>
      </w:r>
      <w:r>
        <w:t xml:space="preserve"> This section is comprised of </w:t>
      </w:r>
      <w:r w:rsidRPr="00221601">
        <w:t>a</w:t>
      </w:r>
      <w:r w:rsidRPr="006500EC">
        <w:t xml:space="preserve"> compiled list of all revisions to the document</w:t>
      </w:r>
      <w:r>
        <w:t xml:space="preserve">. </w:t>
      </w:r>
      <w:r w:rsidRPr="00C73C38">
        <w:t>A table in the recommended format is included below. Each revision will list the description of each change together with the section changed and the justification. This running list allows for quick assessment of how the process has evolved over time, allowing for a more accurate determination of data quality &amp; interoperability</w:t>
      </w:r>
      <w:r>
        <w:t xml:space="preserve">. </w:t>
      </w:r>
      <w:r w:rsidRPr="00C73C38">
        <w:t>Note: Retired or superseded documents should be retained to provide a historical reconstruction of the document’s revisions and changes.</w:t>
      </w:r>
    </w:p>
    <w:tbl>
      <w:tblPr>
        <w:tblStyle w:val="TableGrid"/>
        <w:tblW w:w="9355" w:type="dxa"/>
        <w:tblLayout w:type="fixed"/>
        <w:tblLook w:val="04A0" w:firstRow="1" w:lastRow="0" w:firstColumn="1" w:lastColumn="0" w:noHBand="0" w:noVBand="1"/>
      </w:tblPr>
      <w:tblGrid>
        <w:gridCol w:w="1075"/>
        <w:gridCol w:w="1350"/>
        <w:gridCol w:w="990"/>
        <w:gridCol w:w="2520"/>
        <w:gridCol w:w="3420"/>
      </w:tblGrid>
      <w:tr w:rsidR="00F468BC" w:rsidRPr="00C1419A" w14:paraId="444EF0A5" w14:textId="77777777" w:rsidTr="00B630C7">
        <w:tc>
          <w:tcPr>
            <w:tcW w:w="1075" w:type="dxa"/>
            <w:shd w:val="clear" w:color="auto" w:fill="DEEAF6" w:themeFill="accent5" w:themeFillTint="33"/>
          </w:tcPr>
          <w:p w14:paraId="15D1E166" w14:textId="77777777" w:rsidR="00F468BC" w:rsidRPr="007E7579" w:rsidRDefault="00F468BC" w:rsidP="00EC5CEF">
            <w:pPr>
              <w:jc w:val="center"/>
              <w:rPr>
                <w:rFonts w:ascii="Calibri" w:eastAsia="Calibri" w:hAnsi="Calibri" w:cs="Calibri"/>
                <w:b/>
                <w:bCs/>
              </w:rPr>
            </w:pPr>
            <w:r w:rsidRPr="007E7579">
              <w:rPr>
                <w:rFonts w:ascii="Calibri" w:eastAsia="Calibri" w:hAnsi="Calibri" w:cs="Calibri"/>
                <w:b/>
                <w:bCs/>
              </w:rPr>
              <w:t>Revision</w:t>
            </w:r>
          </w:p>
        </w:tc>
        <w:tc>
          <w:tcPr>
            <w:tcW w:w="1350" w:type="dxa"/>
            <w:shd w:val="clear" w:color="auto" w:fill="DEEAF6" w:themeFill="accent5" w:themeFillTint="33"/>
          </w:tcPr>
          <w:p w14:paraId="2FC0BC27" w14:textId="77777777" w:rsidR="00F468BC" w:rsidRPr="007E7579" w:rsidRDefault="00F468BC" w:rsidP="00EC5CEF">
            <w:pPr>
              <w:jc w:val="center"/>
              <w:rPr>
                <w:rFonts w:ascii="Calibri" w:eastAsia="Calibri" w:hAnsi="Calibri" w:cs="Calibri"/>
                <w:b/>
                <w:bCs/>
              </w:rPr>
            </w:pPr>
            <w:r w:rsidRPr="007E7579">
              <w:rPr>
                <w:rFonts w:ascii="Calibri" w:eastAsia="Calibri" w:hAnsi="Calibri" w:cs="Calibri"/>
                <w:b/>
                <w:bCs/>
              </w:rPr>
              <w:t>Effective Date</w:t>
            </w:r>
          </w:p>
        </w:tc>
        <w:tc>
          <w:tcPr>
            <w:tcW w:w="990" w:type="dxa"/>
            <w:shd w:val="clear" w:color="auto" w:fill="DEEAF6" w:themeFill="accent5" w:themeFillTint="33"/>
          </w:tcPr>
          <w:p w14:paraId="0FFF038E" w14:textId="77777777" w:rsidR="00F468BC" w:rsidRPr="007E7579" w:rsidRDefault="00F468BC" w:rsidP="00EC5CEF">
            <w:pPr>
              <w:jc w:val="center"/>
            </w:pPr>
            <w:r w:rsidRPr="007E7579">
              <w:rPr>
                <w:rFonts w:ascii="Calibri" w:eastAsia="Calibri" w:hAnsi="Calibri" w:cs="Calibri"/>
                <w:b/>
                <w:bCs/>
              </w:rPr>
              <w:t>Section</w:t>
            </w:r>
          </w:p>
        </w:tc>
        <w:tc>
          <w:tcPr>
            <w:tcW w:w="2520" w:type="dxa"/>
            <w:shd w:val="clear" w:color="auto" w:fill="DEEAF6" w:themeFill="accent5" w:themeFillTint="33"/>
          </w:tcPr>
          <w:p w14:paraId="45381AD4" w14:textId="77777777" w:rsidR="00F468BC" w:rsidRPr="007E7579" w:rsidRDefault="00F468BC" w:rsidP="00EC5CEF">
            <w:r w:rsidRPr="007E7579">
              <w:rPr>
                <w:rFonts w:ascii="Calibri" w:eastAsia="Calibri" w:hAnsi="Calibri" w:cs="Calibri"/>
                <w:b/>
                <w:bCs/>
              </w:rPr>
              <w:t>Description of Change</w:t>
            </w:r>
          </w:p>
        </w:tc>
        <w:tc>
          <w:tcPr>
            <w:tcW w:w="3420" w:type="dxa"/>
            <w:shd w:val="clear" w:color="auto" w:fill="D9E2F3" w:themeFill="accent1" w:themeFillTint="33"/>
          </w:tcPr>
          <w:p w14:paraId="146A125B" w14:textId="77777777" w:rsidR="00F468BC" w:rsidRPr="007E7579" w:rsidRDefault="00F468BC" w:rsidP="00EC5CEF">
            <w:r w:rsidRPr="007E7579">
              <w:rPr>
                <w:rFonts w:ascii="Calibri" w:eastAsia="Calibri" w:hAnsi="Calibri" w:cs="Calibri"/>
                <w:b/>
                <w:bCs/>
              </w:rPr>
              <w:t>Justification of Change</w:t>
            </w:r>
          </w:p>
        </w:tc>
      </w:tr>
      <w:tr w:rsidR="00F468BC" w:rsidRPr="00C1419A" w14:paraId="1F90A6D6" w14:textId="77777777" w:rsidTr="00B630C7">
        <w:tc>
          <w:tcPr>
            <w:tcW w:w="1075" w:type="dxa"/>
          </w:tcPr>
          <w:p w14:paraId="2372BDA3" w14:textId="77777777" w:rsidR="00F468BC" w:rsidRPr="007E7579" w:rsidRDefault="00F468BC" w:rsidP="00EC5CEF">
            <w:pPr>
              <w:jc w:val="center"/>
            </w:pPr>
            <w:r w:rsidRPr="007E7579">
              <w:rPr>
                <w:rFonts w:ascii="Calibri" w:eastAsia="Calibri" w:hAnsi="Calibri" w:cs="Calibri"/>
              </w:rPr>
              <w:t>1.0</w:t>
            </w:r>
          </w:p>
        </w:tc>
        <w:tc>
          <w:tcPr>
            <w:tcW w:w="1350" w:type="dxa"/>
          </w:tcPr>
          <w:p w14:paraId="03E1EBF0" w14:textId="77777777" w:rsidR="00F468BC" w:rsidRPr="007E7579" w:rsidRDefault="00F468BC" w:rsidP="00EC5CEF">
            <w:pPr>
              <w:jc w:val="center"/>
            </w:pPr>
            <w:r w:rsidRPr="007E7579">
              <w:t>TBD</w:t>
            </w:r>
          </w:p>
        </w:tc>
        <w:tc>
          <w:tcPr>
            <w:tcW w:w="990" w:type="dxa"/>
          </w:tcPr>
          <w:p w14:paraId="0D2501E0" w14:textId="77777777" w:rsidR="00F468BC" w:rsidRPr="007E7579" w:rsidRDefault="00F468BC" w:rsidP="00EC5CEF">
            <w:pPr>
              <w:jc w:val="center"/>
            </w:pPr>
            <w:r w:rsidRPr="007E7579">
              <w:rPr>
                <w:rFonts w:ascii="Calibri" w:eastAsia="Calibri" w:hAnsi="Calibri" w:cs="Calibri"/>
              </w:rPr>
              <w:t>All</w:t>
            </w:r>
          </w:p>
        </w:tc>
        <w:tc>
          <w:tcPr>
            <w:tcW w:w="2520" w:type="dxa"/>
          </w:tcPr>
          <w:p w14:paraId="5FC59DE1" w14:textId="77777777" w:rsidR="00F468BC" w:rsidRPr="007E7579" w:rsidRDefault="00F468BC" w:rsidP="00EC5CEF">
            <w:r w:rsidRPr="007E7579">
              <w:rPr>
                <w:rFonts w:ascii="Calibri" w:eastAsia="Calibri" w:hAnsi="Calibri" w:cs="Calibri"/>
              </w:rPr>
              <w:t>New document</w:t>
            </w:r>
          </w:p>
        </w:tc>
        <w:tc>
          <w:tcPr>
            <w:tcW w:w="3420" w:type="dxa"/>
          </w:tcPr>
          <w:p w14:paraId="3B46A0B9" w14:textId="77777777" w:rsidR="00F468BC" w:rsidRPr="007E7579" w:rsidRDefault="00F468BC" w:rsidP="00EC5CEF">
            <w:r w:rsidRPr="007E7579">
              <w:rPr>
                <w:rFonts w:ascii="Calibri" w:eastAsia="Calibri" w:hAnsi="Calibri" w:cs="Calibri"/>
              </w:rPr>
              <w:t>Creation of new document</w:t>
            </w:r>
          </w:p>
        </w:tc>
      </w:tr>
    </w:tbl>
    <w:p w14:paraId="176BEB29" w14:textId="77777777" w:rsidR="007B0D05" w:rsidRDefault="007B0D05" w:rsidP="00F468BC"/>
    <w:p w14:paraId="0517DDC1" w14:textId="77777777" w:rsidR="007A3F44" w:rsidRDefault="00674E15" w:rsidP="00763A0C">
      <w:pPr>
        <w:ind w:left="720" w:hanging="720"/>
        <w:rPr>
          <w:rStyle w:val="Heading2Char"/>
        </w:rPr>
      </w:pPr>
      <w:bookmarkStart w:id="52" w:name="_Toc87023524"/>
      <w:r w:rsidRPr="00763A0C">
        <w:rPr>
          <w:rStyle w:val="Heading2Char"/>
        </w:rPr>
        <w:t>Past SOP editors &amp; Collaborators / Acknowledgements</w:t>
      </w:r>
      <w:bookmarkEnd w:id="52"/>
    </w:p>
    <w:p w14:paraId="24EFEA26" w14:textId="0770952F" w:rsidR="00674E15" w:rsidRPr="007E7579" w:rsidRDefault="00674E15" w:rsidP="007A3F44">
      <w:pPr>
        <w:ind w:left="720"/>
      </w:pPr>
      <w:r w:rsidRPr="007E7579">
        <w:rPr>
          <w:highlight w:val="cyan"/>
        </w:rPr>
        <w:t>Recommended</w:t>
      </w:r>
      <w:r w:rsidRPr="007E7579">
        <w:t>:</w:t>
      </w:r>
      <w:r w:rsidR="00C7488D">
        <w:t xml:space="preserve"> </w:t>
      </w:r>
      <w:r w:rsidRPr="007E7579">
        <w:t xml:space="preserve">A list of all </w:t>
      </w:r>
      <w:r w:rsidR="00E00930" w:rsidRPr="007E7579">
        <w:t>contributors</w:t>
      </w:r>
      <w:r w:rsidR="00EC1493" w:rsidRPr="007E7579">
        <w:t xml:space="preserve"> (authors and/or editors)</w:t>
      </w:r>
      <w:r w:rsidR="00E00930" w:rsidRPr="007E7579">
        <w:t xml:space="preserve"> to the SOP should be </w:t>
      </w:r>
      <w:r w:rsidR="004938DA" w:rsidRPr="007E7579">
        <w:t>c</w:t>
      </w:r>
      <w:r w:rsidR="00E00930" w:rsidRPr="007E7579">
        <w:t xml:space="preserve">ited in this section. </w:t>
      </w:r>
      <w:r w:rsidR="0083271F" w:rsidRPr="007E7579">
        <w:t xml:space="preserve">Contact information should also be available for the contributors so that they can be contacted about any questions regarding the procedure. </w:t>
      </w:r>
    </w:p>
    <w:tbl>
      <w:tblPr>
        <w:tblStyle w:val="TableGrid"/>
        <w:tblW w:w="9350" w:type="dxa"/>
        <w:tblLook w:val="04A0" w:firstRow="1" w:lastRow="0" w:firstColumn="1" w:lastColumn="0" w:noHBand="0" w:noVBand="1"/>
      </w:tblPr>
      <w:tblGrid>
        <w:gridCol w:w="982"/>
        <w:gridCol w:w="989"/>
        <w:gridCol w:w="980"/>
        <w:gridCol w:w="1498"/>
        <w:gridCol w:w="2578"/>
        <w:gridCol w:w="1280"/>
        <w:gridCol w:w="1043"/>
      </w:tblGrid>
      <w:tr w:rsidR="00CA6AB5" w:rsidRPr="00090075" w14:paraId="7015377E" w14:textId="77777777" w:rsidTr="00E20F9F">
        <w:tc>
          <w:tcPr>
            <w:tcW w:w="982" w:type="dxa"/>
            <w:shd w:val="clear" w:color="auto" w:fill="D9E2F3" w:themeFill="accent1" w:themeFillTint="33"/>
          </w:tcPr>
          <w:p w14:paraId="6A191A80" w14:textId="46277072" w:rsidR="009A3FD1" w:rsidRPr="007E7579" w:rsidRDefault="009A3FD1" w:rsidP="00B758EB">
            <w:pPr>
              <w:rPr>
                <w:rFonts w:cstheme="minorHAnsi"/>
                <w:b/>
                <w:bCs/>
              </w:rPr>
            </w:pPr>
            <w:r w:rsidRPr="007E7579">
              <w:rPr>
                <w:rFonts w:cstheme="minorHAnsi"/>
                <w:b/>
                <w:bCs/>
              </w:rPr>
              <w:t>First Name</w:t>
            </w:r>
          </w:p>
        </w:tc>
        <w:tc>
          <w:tcPr>
            <w:tcW w:w="989" w:type="dxa"/>
            <w:shd w:val="clear" w:color="auto" w:fill="D9E2F3" w:themeFill="accent1" w:themeFillTint="33"/>
          </w:tcPr>
          <w:p w14:paraId="601A97B6" w14:textId="77777777" w:rsidR="009A3FD1" w:rsidRPr="007E7579" w:rsidRDefault="009A3FD1" w:rsidP="00B758EB">
            <w:pPr>
              <w:rPr>
                <w:rFonts w:cstheme="minorHAnsi"/>
                <w:b/>
                <w:bCs/>
              </w:rPr>
            </w:pPr>
            <w:r w:rsidRPr="007E7579">
              <w:rPr>
                <w:rFonts w:cstheme="minorHAnsi"/>
                <w:b/>
                <w:bCs/>
              </w:rPr>
              <w:t>Middle Initial</w:t>
            </w:r>
          </w:p>
        </w:tc>
        <w:tc>
          <w:tcPr>
            <w:tcW w:w="980" w:type="dxa"/>
            <w:shd w:val="clear" w:color="auto" w:fill="D9E2F3" w:themeFill="accent1" w:themeFillTint="33"/>
          </w:tcPr>
          <w:p w14:paraId="773AFA94" w14:textId="77777777" w:rsidR="009A3FD1" w:rsidRPr="007E7579" w:rsidRDefault="009A3FD1" w:rsidP="00B758EB">
            <w:pPr>
              <w:rPr>
                <w:rFonts w:cstheme="minorHAnsi"/>
                <w:b/>
                <w:bCs/>
              </w:rPr>
            </w:pPr>
            <w:r w:rsidRPr="007E7579">
              <w:rPr>
                <w:rFonts w:cstheme="minorHAnsi"/>
                <w:b/>
                <w:bCs/>
              </w:rPr>
              <w:t>Last Name</w:t>
            </w:r>
          </w:p>
        </w:tc>
        <w:tc>
          <w:tcPr>
            <w:tcW w:w="1498" w:type="dxa"/>
            <w:shd w:val="clear" w:color="auto" w:fill="D9E2F3" w:themeFill="accent1" w:themeFillTint="33"/>
          </w:tcPr>
          <w:p w14:paraId="2CABFB53" w14:textId="77777777" w:rsidR="009A3FD1" w:rsidRPr="007E7579" w:rsidRDefault="009A3FD1" w:rsidP="00B758EB">
            <w:pPr>
              <w:rPr>
                <w:rFonts w:cstheme="minorHAnsi"/>
                <w:b/>
                <w:bCs/>
              </w:rPr>
            </w:pPr>
            <w:r w:rsidRPr="007E7579">
              <w:rPr>
                <w:rFonts w:cstheme="minorHAnsi"/>
                <w:b/>
                <w:bCs/>
              </w:rPr>
              <w:t>Organization</w:t>
            </w:r>
          </w:p>
        </w:tc>
        <w:tc>
          <w:tcPr>
            <w:tcW w:w="2578" w:type="dxa"/>
            <w:shd w:val="clear" w:color="auto" w:fill="D9E2F3" w:themeFill="accent1" w:themeFillTint="33"/>
          </w:tcPr>
          <w:p w14:paraId="5CD566DB" w14:textId="77777777" w:rsidR="009A3FD1" w:rsidRPr="007E7579" w:rsidRDefault="009A3FD1" w:rsidP="00B758EB">
            <w:pPr>
              <w:rPr>
                <w:rFonts w:cstheme="minorHAnsi"/>
                <w:b/>
                <w:bCs/>
              </w:rPr>
            </w:pPr>
            <w:r w:rsidRPr="007E7579">
              <w:rPr>
                <w:rFonts w:cstheme="minorHAnsi"/>
                <w:b/>
                <w:bCs/>
              </w:rPr>
              <w:t>e-mail address</w:t>
            </w:r>
          </w:p>
        </w:tc>
        <w:tc>
          <w:tcPr>
            <w:tcW w:w="1280" w:type="dxa"/>
            <w:shd w:val="clear" w:color="auto" w:fill="D9E2F3" w:themeFill="accent1" w:themeFillTint="33"/>
          </w:tcPr>
          <w:p w14:paraId="01D7D93F" w14:textId="77777777" w:rsidR="009A3FD1" w:rsidRPr="007E7579" w:rsidRDefault="009A3FD1" w:rsidP="00B758EB">
            <w:pPr>
              <w:rPr>
                <w:rFonts w:cstheme="minorHAnsi"/>
                <w:b/>
                <w:bCs/>
              </w:rPr>
            </w:pPr>
            <w:r w:rsidRPr="007E7579">
              <w:rPr>
                <w:rFonts w:cstheme="minorHAnsi"/>
                <w:b/>
                <w:bCs/>
              </w:rPr>
              <w:t>ORCID ID (optional)</w:t>
            </w:r>
          </w:p>
        </w:tc>
        <w:tc>
          <w:tcPr>
            <w:tcW w:w="1043" w:type="dxa"/>
            <w:shd w:val="clear" w:color="auto" w:fill="D9E2F3" w:themeFill="accent1" w:themeFillTint="33"/>
          </w:tcPr>
          <w:p w14:paraId="50B5F8C3" w14:textId="68EC4798" w:rsidR="009A3FD1" w:rsidRPr="007E7579" w:rsidRDefault="00DA1BAE" w:rsidP="0B96D3CE">
            <w:pPr>
              <w:rPr>
                <w:b/>
                <w:bCs/>
              </w:rPr>
            </w:pPr>
            <w:r w:rsidRPr="007E7579">
              <w:rPr>
                <w:b/>
                <w:bCs/>
              </w:rPr>
              <w:t>Author</w:t>
            </w:r>
            <w:r w:rsidR="4C35B810" w:rsidRPr="007E7579">
              <w:rPr>
                <w:b/>
                <w:bCs/>
              </w:rPr>
              <w:t>/</w:t>
            </w:r>
            <w:r w:rsidRPr="007E7579">
              <w:rPr>
                <w:b/>
                <w:bCs/>
              </w:rPr>
              <w:t xml:space="preserve"> editor</w:t>
            </w:r>
          </w:p>
        </w:tc>
      </w:tr>
      <w:tr w:rsidR="00CA6AB5" w14:paraId="36136505" w14:textId="77777777" w:rsidTr="00E20F9F">
        <w:tc>
          <w:tcPr>
            <w:tcW w:w="982" w:type="dxa"/>
          </w:tcPr>
          <w:p w14:paraId="78FEC7C5" w14:textId="2472862E" w:rsidR="009A3FD1" w:rsidRPr="007E7579" w:rsidRDefault="001669E7" w:rsidP="00B758EB">
            <w:r w:rsidRPr="007E7579">
              <w:t xml:space="preserve">Jane </w:t>
            </w:r>
          </w:p>
        </w:tc>
        <w:tc>
          <w:tcPr>
            <w:tcW w:w="989" w:type="dxa"/>
          </w:tcPr>
          <w:p w14:paraId="6142B917" w14:textId="1ADFE562" w:rsidR="009A3FD1" w:rsidRPr="007E7579" w:rsidRDefault="00CA6AB5" w:rsidP="00B758EB">
            <w:r w:rsidRPr="007E7579">
              <w:t>I</w:t>
            </w:r>
          </w:p>
        </w:tc>
        <w:tc>
          <w:tcPr>
            <w:tcW w:w="980" w:type="dxa"/>
          </w:tcPr>
          <w:p w14:paraId="57C3902E" w14:textId="376EBA2B" w:rsidR="009A3FD1" w:rsidRPr="007E7579" w:rsidRDefault="00CA6AB5" w:rsidP="00B758EB">
            <w:r w:rsidRPr="007E7579">
              <w:t>Doe</w:t>
            </w:r>
          </w:p>
        </w:tc>
        <w:tc>
          <w:tcPr>
            <w:tcW w:w="1498" w:type="dxa"/>
          </w:tcPr>
          <w:p w14:paraId="1A07A144" w14:textId="2D2BD138" w:rsidR="009A3FD1" w:rsidRPr="007E7579" w:rsidRDefault="00CA6AB5" w:rsidP="00B758EB">
            <w:pPr>
              <w:rPr>
                <w:rFonts w:ascii="Calibri" w:hAnsi="Calibri" w:cs="Calibri"/>
              </w:rPr>
            </w:pPr>
            <w:r w:rsidRPr="007E7579">
              <w:rPr>
                <w:rFonts w:ascii="Calibri" w:hAnsi="Calibri" w:cs="Calibri"/>
              </w:rPr>
              <w:t>DWR</w:t>
            </w:r>
          </w:p>
        </w:tc>
        <w:tc>
          <w:tcPr>
            <w:tcW w:w="2578" w:type="dxa"/>
          </w:tcPr>
          <w:p w14:paraId="31C27A22" w14:textId="6AE3E733" w:rsidR="009A3FD1" w:rsidRPr="007E7579" w:rsidRDefault="00AC58A0" w:rsidP="00B758EB">
            <w:pPr>
              <w:rPr>
                <w:color w:val="00B050"/>
              </w:rPr>
            </w:pPr>
            <w:hyperlink r:id="rId15" w:history="1">
              <w:r w:rsidR="00CA6AB5" w:rsidRPr="007E7579">
                <w:rPr>
                  <w:rStyle w:val="Hyperlink"/>
                </w:rPr>
                <w:t>Jane.Doe@water.ca.gov</w:t>
              </w:r>
            </w:hyperlink>
          </w:p>
        </w:tc>
        <w:tc>
          <w:tcPr>
            <w:tcW w:w="1280" w:type="dxa"/>
          </w:tcPr>
          <w:p w14:paraId="0CD42852" w14:textId="77777777" w:rsidR="009A3FD1" w:rsidRPr="007E7579" w:rsidRDefault="009A3FD1" w:rsidP="00B758EB"/>
        </w:tc>
        <w:tc>
          <w:tcPr>
            <w:tcW w:w="1043" w:type="dxa"/>
          </w:tcPr>
          <w:p w14:paraId="421B8D95" w14:textId="1430AB84" w:rsidR="009A3FD1" w:rsidRPr="007E7579" w:rsidRDefault="00563AD4" w:rsidP="00B758EB">
            <w:r w:rsidRPr="007E7579">
              <w:t>A</w:t>
            </w:r>
            <w:r w:rsidR="00CA6AB5" w:rsidRPr="007E7579">
              <w:t>uthor</w:t>
            </w:r>
          </w:p>
        </w:tc>
      </w:tr>
    </w:tbl>
    <w:p w14:paraId="27AA0177" w14:textId="77777777" w:rsidR="00D1157C" w:rsidRDefault="00D1157C" w:rsidP="00E20F9F">
      <w:pPr>
        <w:pStyle w:val="Heading2"/>
      </w:pPr>
    </w:p>
    <w:p w14:paraId="245A3C91" w14:textId="77777777" w:rsidR="007A3F44" w:rsidRDefault="00674E15" w:rsidP="0034121D">
      <w:pPr>
        <w:ind w:left="720" w:hanging="720"/>
        <w:rPr>
          <w:rStyle w:val="Heading2Char"/>
        </w:rPr>
      </w:pPr>
      <w:bookmarkStart w:id="53" w:name="_Toc87023525"/>
      <w:r w:rsidRPr="00D1157C">
        <w:rPr>
          <w:rStyle w:val="Heading2Char"/>
        </w:rPr>
        <w:t>Appendices</w:t>
      </w:r>
      <w:bookmarkEnd w:id="53"/>
    </w:p>
    <w:p w14:paraId="3C26B19D" w14:textId="2A373E35" w:rsidR="0034121D" w:rsidRDefault="00674E15" w:rsidP="007A3F44">
      <w:pPr>
        <w:ind w:left="720"/>
      </w:pPr>
      <w:r w:rsidRPr="007E7579">
        <w:rPr>
          <w:highlight w:val="cyan"/>
        </w:rPr>
        <w:t>Recommended</w:t>
      </w:r>
      <w:r w:rsidRPr="007E7579">
        <w:t xml:space="preserve">: </w:t>
      </w:r>
      <w:r w:rsidR="007232E5" w:rsidRPr="007E7579">
        <w:t>The appendices should include any companion documents relevant to the method</w:t>
      </w:r>
      <w:r w:rsidR="00F6336B" w:rsidRPr="007E7579">
        <w:t xml:space="preserve"> such as </w:t>
      </w:r>
      <w:r w:rsidR="004634B0" w:rsidRPr="007E7579">
        <w:t xml:space="preserve">field sheets, checklists, </w:t>
      </w:r>
      <w:r w:rsidR="00017EF6" w:rsidRPr="007E7579">
        <w:t xml:space="preserve">or </w:t>
      </w:r>
      <w:r w:rsidR="004634B0" w:rsidRPr="007E7579">
        <w:t xml:space="preserve">references used during </w:t>
      </w:r>
      <w:r w:rsidR="00F6336B" w:rsidRPr="007E7579">
        <w:t xml:space="preserve">application of </w:t>
      </w:r>
      <w:r w:rsidR="004634B0" w:rsidRPr="007E7579">
        <w:t>the method</w:t>
      </w:r>
      <w:r w:rsidR="00217AA0" w:rsidRPr="007E7579">
        <w:t xml:space="preserve">. Listed </w:t>
      </w:r>
      <w:r w:rsidRPr="007E7579">
        <w:t>below are some of the more common appendices. Use any that apply and add others as needed.</w:t>
      </w:r>
    </w:p>
    <w:p w14:paraId="5F9E683A" w14:textId="77777777" w:rsidR="006901D7" w:rsidRDefault="00E247D4" w:rsidP="00FC02C7">
      <w:pPr>
        <w:pStyle w:val="Heading3"/>
        <w:ind w:left="720"/>
        <w:rPr>
          <w:rStyle w:val="Heading2Char"/>
          <w:b w:val="0"/>
          <w:color w:val="1F3763" w:themeColor="accent1" w:themeShade="7F"/>
          <w:sz w:val="24"/>
          <w:szCs w:val="24"/>
        </w:rPr>
      </w:pPr>
      <w:bookmarkStart w:id="54" w:name="_Toc87023526"/>
      <w:r w:rsidRPr="00E247D4">
        <w:rPr>
          <w:rStyle w:val="Heading2Char"/>
          <w:b w:val="0"/>
          <w:color w:val="1F3763" w:themeColor="accent1" w:themeShade="7F"/>
          <w:sz w:val="24"/>
          <w:szCs w:val="24"/>
        </w:rPr>
        <w:t>Safety</w:t>
      </w:r>
      <w:r>
        <w:rPr>
          <w:rStyle w:val="Heading2Char"/>
        </w:rPr>
        <w:t xml:space="preserve"> </w:t>
      </w:r>
      <w:r w:rsidRPr="00E247D4">
        <w:rPr>
          <w:rStyle w:val="Heading2Char"/>
          <w:b w:val="0"/>
          <w:color w:val="1F3763" w:themeColor="accent1" w:themeShade="7F"/>
          <w:sz w:val="24"/>
          <w:szCs w:val="24"/>
        </w:rPr>
        <w:t>Plans</w:t>
      </w:r>
      <w:bookmarkEnd w:id="54"/>
    </w:p>
    <w:p w14:paraId="6347CEC8" w14:textId="77777777" w:rsidR="006901D7" w:rsidRDefault="00E247D4" w:rsidP="00FC02C7">
      <w:pPr>
        <w:pStyle w:val="Heading3"/>
        <w:ind w:left="720"/>
        <w:rPr>
          <w:rStyle w:val="Heading2Char"/>
          <w:b w:val="0"/>
          <w:color w:val="1F3763" w:themeColor="accent1" w:themeShade="7F"/>
          <w:sz w:val="24"/>
          <w:szCs w:val="24"/>
        </w:rPr>
      </w:pPr>
      <w:bookmarkStart w:id="55" w:name="_Toc87023527"/>
      <w:r>
        <w:rPr>
          <w:rStyle w:val="Heading2Char"/>
          <w:b w:val="0"/>
          <w:color w:val="1F3763" w:themeColor="accent1" w:themeShade="7F"/>
          <w:sz w:val="24"/>
          <w:szCs w:val="24"/>
        </w:rPr>
        <w:t>Job Hazard Analysis</w:t>
      </w:r>
      <w:bookmarkEnd w:id="55"/>
    </w:p>
    <w:p w14:paraId="78D2DA52" w14:textId="77777777" w:rsidR="006901D7" w:rsidRDefault="00E247D4" w:rsidP="00FC02C7">
      <w:pPr>
        <w:pStyle w:val="Heading3"/>
        <w:ind w:left="720"/>
        <w:rPr>
          <w:rStyle w:val="Heading2Char"/>
          <w:b w:val="0"/>
          <w:color w:val="1F3763" w:themeColor="accent1" w:themeShade="7F"/>
          <w:sz w:val="24"/>
          <w:szCs w:val="24"/>
        </w:rPr>
      </w:pPr>
      <w:bookmarkStart w:id="56" w:name="_Toc87023528"/>
      <w:r>
        <w:rPr>
          <w:rStyle w:val="Heading2Char"/>
          <w:b w:val="0"/>
          <w:color w:val="1F3763" w:themeColor="accent1" w:themeShade="7F"/>
          <w:sz w:val="24"/>
          <w:szCs w:val="24"/>
        </w:rPr>
        <w:t>Checklists</w:t>
      </w:r>
      <w:bookmarkEnd w:id="56"/>
    </w:p>
    <w:p w14:paraId="7020C203" w14:textId="77777777" w:rsidR="006901D7" w:rsidRDefault="00817DE1" w:rsidP="00FC02C7">
      <w:pPr>
        <w:pStyle w:val="Heading3"/>
        <w:ind w:left="720"/>
        <w:rPr>
          <w:rStyle w:val="Heading2Char"/>
          <w:b w:val="0"/>
          <w:color w:val="1F3763" w:themeColor="accent1" w:themeShade="7F"/>
          <w:sz w:val="24"/>
          <w:szCs w:val="24"/>
        </w:rPr>
      </w:pPr>
      <w:bookmarkStart w:id="57" w:name="_Toc87023529"/>
      <w:r>
        <w:rPr>
          <w:rStyle w:val="Heading2Char"/>
          <w:b w:val="0"/>
          <w:color w:val="1F3763" w:themeColor="accent1" w:themeShade="7F"/>
          <w:sz w:val="24"/>
          <w:szCs w:val="24"/>
        </w:rPr>
        <w:t>Permitting</w:t>
      </w:r>
      <w:bookmarkEnd w:id="57"/>
    </w:p>
    <w:p w14:paraId="0ADC821F" w14:textId="77777777" w:rsidR="006901D7" w:rsidRDefault="00817DE1" w:rsidP="00FC02C7">
      <w:pPr>
        <w:pStyle w:val="Heading3"/>
        <w:ind w:left="720"/>
        <w:rPr>
          <w:rStyle w:val="Heading2Char"/>
          <w:b w:val="0"/>
          <w:color w:val="1F3763" w:themeColor="accent1" w:themeShade="7F"/>
          <w:sz w:val="24"/>
          <w:szCs w:val="24"/>
        </w:rPr>
      </w:pPr>
      <w:bookmarkStart w:id="58" w:name="_Toc87023530"/>
      <w:r>
        <w:rPr>
          <w:rStyle w:val="Heading2Char"/>
          <w:b w:val="0"/>
          <w:color w:val="1F3763" w:themeColor="accent1" w:themeShade="7F"/>
          <w:sz w:val="24"/>
          <w:szCs w:val="24"/>
        </w:rPr>
        <w:t>Cleaning Protocols</w:t>
      </w:r>
      <w:bookmarkEnd w:id="58"/>
    </w:p>
    <w:p w14:paraId="064C8FBE" w14:textId="77777777" w:rsidR="006901D7" w:rsidRDefault="00817DE1" w:rsidP="00FC02C7">
      <w:pPr>
        <w:pStyle w:val="Heading3"/>
        <w:ind w:left="720"/>
      </w:pPr>
      <w:bookmarkStart w:id="59" w:name="_Toc87023531"/>
      <w:r>
        <w:t>Equipment SOPs/User Manuals</w:t>
      </w:r>
      <w:bookmarkEnd w:id="59"/>
    </w:p>
    <w:p w14:paraId="495CFCAE" w14:textId="77777777" w:rsidR="006901D7" w:rsidRDefault="00817DE1" w:rsidP="00FC02C7">
      <w:pPr>
        <w:pStyle w:val="Heading3"/>
        <w:ind w:left="720"/>
      </w:pPr>
      <w:bookmarkStart w:id="60" w:name="_Toc87023532"/>
      <w:r>
        <w:t>Navigation Guides</w:t>
      </w:r>
      <w:bookmarkEnd w:id="60"/>
    </w:p>
    <w:p w14:paraId="10B18985" w14:textId="77777777" w:rsidR="006901D7" w:rsidRDefault="00FC02C7" w:rsidP="00FC02C7">
      <w:pPr>
        <w:pStyle w:val="Heading3"/>
        <w:ind w:left="720"/>
      </w:pPr>
      <w:bookmarkStart w:id="61" w:name="_Toc87023533"/>
      <w:r>
        <w:t>Field Forms</w:t>
      </w:r>
      <w:bookmarkEnd w:id="61"/>
    </w:p>
    <w:p w14:paraId="490E0EFA" w14:textId="036339EA" w:rsidR="00817DE1" w:rsidRDefault="00FC02C7" w:rsidP="00FC02C7">
      <w:pPr>
        <w:pStyle w:val="Heading3"/>
        <w:ind w:left="720"/>
      </w:pPr>
      <w:bookmarkStart w:id="62" w:name="_Toc87023534"/>
      <w:r>
        <w:t>Calibration Sheets</w:t>
      </w:r>
      <w:bookmarkEnd w:id="62"/>
    </w:p>
    <w:p w14:paraId="54919FE3" w14:textId="77777777" w:rsidR="00817DE1" w:rsidRPr="00817DE1" w:rsidRDefault="00817DE1" w:rsidP="00817DE1"/>
    <w:sectPr w:rsidR="00817DE1" w:rsidRPr="00817DE1" w:rsidSect="00715EA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90B0D" w14:textId="77777777" w:rsidR="006613DC" w:rsidRDefault="006613DC" w:rsidP="00C77A3B">
      <w:pPr>
        <w:spacing w:after="0" w:line="240" w:lineRule="auto"/>
      </w:pPr>
      <w:r>
        <w:separator/>
      </w:r>
    </w:p>
  </w:endnote>
  <w:endnote w:type="continuationSeparator" w:id="0">
    <w:p w14:paraId="1FDAACA2" w14:textId="77777777" w:rsidR="006613DC" w:rsidRDefault="006613DC" w:rsidP="00C77A3B">
      <w:pPr>
        <w:spacing w:after="0" w:line="240" w:lineRule="auto"/>
      </w:pPr>
      <w:r>
        <w:continuationSeparator/>
      </w:r>
    </w:p>
  </w:endnote>
  <w:endnote w:type="continuationNotice" w:id="1">
    <w:p w14:paraId="3F312515" w14:textId="77777777" w:rsidR="006613DC" w:rsidRDefault="006613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yriad Pro Light">
    <w:altName w:val="Segoe UI Light"/>
    <w:panose1 w:val="00000000000000000000"/>
    <w:charset w:val="00"/>
    <w:family w:val="swiss"/>
    <w:notTrueType/>
    <w:pitch w:val="variable"/>
    <w:sig w:usb0="20000287" w:usb1="00000001"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6559194"/>
      <w:docPartObj>
        <w:docPartGallery w:val="Page Numbers (Bottom of Page)"/>
        <w:docPartUnique/>
      </w:docPartObj>
    </w:sdtPr>
    <w:sdtEndPr/>
    <w:sdtContent>
      <w:sdt>
        <w:sdtPr>
          <w:id w:val="-1769616900"/>
          <w:docPartObj>
            <w:docPartGallery w:val="Page Numbers (Top of Page)"/>
            <w:docPartUnique/>
          </w:docPartObj>
        </w:sdtPr>
        <w:sdtEndPr/>
        <w:sdtContent>
          <w:p w14:paraId="7C05792B" w14:textId="77777777" w:rsidR="00362040" w:rsidRDefault="00362040">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79064E18" w14:textId="77777777" w:rsidR="00362040" w:rsidRDefault="00362040" w:rsidP="00C77A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63350" w14:textId="77777777" w:rsidR="006613DC" w:rsidRDefault="006613DC" w:rsidP="00C77A3B">
      <w:pPr>
        <w:spacing w:after="0" w:line="240" w:lineRule="auto"/>
      </w:pPr>
      <w:r>
        <w:separator/>
      </w:r>
    </w:p>
  </w:footnote>
  <w:footnote w:type="continuationSeparator" w:id="0">
    <w:p w14:paraId="4093A336" w14:textId="77777777" w:rsidR="006613DC" w:rsidRDefault="006613DC" w:rsidP="00C77A3B">
      <w:pPr>
        <w:spacing w:after="0" w:line="240" w:lineRule="auto"/>
      </w:pPr>
      <w:r>
        <w:continuationSeparator/>
      </w:r>
    </w:p>
  </w:footnote>
  <w:footnote w:type="continuationNotice" w:id="1">
    <w:p w14:paraId="5D99A3FC" w14:textId="77777777" w:rsidR="006613DC" w:rsidRDefault="006613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6025"/>
      <w:gridCol w:w="3325"/>
    </w:tblGrid>
    <w:tr w:rsidR="00362040" w:rsidRPr="00EA350C" w14:paraId="651ADE75" w14:textId="77777777" w:rsidTr="00E3783C">
      <w:tc>
        <w:tcPr>
          <w:tcW w:w="6025" w:type="dxa"/>
          <w:tcBorders>
            <w:bottom w:val="nil"/>
          </w:tcBorders>
        </w:tcPr>
        <w:p w14:paraId="30F63E19" w14:textId="29C54DF2" w:rsidR="00362040" w:rsidRPr="0028524E" w:rsidRDefault="00362040" w:rsidP="00C77A3B">
          <w:pPr>
            <w:pStyle w:val="Header"/>
            <w:tabs>
              <w:tab w:val="right" w:pos="5809"/>
            </w:tabs>
            <w:rPr>
              <w:rFonts w:cstheme="minorHAnsi"/>
              <w:b/>
            </w:rPr>
          </w:pPr>
          <w:r w:rsidRPr="0028524E">
            <w:rPr>
              <w:rFonts w:cstheme="minorHAnsi"/>
              <w:b/>
            </w:rPr>
            <w:t>Title:</w:t>
          </w:r>
          <w:r w:rsidRPr="0028524E">
            <w:rPr>
              <w:rFonts w:cstheme="minorHAnsi"/>
            </w:rPr>
            <w:t xml:space="preserve"> </w:t>
          </w:r>
          <w:r>
            <w:rPr>
              <w:rFonts w:cstheme="minorHAnsi"/>
            </w:rPr>
            <w:t>IEP SOP Template</w:t>
          </w:r>
          <w:r w:rsidRPr="0028524E">
            <w:rPr>
              <w:rFonts w:cstheme="minorHAnsi"/>
            </w:rPr>
            <w:tab/>
          </w:r>
        </w:p>
      </w:tc>
      <w:tc>
        <w:tcPr>
          <w:tcW w:w="3325" w:type="dxa"/>
        </w:tcPr>
        <w:p w14:paraId="71B919AC" w14:textId="2CC261E7" w:rsidR="00362040" w:rsidRPr="0028524E" w:rsidRDefault="00362040" w:rsidP="00C77A3B">
          <w:pPr>
            <w:pStyle w:val="Header"/>
            <w:rPr>
              <w:rFonts w:cstheme="minorHAnsi"/>
              <w:b/>
            </w:rPr>
          </w:pPr>
          <w:r w:rsidRPr="0028524E">
            <w:rPr>
              <w:rFonts w:cstheme="minorHAnsi"/>
              <w:b/>
            </w:rPr>
            <w:t>Status:</w:t>
          </w:r>
          <w:r>
            <w:rPr>
              <w:rFonts w:cstheme="minorHAnsi"/>
              <w:b/>
            </w:rPr>
            <w:t xml:space="preserve"> </w:t>
          </w:r>
          <w:r w:rsidR="00C97E42">
            <w:rPr>
              <w:rFonts w:cstheme="minorHAnsi"/>
              <w:b/>
            </w:rPr>
            <w:t>Approved</w:t>
          </w:r>
        </w:p>
      </w:tc>
    </w:tr>
    <w:tr w:rsidR="00362040" w:rsidRPr="00EA350C" w14:paraId="57E8550E" w14:textId="77777777" w:rsidTr="00E3783C">
      <w:tc>
        <w:tcPr>
          <w:tcW w:w="6025" w:type="dxa"/>
          <w:tcBorders>
            <w:top w:val="nil"/>
            <w:bottom w:val="nil"/>
          </w:tcBorders>
        </w:tcPr>
        <w:p w14:paraId="5C2BEF6A" w14:textId="4D7AE214" w:rsidR="00362040" w:rsidRPr="00EA350C" w:rsidRDefault="00362040" w:rsidP="00C77A3B">
          <w:pPr>
            <w:pStyle w:val="Header"/>
            <w:tabs>
              <w:tab w:val="clear" w:pos="4680"/>
              <w:tab w:val="clear" w:pos="9360"/>
              <w:tab w:val="right" w:pos="5809"/>
            </w:tabs>
            <w:rPr>
              <w:rFonts w:cstheme="minorHAnsi"/>
            </w:rPr>
          </w:pPr>
        </w:p>
      </w:tc>
      <w:tc>
        <w:tcPr>
          <w:tcW w:w="3325" w:type="dxa"/>
        </w:tcPr>
        <w:p w14:paraId="1C8C92CC" w14:textId="7FC44F0B" w:rsidR="00362040" w:rsidRPr="0028524E" w:rsidRDefault="00362040" w:rsidP="00C77A3B">
          <w:pPr>
            <w:pStyle w:val="Header"/>
            <w:rPr>
              <w:rFonts w:cstheme="minorHAnsi"/>
            </w:rPr>
          </w:pPr>
          <w:r w:rsidRPr="0028524E">
            <w:rPr>
              <w:rFonts w:cstheme="minorHAnsi"/>
              <w:b/>
            </w:rPr>
            <w:t>Version:</w:t>
          </w:r>
          <w:r w:rsidR="00C7488D">
            <w:rPr>
              <w:rFonts w:cstheme="minorHAnsi"/>
            </w:rPr>
            <w:t xml:space="preserve"> </w:t>
          </w:r>
          <w:r w:rsidR="00661FFD">
            <w:rPr>
              <w:rFonts w:cstheme="minorHAnsi"/>
            </w:rPr>
            <w:t>1.0</w:t>
          </w:r>
        </w:p>
      </w:tc>
    </w:tr>
    <w:tr w:rsidR="00362040" w:rsidRPr="00EA350C" w14:paraId="1D48D856" w14:textId="77777777" w:rsidTr="00E3783C">
      <w:trPr>
        <w:trHeight w:val="332"/>
      </w:trPr>
      <w:tc>
        <w:tcPr>
          <w:tcW w:w="6025" w:type="dxa"/>
          <w:tcBorders>
            <w:top w:val="nil"/>
          </w:tcBorders>
        </w:tcPr>
        <w:p w14:paraId="0713D5BA" w14:textId="77777777" w:rsidR="00362040" w:rsidRPr="00EA350C" w:rsidRDefault="00362040" w:rsidP="00C77A3B">
          <w:pPr>
            <w:pStyle w:val="Header"/>
            <w:rPr>
              <w:rFonts w:cstheme="minorHAnsi"/>
            </w:rPr>
          </w:pPr>
        </w:p>
      </w:tc>
      <w:tc>
        <w:tcPr>
          <w:tcW w:w="3325" w:type="dxa"/>
        </w:tcPr>
        <w:p w14:paraId="1EFAF9AB" w14:textId="0431BD4F" w:rsidR="00362040" w:rsidRPr="0028524E" w:rsidRDefault="00362040" w:rsidP="00C77A3B">
          <w:pPr>
            <w:pStyle w:val="Header"/>
            <w:rPr>
              <w:rFonts w:cstheme="minorHAnsi"/>
            </w:rPr>
          </w:pPr>
          <w:r w:rsidRPr="0028524E">
            <w:rPr>
              <w:rFonts w:cstheme="minorHAnsi"/>
              <w:b/>
            </w:rPr>
            <w:t>Effective Date:</w:t>
          </w:r>
          <w:r w:rsidR="00C7488D">
            <w:rPr>
              <w:rFonts w:cstheme="minorHAnsi"/>
            </w:rPr>
            <w:t xml:space="preserve"> </w:t>
          </w:r>
          <w:r w:rsidR="00661FFD">
            <w:rPr>
              <w:rFonts w:cstheme="minorHAnsi"/>
            </w:rPr>
            <w:t>1</w:t>
          </w:r>
          <w:r w:rsidR="00C97E42">
            <w:rPr>
              <w:rFonts w:cstheme="minorHAnsi"/>
            </w:rPr>
            <w:t>1</w:t>
          </w:r>
          <w:r w:rsidR="00661FFD">
            <w:rPr>
              <w:rFonts w:cstheme="minorHAnsi"/>
            </w:rPr>
            <w:t>/15/2021</w:t>
          </w:r>
        </w:p>
      </w:tc>
    </w:tr>
  </w:tbl>
  <w:p w14:paraId="0EA00C19" w14:textId="77777777" w:rsidR="00362040" w:rsidRDefault="003620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A0C93"/>
    <w:multiLevelType w:val="hybridMultilevel"/>
    <w:tmpl w:val="136680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9215C8"/>
    <w:multiLevelType w:val="hybridMultilevel"/>
    <w:tmpl w:val="DCD8E6F4"/>
    <w:lvl w:ilvl="0" w:tplc="33A4825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8C66DFE"/>
    <w:multiLevelType w:val="hybridMultilevel"/>
    <w:tmpl w:val="EE2803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7B26202"/>
    <w:multiLevelType w:val="multilevel"/>
    <w:tmpl w:val="3F8A2456"/>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4" w15:restartNumberingAfterBreak="0">
    <w:nsid w:val="38152E13"/>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5" w15:restartNumberingAfterBreak="0">
    <w:nsid w:val="44B10900"/>
    <w:multiLevelType w:val="hybridMultilevel"/>
    <w:tmpl w:val="0B749F08"/>
    <w:lvl w:ilvl="0" w:tplc="B9A8F7D4">
      <w:start w:val="350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89C5C19"/>
    <w:multiLevelType w:val="hybridMultilevel"/>
    <w:tmpl w:val="F16C5422"/>
    <w:lvl w:ilvl="0" w:tplc="2D78D55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292941"/>
    <w:multiLevelType w:val="hybridMultilevel"/>
    <w:tmpl w:val="CAA82D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AF32BE6"/>
    <w:multiLevelType w:val="multilevel"/>
    <w:tmpl w:val="A766A37E"/>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9" w15:restartNumberingAfterBreak="0">
    <w:nsid w:val="6E5C0C6F"/>
    <w:multiLevelType w:val="multilevel"/>
    <w:tmpl w:val="B56C69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FDE6BAD"/>
    <w:multiLevelType w:val="multilevel"/>
    <w:tmpl w:val="20302F3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04721FE"/>
    <w:multiLevelType w:val="hybridMultilevel"/>
    <w:tmpl w:val="658AF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1755FB4"/>
    <w:multiLevelType w:val="multilevel"/>
    <w:tmpl w:val="930CB96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rFonts w:asciiTheme="minorHAnsi" w:eastAsiaTheme="minorHAnsi" w:hAnsiTheme="minorHAnsi" w:cstheme="minorBid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2"/>
  </w:num>
  <w:num w:numId="3">
    <w:abstractNumId w:val="8"/>
  </w:num>
  <w:num w:numId="4">
    <w:abstractNumId w:val="2"/>
  </w:num>
  <w:num w:numId="5">
    <w:abstractNumId w:val="0"/>
  </w:num>
  <w:num w:numId="6">
    <w:abstractNumId w:val="5"/>
  </w:num>
  <w:num w:numId="7">
    <w:abstractNumId w:val="1"/>
  </w:num>
  <w:num w:numId="8">
    <w:abstractNumId w:val="3"/>
  </w:num>
  <w:num w:numId="9">
    <w:abstractNumId w:val="7"/>
  </w:num>
  <w:num w:numId="10">
    <w:abstractNumId w:val="4"/>
  </w:num>
  <w:num w:numId="11">
    <w:abstractNumId w:val="10"/>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A3B"/>
    <w:rsid w:val="00000DEC"/>
    <w:rsid w:val="000017D4"/>
    <w:rsid w:val="00003EFF"/>
    <w:rsid w:val="00006DFE"/>
    <w:rsid w:val="00011220"/>
    <w:rsid w:val="00017EF6"/>
    <w:rsid w:val="00021781"/>
    <w:rsid w:val="000228D0"/>
    <w:rsid w:val="000233A7"/>
    <w:rsid w:val="000256F0"/>
    <w:rsid w:val="000269D0"/>
    <w:rsid w:val="00033353"/>
    <w:rsid w:val="0003458B"/>
    <w:rsid w:val="00036BA3"/>
    <w:rsid w:val="000371C4"/>
    <w:rsid w:val="000409B6"/>
    <w:rsid w:val="0004358A"/>
    <w:rsid w:val="000451A5"/>
    <w:rsid w:val="00055B44"/>
    <w:rsid w:val="00057BF5"/>
    <w:rsid w:val="00064A13"/>
    <w:rsid w:val="00065EC6"/>
    <w:rsid w:val="00074639"/>
    <w:rsid w:val="000765D4"/>
    <w:rsid w:val="00081807"/>
    <w:rsid w:val="00081CB5"/>
    <w:rsid w:val="00082588"/>
    <w:rsid w:val="00082DB0"/>
    <w:rsid w:val="00084301"/>
    <w:rsid w:val="00086066"/>
    <w:rsid w:val="00090E85"/>
    <w:rsid w:val="00092069"/>
    <w:rsid w:val="000950DE"/>
    <w:rsid w:val="000A34F0"/>
    <w:rsid w:val="000A40DB"/>
    <w:rsid w:val="000A7CB9"/>
    <w:rsid w:val="000B26FC"/>
    <w:rsid w:val="000B61F0"/>
    <w:rsid w:val="000C1485"/>
    <w:rsid w:val="000C4FD7"/>
    <w:rsid w:val="000C723D"/>
    <w:rsid w:val="000D4EE6"/>
    <w:rsid w:val="000E397A"/>
    <w:rsid w:val="000F0A21"/>
    <w:rsid w:val="000F3BC0"/>
    <w:rsid w:val="000F601A"/>
    <w:rsid w:val="000F64C7"/>
    <w:rsid w:val="0010175D"/>
    <w:rsid w:val="001059A4"/>
    <w:rsid w:val="00115AF4"/>
    <w:rsid w:val="001161D7"/>
    <w:rsid w:val="00116B0A"/>
    <w:rsid w:val="001235FF"/>
    <w:rsid w:val="00124F58"/>
    <w:rsid w:val="001269BA"/>
    <w:rsid w:val="001319A7"/>
    <w:rsid w:val="00134A79"/>
    <w:rsid w:val="00141162"/>
    <w:rsid w:val="00143342"/>
    <w:rsid w:val="0014585E"/>
    <w:rsid w:val="00145BE3"/>
    <w:rsid w:val="00152969"/>
    <w:rsid w:val="00152CB7"/>
    <w:rsid w:val="00153695"/>
    <w:rsid w:val="00154426"/>
    <w:rsid w:val="00155AF0"/>
    <w:rsid w:val="00160535"/>
    <w:rsid w:val="0016092B"/>
    <w:rsid w:val="001621D4"/>
    <w:rsid w:val="00162BA4"/>
    <w:rsid w:val="001669E7"/>
    <w:rsid w:val="00172212"/>
    <w:rsid w:val="00173A8D"/>
    <w:rsid w:val="00173E7D"/>
    <w:rsid w:val="00181985"/>
    <w:rsid w:val="00181AE6"/>
    <w:rsid w:val="00185C0B"/>
    <w:rsid w:val="00187F0E"/>
    <w:rsid w:val="001916AD"/>
    <w:rsid w:val="00193650"/>
    <w:rsid w:val="001964BB"/>
    <w:rsid w:val="001974B7"/>
    <w:rsid w:val="001A2669"/>
    <w:rsid w:val="001A490A"/>
    <w:rsid w:val="001A7A67"/>
    <w:rsid w:val="001B2C35"/>
    <w:rsid w:val="001B363A"/>
    <w:rsid w:val="001B3710"/>
    <w:rsid w:val="001B5539"/>
    <w:rsid w:val="001B7BC0"/>
    <w:rsid w:val="001C166D"/>
    <w:rsid w:val="001C3A78"/>
    <w:rsid w:val="001C5EED"/>
    <w:rsid w:val="001D00D3"/>
    <w:rsid w:val="001E05E2"/>
    <w:rsid w:val="001E2621"/>
    <w:rsid w:val="001E2C96"/>
    <w:rsid w:val="001E3482"/>
    <w:rsid w:val="001E34DA"/>
    <w:rsid w:val="001E77A5"/>
    <w:rsid w:val="001F0FB6"/>
    <w:rsid w:val="001F1272"/>
    <w:rsid w:val="001F20E5"/>
    <w:rsid w:val="001F364B"/>
    <w:rsid w:val="001F3DC1"/>
    <w:rsid w:val="001F46AC"/>
    <w:rsid w:val="001F4711"/>
    <w:rsid w:val="001F5B92"/>
    <w:rsid w:val="001F6243"/>
    <w:rsid w:val="001F629B"/>
    <w:rsid w:val="0020161A"/>
    <w:rsid w:val="002029C9"/>
    <w:rsid w:val="002032B4"/>
    <w:rsid w:val="00203ED7"/>
    <w:rsid w:val="0020631E"/>
    <w:rsid w:val="002141F8"/>
    <w:rsid w:val="00215569"/>
    <w:rsid w:val="0021572C"/>
    <w:rsid w:val="002159A9"/>
    <w:rsid w:val="002169A0"/>
    <w:rsid w:val="00217AA0"/>
    <w:rsid w:val="00221601"/>
    <w:rsid w:val="00224D4A"/>
    <w:rsid w:val="002252B8"/>
    <w:rsid w:val="002261DE"/>
    <w:rsid w:val="00227D63"/>
    <w:rsid w:val="00231378"/>
    <w:rsid w:val="00235959"/>
    <w:rsid w:val="00235C7C"/>
    <w:rsid w:val="00236FD8"/>
    <w:rsid w:val="0024161F"/>
    <w:rsid w:val="002417AD"/>
    <w:rsid w:val="0024313E"/>
    <w:rsid w:val="00246F32"/>
    <w:rsid w:val="002474D6"/>
    <w:rsid w:val="00251405"/>
    <w:rsid w:val="0025590A"/>
    <w:rsid w:val="00260980"/>
    <w:rsid w:val="0026193D"/>
    <w:rsid w:val="00261B6D"/>
    <w:rsid w:val="002636D0"/>
    <w:rsid w:val="0026476E"/>
    <w:rsid w:val="00270630"/>
    <w:rsid w:val="00271315"/>
    <w:rsid w:val="00271B08"/>
    <w:rsid w:val="00273DFE"/>
    <w:rsid w:val="00275803"/>
    <w:rsid w:val="00275E68"/>
    <w:rsid w:val="002836FA"/>
    <w:rsid w:val="002838E7"/>
    <w:rsid w:val="0028524E"/>
    <w:rsid w:val="00285FF2"/>
    <w:rsid w:val="0028626A"/>
    <w:rsid w:val="00290E4B"/>
    <w:rsid w:val="00292639"/>
    <w:rsid w:val="002964A0"/>
    <w:rsid w:val="002A2C5D"/>
    <w:rsid w:val="002A36E1"/>
    <w:rsid w:val="002A44A2"/>
    <w:rsid w:val="002A60CF"/>
    <w:rsid w:val="002C1CA0"/>
    <w:rsid w:val="002C2CE4"/>
    <w:rsid w:val="002C3CD0"/>
    <w:rsid w:val="002C47E6"/>
    <w:rsid w:val="002C485A"/>
    <w:rsid w:val="002C5163"/>
    <w:rsid w:val="002C7FEF"/>
    <w:rsid w:val="002D0604"/>
    <w:rsid w:val="002D68AF"/>
    <w:rsid w:val="002E110C"/>
    <w:rsid w:val="002F072A"/>
    <w:rsid w:val="002F0A33"/>
    <w:rsid w:val="002F48C0"/>
    <w:rsid w:val="002F5413"/>
    <w:rsid w:val="002F5977"/>
    <w:rsid w:val="00304237"/>
    <w:rsid w:val="0030742F"/>
    <w:rsid w:val="00314D0F"/>
    <w:rsid w:val="00316D29"/>
    <w:rsid w:val="00317069"/>
    <w:rsid w:val="00317C0E"/>
    <w:rsid w:val="003203A3"/>
    <w:rsid w:val="0032082C"/>
    <w:rsid w:val="00322907"/>
    <w:rsid w:val="00327496"/>
    <w:rsid w:val="00330FCC"/>
    <w:rsid w:val="003317D7"/>
    <w:rsid w:val="00332BCA"/>
    <w:rsid w:val="0034121D"/>
    <w:rsid w:val="00344309"/>
    <w:rsid w:val="003526EB"/>
    <w:rsid w:val="0035290D"/>
    <w:rsid w:val="0035315E"/>
    <w:rsid w:val="003610A4"/>
    <w:rsid w:val="00362040"/>
    <w:rsid w:val="00363CFC"/>
    <w:rsid w:val="003762B1"/>
    <w:rsid w:val="00377AA7"/>
    <w:rsid w:val="00383602"/>
    <w:rsid w:val="00387EEB"/>
    <w:rsid w:val="00390264"/>
    <w:rsid w:val="00396C06"/>
    <w:rsid w:val="003A04A4"/>
    <w:rsid w:val="003A07D8"/>
    <w:rsid w:val="003A35F1"/>
    <w:rsid w:val="003A584A"/>
    <w:rsid w:val="003B20B7"/>
    <w:rsid w:val="003B21D9"/>
    <w:rsid w:val="003C2724"/>
    <w:rsid w:val="003C3A39"/>
    <w:rsid w:val="003D295D"/>
    <w:rsid w:val="003D3C81"/>
    <w:rsid w:val="003D4AD7"/>
    <w:rsid w:val="003D6CA1"/>
    <w:rsid w:val="003E0C7B"/>
    <w:rsid w:val="003E51AE"/>
    <w:rsid w:val="003E7F1F"/>
    <w:rsid w:val="003F41E8"/>
    <w:rsid w:val="003F7B8E"/>
    <w:rsid w:val="004012E7"/>
    <w:rsid w:val="00401E51"/>
    <w:rsid w:val="00403F1F"/>
    <w:rsid w:val="004054B5"/>
    <w:rsid w:val="00405B61"/>
    <w:rsid w:val="00406E05"/>
    <w:rsid w:val="00410FDA"/>
    <w:rsid w:val="0041165F"/>
    <w:rsid w:val="0041192C"/>
    <w:rsid w:val="004223FD"/>
    <w:rsid w:val="00423DA1"/>
    <w:rsid w:val="004273F2"/>
    <w:rsid w:val="004308A4"/>
    <w:rsid w:val="00432666"/>
    <w:rsid w:val="00436BD8"/>
    <w:rsid w:val="004427B3"/>
    <w:rsid w:val="00445553"/>
    <w:rsid w:val="00447A65"/>
    <w:rsid w:val="00450C3D"/>
    <w:rsid w:val="00452CAC"/>
    <w:rsid w:val="00455379"/>
    <w:rsid w:val="004608EF"/>
    <w:rsid w:val="0046247C"/>
    <w:rsid w:val="004634B0"/>
    <w:rsid w:val="0046393A"/>
    <w:rsid w:val="00471620"/>
    <w:rsid w:val="00472614"/>
    <w:rsid w:val="00477620"/>
    <w:rsid w:val="00480060"/>
    <w:rsid w:val="004801D8"/>
    <w:rsid w:val="00482927"/>
    <w:rsid w:val="00486323"/>
    <w:rsid w:val="004875C6"/>
    <w:rsid w:val="004908ED"/>
    <w:rsid w:val="00492C31"/>
    <w:rsid w:val="004936D6"/>
    <w:rsid w:val="004938DA"/>
    <w:rsid w:val="0049755B"/>
    <w:rsid w:val="004A25A1"/>
    <w:rsid w:val="004A2E24"/>
    <w:rsid w:val="004A3A12"/>
    <w:rsid w:val="004A3ABD"/>
    <w:rsid w:val="004A4317"/>
    <w:rsid w:val="004A5974"/>
    <w:rsid w:val="004A659F"/>
    <w:rsid w:val="004B0E78"/>
    <w:rsid w:val="004B2DAB"/>
    <w:rsid w:val="004B4D13"/>
    <w:rsid w:val="004B52F6"/>
    <w:rsid w:val="004C0BB9"/>
    <w:rsid w:val="004C3085"/>
    <w:rsid w:val="004C5A47"/>
    <w:rsid w:val="004C602B"/>
    <w:rsid w:val="004C69E0"/>
    <w:rsid w:val="004C7EDB"/>
    <w:rsid w:val="004D096D"/>
    <w:rsid w:val="004D233A"/>
    <w:rsid w:val="004D300B"/>
    <w:rsid w:val="004D56CA"/>
    <w:rsid w:val="004D5D83"/>
    <w:rsid w:val="004E7B0E"/>
    <w:rsid w:val="004F11F9"/>
    <w:rsid w:val="004F46AD"/>
    <w:rsid w:val="005036C0"/>
    <w:rsid w:val="0050380B"/>
    <w:rsid w:val="00503E42"/>
    <w:rsid w:val="0050566B"/>
    <w:rsid w:val="0051059E"/>
    <w:rsid w:val="00511B23"/>
    <w:rsid w:val="005120CB"/>
    <w:rsid w:val="00513495"/>
    <w:rsid w:val="005304B7"/>
    <w:rsid w:val="005330E6"/>
    <w:rsid w:val="00541B7F"/>
    <w:rsid w:val="00541C99"/>
    <w:rsid w:val="00544532"/>
    <w:rsid w:val="00546158"/>
    <w:rsid w:val="005468FA"/>
    <w:rsid w:val="00547231"/>
    <w:rsid w:val="005515F3"/>
    <w:rsid w:val="00553CE4"/>
    <w:rsid w:val="0055470E"/>
    <w:rsid w:val="0056064E"/>
    <w:rsid w:val="00562165"/>
    <w:rsid w:val="00562B3E"/>
    <w:rsid w:val="00563AD4"/>
    <w:rsid w:val="0056452A"/>
    <w:rsid w:val="005646FC"/>
    <w:rsid w:val="005649A0"/>
    <w:rsid w:val="00567504"/>
    <w:rsid w:val="0057197E"/>
    <w:rsid w:val="00572134"/>
    <w:rsid w:val="00577601"/>
    <w:rsid w:val="00577680"/>
    <w:rsid w:val="005809BB"/>
    <w:rsid w:val="0058185D"/>
    <w:rsid w:val="00582E88"/>
    <w:rsid w:val="00582FCA"/>
    <w:rsid w:val="00584C1F"/>
    <w:rsid w:val="00587884"/>
    <w:rsid w:val="0059181C"/>
    <w:rsid w:val="00596708"/>
    <w:rsid w:val="005969D6"/>
    <w:rsid w:val="0059793C"/>
    <w:rsid w:val="00597F1B"/>
    <w:rsid w:val="005A05C9"/>
    <w:rsid w:val="005A2734"/>
    <w:rsid w:val="005A395B"/>
    <w:rsid w:val="005A3E30"/>
    <w:rsid w:val="005A6630"/>
    <w:rsid w:val="005A77E4"/>
    <w:rsid w:val="005B1CB5"/>
    <w:rsid w:val="005B2232"/>
    <w:rsid w:val="005B4D4A"/>
    <w:rsid w:val="005B545B"/>
    <w:rsid w:val="005C09AE"/>
    <w:rsid w:val="005C10AC"/>
    <w:rsid w:val="005C2C55"/>
    <w:rsid w:val="005C2CB0"/>
    <w:rsid w:val="005C3ECD"/>
    <w:rsid w:val="005C458E"/>
    <w:rsid w:val="005C7038"/>
    <w:rsid w:val="005C7154"/>
    <w:rsid w:val="005D06B3"/>
    <w:rsid w:val="005D11D8"/>
    <w:rsid w:val="005D242D"/>
    <w:rsid w:val="005D6F40"/>
    <w:rsid w:val="005E0062"/>
    <w:rsid w:val="005E5844"/>
    <w:rsid w:val="005E6902"/>
    <w:rsid w:val="005F23D4"/>
    <w:rsid w:val="005F2E55"/>
    <w:rsid w:val="005F2FDC"/>
    <w:rsid w:val="005F6A1A"/>
    <w:rsid w:val="005F6D4C"/>
    <w:rsid w:val="005F6FEA"/>
    <w:rsid w:val="005F7FCA"/>
    <w:rsid w:val="00600347"/>
    <w:rsid w:val="006011DE"/>
    <w:rsid w:val="00604309"/>
    <w:rsid w:val="006047E2"/>
    <w:rsid w:val="006058BE"/>
    <w:rsid w:val="0061726E"/>
    <w:rsid w:val="00620093"/>
    <w:rsid w:val="00633EE3"/>
    <w:rsid w:val="006348D6"/>
    <w:rsid w:val="006348F2"/>
    <w:rsid w:val="006400B8"/>
    <w:rsid w:val="006402DE"/>
    <w:rsid w:val="006433A9"/>
    <w:rsid w:val="00645B70"/>
    <w:rsid w:val="006500EC"/>
    <w:rsid w:val="00653348"/>
    <w:rsid w:val="00655E4A"/>
    <w:rsid w:val="0065614E"/>
    <w:rsid w:val="006566FD"/>
    <w:rsid w:val="00656E41"/>
    <w:rsid w:val="006613DC"/>
    <w:rsid w:val="00661E68"/>
    <w:rsid w:val="00661FFD"/>
    <w:rsid w:val="00663849"/>
    <w:rsid w:val="00664023"/>
    <w:rsid w:val="00666BA1"/>
    <w:rsid w:val="00670726"/>
    <w:rsid w:val="0067144B"/>
    <w:rsid w:val="00671C08"/>
    <w:rsid w:val="006727E3"/>
    <w:rsid w:val="00674E15"/>
    <w:rsid w:val="006840A8"/>
    <w:rsid w:val="00685A37"/>
    <w:rsid w:val="00686D1F"/>
    <w:rsid w:val="00687798"/>
    <w:rsid w:val="006901D7"/>
    <w:rsid w:val="006910D9"/>
    <w:rsid w:val="006931DF"/>
    <w:rsid w:val="00693BAC"/>
    <w:rsid w:val="00695E87"/>
    <w:rsid w:val="006A12C6"/>
    <w:rsid w:val="006A3E04"/>
    <w:rsid w:val="006A609E"/>
    <w:rsid w:val="006A6622"/>
    <w:rsid w:val="006C2961"/>
    <w:rsid w:val="006C487E"/>
    <w:rsid w:val="006C5538"/>
    <w:rsid w:val="006D2256"/>
    <w:rsid w:val="006D37F6"/>
    <w:rsid w:val="006D6457"/>
    <w:rsid w:val="006D68E3"/>
    <w:rsid w:val="006D6CFF"/>
    <w:rsid w:val="006E13CE"/>
    <w:rsid w:val="006E2861"/>
    <w:rsid w:val="006E287B"/>
    <w:rsid w:val="006E738F"/>
    <w:rsid w:val="006F0580"/>
    <w:rsid w:val="006F1D41"/>
    <w:rsid w:val="006F37F5"/>
    <w:rsid w:val="00700FC7"/>
    <w:rsid w:val="00703B33"/>
    <w:rsid w:val="00714277"/>
    <w:rsid w:val="00715EAC"/>
    <w:rsid w:val="007232E5"/>
    <w:rsid w:val="007267DE"/>
    <w:rsid w:val="0073004E"/>
    <w:rsid w:val="0073029F"/>
    <w:rsid w:val="00734F08"/>
    <w:rsid w:val="00735FAA"/>
    <w:rsid w:val="007361B1"/>
    <w:rsid w:val="007430EA"/>
    <w:rsid w:val="00743185"/>
    <w:rsid w:val="007439A8"/>
    <w:rsid w:val="00745AF5"/>
    <w:rsid w:val="007473FA"/>
    <w:rsid w:val="00754012"/>
    <w:rsid w:val="00754145"/>
    <w:rsid w:val="00754BAA"/>
    <w:rsid w:val="00756661"/>
    <w:rsid w:val="00757406"/>
    <w:rsid w:val="007609FF"/>
    <w:rsid w:val="00761EE8"/>
    <w:rsid w:val="00763A0C"/>
    <w:rsid w:val="00767F4F"/>
    <w:rsid w:val="0077164B"/>
    <w:rsid w:val="0077610D"/>
    <w:rsid w:val="00777EFD"/>
    <w:rsid w:val="007804E2"/>
    <w:rsid w:val="00782667"/>
    <w:rsid w:val="00785B50"/>
    <w:rsid w:val="00786EB0"/>
    <w:rsid w:val="00793C05"/>
    <w:rsid w:val="00795DCF"/>
    <w:rsid w:val="00797A95"/>
    <w:rsid w:val="007A0F0B"/>
    <w:rsid w:val="007A3F44"/>
    <w:rsid w:val="007A5CAE"/>
    <w:rsid w:val="007A68C4"/>
    <w:rsid w:val="007B0D05"/>
    <w:rsid w:val="007B5669"/>
    <w:rsid w:val="007C22EC"/>
    <w:rsid w:val="007C7AFC"/>
    <w:rsid w:val="007D0C15"/>
    <w:rsid w:val="007D2D9F"/>
    <w:rsid w:val="007D7B01"/>
    <w:rsid w:val="007E09BE"/>
    <w:rsid w:val="007E5AB9"/>
    <w:rsid w:val="007E7579"/>
    <w:rsid w:val="007F19F0"/>
    <w:rsid w:val="007F2E54"/>
    <w:rsid w:val="007F35D7"/>
    <w:rsid w:val="007F61AE"/>
    <w:rsid w:val="00815388"/>
    <w:rsid w:val="00817DE1"/>
    <w:rsid w:val="00821AE4"/>
    <w:rsid w:val="00822516"/>
    <w:rsid w:val="00822772"/>
    <w:rsid w:val="00825D33"/>
    <w:rsid w:val="0083271F"/>
    <w:rsid w:val="00834BAF"/>
    <w:rsid w:val="00835120"/>
    <w:rsid w:val="00841710"/>
    <w:rsid w:val="008421E8"/>
    <w:rsid w:val="00842517"/>
    <w:rsid w:val="00847795"/>
    <w:rsid w:val="00850D5B"/>
    <w:rsid w:val="00854CFB"/>
    <w:rsid w:val="0085708B"/>
    <w:rsid w:val="00865D0C"/>
    <w:rsid w:val="00874D3F"/>
    <w:rsid w:val="00882644"/>
    <w:rsid w:val="0088423E"/>
    <w:rsid w:val="008926B2"/>
    <w:rsid w:val="0089295C"/>
    <w:rsid w:val="0089367D"/>
    <w:rsid w:val="00893F33"/>
    <w:rsid w:val="008A0C29"/>
    <w:rsid w:val="008A5B95"/>
    <w:rsid w:val="008B11FF"/>
    <w:rsid w:val="008B55B2"/>
    <w:rsid w:val="008C0432"/>
    <w:rsid w:val="008C143B"/>
    <w:rsid w:val="008C21E6"/>
    <w:rsid w:val="008C6FAB"/>
    <w:rsid w:val="008C73D5"/>
    <w:rsid w:val="008C73FA"/>
    <w:rsid w:val="008D03A6"/>
    <w:rsid w:val="008D1470"/>
    <w:rsid w:val="008D1F6B"/>
    <w:rsid w:val="008D232F"/>
    <w:rsid w:val="008E00B4"/>
    <w:rsid w:val="008E371B"/>
    <w:rsid w:val="008E6343"/>
    <w:rsid w:val="008F06D4"/>
    <w:rsid w:val="008F0892"/>
    <w:rsid w:val="008F16E8"/>
    <w:rsid w:val="008F22C1"/>
    <w:rsid w:val="008F336E"/>
    <w:rsid w:val="008F3666"/>
    <w:rsid w:val="00901468"/>
    <w:rsid w:val="009028FE"/>
    <w:rsid w:val="009044B6"/>
    <w:rsid w:val="00911BB1"/>
    <w:rsid w:val="00914426"/>
    <w:rsid w:val="00920962"/>
    <w:rsid w:val="00922EC2"/>
    <w:rsid w:val="00932BF0"/>
    <w:rsid w:val="00937632"/>
    <w:rsid w:val="009376A1"/>
    <w:rsid w:val="00941576"/>
    <w:rsid w:val="009421CC"/>
    <w:rsid w:val="00943AF9"/>
    <w:rsid w:val="00945F45"/>
    <w:rsid w:val="009473C1"/>
    <w:rsid w:val="00947D7F"/>
    <w:rsid w:val="00951088"/>
    <w:rsid w:val="0095161C"/>
    <w:rsid w:val="00951F54"/>
    <w:rsid w:val="00957B5E"/>
    <w:rsid w:val="00964353"/>
    <w:rsid w:val="00964386"/>
    <w:rsid w:val="00965FB0"/>
    <w:rsid w:val="0097056A"/>
    <w:rsid w:val="00972D1A"/>
    <w:rsid w:val="009731DA"/>
    <w:rsid w:val="00975175"/>
    <w:rsid w:val="0098129A"/>
    <w:rsid w:val="00984FDA"/>
    <w:rsid w:val="009959FC"/>
    <w:rsid w:val="009968B7"/>
    <w:rsid w:val="009A064F"/>
    <w:rsid w:val="009A0D81"/>
    <w:rsid w:val="009A30CD"/>
    <w:rsid w:val="009A3FD1"/>
    <w:rsid w:val="009B2DEC"/>
    <w:rsid w:val="009C012C"/>
    <w:rsid w:val="009C0C5F"/>
    <w:rsid w:val="009C24A3"/>
    <w:rsid w:val="009C2FA9"/>
    <w:rsid w:val="009C3690"/>
    <w:rsid w:val="009C7E44"/>
    <w:rsid w:val="009D1A5A"/>
    <w:rsid w:val="009D1BCC"/>
    <w:rsid w:val="009D64E4"/>
    <w:rsid w:val="009E1B8C"/>
    <w:rsid w:val="009E3A51"/>
    <w:rsid w:val="009E46E0"/>
    <w:rsid w:val="009E512C"/>
    <w:rsid w:val="009F048C"/>
    <w:rsid w:val="009F60CE"/>
    <w:rsid w:val="00A10482"/>
    <w:rsid w:val="00A104A9"/>
    <w:rsid w:val="00A2099E"/>
    <w:rsid w:val="00A22681"/>
    <w:rsid w:val="00A26380"/>
    <w:rsid w:val="00A26A12"/>
    <w:rsid w:val="00A2731D"/>
    <w:rsid w:val="00A314AA"/>
    <w:rsid w:val="00A32E32"/>
    <w:rsid w:val="00A33002"/>
    <w:rsid w:val="00A33791"/>
    <w:rsid w:val="00A33912"/>
    <w:rsid w:val="00A34AA0"/>
    <w:rsid w:val="00A34D04"/>
    <w:rsid w:val="00A36F64"/>
    <w:rsid w:val="00A40F4C"/>
    <w:rsid w:val="00A42C2A"/>
    <w:rsid w:val="00A43AFF"/>
    <w:rsid w:val="00A50097"/>
    <w:rsid w:val="00A52A23"/>
    <w:rsid w:val="00A54273"/>
    <w:rsid w:val="00A567BE"/>
    <w:rsid w:val="00A60513"/>
    <w:rsid w:val="00A611BA"/>
    <w:rsid w:val="00A623A2"/>
    <w:rsid w:val="00A6298F"/>
    <w:rsid w:val="00A62BE8"/>
    <w:rsid w:val="00A6380C"/>
    <w:rsid w:val="00A64001"/>
    <w:rsid w:val="00A65476"/>
    <w:rsid w:val="00A65629"/>
    <w:rsid w:val="00A77AF3"/>
    <w:rsid w:val="00A80912"/>
    <w:rsid w:val="00A87134"/>
    <w:rsid w:val="00AA391E"/>
    <w:rsid w:val="00AB24E8"/>
    <w:rsid w:val="00AB4055"/>
    <w:rsid w:val="00AB438E"/>
    <w:rsid w:val="00AB4CA5"/>
    <w:rsid w:val="00AC0654"/>
    <w:rsid w:val="00AC368C"/>
    <w:rsid w:val="00AC58A0"/>
    <w:rsid w:val="00AC5ABB"/>
    <w:rsid w:val="00AD0393"/>
    <w:rsid w:val="00AD21FD"/>
    <w:rsid w:val="00AD4216"/>
    <w:rsid w:val="00AE08C6"/>
    <w:rsid w:val="00AE09D9"/>
    <w:rsid w:val="00AE3A42"/>
    <w:rsid w:val="00AF2C01"/>
    <w:rsid w:val="00AF3A9D"/>
    <w:rsid w:val="00AF609A"/>
    <w:rsid w:val="00B01223"/>
    <w:rsid w:val="00B03257"/>
    <w:rsid w:val="00B0340D"/>
    <w:rsid w:val="00B1269A"/>
    <w:rsid w:val="00B141B4"/>
    <w:rsid w:val="00B14A5A"/>
    <w:rsid w:val="00B222ED"/>
    <w:rsid w:val="00B2310F"/>
    <w:rsid w:val="00B257DA"/>
    <w:rsid w:val="00B26299"/>
    <w:rsid w:val="00B27C75"/>
    <w:rsid w:val="00B313A4"/>
    <w:rsid w:val="00B32EAA"/>
    <w:rsid w:val="00B33555"/>
    <w:rsid w:val="00B3474D"/>
    <w:rsid w:val="00B421CD"/>
    <w:rsid w:val="00B425CE"/>
    <w:rsid w:val="00B437AA"/>
    <w:rsid w:val="00B47F0F"/>
    <w:rsid w:val="00B50258"/>
    <w:rsid w:val="00B522F9"/>
    <w:rsid w:val="00B53EBB"/>
    <w:rsid w:val="00B55044"/>
    <w:rsid w:val="00B56F69"/>
    <w:rsid w:val="00B601FA"/>
    <w:rsid w:val="00B6100B"/>
    <w:rsid w:val="00B627D9"/>
    <w:rsid w:val="00B630C7"/>
    <w:rsid w:val="00B64138"/>
    <w:rsid w:val="00B72AB0"/>
    <w:rsid w:val="00B73B82"/>
    <w:rsid w:val="00B744E8"/>
    <w:rsid w:val="00B74DB0"/>
    <w:rsid w:val="00B758EB"/>
    <w:rsid w:val="00B80957"/>
    <w:rsid w:val="00B8238D"/>
    <w:rsid w:val="00B838C6"/>
    <w:rsid w:val="00B92CA4"/>
    <w:rsid w:val="00B971D2"/>
    <w:rsid w:val="00B97252"/>
    <w:rsid w:val="00B9774E"/>
    <w:rsid w:val="00BA242C"/>
    <w:rsid w:val="00BA4294"/>
    <w:rsid w:val="00BA467F"/>
    <w:rsid w:val="00BA6069"/>
    <w:rsid w:val="00BA686D"/>
    <w:rsid w:val="00BB3D7F"/>
    <w:rsid w:val="00BB7DA3"/>
    <w:rsid w:val="00BC4E04"/>
    <w:rsid w:val="00BC71AC"/>
    <w:rsid w:val="00BD502A"/>
    <w:rsid w:val="00BD597E"/>
    <w:rsid w:val="00BD7018"/>
    <w:rsid w:val="00BE09C1"/>
    <w:rsid w:val="00BE2DCC"/>
    <w:rsid w:val="00BE7173"/>
    <w:rsid w:val="00BE743C"/>
    <w:rsid w:val="00BF07C3"/>
    <w:rsid w:val="00BF1834"/>
    <w:rsid w:val="00BF19BA"/>
    <w:rsid w:val="00BF6D55"/>
    <w:rsid w:val="00BF75DB"/>
    <w:rsid w:val="00C043D9"/>
    <w:rsid w:val="00C07802"/>
    <w:rsid w:val="00C102A7"/>
    <w:rsid w:val="00C10674"/>
    <w:rsid w:val="00C131B1"/>
    <w:rsid w:val="00C1505A"/>
    <w:rsid w:val="00C150EF"/>
    <w:rsid w:val="00C1661D"/>
    <w:rsid w:val="00C23A22"/>
    <w:rsid w:val="00C244CB"/>
    <w:rsid w:val="00C27E21"/>
    <w:rsid w:val="00C304F6"/>
    <w:rsid w:val="00C31683"/>
    <w:rsid w:val="00C31835"/>
    <w:rsid w:val="00C32EA7"/>
    <w:rsid w:val="00C36512"/>
    <w:rsid w:val="00C41E8B"/>
    <w:rsid w:val="00C41ED8"/>
    <w:rsid w:val="00C450D0"/>
    <w:rsid w:val="00C45B3B"/>
    <w:rsid w:val="00C47B5E"/>
    <w:rsid w:val="00C51FBD"/>
    <w:rsid w:val="00C553AB"/>
    <w:rsid w:val="00C64E6E"/>
    <w:rsid w:val="00C6590D"/>
    <w:rsid w:val="00C65B7A"/>
    <w:rsid w:val="00C65FCB"/>
    <w:rsid w:val="00C73C38"/>
    <w:rsid w:val="00C7488D"/>
    <w:rsid w:val="00C76345"/>
    <w:rsid w:val="00C76D7C"/>
    <w:rsid w:val="00C77A3B"/>
    <w:rsid w:val="00C86E1C"/>
    <w:rsid w:val="00C968A4"/>
    <w:rsid w:val="00C969A5"/>
    <w:rsid w:val="00C96EB1"/>
    <w:rsid w:val="00C97E42"/>
    <w:rsid w:val="00CA0AA9"/>
    <w:rsid w:val="00CA6AB5"/>
    <w:rsid w:val="00CB1FE3"/>
    <w:rsid w:val="00CB2932"/>
    <w:rsid w:val="00CB48F3"/>
    <w:rsid w:val="00CB742B"/>
    <w:rsid w:val="00CC1504"/>
    <w:rsid w:val="00CC3048"/>
    <w:rsid w:val="00CC6008"/>
    <w:rsid w:val="00CC6D2B"/>
    <w:rsid w:val="00CD29C3"/>
    <w:rsid w:val="00CD2E33"/>
    <w:rsid w:val="00CD5CE4"/>
    <w:rsid w:val="00CE4A1D"/>
    <w:rsid w:val="00CE70B3"/>
    <w:rsid w:val="00CE7BBC"/>
    <w:rsid w:val="00CF64FC"/>
    <w:rsid w:val="00CF7118"/>
    <w:rsid w:val="00CF7B7F"/>
    <w:rsid w:val="00D0143C"/>
    <w:rsid w:val="00D02AC1"/>
    <w:rsid w:val="00D02FDD"/>
    <w:rsid w:val="00D1157C"/>
    <w:rsid w:val="00D129B0"/>
    <w:rsid w:val="00D16E8A"/>
    <w:rsid w:val="00D22210"/>
    <w:rsid w:val="00D231D5"/>
    <w:rsid w:val="00D240EF"/>
    <w:rsid w:val="00D24A4D"/>
    <w:rsid w:val="00D24B38"/>
    <w:rsid w:val="00D265FB"/>
    <w:rsid w:val="00D26E8D"/>
    <w:rsid w:val="00D36CF2"/>
    <w:rsid w:val="00D36FDC"/>
    <w:rsid w:val="00D41686"/>
    <w:rsid w:val="00D50441"/>
    <w:rsid w:val="00D6698D"/>
    <w:rsid w:val="00D7136F"/>
    <w:rsid w:val="00D767B8"/>
    <w:rsid w:val="00D81D5C"/>
    <w:rsid w:val="00D81F4D"/>
    <w:rsid w:val="00D82C63"/>
    <w:rsid w:val="00D844A9"/>
    <w:rsid w:val="00D86178"/>
    <w:rsid w:val="00D93A45"/>
    <w:rsid w:val="00DA099C"/>
    <w:rsid w:val="00DA1BAE"/>
    <w:rsid w:val="00DA3811"/>
    <w:rsid w:val="00DB15B9"/>
    <w:rsid w:val="00DB3D57"/>
    <w:rsid w:val="00DB3D8D"/>
    <w:rsid w:val="00DB67EF"/>
    <w:rsid w:val="00DC1521"/>
    <w:rsid w:val="00DC3251"/>
    <w:rsid w:val="00DC4513"/>
    <w:rsid w:val="00DC5D34"/>
    <w:rsid w:val="00DC6E54"/>
    <w:rsid w:val="00DC7F60"/>
    <w:rsid w:val="00DD0628"/>
    <w:rsid w:val="00DD5F10"/>
    <w:rsid w:val="00DD7C9B"/>
    <w:rsid w:val="00DE1820"/>
    <w:rsid w:val="00DE18D1"/>
    <w:rsid w:val="00DE18EA"/>
    <w:rsid w:val="00DE2397"/>
    <w:rsid w:val="00DE2F0C"/>
    <w:rsid w:val="00DE3D24"/>
    <w:rsid w:val="00DE45AB"/>
    <w:rsid w:val="00DE646C"/>
    <w:rsid w:val="00DF2412"/>
    <w:rsid w:val="00DF4285"/>
    <w:rsid w:val="00DF525B"/>
    <w:rsid w:val="00DF7680"/>
    <w:rsid w:val="00E0010D"/>
    <w:rsid w:val="00E00930"/>
    <w:rsid w:val="00E04F80"/>
    <w:rsid w:val="00E07DC0"/>
    <w:rsid w:val="00E12EFE"/>
    <w:rsid w:val="00E13B6F"/>
    <w:rsid w:val="00E1645D"/>
    <w:rsid w:val="00E16DDB"/>
    <w:rsid w:val="00E17490"/>
    <w:rsid w:val="00E20ABB"/>
    <w:rsid w:val="00E20F9F"/>
    <w:rsid w:val="00E247D4"/>
    <w:rsid w:val="00E24A0A"/>
    <w:rsid w:val="00E34E56"/>
    <w:rsid w:val="00E3783C"/>
    <w:rsid w:val="00E424D6"/>
    <w:rsid w:val="00E453C1"/>
    <w:rsid w:val="00E46E6A"/>
    <w:rsid w:val="00E50F95"/>
    <w:rsid w:val="00E51161"/>
    <w:rsid w:val="00E51517"/>
    <w:rsid w:val="00E517A4"/>
    <w:rsid w:val="00E54338"/>
    <w:rsid w:val="00E54A7E"/>
    <w:rsid w:val="00E62B90"/>
    <w:rsid w:val="00E62DF1"/>
    <w:rsid w:val="00E64207"/>
    <w:rsid w:val="00E67EB4"/>
    <w:rsid w:val="00E75E10"/>
    <w:rsid w:val="00E7628F"/>
    <w:rsid w:val="00E8035E"/>
    <w:rsid w:val="00E81C15"/>
    <w:rsid w:val="00E82BE2"/>
    <w:rsid w:val="00E85791"/>
    <w:rsid w:val="00E8771F"/>
    <w:rsid w:val="00E9204E"/>
    <w:rsid w:val="00E97B03"/>
    <w:rsid w:val="00EA0682"/>
    <w:rsid w:val="00EA1F5E"/>
    <w:rsid w:val="00EA2FDE"/>
    <w:rsid w:val="00EB6A27"/>
    <w:rsid w:val="00EC0D35"/>
    <w:rsid w:val="00EC1493"/>
    <w:rsid w:val="00EC299A"/>
    <w:rsid w:val="00EC4201"/>
    <w:rsid w:val="00EC6075"/>
    <w:rsid w:val="00ED02AC"/>
    <w:rsid w:val="00ED1B50"/>
    <w:rsid w:val="00ED3B07"/>
    <w:rsid w:val="00ED6DF3"/>
    <w:rsid w:val="00EE03C3"/>
    <w:rsid w:val="00EE03F3"/>
    <w:rsid w:val="00EE2D32"/>
    <w:rsid w:val="00EE3B51"/>
    <w:rsid w:val="00EF10CF"/>
    <w:rsid w:val="00EF2692"/>
    <w:rsid w:val="00EF2D5C"/>
    <w:rsid w:val="00F07012"/>
    <w:rsid w:val="00F14B29"/>
    <w:rsid w:val="00F159B3"/>
    <w:rsid w:val="00F1784F"/>
    <w:rsid w:val="00F24E24"/>
    <w:rsid w:val="00F250EA"/>
    <w:rsid w:val="00F2664D"/>
    <w:rsid w:val="00F26EA3"/>
    <w:rsid w:val="00F30168"/>
    <w:rsid w:val="00F3023E"/>
    <w:rsid w:val="00F3173E"/>
    <w:rsid w:val="00F32C4F"/>
    <w:rsid w:val="00F3353D"/>
    <w:rsid w:val="00F33A9A"/>
    <w:rsid w:val="00F37FA2"/>
    <w:rsid w:val="00F46472"/>
    <w:rsid w:val="00F468BC"/>
    <w:rsid w:val="00F5393C"/>
    <w:rsid w:val="00F54C22"/>
    <w:rsid w:val="00F551A2"/>
    <w:rsid w:val="00F55F73"/>
    <w:rsid w:val="00F6336B"/>
    <w:rsid w:val="00F65334"/>
    <w:rsid w:val="00F6610B"/>
    <w:rsid w:val="00F66134"/>
    <w:rsid w:val="00F67C64"/>
    <w:rsid w:val="00F71F6E"/>
    <w:rsid w:val="00F72CA7"/>
    <w:rsid w:val="00F76082"/>
    <w:rsid w:val="00F81681"/>
    <w:rsid w:val="00F818D9"/>
    <w:rsid w:val="00F87355"/>
    <w:rsid w:val="00F9328B"/>
    <w:rsid w:val="00F93844"/>
    <w:rsid w:val="00F93D87"/>
    <w:rsid w:val="00F9543B"/>
    <w:rsid w:val="00FA02B1"/>
    <w:rsid w:val="00FA3AFF"/>
    <w:rsid w:val="00FA4C22"/>
    <w:rsid w:val="00FA75A6"/>
    <w:rsid w:val="00FB016A"/>
    <w:rsid w:val="00FB5279"/>
    <w:rsid w:val="00FB52F6"/>
    <w:rsid w:val="00FB7A1C"/>
    <w:rsid w:val="00FC02C7"/>
    <w:rsid w:val="00FC0E61"/>
    <w:rsid w:val="00FC2FF6"/>
    <w:rsid w:val="00FC662A"/>
    <w:rsid w:val="00FD02E0"/>
    <w:rsid w:val="00FD0A05"/>
    <w:rsid w:val="00FD1AA6"/>
    <w:rsid w:val="00FD5024"/>
    <w:rsid w:val="00FD5CB8"/>
    <w:rsid w:val="00FE0133"/>
    <w:rsid w:val="00FE05CB"/>
    <w:rsid w:val="00FE4A28"/>
    <w:rsid w:val="00FE61A7"/>
    <w:rsid w:val="00FF07D3"/>
    <w:rsid w:val="00FF1F0D"/>
    <w:rsid w:val="093F3DED"/>
    <w:rsid w:val="09753C49"/>
    <w:rsid w:val="0B96D3CE"/>
    <w:rsid w:val="0C56EF82"/>
    <w:rsid w:val="11A993F7"/>
    <w:rsid w:val="21FCFF37"/>
    <w:rsid w:val="259B3DDE"/>
    <w:rsid w:val="2F46C676"/>
    <w:rsid w:val="3F547889"/>
    <w:rsid w:val="4C35B810"/>
    <w:rsid w:val="54B08C77"/>
    <w:rsid w:val="63B41158"/>
    <w:rsid w:val="64BB8F0F"/>
    <w:rsid w:val="6BCA3F1C"/>
    <w:rsid w:val="6F52E79B"/>
    <w:rsid w:val="7EC8101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C8D55B"/>
  <w15:chartTrackingRefBased/>
  <w15:docId w15:val="{9129C15D-15A2-4573-AB24-38E8B95D1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F1B"/>
  </w:style>
  <w:style w:type="paragraph" w:styleId="Heading1">
    <w:name w:val="heading 1"/>
    <w:basedOn w:val="Normal"/>
    <w:next w:val="Normal"/>
    <w:link w:val="Heading1Char"/>
    <w:uiPriority w:val="9"/>
    <w:qFormat/>
    <w:rsid w:val="00055B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F3BC0"/>
    <w:pPr>
      <w:keepNext/>
      <w:keepLines/>
      <w:spacing w:before="40" w:after="0"/>
      <w:outlineLvl w:val="1"/>
    </w:pPr>
    <w:rPr>
      <w:rFonts w:asciiTheme="majorHAnsi" w:eastAsiaTheme="majorEastAsia" w:hAnsiTheme="majorHAnsi"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E20F9F"/>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7A3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7A3B"/>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C77A3B"/>
    <w:rPr>
      <w:color w:val="808080"/>
    </w:rPr>
  </w:style>
  <w:style w:type="paragraph" w:styleId="Subtitle">
    <w:name w:val="Subtitle"/>
    <w:basedOn w:val="Normal"/>
    <w:next w:val="Normal"/>
    <w:link w:val="SubtitleChar"/>
    <w:uiPriority w:val="11"/>
    <w:qFormat/>
    <w:rsid w:val="00C77A3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77A3B"/>
    <w:rPr>
      <w:rFonts w:eastAsiaTheme="minorEastAsia"/>
      <w:color w:val="5A5A5A" w:themeColor="text1" w:themeTint="A5"/>
      <w:spacing w:val="15"/>
    </w:rPr>
  </w:style>
  <w:style w:type="paragraph" w:styleId="Header">
    <w:name w:val="header"/>
    <w:basedOn w:val="Normal"/>
    <w:link w:val="HeaderChar"/>
    <w:uiPriority w:val="99"/>
    <w:unhideWhenUsed/>
    <w:rsid w:val="00C77A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A3B"/>
  </w:style>
  <w:style w:type="paragraph" w:styleId="Footer">
    <w:name w:val="footer"/>
    <w:basedOn w:val="Normal"/>
    <w:link w:val="FooterChar"/>
    <w:uiPriority w:val="99"/>
    <w:unhideWhenUsed/>
    <w:rsid w:val="00C77A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A3B"/>
  </w:style>
  <w:style w:type="table" w:styleId="TableGrid">
    <w:name w:val="Table Grid"/>
    <w:basedOn w:val="TableNormal"/>
    <w:uiPriority w:val="59"/>
    <w:rsid w:val="00C77A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7A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A3B"/>
    <w:rPr>
      <w:rFonts w:ascii="Segoe UI" w:hAnsi="Segoe UI" w:cs="Segoe UI"/>
      <w:sz w:val="18"/>
      <w:szCs w:val="18"/>
    </w:rPr>
  </w:style>
  <w:style w:type="character" w:styleId="SubtleEmphasis">
    <w:name w:val="Subtle Emphasis"/>
    <w:basedOn w:val="DefaultParagraphFont"/>
    <w:uiPriority w:val="19"/>
    <w:qFormat/>
    <w:rsid w:val="00C77A3B"/>
    <w:rPr>
      <w:i/>
      <w:iCs/>
      <w:color w:val="404040" w:themeColor="text1" w:themeTint="BF"/>
    </w:rPr>
  </w:style>
  <w:style w:type="paragraph" w:styleId="ListParagraph">
    <w:name w:val="List Paragraph"/>
    <w:basedOn w:val="Normal"/>
    <w:uiPriority w:val="34"/>
    <w:qFormat/>
    <w:rsid w:val="00C77A3B"/>
    <w:pPr>
      <w:ind w:left="720"/>
      <w:contextualSpacing/>
    </w:pPr>
  </w:style>
  <w:style w:type="character" w:customStyle="1" w:styleId="Heading1Char">
    <w:name w:val="Heading 1 Char"/>
    <w:basedOn w:val="DefaultParagraphFont"/>
    <w:link w:val="Heading1"/>
    <w:uiPriority w:val="9"/>
    <w:rsid w:val="00055B4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A6622"/>
    <w:pPr>
      <w:outlineLvl w:val="9"/>
    </w:pPr>
  </w:style>
  <w:style w:type="paragraph" w:styleId="TOC1">
    <w:name w:val="toc 1"/>
    <w:basedOn w:val="Normal"/>
    <w:next w:val="Normal"/>
    <w:autoRedefine/>
    <w:uiPriority w:val="39"/>
    <w:unhideWhenUsed/>
    <w:rsid w:val="006A6622"/>
    <w:pPr>
      <w:spacing w:after="100"/>
    </w:pPr>
  </w:style>
  <w:style w:type="character" w:styleId="Hyperlink">
    <w:name w:val="Hyperlink"/>
    <w:basedOn w:val="DefaultParagraphFont"/>
    <w:uiPriority w:val="99"/>
    <w:unhideWhenUsed/>
    <w:rsid w:val="006A6622"/>
    <w:rPr>
      <w:color w:val="0563C1" w:themeColor="hyperlink"/>
      <w:u w:val="single"/>
    </w:rPr>
  </w:style>
  <w:style w:type="character" w:customStyle="1" w:styleId="Heading2Char">
    <w:name w:val="Heading 2 Char"/>
    <w:basedOn w:val="DefaultParagraphFont"/>
    <w:link w:val="Heading2"/>
    <w:uiPriority w:val="9"/>
    <w:rsid w:val="000F3BC0"/>
    <w:rPr>
      <w:rFonts w:asciiTheme="majorHAnsi" w:eastAsiaTheme="majorEastAsia" w:hAnsiTheme="majorHAnsi" w:cstheme="majorBidi"/>
      <w:b/>
      <w:color w:val="2F5496" w:themeColor="accent1" w:themeShade="BF"/>
      <w:sz w:val="26"/>
      <w:szCs w:val="26"/>
    </w:rPr>
  </w:style>
  <w:style w:type="paragraph" w:styleId="TOC2">
    <w:name w:val="toc 2"/>
    <w:basedOn w:val="Normal"/>
    <w:next w:val="Normal"/>
    <w:autoRedefine/>
    <w:uiPriority w:val="39"/>
    <w:unhideWhenUsed/>
    <w:rsid w:val="00715EAC"/>
    <w:pPr>
      <w:spacing w:after="100"/>
      <w:ind w:left="220"/>
    </w:pPr>
  </w:style>
  <w:style w:type="character" w:styleId="CommentReference">
    <w:name w:val="annotation reference"/>
    <w:basedOn w:val="DefaultParagraphFont"/>
    <w:uiPriority w:val="99"/>
    <w:semiHidden/>
    <w:unhideWhenUsed/>
    <w:rsid w:val="00C96EB1"/>
    <w:rPr>
      <w:sz w:val="16"/>
      <w:szCs w:val="16"/>
    </w:rPr>
  </w:style>
  <w:style w:type="paragraph" w:styleId="CommentText">
    <w:name w:val="annotation text"/>
    <w:basedOn w:val="Normal"/>
    <w:link w:val="CommentTextChar"/>
    <w:uiPriority w:val="99"/>
    <w:unhideWhenUsed/>
    <w:rsid w:val="00C96EB1"/>
    <w:pPr>
      <w:spacing w:line="240" w:lineRule="auto"/>
    </w:pPr>
    <w:rPr>
      <w:sz w:val="20"/>
      <w:szCs w:val="20"/>
    </w:rPr>
  </w:style>
  <w:style w:type="character" w:customStyle="1" w:styleId="CommentTextChar">
    <w:name w:val="Comment Text Char"/>
    <w:basedOn w:val="DefaultParagraphFont"/>
    <w:link w:val="CommentText"/>
    <w:uiPriority w:val="99"/>
    <w:rsid w:val="00C96EB1"/>
    <w:rPr>
      <w:sz w:val="20"/>
      <w:szCs w:val="20"/>
    </w:rPr>
  </w:style>
  <w:style w:type="paragraph" w:styleId="BodyText">
    <w:name w:val="Body Text"/>
    <w:basedOn w:val="Normal"/>
    <w:link w:val="BodyTextChar"/>
    <w:rsid w:val="00C96EB1"/>
    <w:pPr>
      <w:widowControl w:val="0"/>
      <w:autoSpaceDE w:val="0"/>
      <w:autoSpaceDN w:val="0"/>
      <w:adjustRightInd w:val="0"/>
      <w:spacing w:after="120" w:line="240" w:lineRule="auto"/>
    </w:pPr>
    <w:rPr>
      <w:rFonts w:ascii="Times New Roman" w:eastAsia="Times New Roman" w:hAnsi="Times New Roman" w:cs="Times New Roman"/>
    </w:rPr>
  </w:style>
  <w:style w:type="character" w:customStyle="1" w:styleId="BodyTextChar">
    <w:name w:val="Body Text Char"/>
    <w:basedOn w:val="DefaultParagraphFont"/>
    <w:link w:val="BodyText"/>
    <w:rsid w:val="00C96EB1"/>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4938DA"/>
    <w:rPr>
      <w:b/>
      <w:bCs/>
    </w:rPr>
  </w:style>
  <w:style w:type="character" w:customStyle="1" w:styleId="CommentSubjectChar">
    <w:name w:val="Comment Subject Char"/>
    <w:basedOn w:val="CommentTextChar"/>
    <w:link w:val="CommentSubject"/>
    <w:uiPriority w:val="99"/>
    <w:semiHidden/>
    <w:rsid w:val="004938DA"/>
    <w:rPr>
      <w:b/>
      <w:bCs/>
      <w:sz w:val="20"/>
      <w:szCs w:val="20"/>
    </w:rPr>
  </w:style>
  <w:style w:type="character" w:styleId="UnresolvedMention">
    <w:name w:val="Unresolved Mention"/>
    <w:basedOn w:val="DefaultParagraphFont"/>
    <w:uiPriority w:val="99"/>
    <w:semiHidden/>
    <w:unhideWhenUsed/>
    <w:rsid w:val="00CA6AB5"/>
    <w:rPr>
      <w:color w:val="605E5C"/>
      <w:shd w:val="clear" w:color="auto" w:fill="E1DFDD"/>
    </w:rPr>
  </w:style>
  <w:style w:type="paragraph" w:styleId="Revision">
    <w:name w:val="Revision"/>
    <w:hidden/>
    <w:uiPriority w:val="99"/>
    <w:semiHidden/>
    <w:rsid w:val="007D7B01"/>
    <w:pPr>
      <w:spacing w:after="0" w:line="240" w:lineRule="auto"/>
    </w:pPr>
  </w:style>
  <w:style w:type="character" w:styleId="FollowedHyperlink">
    <w:name w:val="FollowedHyperlink"/>
    <w:basedOn w:val="DefaultParagraphFont"/>
    <w:uiPriority w:val="99"/>
    <w:semiHidden/>
    <w:unhideWhenUsed/>
    <w:rsid w:val="00362040"/>
    <w:rPr>
      <w:color w:val="954F72" w:themeColor="followedHyperlink"/>
      <w:u w:val="single"/>
    </w:rPr>
  </w:style>
  <w:style w:type="character" w:customStyle="1" w:styleId="Heading3Char">
    <w:name w:val="Heading 3 Char"/>
    <w:basedOn w:val="DefaultParagraphFont"/>
    <w:link w:val="Heading3"/>
    <w:uiPriority w:val="9"/>
    <w:rsid w:val="00E20F9F"/>
    <w:rPr>
      <w:rFonts w:asciiTheme="majorHAnsi" w:eastAsiaTheme="majorEastAsia" w:hAnsiTheme="majorHAnsi" w:cstheme="majorBidi"/>
      <w:color w:val="1F3763" w:themeColor="accent1" w:themeShade="7F"/>
      <w:sz w:val="24"/>
      <w:szCs w:val="24"/>
    </w:rPr>
  </w:style>
  <w:style w:type="paragraph" w:customStyle="1" w:styleId="Accessiblebodytext">
    <w:name w:val="Accessible body text"/>
    <w:link w:val="AccessiblebodytextChar"/>
    <w:uiPriority w:val="99"/>
    <w:rsid w:val="00A26380"/>
    <w:pPr>
      <w:widowControl w:val="0"/>
      <w:suppressAutoHyphens/>
      <w:autoSpaceDE w:val="0"/>
      <w:autoSpaceDN w:val="0"/>
      <w:adjustRightInd w:val="0"/>
      <w:spacing w:after="320" w:line="271" w:lineRule="auto"/>
      <w:textAlignment w:val="center"/>
    </w:pPr>
    <w:rPr>
      <w:rFonts w:ascii="Verdana" w:eastAsia="Times New Roman" w:hAnsi="Verdana" w:cs="Times New Roman"/>
      <w:color w:val="000000"/>
      <w:szCs w:val="22"/>
    </w:rPr>
  </w:style>
  <w:style w:type="character" w:customStyle="1" w:styleId="AccessiblebodytextChar">
    <w:name w:val="Accessible body text Char"/>
    <w:link w:val="Accessiblebodytext"/>
    <w:uiPriority w:val="99"/>
    <w:rsid w:val="00A26380"/>
    <w:rPr>
      <w:rFonts w:ascii="Verdana" w:eastAsia="Times New Roman" w:hAnsi="Verdana" w:cs="Times New Roman"/>
      <w:color w:val="000000"/>
      <w:szCs w:val="22"/>
    </w:rPr>
  </w:style>
  <w:style w:type="paragraph" w:customStyle="1" w:styleId="AccessibleHeading1">
    <w:name w:val="Accessible Heading 1"/>
    <w:qFormat/>
    <w:rsid w:val="00A26380"/>
    <w:pPr>
      <w:spacing w:line="259" w:lineRule="auto"/>
    </w:pPr>
    <w:rPr>
      <w:rFonts w:ascii="Myriad Pro Light" w:eastAsiaTheme="majorEastAsia" w:hAnsi="Myriad Pro Light" w:cstheme="majorBidi"/>
      <w:b/>
      <w:color w:val="006685"/>
      <w:sz w:val="52"/>
      <w:szCs w:val="32"/>
    </w:rPr>
  </w:style>
  <w:style w:type="paragraph" w:styleId="TOC3">
    <w:name w:val="toc 3"/>
    <w:basedOn w:val="Normal"/>
    <w:next w:val="Normal"/>
    <w:autoRedefine/>
    <w:uiPriority w:val="39"/>
    <w:unhideWhenUsed/>
    <w:rsid w:val="00C97E42"/>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06355">
      <w:bodyDiv w:val="1"/>
      <w:marLeft w:val="0"/>
      <w:marRight w:val="0"/>
      <w:marTop w:val="0"/>
      <w:marBottom w:val="0"/>
      <w:divBdr>
        <w:top w:val="none" w:sz="0" w:space="0" w:color="auto"/>
        <w:left w:val="none" w:sz="0" w:space="0" w:color="auto"/>
        <w:bottom w:val="none" w:sz="0" w:space="0" w:color="auto"/>
        <w:right w:val="none" w:sz="0" w:space="0" w:color="auto"/>
      </w:divBdr>
    </w:div>
    <w:div w:id="700476386">
      <w:bodyDiv w:val="1"/>
      <w:marLeft w:val="0"/>
      <w:marRight w:val="0"/>
      <w:marTop w:val="0"/>
      <w:marBottom w:val="0"/>
      <w:divBdr>
        <w:top w:val="none" w:sz="0" w:space="0" w:color="auto"/>
        <w:left w:val="none" w:sz="0" w:space="0" w:color="auto"/>
        <w:bottom w:val="none" w:sz="0" w:space="0" w:color="auto"/>
        <w:right w:val="none" w:sz="0" w:space="0" w:color="auto"/>
      </w:divBdr>
    </w:div>
    <w:div w:id="819738035">
      <w:bodyDiv w:val="1"/>
      <w:marLeft w:val="0"/>
      <w:marRight w:val="0"/>
      <w:marTop w:val="0"/>
      <w:marBottom w:val="0"/>
      <w:divBdr>
        <w:top w:val="none" w:sz="0" w:space="0" w:color="auto"/>
        <w:left w:val="none" w:sz="0" w:space="0" w:color="auto"/>
        <w:bottom w:val="none" w:sz="0" w:space="0" w:color="auto"/>
        <w:right w:val="none" w:sz="0" w:space="0" w:color="auto"/>
      </w:divBdr>
    </w:div>
    <w:div w:id="1174762702">
      <w:bodyDiv w:val="1"/>
      <w:marLeft w:val="0"/>
      <w:marRight w:val="0"/>
      <w:marTop w:val="0"/>
      <w:marBottom w:val="0"/>
      <w:divBdr>
        <w:top w:val="none" w:sz="0" w:space="0" w:color="auto"/>
        <w:left w:val="none" w:sz="0" w:space="0" w:color="auto"/>
        <w:bottom w:val="none" w:sz="0" w:space="0" w:color="auto"/>
        <w:right w:val="none" w:sz="0" w:space="0" w:color="auto"/>
      </w:divBdr>
    </w:div>
    <w:div w:id="211301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Jane.Doe@water.ca.go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ithub.com/InteragencyEcologicalProgram/Open-Data-and-Data-Publishing/blob/master/Resources/Document%20Control%20System%20Example.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90678A009E4629BC12D18D7FE86A34"/>
        <w:category>
          <w:name w:val="General"/>
          <w:gallery w:val="placeholder"/>
        </w:category>
        <w:types>
          <w:type w:val="bbPlcHdr"/>
        </w:types>
        <w:behaviors>
          <w:behavior w:val="content"/>
        </w:behaviors>
        <w:guid w:val="{D388C5B8-A5DD-4118-8827-6285CBF0BF10}"/>
      </w:docPartPr>
      <w:docPartBody>
        <w:p w:rsidR="0013332E" w:rsidRDefault="004875C6" w:rsidP="004875C6">
          <w:pPr>
            <w:pStyle w:val="4590678A009E4629BC12D18D7FE86A34"/>
          </w:pPr>
          <m:oMathPara>
            <m:oMath>
              <m:r>
                <m:rPr>
                  <m:sty m:val="p"/>
                </m:rPr>
                <w:rPr>
                  <w:rStyle w:val="PlaceholderText"/>
                  <w:rFonts w:ascii="Cambria Math" w:hAnsi="Cambria Math"/>
                </w:rPr>
                <m:t>%RPD=</m:t>
              </m:r>
              <m:f>
                <m:fPr>
                  <m:ctrlPr>
                    <w:rPr>
                      <w:rStyle w:val="PlaceholderText"/>
                      <w:rFonts w:ascii="Cambria Math" w:hAnsi="Cambria Math"/>
                      <w:i/>
                    </w:rPr>
                  </m:ctrlPr>
                </m:fPr>
                <m:num>
                  <m:r>
                    <m:rPr>
                      <m:sty m:val="p"/>
                    </m:rPr>
                    <w:rPr>
                      <w:rStyle w:val="PlaceholderText"/>
                      <w:rFonts w:ascii="Cambria Math" w:hAnsi="Cambria Math"/>
                    </w:rPr>
                    <m:t>C1-C2</m:t>
                  </m:r>
                </m:num>
                <m:den>
                  <m:d>
                    <m:dPr>
                      <m:ctrlPr>
                        <w:rPr>
                          <w:rStyle w:val="PlaceholderText"/>
                          <w:rFonts w:ascii="Cambria Math" w:hAnsi="Cambria Math"/>
                          <w:i/>
                        </w:rPr>
                      </m:ctrlPr>
                    </m:dPr>
                    <m:e>
                      <m:r>
                        <m:rPr>
                          <m:sty m:val="p"/>
                        </m:rPr>
                        <w:rPr>
                          <w:rStyle w:val="PlaceholderText"/>
                          <w:rFonts w:ascii="Cambria Math" w:hAnsi="Cambria Math"/>
                        </w:rPr>
                        <m:t>C1+</m:t>
                      </m:r>
                      <m:f>
                        <m:fPr>
                          <m:ctrlPr>
                            <w:rPr>
                              <w:rStyle w:val="PlaceholderText"/>
                              <w:rFonts w:ascii="Cambria Math" w:hAnsi="Cambria Math"/>
                              <w:i/>
                            </w:rPr>
                          </m:ctrlPr>
                        </m:fPr>
                        <m:num>
                          <m:r>
                            <m:rPr>
                              <m:sty m:val="p"/>
                            </m:rPr>
                            <w:rPr>
                              <w:rStyle w:val="PlaceholderText"/>
                              <w:rFonts w:ascii="Cambria Math" w:hAnsi="Cambria Math"/>
                            </w:rPr>
                            <m:t>C2</m:t>
                          </m:r>
                        </m:num>
                        <m:den>
                          <m:r>
                            <m:rPr>
                              <m:sty m:val="p"/>
                            </m:rPr>
                            <w:rPr>
                              <w:rStyle w:val="PlaceholderText"/>
                              <w:rFonts w:ascii="Cambria Math" w:hAnsi="Cambria Math"/>
                            </w:rPr>
                            <m:t>2</m:t>
                          </m:r>
                        </m:den>
                      </m:f>
                    </m:e>
                  </m:d>
                </m:den>
              </m:f>
              <m:r>
                <m:rPr>
                  <m:sty m:val="p"/>
                </m:rPr>
                <w:rPr>
                  <w:rStyle w:val="PlaceholderText"/>
                  <w:rFonts w:ascii="Cambria Math" w:hAnsi="Cambria Math"/>
                </w:rPr>
                <m:t>*100</m:t>
              </m:r>
            </m:oMath>
          </m:oMathPara>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yriad Pro Light">
    <w:altName w:val="Segoe UI Light"/>
    <w:panose1 w:val="00000000000000000000"/>
    <w:charset w:val="00"/>
    <w:family w:val="swiss"/>
    <w:notTrueType/>
    <w:pitch w:val="variable"/>
    <w:sig w:usb0="20000287" w:usb1="00000001"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BC5"/>
    <w:rsid w:val="000605BB"/>
    <w:rsid w:val="00065EE8"/>
    <w:rsid w:val="00080FE4"/>
    <w:rsid w:val="000F7566"/>
    <w:rsid w:val="00101A77"/>
    <w:rsid w:val="0013332E"/>
    <w:rsid w:val="00140C8E"/>
    <w:rsid w:val="00171BF5"/>
    <w:rsid w:val="00190090"/>
    <w:rsid w:val="0026553C"/>
    <w:rsid w:val="00271E7E"/>
    <w:rsid w:val="00277B4D"/>
    <w:rsid w:val="002919A6"/>
    <w:rsid w:val="002D05CD"/>
    <w:rsid w:val="002F6C07"/>
    <w:rsid w:val="00344F57"/>
    <w:rsid w:val="0037344A"/>
    <w:rsid w:val="00386CB9"/>
    <w:rsid w:val="003C49C4"/>
    <w:rsid w:val="003E7EC1"/>
    <w:rsid w:val="004875C6"/>
    <w:rsid w:val="00491EE2"/>
    <w:rsid w:val="004A5B14"/>
    <w:rsid w:val="004B0D0A"/>
    <w:rsid w:val="004B1CD7"/>
    <w:rsid w:val="004C5DA5"/>
    <w:rsid w:val="00511F18"/>
    <w:rsid w:val="00584BC5"/>
    <w:rsid w:val="005913A4"/>
    <w:rsid w:val="00610E0A"/>
    <w:rsid w:val="0067104B"/>
    <w:rsid w:val="006767FE"/>
    <w:rsid w:val="007067C1"/>
    <w:rsid w:val="00711FB8"/>
    <w:rsid w:val="0073098C"/>
    <w:rsid w:val="0076057A"/>
    <w:rsid w:val="007B452E"/>
    <w:rsid w:val="007C4A14"/>
    <w:rsid w:val="007D3BD8"/>
    <w:rsid w:val="008242BC"/>
    <w:rsid w:val="009351D8"/>
    <w:rsid w:val="009656A4"/>
    <w:rsid w:val="0097563A"/>
    <w:rsid w:val="00A55454"/>
    <w:rsid w:val="00B131C8"/>
    <w:rsid w:val="00B93E43"/>
    <w:rsid w:val="00BB19E1"/>
    <w:rsid w:val="00BD1B54"/>
    <w:rsid w:val="00C3284B"/>
    <w:rsid w:val="00C618EB"/>
    <w:rsid w:val="00C65087"/>
    <w:rsid w:val="00D60A58"/>
    <w:rsid w:val="00DA4799"/>
    <w:rsid w:val="00E30955"/>
    <w:rsid w:val="00E328CE"/>
    <w:rsid w:val="00E749CE"/>
    <w:rsid w:val="00ED0093"/>
    <w:rsid w:val="00F30424"/>
    <w:rsid w:val="00F8040B"/>
    <w:rsid w:val="00FC03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75C6"/>
    <w:rPr>
      <w:color w:val="808080"/>
    </w:rPr>
  </w:style>
  <w:style w:type="paragraph" w:styleId="TOC2">
    <w:name w:val="toc 2"/>
    <w:basedOn w:val="Normal"/>
    <w:next w:val="Normal"/>
    <w:autoRedefine/>
    <w:uiPriority w:val="39"/>
    <w:unhideWhenUsed/>
    <w:rsid w:val="0076057A"/>
    <w:pPr>
      <w:spacing w:after="100"/>
      <w:ind w:left="220"/>
    </w:pPr>
    <w:rPr>
      <w:rFonts w:eastAsiaTheme="minorHAnsi"/>
    </w:rPr>
  </w:style>
  <w:style w:type="paragraph" w:customStyle="1" w:styleId="4590678A009E4629BC12D18D7FE86A34">
    <w:name w:val="4590678A009E4629BC12D18D7FE86A34"/>
    <w:rsid w:val="004875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FE97044DB4FC4F901CA467E5223028" ma:contentTypeVersion="" ma:contentTypeDescription="Create a new document." ma:contentTypeScope="" ma:versionID="9a3f50da6d73106df175a7d9ecf5a4cc">
  <xsd:schema xmlns:xsd="http://www.w3.org/2001/XMLSchema" xmlns:xs="http://www.w3.org/2001/XMLSchema" xmlns:p="http://schemas.microsoft.com/office/2006/metadata/properties" xmlns:ns2="D77E192D-40C8-42D6-ACAD-759333CE872E" xmlns:ns3="d77e192d-40c8-42d6-acad-759333ce872e" xmlns:ns4="8df9d228-deee-4e36-845e-447b583fc1fe" targetNamespace="http://schemas.microsoft.com/office/2006/metadata/properties" ma:root="true" ma:fieldsID="72405369cf94f89852b763e35ae66afc" ns2:_="" ns3:_="" ns4:_="">
    <xsd:import namespace="D77E192D-40C8-42D6-ACAD-759333CE872E"/>
    <xsd:import namespace="d77e192d-40c8-42d6-acad-759333ce872e"/>
    <xsd:import namespace="8df9d228-deee-4e36-845e-447b583fc1fe"/>
    <xsd:element name="properties">
      <xsd:complexType>
        <xsd:sequence>
          <xsd:element name="documentManagement">
            <xsd:complexType>
              <xsd:all>
                <xsd:element ref="ns2:Doc_x0020_Category"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7E192D-40C8-42D6-ACAD-759333CE872E" elementFormDefault="qualified">
    <xsd:import namespace="http://schemas.microsoft.com/office/2006/documentManagement/types"/>
    <xsd:import namespace="http://schemas.microsoft.com/office/infopath/2007/PartnerControls"/>
    <xsd:element name="Doc_x0020_Category" ma:index="8" nillable="true" ma:displayName="Doc Category" ma:format="Dropdown" ma:internalName="Doc_x0020_Category">
      <xsd:simpleType>
        <xsd:restriction base="dms:Choice">
          <xsd:enumeration value="Thermalito Restoration"/>
          <xsd:enumeration value="SONET Upgrade Project"/>
          <xsd:enumeration value="DWR-LindaRogersShare"/>
          <xsd:enumeration value="DWR-LightriverShare"/>
          <xsd:enumeration value="Help Files"/>
        </xsd:restriction>
      </xsd:simpleType>
    </xsd:element>
  </xsd:schema>
  <xsd:schema xmlns:xsd="http://www.w3.org/2001/XMLSchema" xmlns:xs="http://www.w3.org/2001/XMLSchema" xmlns:dms="http://schemas.microsoft.com/office/2006/documentManagement/types" xmlns:pc="http://schemas.microsoft.com/office/infopath/2007/PartnerControls" targetNamespace="d77e192d-40c8-42d6-acad-759333ce872e"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f9d228-deee-4e36-845e-447b583fc1f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_x0020_Category xmlns="D77E192D-40C8-42D6-ACAD-759333CE872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40645-9DC9-4A5D-8D48-167AC7A5D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7E192D-40C8-42D6-ACAD-759333CE872E"/>
    <ds:schemaRef ds:uri="d77e192d-40c8-42d6-acad-759333ce872e"/>
    <ds:schemaRef ds:uri="8df9d228-deee-4e36-845e-447b583fc1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85102D-8E9E-4E3F-A3E2-750B8222ACCA}">
  <ds:schemaRefs>
    <ds:schemaRef ds:uri="8df9d228-deee-4e36-845e-447b583fc1fe"/>
    <ds:schemaRef ds:uri="http://purl.org/dc/terms/"/>
    <ds:schemaRef ds:uri="http://schemas.microsoft.com/office/infopath/2007/PartnerControls"/>
    <ds:schemaRef ds:uri="http://schemas.microsoft.com/office/2006/documentManagement/types"/>
    <ds:schemaRef ds:uri="D77E192D-40C8-42D6-ACAD-759333CE872E"/>
    <ds:schemaRef ds:uri="http://schemas.openxmlformats.org/package/2006/metadata/core-properties"/>
    <ds:schemaRef ds:uri="d77e192d-40c8-42d6-acad-759333ce872e"/>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AA7B72A-F668-4A59-909E-E772374E33B5}">
  <ds:schemaRefs>
    <ds:schemaRef ds:uri="http://schemas.microsoft.com/sharepoint/v3/contenttype/forms"/>
  </ds:schemaRefs>
</ds:datastoreItem>
</file>

<file path=customXml/itemProps4.xml><?xml version="1.0" encoding="utf-8"?>
<ds:datastoreItem xmlns:ds="http://schemas.openxmlformats.org/officeDocument/2006/customXml" ds:itemID="{A28510F1-34C8-48FB-A250-66A42C7CC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18</Pages>
  <Words>4610</Words>
  <Characters>26281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DWR</Company>
  <LinksUpToDate>false</LinksUpToDate>
  <CharactersWithSpaces>30830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 Standard Operating Procedures Template</dc:title>
  <dc:subject/>
  <dc:creator>Head, Michael@DWR</dc:creator>
  <cp:keywords/>
  <dc:description/>
  <cp:lastModifiedBy>Christine Joab</cp:lastModifiedBy>
  <cp:revision>8</cp:revision>
  <dcterms:created xsi:type="dcterms:W3CDTF">2021-11-05T23:47:00Z</dcterms:created>
  <dcterms:modified xsi:type="dcterms:W3CDTF">2021-12-25T00:49:00Z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0x01010003FE97044DB4FC4F901CA467E5223028</vt:lpwstr>
  </property>
  <property fmtid="{D5CDD505-2E9C-101B-9397-08002B2CF9AE}" pid="3" name="MSIP_Label_6e685f86-ed8d-482b-be3a-2b7af73f9b7f_Enabled">
    <vt:lpwstr>True</vt:lpwstr>
  </property>
  <property fmtid="{D5CDD505-2E9C-101B-9397-08002B2CF9AE}" pid="4" name="MSIP_Label_6e685f86-ed8d-482b-be3a-2b7af73f9b7f_SiteId">
    <vt:lpwstr>4b633c25-efbf-4006-9f15-07442ba7aa0b</vt:lpwstr>
  </property>
  <property fmtid="{D5CDD505-2E9C-101B-9397-08002B2CF9AE}" pid="5" name="MSIP_Label_6e685f86-ed8d-482b-be3a-2b7af73f9b7f_Owner">
    <vt:lpwstr>Christine.Joab@Wildlife.ca.gov</vt:lpwstr>
  </property>
  <property fmtid="{D5CDD505-2E9C-101B-9397-08002B2CF9AE}" pid="6" name="MSIP_Label_6e685f86-ed8d-482b-be3a-2b7af73f9b7f_SetDate">
    <vt:lpwstr>2021-06-01T21:19:47.1697120Z</vt:lpwstr>
  </property>
  <property fmtid="{D5CDD505-2E9C-101B-9397-08002B2CF9AE}" pid="7" name="MSIP_Label_6e685f86-ed8d-482b-be3a-2b7af73f9b7f_Name">
    <vt:lpwstr>General</vt:lpwstr>
  </property>
  <property fmtid="{D5CDD505-2E9C-101B-9397-08002B2CF9AE}" pid="8" name="MSIP_Label_6e685f86-ed8d-482b-be3a-2b7af73f9b7f_Application">
    <vt:lpwstr>Microsoft Azure Information Protection</vt:lpwstr>
  </property>
  <property fmtid="{D5CDD505-2E9C-101B-9397-08002B2CF9AE}" pid="9" name="MSIP_Label_6e685f86-ed8d-482b-be3a-2b7af73f9b7f_ActionId">
    <vt:lpwstr>1508a9f7-ec02-4e74-8d97-b62efb737d0b</vt:lpwstr>
  </property>
  <property fmtid="{D5CDD505-2E9C-101B-9397-08002B2CF9AE}" pid="10" name="MSIP_Label_6e685f86-ed8d-482b-be3a-2b7af73f9b7f_Extended_MSFT_Method">
    <vt:lpwstr>Automatic</vt:lpwstr>
  </property>
  <property fmtid="{D5CDD505-2E9C-101B-9397-08002B2CF9AE}" pid="11" name="Sensitivity">
    <vt:lpwstr>General</vt:lpwstr>
  </property>
</Properties>
</file>