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E7FC" w14:textId="77777777" w:rsidR="00E95337" w:rsidRDefault="00E95337" w:rsidP="00CE627C">
      <w:pPr>
        <w:ind w:left="720"/>
        <w:rPr>
          <w:rFonts w:ascii="Arial" w:hAnsi="Arial" w:cs="Arial"/>
          <w:i/>
        </w:rPr>
      </w:pPr>
    </w:p>
    <w:p w14:paraId="07AEA5FD" w14:textId="77777777" w:rsidR="00B6498C" w:rsidRPr="00EE776A" w:rsidRDefault="00CE627C" w:rsidP="00E12AE8">
      <w:pPr>
        <w:ind w:left="720"/>
        <w:rPr>
          <w:rFonts w:ascii="Arial" w:hAnsi="Arial" w:cs="Arial"/>
          <w:b/>
          <w:i/>
        </w:rPr>
      </w:pPr>
      <w:r w:rsidRPr="00EE776A">
        <w:rPr>
          <w:rFonts w:ascii="Arial" w:hAnsi="Arial" w:cs="Arial"/>
          <w:b/>
          <w:i/>
        </w:rPr>
        <w:t xml:space="preserve">If you are interested in establishing a conservation or mitigation bank </w:t>
      </w:r>
      <w:r w:rsidR="00766B2F" w:rsidRPr="00EE776A">
        <w:rPr>
          <w:rFonts w:ascii="Arial" w:hAnsi="Arial" w:cs="Arial"/>
          <w:b/>
          <w:i/>
        </w:rPr>
        <w:t>to be</w:t>
      </w:r>
      <w:r w:rsidR="00EE776A">
        <w:rPr>
          <w:rFonts w:ascii="Arial" w:hAnsi="Arial" w:cs="Arial"/>
          <w:b/>
          <w:i/>
        </w:rPr>
        <w:t xml:space="preserve"> </w:t>
      </w:r>
      <w:r w:rsidRPr="00EE776A">
        <w:rPr>
          <w:rFonts w:ascii="Arial" w:hAnsi="Arial" w:cs="Arial"/>
          <w:b/>
          <w:i/>
        </w:rPr>
        <w:t xml:space="preserve">approved by </w:t>
      </w:r>
      <w:r w:rsidR="00854422">
        <w:rPr>
          <w:rFonts w:ascii="Arial" w:hAnsi="Arial" w:cs="Arial"/>
          <w:b/>
          <w:i/>
        </w:rPr>
        <w:t>California Department of Fish and Wildlife (</w:t>
      </w:r>
      <w:r w:rsidRPr="00EE776A">
        <w:rPr>
          <w:rFonts w:ascii="Arial" w:hAnsi="Arial" w:cs="Arial"/>
          <w:b/>
          <w:i/>
        </w:rPr>
        <w:t>CDFW</w:t>
      </w:r>
      <w:r w:rsidR="00854422">
        <w:rPr>
          <w:rFonts w:ascii="Arial" w:hAnsi="Arial" w:cs="Arial"/>
          <w:b/>
          <w:i/>
        </w:rPr>
        <w:t>)</w:t>
      </w:r>
      <w:r w:rsidRPr="00EE776A">
        <w:rPr>
          <w:rFonts w:ascii="Arial" w:hAnsi="Arial" w:cs="Arial"/>
          <w:b/>
          <w:i/>
        </w:rPr>
        <w:t>, please follow these steps:</w:t>
      </w:r>
      <w:r w:rsidR="00E12AE8">
        <w:rPr>
          <w:rFonts w:ascii="Arial" w:hAnsi="Arial" w:cs="Arial"/>
          <w:b/>
          <w:i/>
        </w:rPr>
        <w:br/>
      </w:r>
    </w:p>
    <w:p w14:paraId="52227C8D" w14:textId="1297E686" w:rsidR="008666E2" w:rsidRDefault="008666E2" w:rsidP="002A563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obtain </w:t>
      </w:r>
      <w:r w:rsidR="00DB6F4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current checklist </w:t>
      </w:r>
      <w:r w:rsidR="00DB6F4A">
        <w:rPr>
          <w:rFonts w:ascii="Arial" w:hAnsi="Arial" w:cs="Arial"/>
        </w:rPr>
        <w:t xml:space="preserve">document from the CDFW website at </w:t>
      </w:r>
      <w:hyperlink r:id="rId10" w:history="1">
        <w:r w:rsidR="002A563B" w:rsidRPr="002A563B">
          <w:rPr>
            <w:rStyle w:val="Hyperlink"/>
            <w:rFonts w:ascii="Arial" w:hAnsi="Arial" w:cs="Arial"/>
          </w:rPr>
          <w:t>https://www.wildlife.ca.gov/Con</w:t>
        </w:r>
        <w:r w:rsidR="002A563B" w:rsidRPr="002A563B">
          <w:rPr>
            <w:rStyle w:val="Hyperlink"/>
            <w:rFonts w:ascii="Arial" w:hAnsi="Arial" w:cs="Arial"/>
          </w:rPr>
          <w:t>s</w:t>
        </w:r>
        <w:r w:rsidR="002A563B" w:rsidRPr="002A563B">
          <w:rPr>
            <w:rStyle w:val="Hyperlink"/>
            <w:rFonts w:ascii="Arial" w:hAnsi="Arial" w:cs="Arial"/>
          </w:rPr>
          <w:t>ervation/Planning/Banking/Templates</w:t>
        </w:r>
      </w:hyperlink>
      <w:r w:rsidR="002A563B">
        <w:rPr>
          <w:rFonts w:ascii="Arial" w:hAnsi="Arial" w:cs="Arial"/>
        </w:rPr>
        <w:t xml:space="preserve"> </w:t>
      </w:r>
      <w:r w:rsidR="00470309">
        <w:rPr>
          <w:rFonts w:ascii="Arial" w:hAnsi="Arial" w:cs="Arial"/>
        </w:rPr>
        <w:t>located under the heading “</w:t>
      </w:r>
      <w:r w:rsidR="00507F1E">
        <w:rPr>
          <w:rFonts w:ascii="Arial" w:hAnsi="Arial" w:cs="Arial"/>
        </w:rPr>
        <w:t>Resources for Prospective Bank Sponsor</w:t>
      </w:r>
      <w:r w:rsidR="00470309">
        <w:rPr>
          <w:rFonts w:ascii="Arial" w:hAnsi="Arial" w:cs="Arial"/>
        </w:rPr>
        <w:t>”</w:t>
      </w:r>
      <w:r w:rsidR="00507F1E">
        <w:rPr>
          <w:rFonts w:ascii="Arial" w:hAnsi="Arial" w:cs="Arial"/>
        </w:rPr>
        <w:t xml:space="preserve"> and then additionally throughout the page based on what stage you want to come in at</w:t>
      </w:r>
      <w:r w:rsidR="002A563B">
        <w:rPr>
          <w:rFonts w:ascii="Arial" w:hAnsi="Arial" w:cs="Arial"/>
        </w:rPr>
        <w:t>.</w:t>
      </w:r>
      <w:r w:rsidR="00507F1E">
        <w:rPr>
          <w:rFonts w:ascii="Arial" w:hAnsi="Arial" w:cs="Arial"/>
        </w:rPr>
        <w:t xml:space="preserve"> </w:t>
      </w:r>
      <w:r w:rsidR="00DB6F4A">
        <w:rPr>
          <w:rFonts w:ascii="Arial" w:hAnsi="Arial" w:cs="Arial"/>
        </w:rPr>
        <w:t>This document contains procedures</w:t>
      </w:r>
      <w:r>
        <w:rPr>
          <w:rFonts w:ascii="Arial" w:hAnsi="Arial" w:cs="Arial"/>
        </w:rPr>
        <w:t xml:space="preserve"> and </w:t>
      </w:r>
      <w:r w:rsidR="00DB6F4A">
        <w:rPr>
          <w:rFonts w:ascii="Arial" w:hAnsi="Arial" w:cs="Arial"/>
        </w:rPr>
        <w:t xml:space="preserve">checklists </w:t>
      </w:r>
      <w:r>
        <w:rPr>
          <w:rFonts w:ascii="Arial" w:hAnsi="Arial" w:cs="Arial"/>
        </w:rPr>
        <w:t xml:space="preserve">for </w:t>
      </w:r>
      <w:r w:rsidR="00DB6F4A">
        <w:rPr>
          <w:rFonts w:ascii="Arial" w:hAnsi="Arial" w:cs="Arial"/>
        </w:rPr>
        <w:t>assembling</w:t>
      </w:r>
      <w:r>
        <w:rPr>
          <w:rFonts w:ascii="Arial" w:hAnsi="Arial" w:cs="Arial"/>
        </w:rPr>
        <w:t xml:space="preserve"> a draft prospectus, prospectus and bank agreement package. </w:t>
      </w:r>
    </w:p>
    <w:p w14:paraId="10111C6B" w14:textId="77777777" w:rsidR="009E620A" w:rsidRPr="0011240D" w:rsidRDefault="00540BF6" w:rsidP="002A563B">
      <w:pPr>
        <w:numPr>
          <w:ilvl w:val="0"/>
          <w:numId w:val="3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If you have any questions or need assistance, c</w:t>
      </w:r>
      <w:r w:rsidR="00CE627C">
        <w:rPr>
          <w:rFonts w:ascii="Arial" w:hAnsi="Arial" w:cs="Arial"/>
        </w:rPr>
        <w:t xml:space="preserve">ontact </w:t>
      </w:r>
      <w:r w:rsidR="005A2A1F" w:rsidRPr="001C6C32">
        <w:rPr>
          <w:rFonts w:ascii="Arial" w:hAnsi="Arial" w:cs="Arial"/>
        </w:rPr>
        <w:t xml:space="preserve">your </w:t>
      </w:r>
      <w:r w:rsidR="00CE627C">
        <w:rPr>
          <w:rFonts w:ascii="Arial" w:hAnsi="Arial" w:cs="Arial"/>
        </w:rPr>
        <w:t>CDFW Regional Bank Coordinator</w:t>
      </w:r>
      <w:r>
        <w:rPr>
          <w:rFonts w:ascii="Arial" w:hAnsi="Arial" w:cs="Arial"/>
        </w:rPr>
        <w:t>.</w:t>
      </w:r>
      <w:r w:rsidR="002A563B">
        <w:rPr>
          <w:rFonts w:ascii="Arial" w:hAnsi="Arial" w:cs="Arial"/>
        </w:rPr>
        <w:t xml:space="preserve"> </w:t>
      </w:r>
      <w:r w:rsidR="005A2A1F" w:rsidRPr="001C6C32">
        <w:rPr>
          <w:rFonts w:ascii="Arial" w:hAnsi="Arial" w:cs="Arial"/>
        </w:rPr>
        <w:t xml:space="preserve">To determine </w:t>
      </w:r>
      <w:r w:rsidR="00CE627C">
        <w:rPr>
          <w:rFonts w:ascii="Arial" w:hAnsi="Arial" w:cs="Arial"/>
        </w:rPr>
        <w:t xml:space="preserve">which </w:t>
      </w:r>
      <w:r w:rsidR="005A2A1F" w:rsidRPr="001C6C32">
        <w:rPr>
          <w:rFonts w:ascii="Arial" w:hAnsi="Arial" w:cs="Arial"/>
        </w:rPr>
        <w:t xml:space="preserve">Region </w:t>
      </w:r>
      <w:r w:rsidR="00CE627C">
        <w:rPr>
          <w:rFonts w:ascii="Arial" w:hAnsi="Arial" w:cs="Arial"/>
        </w:rPr>
        <w:t xml:space="preserve">your </w:t>
      </w:r>
      <w:r w:rsidR="00854422">
        <w:rPr>
          <w:rFonts w:ascii="Arial" w:hAnsi="Arial" w:cs="Arial"/>
        </w:rPr>
        <w:t xml:space="preserve">proposed </w:t>
      </w:r>
      <w:r w:rsidR="00CE627C">
        <w:rPr>
          <w:rFonts w:ascii="Arial" w:hAnsi="Arial" w:cs="Arial"/>
        </w:rPr>
        <w:t>bank is in and to obtain contact information for your Bank Coordinator</w:t>
      </w:r>
      <w:r w:rsidR="005A2A1F" w:rsidRPr="001C6C32">
        <w:rPr>
          <w:rFonts w:ascii="Arial" w:hAnsi="Arial" w:cs="Arial"/>
        </w:rPr>
        <w:t xml:space="preserve">, </w:t>
      </w:r>
      <w:r w:rsidR="00854422">
        <w:rPr>
          <w:rFonts w:ascii="Arial" w:hAnsi="Arial" w:cs="Arial"/>
        </w:rPr>
        <w:t>click on the following link</w:t>
      </w:r>
      <w:r w:rsidR="002A563B" w:rsidRPr="002A563B">
        <w:rPr>
          <w:rFonts w:ascii="Arial" w:hAnsi="Arial" w:cs="Arial"/>
        </w:rPr>
        <w:t xml:space="preserve">: </w:t>
      </w:r>
      <w:hyperlink r:id="rId11" w:history="1">
        <w:r w:rsidR="002A563B" w:rsidRPr="00843956">
          <w:rPr>
            <w:rStyle w:val="Hyperlink"/>
            <w:rFonts w:ascii="Arial" w:hAnsi="Arial" w:cs="Arial"/>
          </w:rPr>
          <w:t>https://www.wildlife.ca.gov/Conservation/Planning/Banking/Contact</w:t>
        </w:r>
      </w:hyperlink>
      <w:r w:rsidR="002A563B">
        <w:rPr>
          <w:rFonts w:ascii="Arial" w:hAnsi="Arial" w:cs="Arial"/>
        </w:rPr>
        <w:t xml:space="preserve">  </w:t>
      </w:r>
    </w:p>
    <w:p w14:paraId="7B7BFDA0" w14:textId="2492FB36" w:rsidR="00CE627C" w:rsidRPr="001C6C32" w:rsidRDefault="00540BF6" w:rsidP="00C4322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Prior to submitting your bank document, contact you</w:t>
      </w:r>
      <w:r w:rsidR="005C422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CDFW Regional Bank Coordinator to r</w:t>
      </w:r>
      <w:r w:rsidR="00E65550">
        <w:rPr>
          <w:rFonts w:ascii="Arial" w:hAnsi="Arial" w:cs="Arial"/>
        </w:rPr>
        <w:t xml:space="preserve">equest a tracking number </w:t>
      </w:r>
      <w:r w:rsidR="00AB06EF">
        <w:rPr>
          <w:rFonts w:ascii="Arial" w:hAnsi="Arial" w:cs="Arial"/>
        </w:rPr>
        <w:t>for</w:t>
      </w:r>
      <w:r w:rsidR="00766B2F">
        <w:rPr>
          <w:rFonts w:ascii="Arial" w:hAnsi="Arial" w:cs="Arial"/>
        </w:rPr>
        <w:t xml:space="preserve"> </w:t>
      </w:r>
      <w:r w:rsidR="002A563B">
        <w:rPr>
          <w:rFonts w:ascii="Arial" w:hAnsi="Arial" w:cs="Arial"/>
        </w:rPr>
        <w:t>your proposed bank.</w:t>
      </w:r>
      <w:r w:rsidR="00C43221">
        <w:rPr>
          <w:rFonts w:ascii="Arial" w:hAnsi="Arial" w:cs="Arial"/>
        </w:rPr>
        <w:t xml:space="preserve"> </w:t>
      </w:r>
      <w:r w:rsidR="00E65550">
        <w:rPr>
          <w:rFonts w:ascii="Arial" w:hAnsi="Arial" w:cs="Arial"/>
        </w:rPr>
        <w:t>T</w:t>
      </w:r>
      <w:r w:rsidR="00CE627C">
        <w:rPr>
          <w:rFonts w:ascii="Arial" w:hAnsi="Arial" w:cs="Arial"/>
        </w:rPr>
        <w:t xml:space="preserve">his tracking number </w:t>
      </w:r>
      <w:r w:rsidR="00E65550">
        <w:rPr>
          <w:rFonts w:ascii="Arial" w:hAnsi="Arial" w:cs="Arial"/>
        </w:rPr>
        <w:t xml:space="preserve">will be needed </w:t>
      </w:r>
      <w:r w:rsidR="00507F1E">
        <w:rPr>
          <w:rFonts w:ascii="Arial" w:hAnsi="Arial" w:cs="Arial"/>
        </w:rPr>
        <w:t>to complete your</w:t>
      </w:r>
      <w:r w:rsidR="00CE627C">
        <w:rPr>
          <w:rFonts w:ascii="Arial" w:hAnsi="Arial" w:cs="Arial"/>
        </w:rPr>
        <w:t xml:space="preserve"> Bank Submittal Form </w:t>
      </w:r>
      <w:r w:rsidR="00507F1E">
        <w:rPr>
          <w:rFonts w:ascii="Arial" w:hAnsi="Arial" w:cs="Arial"/>
        </w:rPr>
        <w:t xml:space="preserve">(which will be required when you submit your documents </w:t>
      </w:r>
      <w:r w:rsidR="00CE627C">
        <w:rPr>
          <w:rFonts w:ascii="Arial" w:hAnsi="Arial" w:cs="Arial"/>
        </w:rPr>
        <w:t>and fee) to CDFW</w:t>
      </w:r>
      <w:r w:rsidR="00E65550">
        <w:rPr>
          <w:rFonts w:ascii="Arial" w:hAnsi="Arial" w:cs="Arial"/>
        </w:rPr>
        <w:t xml:space="preserve"> and will be </w:t>
      </w:r>
      <w:r w:rsidR="00622CC5">
        <w:rPr>
          <w:rFonts w:ascii="Arial" w:hAnsi="Arial" w:cs="Arial"/>
        </w:rPr>
        <w:t>used to track the progress at every stage in the review of your proposed bank</w:t>
      </w:r>
      <w:r w:rsidR="00CE627C">
        <w:rPr>
          <w:rFonts w:ascii="Arial" w:hAnsi="Arial" w:cs="Arial"/>
        </w:rPr>
        <w:t>.</w:t>
      </w:r>
    </w:p>
    <w:p w14:paraId="5EBDCB46" w14:textId="77777777" w:rsidR="009E620A" w:rsidRPr="00EE776A" w:rsidRDefault="00622CC5" w:rsidP="00946C32">
      <w:pPr>
        <w:numPr>
          <w:ilvl w:val="0"/>
          <w:numId w:val="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11240D">
        <w:rPr>
          <w:rFonts w:ascii="Arial" w:hAnsi="Arial" w:cs="Arial"/>
        </w:rPr>
        <w:t xml:space="preserve"> fill out a </w:t>
      </w:r>
      <w:hyperlink r:id="rId12" w:history="1">
        <w:r w:rsidR="0011240D" w:rsidRPr="00AB06EF">
          <w:rPr>
            <w:rStyle w:val="Hyperlink"/>
            <w:rFonts w:ascii="Arial" w:hAnsi="Arial" w:cs="Arial"/>
          </w:rPr>
          <w:t>Bank Subm</w:t>
        </w:r>
        <w:r w:rsidR="0011240D" w:rsidRPr="00AB06EF">
          <w:rPr>
            <w:rStyle w:val="Hyperlink"/>
            <w:rFonts w:ascii="Arial" w:hAnsi="Arial" w:cs="Arial"/>
          </w:rPr>
          <w:t>i</w:t>
        </w:r>
        <w:r w:rsidR="0011240D" w:rsidRPr="00AB06EF">
          <w:rPr>
            <w:rStyle w:val="Hyperlink"/>
            <w:rFonts w:ascii="Arial" w:hAnsi="Arial" w:cs="Arial"/>
          </w:rPr>
          <w:t>ttal Form</w:t>
        </w:r>
      </w:hyperlink>
      <w:r w:rsidR="00766B2F">
        <w:rPr>
          <w:rFonts w:ascii="Arial" w:hAnsi="Arial" w:cs="Arial"/>
        </w:rPr>
        <w:t xml:space="preserve"> for each </w:t>
      </w:r>
      <w:r w:rsidR="00F02F31">
        <w:rPr>
          <w:rFonts w:ascii="Arial" w:hAnsi="Arial" w:cs="Arial"/>
        </w:rPr>
        <w:t>bank document</w:t>
      </w:r>
      <w:r w:rsidR="00766B2F">
        <w:rPr>
          <w:rFonts w:ascii="Arial" w:hAnsi="Arial" w:cs="Arial"/>
        </w:rPr>
        <w:t xml:space="preserve"> you submit</w:t>
      </w:r>
      <w:r w:rsidR="001124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="0011240D">
        <w:rPr>
          <w:rFonts w:ascii="Arial" w:hAnsi="Arial" w:cs="Arial"/>
        </w:rPr>
        <w:t xml:space="preserve"> </w:t>
      </w:r>
      <w:r w:rsidR="005A2A1F" w:rsidRPr="001C6C32">
        <w:rPr>
          <w:rFonts w:ascii="Arial" w:hAnsi="Arial" w:cs="Arial"/>
        </w:rPr>
        <w:t>Bank Submittal Form</w:t>
      </w:r>
      <w:r w:rsidR="00AB06EF">
        <w:rPr>
          <w:rFonts w:ascii="Arial" w:hAnsi="Arial" w:cs="Arial"/>
        </w:rPr>
        <w:t xml:space="preserve"> can be downloaded</w:t>
      </w:r>
      <w:r w:rsidR="005A2A1F" w:rsidRPr="001C6C32">
        <w:rPr>
          <w:rFonts w:ascii="Arial" w:hAnsi="Arial" w:cs="Arial"/>
        </w:rPr>
        <w:t xml:space="preserve"> </w:t>
      </w:r>
      <w:r w:rsidR="0011240D" w:rsidRPr="00EE776A">
        <w:rPr>
          <w:rFonts w:ascii="Arial" w:hAnsi="Arial" w:cs="Arial"/>
        </w:rPr>
        <w:t xml:space="preserve">from the </w:t>
      </w:r>
      <w:r w:rsidR="00766B2F" w:rsidRPr="00EE776A">
        <w:rPr>
          <w:rFonts w:ascii="Arial" w:hAnsi="Arial" w:cs="Arial"/>
        </w:rPr>
        <w:t xml:space="preserve">CDFW </w:t>
      </w:r>
      <w:r w:rsidR="0011240D" w:rsidRPr="00EE776A">
        <w:rPr>
          <w:rFonts w:ascii="Arial" w:hAnsi="Arial" w:cs="Arial"/>
        </w:rPr>
        <w:t>Conservation and Mitigation Banking website</w:t>
      </w:r>
      <w:r w:rsidR="00854422">
        <w:rPr>
          <w:rFonts w:ascii="Arial" w:hAnsi="Arial" w:cs="Arial"/>
        </w:rPr>
        <w:t xml:space="preserve"> at</w:t>
      </w:r>
      <w:r w:rsidR="0011240D" w:rsidRPr="00EE776A">
        <w:rPr>
          <w:rFonts w:ascii="Arial" w:hAnsi="Arial" w:cs="Arial"/>
        </w:rPr>
        <w:t xml:space="preserve"> </w:t>
      </w:r>
      <w:r w:rsidR="0011240D" w:rsidRPr="00946C32">
        <w:rPr>
          <w:rFonts w:ascii="Arial" w:hAnsi="Arial" w:cs="Arial"/>
        </w:rPr>
        <w:t>(</w:t>
      </w:r>
      <w:hyperlink r:id="rId13" w:history="1">
        <w:r w:rsidR="00946C32" w:rsidRPr="00946C32">
          <w:rPr>
            <w:rStyle w:val="Hyperlink"/>
            <w:rFonts w:ascii="Arial" w:hAnsi="Arial" w:cs="Arial"/>
          </w:rPr>
          <w:t>https://www.wildlife.ca.gov/Conservation/Planning/Banking/Templates</w:t>
        </w:r>
      </w:hyperlink>
      <w:r w:rsidR="00946C32" w:rsidRPr="00946C32">
        <w:rPr>
          <w:rFonts w:ascii="Arial" w:hAnsi="Arial" w:cs="Arial"/>
        </w:rPr>
        <w:t>)</w:t>
      </w:r>
      <w:r w:rsidR="0011240D" w:rsidRPr="00946C32">
        <w:rPr>
          <w:rFonts w:ascii="Arial" w:hAnsi="Arial" w:cs="Arial"/>
        </w:rPr>
        <w:t>.</w:t>
      </w:r>
      <w:r w:rsidR="0011240D" w:rsidRPr="00EE776A">
        <w:rPr>
          <w:rFonts w:ascii="Arial" w:hAnsi="Arial" w:cs="Arial"/>
        </w:rPr>
        <w:t>The form may also be obtained from your</w:t>
      </w:r>
      <w:r w:rsidR="008F2475">
        <w:rPr>
          <w:rFonts w:ascii="Arial" w:hAnsi="Arial" w:cs="Arial"/>
        </w:rPr>
        <w:t xml:space="preserve"> Regional</w:t>
      </w:r>
      <w:r w:rsidR="0011240D" w:rsidRPr="00EE776A">
        <w:rPr>
          <w:rFonts w:ascii="Arial" w:hAnsi="Arial" w:cs="Arial"/>
        </w:rPr>
        <w:t xml:space="preserve"> Bank Coordinator.</w:t>
      </w:r>
    </w:p>
    <w:p w14:paraId="322C28DA" w14:textId="2D8C02B4" w:rsidR="009E620A" w:rsidRDefault="005A2A1F" w:rsidP="00EE776A">
      <w:pPr>
        <w:numPr>
          <w:ilvl w:val="0"/>
          <w:numId w:val="3"/>
        </w:numPr>
        <w:rPr>
          <w:rFonts w:ascii="Arial" w:hAnsi="Arial" w:cs="Arial"/>
        </w:rPr>
      </w:pPr>
      <w:r w:rsidRPr="001C6C32">
        <w:rPr>
          <w:rFonts w:ascii="Arial" w:hAnsi="Arial" w:cs="Arial"/>
        </w:rPr>
        <w:t>Complete th</w:t>
      </w:r>
      <w:r w:rsidR="0011240D">
        <w:rPr>
          <w:rFonts w:ascii="Arial" w:hAnsi="Arial" w:cs="Arial"/>
        </w:rPr>
        <w:t>e</w:t>
      </w:r>
      <w:r w:rsidRPr="001C6C32">
        <w:rPr>
          <w:rFonts w:ascii="Arial" w:hAnsi="Arial" w:cs="Arial"/>
        </w:rPr>
        <w:t xml:space="preserve"> form </w:t>
      </w:r>
      <w:r w:rsidR="0011240D">
        <w:rPr>
          <w:rFonts w:ascii="Arial" w:hAnsi="Arial" w:cs="Arial"/>
        </w:rPr>
        <w:t xml:space="preserve">and submit it </w:t>
      </w:r>
      <w:r w:rsidR="00766B2F">
        <w:rPr>
          <w:rFonts w:ascii="Arial" w:hAnsi="Arial" w:cs="Arial"/>
        </w:rPr>
        <w:t xml:space="preserve">to your </w:t>
      </w:r>
      <w:r w:rsidR="003B157A">
        <w:rPr>
          <w:rFonts w:ascii="Arial" w:hAnsi="Arial" w:cs="Arial"/>
        </w:rPr>
        <w:t xml:space="preserve">CDFW </w:t>
      </w:r>
      <w:r w:rsidR="00766B2F">
        <w:rPr>
          <w:rFonts w:ascii="Arial" w:hAnsi="Arial" w:cs="Arial"/>
        </w:rPr>
        <w:t xml:space="preserve">Region </w:t>
      </w:r>
      <w:r w:rsidRPr="001C6C32">
        <w:rPr>
          <w:rFonts w:ascii="Arial" w:hAnsi="Arial" w:cs="Arial"/>
        </w:rPr>
        <w:t xml:space="preserve">along with your </w:t>
      </w:r>
      <w:r w:rsidR="0011240D">
        <w:rPr>
          <w:rFonts w:ascii="Arial" w:hAnsi="Arial" w:cs="Arial"/>
        </w:rPr>
        <w:t>b</w:t>
      </w:r>
      <w:r w:rsidRPr="001C6C32">
        <w:rPr>
          <w:rFonts w:ascii="Arial" w:hAnsi="Arial" w:cs="Arial"/>
        </w:rPr>
        <w:t xml:space="preserve">ank </w:t>
      </w:r>
      <w:r w:rsidR="00F02F31">
        <w:rPr>
          <w:rFonts w:ascii="Arial" w:hAnsi="Arial" w:cs="Arial"/>
        </w:rPr>
        <w:t>document</w:t>
      </w:r>
      <w:r w:rsidR="00984605">
        <w:rPr>
          <w:rFonts w:ascii="Arial" w:hAnsi="Arial" w:cs="Arial"/>
        </w:rPr>
        <w:t>(</w:t>
      </w:r>
      <w:r w:rsidR="00F02F31">
        <w:rPr>
          <w:rFonts w:ascii="Arial" w:hAnsi="Arial" w:cs="Arial"/>
        </w:rPr>
        <w:t>s</w:t>
      </w:r>
      <w:r w:rsidR="00984605">
        <w:rPr>
          <w:rFonts w:ascii="Arial" w:hAnsi="Arial" w:cs="Arial"/>
        </w:rPr>
        <w:t>)</w:t>
      </w:r>
      <w:r w:rsidR="0034191B">
        <w:rPr>
          <w:rFonts w:ascii="Arial" w:hAnsi="Arial" w:cs="Arial"/>
        </w:rPr>
        <w:t xml:space="preserve"> </w:t>
      </w:r>
      <w:r w:rsidRPr="001C6C32">
        <w:rPr>
          <w:rFonts w:ascii="Arial" w:hAnsi="Arial" w:cs="Arial"/>
        </w:rPr>
        <w:t xml:space="preserve">and </w:t>
      </w:r>
      <w:r w:rsidR="00EE776A">
        <w:rPr>
          <w:rFonts w:ascii="Arial" w:hAnsi="Arial" w:cs="Arial"/>
        </w:rPr>
        <w:t xml:space="preserve">the </w:t>
      </w:r>
      <w:r w:rsidRPr="001C6C32">
        <w:rPr>
          <w:rFonts w:ascii="Arial" w:hAnsi="Arial" w:cs="Arial"/>
        </w:rPr>
        <w:t xml:space="preserve">fee </w:t>
      </w:r>
      <w:r w:rsidR="0011240D" w:rsidRPr="00EE776A">
        <w:rPr>
          <w:rFonts w:ascii="Arial" w:hAnsi="Arial" w:cs="Arial"/>
        </w:rPr>
        <w:t xml:space="preserve">specified in the </w:t>
      </w:r>
      <w:r w:rsidR="0092423E">
        <w:rPr>
          <w:rFonts w:ascii="Arial" w:hAnsi="Arial" w:cs="Arial"/>
        </w:rPr>
        <w:t>table</w:t>
      </w:r>
      <w:r w:rsidR="0011240D" w:rsidRPr="00EE776A">
        <w:rPr>
          <w:rFonts w:ascii="Arial" w:hAnsi="Arial" w:cs="Arial"/>
        </w:rPr>
        <w:t>, below</w:t>
      </w:r>
      <w:r w:rsidR="007E6001">
        <w:rPr>
          <w:rFonts w:ascii="Arial" w:hAnsi="Arial" w:cs="Arial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84"/>
        <w:gridCol w:w="6186"/>
      </w:tblGrid>
      <w:tr w:rsidR="001C6C32" w14:paraId="0B3C453D" w14:textId="77777777" w:rsidTr="003B157A">
        <w:tc>
          <w:tcPr>
            <w:tcW w:w="0" w:type="auto"/>
            <w:shd w:val="clear" w:color="auto" w:fill="B8CCE4" w:themeFill="accent1" w:themeFillTint="66"/>
          </w:tcPr>
          <w:p w14:paraId="632806AA" w14:textId="77777777" w:rsidR="001C6C32" w:rsidRPr="00EE776A" w:rsidRDefault="00E95337" w:rsidP="00EE776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 </w:t>
            </w:r>
            <w:r w:rsidR="00EF612D" w:rsidRPr="00EE776A">
              <w:rPr>
                <w:rFonts w:ascii="Arial" w:hAnsi="Arial" w:cs="Arial"/>
              </w:rPr>
              <w:t>Document Name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1948EF0" w14:textId="77777777" w:rsidR="001C6C32" w:rsidRPr="00EE776A" w:rsidRDefault="00854422" w:rsidP="00EE776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EF612D" w:rsidRPr="00EE776A">
              <w:rPr>
                <w:rFonts w:ascii="Arial" w:hAnsi="Arial" w:cs="Arial"/>
              </w:rPr>
              <w:t>Fee</w:t>
            </w:r>
          </w:p>
        </w:tc>
      </w:tr>
      <w:tr w:rsidR="001C6C32" w14:paraId="2E2C6B4A" w14:textId="77777777" w:rsidTr="003B157A">
        <w:tc>
          <w:tcPr>
            <w:tcW w:w="0" w:type="auto"/>
          </w:tcPr>
          <w:p w14:paraId="2238E38B" w14:textId="77777777" w:rsidR="00EF612D" w:rsidRPr="00EE776A" w:rsidRDefault="00EF612D" w:rsidP="00EE776A">
            <w:pPr>
              <w:ind w:left="360"/>
              <w:rPr>
                <w:rFonts w:ascii="Arial" w:hAnsi="Arial" w:cs="Arial"/>
              </w:rPr>
            </w:pPr>
            <w:r w:rsidRPr="00EE776A">
              <w:rPr>
                <w:rFonts w:ascii="Arial" w:hAnsi="Arial" w:cs="Arial"/>
              </w:rPr>
              <w:t>Draft Prospectus</w:t>
            </w:r>
            <w:r w:rsidR="00854422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0" w:type="auto"/>
          </w:tcPr>
          <w:p w14:paraId="7B7E0FAD" w14:textId="59F5DBBE" w:rsidR="00C05DE5" w:rsidRPr="00EE776A" w:rsidRDefault="005B355E" w:rsidP="00C05D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F77EE">
              <w:rPr>
                <w:rFonts w:ascii="Arial" w:hAnsi="Arial" w:cs="Arial"/>
              </w:rPr>
              <w:t xml:space="preserve"> </w:t>
            </w:r>
            <w:r w:rsidR="00523DA1">
              <w:rPr>
                <w:rFonts w:ascii="Arial" w:hAnsi="Arial" w:cs="Arial"/>
              </w:rPr>
              <w:t>2</w:t>
            </w:r>
            <w:r w:rsidR="00FF77EE">
              <w:rPr>
                <w:rFonts w:ascii="Arial" w:hAnsi="Arial" w:cs="Arial"/>
              </w:rPr>
              <w:t>,</w:t>
            </w:r>
            <w:r w:rsidR="00181B00">
              <w:rPr>
                <w:rFonts w:ascii="Arial" w:hAnsi="Arial" w:cs="Arial"/>
              </w:rPr>
              <w:t>118</w:t>
            </w:r>
            <w:r w:rsidR="00FF77EE">
              <w:rPr>
                <w:rFonts w:ascii="Arial" w:hAnsi="Arial" w:cs="Arial"/>
              </w:rPr>
              <w:t>.</w:t>
            </w:r>
            <w:r w:rsidR="00181B00">
              <w:rPr>
                <w:rFonts w:ascii="Arial" w:hAnsi="Arial" w:cs="Arial"/>
              </w:rPr>
              <w:t>75</w:t>
            </w:r>
          </w:p>
        </w:tc>
      </w:tr>
      <w:tr w:rsidR="001C6C32" w14:paraId="52DE75DD" w14:textId="77777777" w:rsidTr="003B157A">
        <w:tc>
          <w:tcPr>
            <w:tcW w:w="0" w:type="auto"/>
          </w:tcPr>
          <w:p w14:paraId="791CD111" w14:textId="77777777" w:rsidR="001C6C32" w:rsidRPr="00EE776A" w:rsidRDefault="00EF612D" w:rsidP="00EE776A">
            <w:pPr>
              <w:ind w:left="360"/>
              <w:rPr>
                <w:rFonts w:ascii="Arial" w:hAnsi="Arial" w:cs="Arial"/>
              </w:rPr>
            </w:pPr>
            <w:r w:rsidRPr="00EE776A">
              <w:rPr>
                <w:rFonts w:ascii="Arial" w:hAnsi="Arial" w:cs="Arial"/>
              </w:rPr>
              <w:t>Prospectus</w:t>
            </w:r>
          </w:p>
        </w:tc>
        <w:tc>
          <w:tcPr>
            <w:tcW w:w="0" w:type="auto"/>
          </w:tcPr>
          <w:p w14:paraId="618D7B8D" w14:textId="649FA250" w:rsidR="00EE776A" w:rsidRDefault="005B355E" w:rsidP="00EE776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01168">
              <w:rPr>
                <w:rFonts w:ascii="Arial" w:hAnsi="Arial" w:cs="Arial"/>
              </w:rPr>
              <w:t xml:space="preserve"> </w:t>
            </w:r>
            <w:r w:rsidR="00921722">
              <w:rPr>
                <w:rFonts w:ascii="Arial" w:hAnsi="Arial" w:cs="Arial"/>
              </w:rPr>
              <w:t>1</w:t>
            </w:r>
            <w:r w:rsidR="00AA1706">
              <w:rPr>
                <w:rFonts w:ascii="Arial" w:hAnsi="Arial" w:cs="Arial"/>
              </w:rPr>
              <w:t>4</w:t>
            </w:r>
            <w:r w:rsidR="00921722">
              <w:rPr>
                <w:rFonts w:ascii="Arial" w:hAnsi="Arial" w:cs="Arial"/>
              </w:rPr>
              <w:t>,</w:t>
            </w:r>
            <w:r w:rsidR="00AA1706">
              <w:rPr>
                <w:rFonts w:ascii="Arial" w:hAnsi="Arial" w:cs="Arial"/>
              </w:rPr>
              <w:t xml:space="preserve">124 </w:t>
            </w:r>
            <w:r w:rsidR="00742C39">
              <w:rPr>
                <w:rFonts w:ascii="Arial" w:hAnsi="Arial" w:cs="Arial"/>
              </w:rPr>
              <w:t>(</w:t>
            </w:r>
            <w:r w:rsidR="00921722">
              <w:rPr>
                <w:rFonts w:ascii="Arial" w:hAnsi="Arial" w:cs="Arial"/>
              </w:rPr>
              <w:t>or $</w:t>
            </w:r>
            <w:r w:rsidR="004D44BC">
              <w:rPr>
                <w:rFonts w:ascii="Arial" w:hAnsi="Arial" w:cs="Arial"/>
              </w:rPr>
              <w:t>1</w:t>
            </w:r>
            <w:r w:rsidR="00AA1706">
              <w:rPr>
                <w:rFonts w:ascii="Arial" w:hAnsi="Arial" w:cs="Arial"/>
              </w:rPr>
              <w:t>2</w:t>
            </w:r>
            <w:r w:rsidR="00921722">
              <w:rPr>
                <w:rFonts w:ascii="Arial" w:hAnsi="Arial" w:cs="Arial"/>
              </w:rPr>
              <w:t>,</w:t>
            </w:r>
            <w:r w:rsidR="00AA1706">
              <w:rPr>
                <w:rFonts w:ascii="Arial" w:hAnsi="Arial" w:cs="Arial"/>
              </w:rPr>
              <w:t>005</w:t>
            </w:r>
            <w:r w:rsidR="004D44BC">
              <w:rPr>
                <w:rFonts w:ascii="Arial" w:hAnsi="Arial" w:cs="Arial"/>
              </w:rPr>
              <w:t>.</w:t>
            </w:r>
            <w:r w:rsidR="00AA1706">
              <w:rPr>
                <w:rFonts w:ascii="Arial" w:hAnsi="Arial" w:cs="Arial"/>
              </w:rPr>
              <w:t>20</w:t>
            </w:r>
            <w:r w:rsidR="005438BB">
              <w:rPr>
                <w:rFonts w:ascii="Arial" w:hAnsi="Arial" w:cs="Arial"/>
              </w:rPr>
              <w:t xml:space="preserve"> </w:t>
            </w:r>
            <w:r w:rsidR="00EF612D" w:rsidRPr="00EE776A">
              <w:rPr>
                <w:rFonts w:ascii="Arial" w:hAnsi="Arial" w:cs="Arial"/>
              </w:rPr>
              <w:t xml:space="preserve">if </w:t>
            </w:r>
            <w:r w:rsidR="00854422">
              <w:rPr>
                <w:rFonts w:ascii="Arial" w:hAnsi="Arial" w:cs="Arial"/>
              </w:rPr>
              <w:t xml:space="preserve">optional </w:t>
            </w:r>
            <w:r w:rsidR="00EF612D" w:rsidRPr="00EE776A">
              <w:rPr>
                <w:rFonts w:ascii="Arial" w:hAnsi="Arial" w:cs="Arial"/>
              </w:rPr>
              <w:t xml:space="preserve">Draft </w:t>
            </w:r>
          </w:p>
          <w:p w14:paraId="0BC9AC2A" w14:textId="77777777" w:rsidR="001C6C32" w:rsidRPr="00EE776A" w:rsidRDefault="00EF612D" w:rsidP="0092423E">
            <w:pPr>
              <w:ind w:left="360"/>
              <w:rPr>
                <w:rFonts w:ascii="Arial" w:hAnsi="Arial" w:cs="Arial"/>
              </w:rPr>
            </w:pPr>
            <w:r w:rsidRPr="00EE776A">
              <w:rPr>
                <w:rFonts w:ascii="Arial" w:hAnsi="Arial" w:cs="Arial"/>
              </w:rPr>
              <w:t>Prospectus</w:t>
            </w:r>
            <w:r w:rsidR="00EE776A">
              <w:rPr>
                <w:rFonts w:ascii="Arial" w:hAnsi="Arial" w:cs="Arial"/>
              </w:rPr>
              <w:t xml:space="preserve"> </w:t>
            </w:r>
            <w:r w:rsidR="003B157A">
              <w:rPr>
                <w:rFonts w:ascii="Arial" w:hAnsi="Arial" w:cs="Arial"/>
              </w:rPr>
              <w:t xml:space="preserve">was </w:t>
            </w:r>
            <w:r w:rsidR="0092423E">
              <w:rPr>
                <w:rFonts w:ascii="Arial" w:hAnsi="Arial" w:cs="Arial"/>
              </w:rPr>
              <w:t>evaluated</w:t>
            </w:r>
            <w:r w:rsidRPr="00EE776A">
              <w:rPr>
                <w:rFonts w:ascii="Arial" w:hAnsi="Arial" w:cs="Arial"/>
              </w:rPr>
              <w:t>)</w:t>
            </w:r>
          </w:p>
        </w:tc>
      </w:tr>
      <w:tr w:rsidR="001C6C32" w14:paraId="66FC2417" w14:textId="77777777" w:rsidTr="003B157A">
        <w:tc>
          <w:tcPr>
            <w:tcW w:w="0" w:type="auto"/>
          </w:tcPr>
          <w:p w14:paraId="3B5C7860" w14:textId="77777777" w:rsidR="001C6C32" w:rsidRPr="00EE776A" w:rsidRDefault="00EF612D" w:rsidP="00EE776A">
            <w:pPr>
              <w:ind w:left="360"/>
              <w:rPr>
                <w:rFonts w:ascii="Arial" w:hAnsi="Arial" w:cs="Arial"/>
              </w:rPr>
            </w:pPr>
            <w:r w:rsidRPr="00EE776A">
              <w:rPr>
                <w:rFonts w:ascii="Arial" w:hAnsi="Arial" w:cs="Arial"/>
              </w:rPr>
              <w:t>Bank Agreement Package</w:t>
            </w:r>
          </w:p>
        </w:tc>
        <w:tc>
          <w:tcPr>
            <w:tcW w:w="0" w:type="auto"/>
          </w:tcPr>
          <w:p w14:paraId="6582D397" w14:textId="56A2550F" w:rsidR="001C6C32" w:rsidRPr="00EE776A" w:rsidRDefault="005B355E" w:rsidP="005438B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21722">
              <w:rPr>
                <w:rFonts w:ascii="Arial" w:hAnsi="Arial" w:cs="Arial"/>
              </w:rPr>
              <w:t xml:space="preserve"> </w:t>
            </w:r>
            <w:r w:rsidR="00763DF7">
              <w:rPr>
                <w:rFonts w:ascii="Arial" w:hAnsi="Arial" w:cs="Arial"/>
              </w:rPr>
              <w:t>3</w:t>
            </w:r>
            <w:r w:rsidR="00C265B2">
              <w:rPr>
                <w:rFonts w:ascii="Arial" w:hAnsi="Arial" w:cs="Arial"/>
              </w:rPr>
              <w:t>5</w:t>
            </w:r>
            <w:r w:rsidR="004D44BC">
              <w:rPr>
                <w:rFonts w:ascii="Arial" w:hAnsi="Arial" w:cs="Arial"/>
              </w:rPr>
              <w:t>,</w:t>
            </w:r>
            <w:r w:rsidR="00C265B2">
              <w:rPr>
                <w:rFonts w:ascii="Arial" w:hAnsi="Arial" w:cs="Arial"/>
              </w:rPr>
              <w:t>309</w:t>
            </w:r>
            <w:r w:rsidR="004D44BC">
              <w:rPr>
                <w:rFonts w:ascii="Arial" w:hAnsi="Arial" w:cs="Arial"/>
              </w:rPr>
              <w:t>.</w:t>
            </w:r>
            <w:r w:rsidR="00C265B2">
              <w:rPr>
                <w:rFonts w:ascii="Arial" w:hAnsi="Arial" w:cs="Arial"/>
              </w:rPr>
              <w:t>50</w:t>
            </w:r>
          </w:p>
        </w:tc>
      </w:tr>
      <w:tr w:rsidR="00857C0D" w14:paraId="5AACFAA4" w14:textId="77777777" w:rsidTr="003B157A">
        <w:tc>
          <w:tcPr>
            <w:tcW w:w="0" w:type="auto"/>
          </w:tcPr>
          <w:p w14:paraId="72017732" w14:textId="77777777" w:rsidR="00857C0D" w:rsidRPr="00EE776A" w:rsidRDefault="00857C0D" w:rsidP="00EE776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Unsolicited Change</w:t>
            </w:r>
          </w:p>
        </w:tc>
        <w:tc>
          <w:tcPr>
            <w:tcW w:w="0" w:type="auto"/>
          </w:tcPr>
          <w:p w14:paraId="3D46A822" w14:textId="2B8ABCA8" w:rsidR="00857C0D" w:rsidRDefault="005B355E" w:rsidP="0092172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F77EE">
              <w:rPr>
                <w:rFonts w:ascii="Arial" w:hAnsi="Arial" w:cs="Arial"/>
              </w:rPr>
              <w:t xml:space="preserve"> </w:t>
            </w:r>
            <w:r w:rsidR="00C74EEE">
              <w:rPr>
                <w:rFonts w:ascii="Arial" w:hAnsi="Arial" w:cs="Arial"/>
              </w:rPr>
              <w:t>14,124</w:t>
            </w:r>
          </w:p>
        </w:tc>
      </w:tr>
      <w:tr w:rsidR="001C6C32" w14:paraId="553147C6" w14:textId="77777777" w:rsidTr="003B157A">
        <w:tc>
          <w:tcPr>
            <w:tcW w:w="0" w:type="auto"/>
          </w:tcPr>
          <w:p w14:paraId="39183AB3" w14:textId="77777777" w:rsidR="001C6C32" w:rsidRPr="00EE776A" w:rsidRDefault="00EF612D" w:rsidP="00EE776A">
            <w:pPr>
              <w:ind w:left="360"/>
              <w:rPr>
                <w:rFonts w:ascii="Arial" w:hAnsi="Arial" w:cs="Arial"/>
              </w:rPr>
            </w:pPr>
            <w:r w:rsidRPr="00EE776A">
              <w:rPr>
                <w:rFonts w:ascii="Arial" w:hAnsi="Arial" w:cs="Arial"/>
              </w:rPr>
              <w:t>Bank Amendment Package</w:t>
            </w:r>
            <w:r w:rsidR="003B157A">
              <w:rPr>
                <w:rFonts w:ascii="Arial" w:hAnsi="Arial" w:cs="Arial"/>
              </w:rPr>
              <w:t xml:space="preserve"> </w:t>
            </w:r>
            <w:r w:rsidRPr="00EE776A">
              <w:rPr>
                <w:rFonts w:ascii="Arial" w:hAnsi="Arial" w:cs="Arial"/>
              </w:rPr>
              <w:t>(</w:t>
            </w:r>
            <w:r w:rsidR="00857C0D">
              <w:rPr>
                <w:rFonts w:ascii="Arial" w:hAnsi="Arial" w:cs="Arial"/>
              </w:rPr>
              <w:t>initial/</w:t>
            </w:r>
            <w:r w:rsidR="00FF652A" w:rsidRPr="00EE776A">
              <w:rPr>
                <w:rFonts w:ascii="Arial" w:hAnsi="Arial" w:cs="Arial"/>
              </w:rPr>
              <w:t>s</w:t>
            </w:r>
            <w:r w:rsidRPr="00EE776A">
              <w:rPr>
                <w:rFonts w:ascii="Arial" w:hAnsi="Arial" w:cs="Arial"/>
              </w:rPr>
              <w:t>imple)</w:t>
            </w:r>
          </w:p>
        </w:tc>
        <w:tc>
          <w:tcPr>
            <w:tcW w:w="0" w:type="auto"/>
          </w:tcPr>
          <w:p w14:paraId="7190A5B0" w14:textId="1CCECF21" w:rsidR="001C6C32" w:rsidRPr="00EE776A" w:rsidRDefault="005B355E" w:rsidP="0092172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F77EE">
              <w:rPr>
                <w:rFonts w:ascii="Arial" w:hAnsi="Arial" w:cs="Arial"/>
              </w:rPr>
              <w:t xml:space="preserve"> </w:t>
            </w:r>
            <w:r w:rsidR="00B33D0E">
              <w:rPr>
                <w:rFonts w:ascii="Arial" w:hAnsi="Arial" w:cs="Arial"/>
              </w:rPr>
              <w:t>10</w:t>
            </w:r>
            <w:r w:rsidR="00FF77EE">
              <w:rPr>
                <w:rFonts w:ascii="Arial" w:hAnsi="Arial" w:cs="Arial"/>
              </w:rPr>
              <w:t>,</w:t>
            </w:r>
            <w:r w:rsidR="009F3771">
              <w:rPr>
                <w:rFonts w:ascii="Arial" w:hAnsi="Arial" w:cs="Arial"/>
              </w:rPr>
              <w:t>59</w:t>
            </w:r>
            <w:r w:rsidR="005A284C">
              <w:rPr>
                <w:rFonts w:ascii="Arial" w:hAnsi="Arial" w:cs="Arial"/>
              </w:rPr>
              <w:t>3</w:t>
            </w:r>
            <w:r w:rsidR="00FF77EE">
              <w:rPr>
                <w:rFonts w:ascii="Arial" w:hAnsi="Arial" w:cs="Arial"/>
              </w:rPr>
              <w:t>.</w:t>
            </w:r>
            <w:r w:rsidR="00B33D0E">
              <w:rPr>
                <w:rFonts w:ascii="Arial" w:hAnsi="Arial" w:cs="Arial"/>
              </w:rPr>
              <w:t>25</w:t>
            </w:r>
          </w:p>
        </w:tc>
      </w:tr>
      <w:tr w:rsidR="00EF612D" w14:paraId="587D9BBD" w14:textId="77777777" w:rsidTr="003B157A">
        <w:tc>
          <w:tcPr>
            <w:tcW w:w="0" w:type="auto"/>
          </w:tcPr>
          <w:p w14:paraId="5E9B5410" w14:textId="77777777" w:rsidR="00EF612D" w:rsidRPr="00EE776A" w:rsidRDefault="00EF612D" w:rsidP="00EE776A">
            <w:pPr>
              <w:ind w:left="360"/>
              <w:rPr>
                <w:rFonts w:ascii="Arial" w:hAnsi="Arial" w:cs="Arial"/>
              </w:rPr>
            </w:pPr>
            <w:r w:rsidRPr="00EE776A">
              <w:rPr>
                <w:rFonts w:ascii="Arial" w:hAnsi="Arial" w:cs="Arial"/>
              </w:rPr>
              <w:t>Bank Amendment Package (</w:t>
            </w:r>
            <w:r w:rsidR="00BE61EF">
              <w:rPr>
                <w:rFonts w:ascii="Arial" w:hAnsi="Arial" w:cs="Arial"/>
              </w:rPr>
              <w:t>complex</w:t>
            </w:r>
            <w:r w:rsidRPr="00EE776A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14:paraId="07F4E18D" w14:textId="077AB88F" w:rsidR="00EF612D" w:rsidRPr="00EE776A" w:rsidRDefault="005B355E" w:rsidP="005438B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C44D04">
              <w:rPr>
                <w:rFonts w:ascii="Arial" w:hAnsi="Arial" w:cs="Arial"/>
              </w:rPr>
              <w:t>3</w:t>
            </w:r>
            <w:r w:rsidR="005A284C">
              <w:rPr>
                <w:rFonts w:ascii="Arial" w:hAnsi="Arial" w:cs="Arial"/>
              </w:rPr>
              <w:t>5</w:t>
            </w:r>
            <w:r w:rsidR="004D44BC">
              <w:rPr>
                <w:rFonts w:ascii="Arial" w:hAnsi="Arial" w:cs="Arial"/>
              </w:rPr>
              <w:t>,</w:t>
            </w:r>
            <w:r w:rsidR="00620F58">
              <w:rPr>
                <w:rFonts w:ascii="Arial" w:hAnsi="Arial" w:cs="Arial"/>
              </w:rPr>
              <w:t>309</w:t>
            </w:r>
            <w:r w:rsidR="0049018C">
              <w:rPr>
                <w:rFonts w:ascii="Arial" w:hAnsi="Arial" w:cs="Arial"/>
              </w:rPr>
              <w:t>.</w:t>
            </w:r>
            <w:r w:rsidR="00620F58">
              <w:rPr>
                <w:rFonts w:ascii="Arial" w:hAnsi="Arial" w:cs="Arial"/>
              </w:rPr>
              <w:t>50</w:t>
            </w:r>
            <w:r w:rsidR="00742C39">
              <w:rPr>
                <w:rFonts w:ascii="Arial" w:hAnsi="Arial" w:cs="Arial"/>
              </w:rPr>
              <w:t xml:space="preserve"> (</w:t>
            </w:r>
            <w:r w:rsidR="00921722">
              <w:rPr>
                <w:rFonts w:ascii="Arial" w:hAnsi="Arial" w:cs="Arial"/>
              </w:rPr>
              <w:t>or $</w:t>
            </w:r>
            <w:r w:rsidR="00C05DE5">
              <w:rPr>
                <w:rFonts w:ascii="Arial" w:hAnsi="Arial" w:cs="Arial"/>
              </w:rPr>
              <w:t>2</w:t>
            </w:r>
            <w:r w:rsidR="00B33D0E">
              <w:rPr>
                <w:rFonts w:ascii="Arial" w:hAnsi="Arial" w:cs="Arial"/>
              </w:rPr>
              <w:t>4</w:t>
            </w:r>
            <w:r w:rsidR="00921722">
              <w:rPr>
                <w:rFonts w:ascii="Arial" w:hAnsi="Arial" w:cs="Arial"/>
              </w:rPr>
              <w:t>,</w:t>
            </w:r>
            <w:r w:rsidR="00483786">
              <w:rPr>
                <w:rFonts w:ascii="Arial" w:hAnsi="Arial" w:cs="Arial"/>
              </w:rPr>
              <w:t>716</w:t>
            </w:r>
            <w:r w:rsidR="005438BB">
              <w:rPr>
                <w:rFonts w:ascii="Arial" w:hAnsi="Arial" w:cs="Arial"/>
              </w:rPr>
              <w:t>.</w:t>
            </w:r>
            <w:r w:rsidR="00483786">
              <w:rPr>
                <w:rFonts w:ascii="Arial" w:hAnsi="Arial" w:cs="Arial"/>
              </w:rPr>
              <w:t>25</w:t>
            </w:r>
            <w:r w:rsidR="005438BB">
              <w:rPr>
                <w:rFonts w:ascii="Arial" w:hAnsi="Arial" w:cs="Arial"/>
              </w:rPr>
              <w:t xml:space="preserve"> </w:t>
            </w:r>
            <w:r w:rsidR="00857C0D">
              <w:rPr>
                <w:rFonts w:ascii="Arial" w:hAnsi="Arial" w:cs="Arial"/>
              </w:rPr>
              <w:t>if initial Bank Amendment Package fee was paid</w:t>
            </w:r>
            <w:r w:rsidR="005438BB">
              <w:rPr>
                <w:rFonts w:ascii="Arial" w:hAnsi="Arial" w:cs="Arial"/>
              </w:rPr>
              <w:t>)</w:t>
            </w:r>
          </w:p>
        </w:tc>
      </w:tr>
      <w:tr w:rsidR="00857C0D" w14:paraId="5EEFE744" w14:textId="77777777" w:rsidTr="003B157A">
        <w:tc>
          <w:tcPr>
            <w:tcW w:w="0" w:type="auto"/>
          </w:tcPr>
          <w:p w14:paraId="65CC805E" w14:textId="77777777" w:rsidR="00857C0D" w:rsidRPr="00EE776A" w:rsidRDefault="00857C0D" w:rsidP="00EE776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</w:t>
            </w:r>
          </w:p>
        </w:tc>
        <w:tc>
          <w:tcPr>
            <w:tcW w:w="0" w:type="auto"/>
          </w:tcPr>
          <w:p w14:paraId="716586C3" w14:textId="1D0A2730" w:rsidR="00857C0D" w:rsidRDefault="005B355E" w:rsidP="00EE776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21722">
              <w:rPr>
                <w:rFonts w:ascii="Arial" w:hAnsi="Arial" w:cs="Arial"/>
              </w:rPr>
              <w:t xml:space="preserve"> </w:t>
            </w:r>
            <w:r w:rsidR="00B33D0E">
              <w:rPr>
                <w:rFonts w:ascii="Arial" w:hAnsi="Arial" w:cs="Arial"/>
              </w:rPr>
              <w:t>8</w:t>
            </w:r>
            <w:r w:rsidR="00483786">
              <w:rPr>
                <w:rFonts w:ascii="Arial" w:hAnsi="Arial" w:cs="Arial"/>
              </w:rPr>
              <w:t>4</w:t>
            </w:r>
            <w:r w:rsidR="00921722">
              <w:rPr>
                <w:rFonts w:ascii="Arial" w:hAnsi="Arial" w:cs="Arial"/>
              </w:rPr>
              <w:t>,</w:t>
            </w:r>
            <w:r w:rsidR="00483786">
              <w:rPr>
                <w:rFonts w:ascii="Arial" w:hAnsi="Arial" w:cs="Arial"/>
              </w:rPr>
              <w:t>742</w:t>
            </w:r>
            <w:r w:rsidR="00921722">
              <w:rPr>
                <w:rFonts w:ascii="Arial" w:hAnsi="Arial" w:cs="Arial"/>
              </w:rPr>
              <w:t>.</w:t>
            </w:r>
            <w:r w:rsidR="00900F18">
              <w:rPr>
                <w:rFonts w:ascii="Arial" w:hAnsi="Arial" w:cs="Arial"/>
              </w:rPr>
              <w:t>50</w:t>
            </w:r>
          </w:p>
        </w:tc>
      </w:tr>
    </w:tbl>
    <w:p w14:paraId="3488026E" w14:textId="77777777" w:rsidR="001C6C32" w:rsidRPr="001C6C32" w:rsidRDefault="001C6C32" w:rsidP="001C6C32">
      <w:pPr>
        <w:ind w:left="720"/>
        <w:rPr>
          <w:rFonts w:ascii="Arial" w:hAnsi="Arial" w:cs="Arial"/>
        </w:rPr>
      </w:pPr>
    </w:p>
    <w:p w14:paraId="60D210EC" w14:textId="77777777" w:rsidR="008C2BE7" w:rsidRDefault="00540BF6" w:rsidP="00EE776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Department will notify you </w:t>
      </w:r>
      <w:r w:rsidR="005C4225">
        <w:rPr>
          <w:rFonts w:ascii="Arial" w:hAnsi="Arial" w:cs="Arial"/>
        </w:rPr>
        <w:t xml:space="preserve">regarding the status of your bank </w:t>
      </w:r>
      <w:r>
        <w:rPr>
          <w:rFonts w:ascii="Arial" w:hAnsi="Arial" w:cs="Arial"/>
        </w:rPr>
        <w:t xml:space="preserve">within 30 days of receipt of </w:t>
      </w:r>
      <w:r w:rsidR="005C422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bank document</w:t>
      </w:r>
      <w:r w:rsidR="005C4225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and fee</w:t>
      </w:r>
      <w:r w:rsidR="0032042A">
        <w:rPr>
          <w:rFonts w:ascii="Arial" w:hAnsi="Arial" w:cs="Arial"/>
        </w:rPr>
        <w:t>.</w:t>
      </w:r>
    </w:p>
    <w:p w14:paraId="75E01B34" w14:textId="77777777" w:rsidR="0011240D" w:rsidRDefault="00EE776A" w:rsidP="00EE776A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ab/>
      </w:r>
    </w:p>
    <w:p w14:paraId="00901195" w14:textId="31FF3BA6" w:rsidR="00523DA1" w:rsidRPr="00523DA1" w:rsidRDefault="00523DA1" w:rsidP="00523DA1">
      <w:pPr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23DA1" w:rsidRPr="00523DA1" w:rsidSect="00854422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2828" w14:textId="77777777" w:rsidR="0015079F" w:rsidRDefault="0015079F" w:rsidP="001C6C32">
      <w:pPr>
        <w:spacing w:after="0" w:line="240" w:lineRule="auto"/>
      </w:pPr>
      <w:r>
        <w:separator/>
      </w:r>
    </w:p>
  </w:endnote>
  <w:endnote w:type="continuationSeparator" w:id="0">
    <w:p w14:paraId="364D1084" w14:textId="77777777" w:rsidR="0015079F" w:rsidRDefault="0015079F" w:rsidP="001C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4C9D" w14:textId="18A7D5C6" w:rsidR="00825438" w:rsidRDefault="00C05DE5">
    <w:pPr>
      <w:pStyle w:val="Footer"/>
    </w:pPr>
    <w:r>
      <w:t>J</w:t>
    </w:r>
    <w:r w:rsidR="0034191B">
      <w:t>uly</w:t>
    </w:r>
    <w:r w:rsidR="00921722">
      <w:t xml:space="preserve"> 1, 20</w:t>
    </w:r>
    <w:r w:rsidR="00523DA1">
      <w:t>2</w:t>
    </w:r>
    <w:r w:rsidR="009026DA">
      <w:t>5</w:t>
    </w:r>
  </w:p>
  <w:p w14:paraId="6CC2E4AC" w14:textId="77777777" w:rsidR="00825438" w:rsidRDefault="00825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655F" w14:textId="77777777" w:rsidR="0015079F" w:rsidRDefault="0015079F" w:rsidP="001C6C32">
      <w:pPr>
        <w:spacing w:after="0" w:line="240" w:lineRule="auto"/>
      </w:pPr>
      <w:r>
        <w:separator/>
      </w:r>
    </w:p>
  </w:footnote>
  <w:footnote w:type="continuationSeparator" w:id="0">
    <w:p w14:paraId="5D4783D8" w14:textId="77777777" w:rsidR="0015079F" w:rsidRDefault="0015079F" w:rsidP="001C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9403" w14:textId="77777777" w:rsidR="001C6C32" w:rsidRPr="00BD5BFB" w:rsidRDefault="001C6C32" w:rsidP="00EF612D">
    <w:pPr>
      <w:pStyle w:val="Header"/>
      <w:jc w:val="center"/>
      <w:rPr>
        <w:rFonts w:ascii="Arial" w:hAnsi="Arial" w:cs="Arial"/>
        <w:b/>
        <w:sz w:val="32"/>
        <w:szCs w:val="32"/>
      </w:rPr>
    </w:pPr>
    <w:r w:rsidRPr="00BD5BFB">
      <w:rPr>
        <w:rFonts w:ascii="Arial" w:hAnsi="Arial" w:cs="Arial"/>
        <w:b/>
        <w:bCs/>
        <w:sz w:val="32"/>
        <w:szCs w:val="32"/>
      </w:rPr>
      <w:t>Instructions for Bank Sponsors</w:t>
    </w:r>
  </w:p>
  <w:p w14:paraId="0F8C06BE" w14:textId="77777777" w:rsidR="001C6C32" w:rsidRPr="007E6AA5" w:rsidRDefault="001C6C32">
    <w:pPr>
      <w:pStyle w:val="Head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0881"/>
    <w:multiLevelType w:val="hybridMultilevel"/>
    <w:tmpl w:val="2F900778"/>
    <w:lvl w:ilvl="0" w:tplc="721E43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6B1F"/>
    <w:multiLevelType w:val="hybridMultilevel"/>
    <w:tmpl w:val="07E2D9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3451"/>
    <w:multiLevelType w:val="hybridMultilevel"/>
    <w:tmpl w:val="698EFF9A"/>
    <w:lvl w:ilvl="0" w:tplc="721E4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6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3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C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CF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E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2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02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A7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0430014">
    <w:abstractNumId w:val="2"/>
  </w:num>
  <w:num w:numId="2" w16cid:durableId="1924562396">
    <w:abstractNumId w:val="0"/>
  </w:num>
  <w:num w:numId="3" w16cid:durableId="135596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32"/>
    <w:rsid w:val="00027769"/>
    <w:rsid w:val="00096DF8"/>
    <w:rsid w:val="000E0812"/>
    <w:rsid w:val="000F2655"/>
    <w:rsid w:val="00101910"/>
    <w:rsid w:val="0011240D"/>
    <w:rsid w:val="00134112"/>
    <w:rsid w:val="001408D0"/>
    <w:rsid w:val="0015079F"/>
    <w:rsid w:val="00175139"/>
    <w:rsid w:val="00181B00"/>
    <w:rsid w:val="0019043B"/>
    <w:rsid w:val="001C6C32"/>
    <w:rsid w:val="002065BF"/>
    <w:rsid w:val="00207F86"/>
    <w:rsid w:val="00220BAA"/>
    <w:rsid w:val="002A563B"/>
    <w:rsid w:val="002B0220"/>
    <w:rsid w:val="002C44FB"/>
    <w:rsid w:val="002F2AB3"/>
    <w:rsid w:val="002F6A79"/>
    <w:rsid w:val="0032042A"/>
    <w:rsid w:val="0034191B"/>
    <w:rsid w:val="003B157A"/>
    <w:rsid w:val="003B1915"/>
    <w:rsid w:val="003F06D1"/>
    <w:rsid w:val="00405FC8"/>
    <w:rsid w:val="00470309"/>
    <w:rsid w:val="00483786"/>
    <w:rsid w:val="0049018C"/>
    <w:rsid w:val="004C029B"/>
    <w:rsid w:val="004D44BC"/>
    <w:rsid w:val="00507F1E"/>
    <w:rsid w:val="00523DA1"/>
    <w:rsid w:val="00540BF6"/>
    <w:rsid w:val="005438BB"/>
    <w:rsid w:val="00545936"/>
    <w:rsid w:val="00547245"/>
    <w:rsid w:val="005A284C"/>
    <w:rsid w:val="005A2A1F"/>
    <w:rsid w:val="005B355E"/>
    <w:rsid w:val="005C4225"/>
    <w:rsid w:val="005F2D0A"/>
    <w:rsid w:val="00620F58"/>
    <w:rsid w:val="00622CC5"/>
    <w:rsid w:val="00651BB2"/>
    <w:rsid w:val="00682480"/>
    <w:rsid w:val="006C0C1E"/>
    <w:rsid w:val="006D0CFC"/>
    <w:rsid w:val="00732136"/>
    <w:rsid w:val="00742C39"/>
    <w:rsid w:val="00763DF7"/>
    <w:rsid w:val="00766B2F"/>
    <w:rsid w:val="007856E7"/>
    <w:rsid w:val="007A037F"/>
    <w:rsid w:val="007E6001"/>
    <w:rsid w:val="007E6AA5"/>
    <w:rsid w:val="00820866"/>
    <w:rsid w:val="00825438"/>
    <w:rsid w:val="00854422"/>
    <w:rsid w:val="00857C0D"/>
    <w:rsid w:val="00864429"/>
    <w:rsid w:val="008666E2"/>
    <w:rsid w:val="008C2BE7"/>
    <w:rsid w:val="008F2475"/>
    <w:rsid w:val="00900F18"/>
    <w:rsid w:val="009026DA"/>
    <w:rsid w:val="00920F7D"/>
    <w:rsid w:val="00921652"/>
    <w:rsid w:val="00921722"/>
    <w:rsid w:val="0092423E"/>
    <w:rsid w:val="00934DE8"/>
    <w:rsid w:val="00946C32"/>
    <w:rsid w:val="00950BC7"/>
    <w:rsid w:val="00973347"/>
    <w:rsid w:val="00984605"/>
    <w:rsid w:val="009C341C"/>
    <w:rsid w:val="009C4853"/>
    <w:rsid w:val="009C5A8F"/>
    <w:rsid w:val="009E5D85"/>
    <w:rsid w:val="009E620A"/>
    <w:rsid w:val="009F3771"/>
    <w:rsid w:val="00A12295"/>
    <w:rsid w:val="00A42BDA"/>
    <w:rsid w:val="00A82E1A"/>
    <w:rsid w:val="00AA1706"/>
    <w:rsid w:val="00AB06EF"/>
    <w:rsid w:val="00AC5FB8"/>
    <w:rsid w:val="00AC6618"/>
    <w:rsid w:val="00AE4C72"/>
    <w:rsid w:val="00AE4CDF"/>
    <w:rsid w:val="00B01168"/>
    <w:rsid w:val="00B128EE"/>
    <w:rsid w:val="00B33D0E"/>
    <w:rsid w:val="00B46AE1"/>
    <w:rsid w:val="00B6498C"/>
    <w:rsid w:val="00BB044E"/>
    <w:rsid w:val="00BB0668"/>
    <w:rsid w:val="00BD5BFB"/>
    <w:rsid w:val="00BE61EF"/>
    <w:rsid w:val="00BF106D"/>
    <w:rsid w:val="00C05DE5"/>
    <w:rsid w:val="00C1396F"/>
    <w:rsid w:val="00C2381D"/>
    <w:rsid w:val="00C265B2"/>
    <w:rsid w:val="00C43221"/>
    <w:rsid w:val="00C44D04"/>
    <w:rsid w:val="00C74EEE"/>
    <w:rsid w:val="00CD7A1E"/>
    <w:rsid w:val="00CE15AE"/>
    <w:rsid w:val="00CE627C"/>
    <w:rsid w:val="00D34991"/>
    <w:rsid w:val="00D85DDA"/>
    <w:rsid w:val="00DB6F4A"/>
    <w:rsid w:val="00DC53DF"/>
    <w:rsid w:val="00DE04AE"/>
    <w:rsid w:val="00DF2C92"/>
    <w:rsid w:val="00E12AE8"/>
    <w:rsid w:val="00E5701D"/>
    <w:rsid w:val="00E65550"/>
    <w:rsid w:val="00E95337"/>
    <w:rsid w:val="00EE776A"/>
    <w:rsid w:val="00EF0B39"/>
    <w:rsid w:val="00EF612D"/>
    <w:rsid w:val="00F02F31"/>
    <w:rsid w:val="00F61A79"/>
    <w:rsid w:val="00FB5C2A"/>
    <w:rsid w:val="00FC5F42"/>
    <w:rsid w:val="00FF652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98F46"/>
  <w15:docId w15:val="{909D1F82-470B-47F6-B5C9-69AB9EB8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6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6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32"/>
  </w:style>
  <w:style w:type="paragraph" w:styleId="Footer">
    <w:name w:val="footer"/>
    <w:basedOn w:val="Normal"/>
    <w:link w:val="FooterChar"/>
    <w:uiPriority w:val="99"/>
    <w:unhideWhenUsed/>
    <w:rsid w:val="001C6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32"/>
  </w:style>
  <w:style w:type="paragraph" w:styleId="BalloonText">
    <w:name w:val="Balloon Text"/>
    <w:basedOn w:val="Normal"/>
    <w:link w:val="BalloonTextChar"/>
    <w:uiPriority w:val="99"/>
    <w:semiHidden/>
    <w:unhideWhenUsed/>
    <w:rsid w:val="001C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C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0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65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5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ldlife.ca.gov/Conservation/Planning/Banking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rmsecure.dfg.ca.gov/FileHandler.ashx?DocumentID=587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dlife.ca.gov/Conservation/Planning/Banking/Contac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ildlife.ca.gov/Conservation/Planning/Banking/Templ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3603BE3F1424882D4A1498570EF08" ma:contentTypeVersion="15" ma:contentTypeDescription="Create a new document." ma:contentTypeScope="" ma:versionID="636201076d61e6497a1690f433512d65">
  <xsd:schema xmlns:xsd="http://www.w3.org/2001/XMLSchema" xmlns:xs="http://www.w3.org/2001/XMLSchema" xmlns:p="http://schemas.microsoft.com/office/2006/metadata/properties" xmlns:ns2="e3d4f56b-3b3e-4428-825f-365350df7b81" xmlns:ns3="3edf8e73-70ad-4d46-abc8-09fed788d00e" targetNamespace="http://schemas.microsoft.com/office/2006/metadata/properties" ma:root="true" ma:fieldsID="7606dd27a8bfc7078743efc2f6c8126c" ns2:_="" ns3:_="">
    <xsd:import namespace="e3d4f56b-3b3e-4428-825f-365350df7b81"/>
    <xsd:import namespace="3edf8e73-70ad-4d46-abc8-09fed788d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4f56b-3b3e-4428-825f-365350df7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31e3ec-82b2-4510-8c6c-8b9e0fefc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f8e73-70ad-4d46-abc8-09fed788d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c17aef-3c59-479b-8151-8fde10da3042}" ma:internalName="TaxCatchAll" ma:showField="CatchAllData" ma:web="3edf8e73-70ad-4d46-abc8-09fed788d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df8e73-70ad-4d46-abc8-09fed788d00e" xsi:nil="true"/>
    <lcf76f155ced4ddcb4097134ff3c332f xmlns="e3d4f56b-3b3e-4428-825f-365350df7b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BACE7-15A3-4F15-984E-41A9DD706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4f56b-3b3e-4428-825f-365350df7b81"/>
    <ds:schemaRef ds:uri="3edf8e73-70ad-4d46-abc8-09fed788d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AF5B4-4137-4451-91E1-A26B06CBF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DD7F-D466-42AD-AB3F-58D9FD72B109}">
  <ds:schemaRefs>
    <ds:schemaRef ds:uri="http://schemas.microsoft.com/office/2006/metadata/properties"/>
    <ds:schemaRef ds:uri="http://schemas.microsoft.com/office/infopath/2007/PartnerControls"/>
    <ds:schemaRef ds:uri="3edf8e73-70ad-4d46-abc8-09fed788d00e"/>
    <ds:schemaRef ds:uri="e3d4f56b-3b3e-4428-825f-365350df7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&amp; Game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Silva, Tara@Wildlife</dc:creator>
  <cp:lastModifiedBy>Zeff, Craig@Wildlife</cp:lastModifiedBy>
  <cp:revision>2</cp:revision>
  <cp:lastPrinted>2017-12-13T18:16:00Z</cp:lastPrinted>
  <dcterms:created xsi:type="dcterms:W3CDTF">2025-07-01T21:59:00Z</dcterms:created>
  <dcterms:modified xsi:type="dcterms:W3CDTF">2025-07-01T21:59:00Z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Beatriz.Rambarran@wildlife.ca.gov</vt:lpwstr>
  </property>
  <property fmtid="{D5CDD505-2E9C-101B-9397-08002B2CF9AE}" pid="5" name="MSIP_Label_6e685f86-ed8d-482b-be3a-2b7af73f9b7f_SetDate">
    <vt:lpwstr>2019-12-13T18:33:25.2505514Z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c1be188b-89d5-4fab-96be-b5b74e017285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0x0101007243603BE3F1424882D4A1498570EF08</vt:lpwstr>
  </property>
  <property fmtid="{D5CDD505-2E9C-101B-9397-08002B2CF9AE}" pid="12" name="MediaServiceImageTags">
    <vt:lpwstr/>
  </property>
</Properties>
</file>